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F85DE" w14:textId="77777777" w:rsidR="003F3ACE" w:rsidRDefault="003F3ACE" w:rsidP="00FF0012">
      <w:pPr>
        <w:spacing w:after="0" w:line="240" w:lineRule="auto"/>
        <w:jc w:val="right"/>
        <w:rPr>
          <w:rFonts w:ascii="GHEA Grapalat" w:eastAsia="Calibri" w:hAnsi="GHEA Grapalat"/>
          <w:i/>
          <w:szCs w:val="24"/>
          <w:lang w:val="en-US" w:eastAsia="en-US"/>
        </w:rPr>
      </w:pPr>
      <w:bookmarkStart w:id="0" w:name="_Hlk509559606"/>
    </w:p>
    <w:p w14:paraId="15ABFCD8" w14:textId="30331814" w:rsidR="00FF0012" w:rsidRPr="00654187" w:rsidRDefault="00FF0012" w:rsidP="00FF0012">
      <w:pPr>
        <w:spacing w:after="0" w:line="240" w:lineRule="auto"/>
        <w:jc w:val="right"/>
        <w:rPr>
          <w:rFonts w:ascii="GHEA Grapalat" w:eastAsia="Calibri" w:hAnsi="GHEA Grapalat"/>
          <w:i/>
          <w:szCs w:val="24"/>
          <w:lang w:val="en-US" w:eastAsia="en-US"/>
        </w:rPr>
      </w:pPr>
      <w:r w:rsidRPr="008616BE">
        <w:rPr>
          <w:rFonts w:ascii="GHEA Grapalat" w:eastAsia="Calibri" w:hAnsi="GHEA Grapalat"/>
          <w:i/>
          <w:szCs w:val="24"/>
          <w:lang w:val="en-US" w:eastAsia="en-US"/>
        </w:rPr>
        <w:t>Հավելված</w:t>
      </w:r>
      <w:r w:rsidRPr="00654187">
        <w:rPr>
          <w:rFonts w:ascii="GHEA Grapalat" w:eastAsia="Calibri" w:hAnsi="GHEA Grapalat"/>
          <w:i/>
          <w:szCs w:val="24"/>
          <w:lang w:val="en-US" w:eastAsia="en-US"/>
        </w:rPr>
        <w:t xml:space="preserve"> </w:t>
      </w:r>
    </w:p>
    <w:p w14:paraId="020F9495" w14:textId="77777777" w:rsidR="00FF0012" w:rsidRPr="00654187" w:rsidRDefault="00FF0012" w:rsidP="00FF0012">
      <w:pPr>
        <w:spacing w:after="0" w:line="240" w:lineRule="auto"/>
        <w:jc w:val="right"/>
        <w:rPr>
          <w:rFonts w:ascii="GHEA Grapalat" w:eastAsia="Calibri" w:hAnsi="GHEA Grapalat"/>
          <w:i/>
          <w:szCs w:val="24"/>
          <w:lang w:val="en-US" w:eastAsia="en-US"/>
        </w:rPr>
      </w:pPr>
      <w:r w:rsidRPr="008616BE">
        <w:rPr>
          <w:rFonts w:ascii="GHEA Grapalat" w:eastAsia="Calibri" w:hAnsi="GHEA Grapalat"/>
          <w:i/>
          <w:szCs w:val="24"/>
          <w:lang w:val="en-US" w:eastAsia="en-US"/>
        </w:rPr>
        <w:t>Հաստատվել</w:t>
      </w:r>
      <w:r w:rsidRPr="00654187">
        <w:rPr>
          <w:rFonts w:ascii="GHEA Grapalat" w:eastAsia="Calibri" w:hAnsi="GHEA Grapalat"/>
          <w:i/>
          <w:szCs w:val="24"/>
          <w:lang w:val="en-US" w:eastAsia="en-US"/>
        </w:rPr>
        <w:t xml:space="preserve"> </w:t>
      </w:r>
      <w:r w:rsidRPr="008616BE">
        <w:rPr>
          <w:rFonts w:ascii="GHEA Grapalat" w:eastAsia="Calibri" w:hAnsi="GHEA Grapalat"/>
          <w:i/>
          <w:szCs w:val="24"/>
          <w:lang w:val="en-US" w:eastAsia="en-US"/>
        </w:rPr>
        <w:t>է</w:t>
      </w:r>
      <w:r w:rsidRPr="00654187">
        <w:rPr>
          <w:rFonts w:ascii="GHEA Grapalat" w:eastAsia="Calibri" w:hAnsi="GHEA Grapalat"/>
          <w:i/>
          <w:szCs w:val="24"/>
          <w:lang w:val="en-US" w:eastAsia="en-US"/>
        </w:rPr>
        <w:t xml:space="preserve"> </w:t>
      </w:r>
      <w:r w:rsidRPr="008616BE">
        <w:rPr>
          <w:rFonts w:ascii="GHEA Grapalat" w:eastAsia="Calibri" w:hAnsi="GHEA Grapalat"/>
          <w:i/>
          <w:szCs w:val="24"/>
          <w:lang w:val="en-US" w:eastAsia="en-US"/>
        </w:rPr>
        <w:t>ՀՀ</w:t>
      </w:r>
      <w:r w:rsidRPr="00654187">
        <w:rPr>
          <w:rFonts w:ascii="GHEA Grapalat" w:eastAsia="Calibri" w:hAnsi="GHEA Grapalat"/>
          <w:i/>
          <w:szCs w:val="24"/>
          <w:lang w:val="en-US" w:eastAsia="en-US"/>
        </w:rPr>
        <w:t xml:space="preserve"> </w:t>
      </w:r>
      <w:r w:rsidRPr="008616BE">
        <w:rPr>
          <w:rFonts w:ascii="GHEA Grapalat" w:eastAsia="Calibri" w:hAnsi="GHEA Grapalat"/>
          <w:i/>
          <w:szCs w:val="24"/>
          <w:lang w:val="en-US" w:eastAsia="en-US"/>
        </w:rPr>
        <w:t>ՀՊ</w:t>
      </w:r>
    </w:p>
    <w:p w14:paraId="2AC3CEC1" w14:textId="2DC1B4C0" w:rsidR="00FF0012" w:rsidRPr="00654187" w:rsidRDefault="00FF0012" w:rsidP="00FF0012">
      <w:pPr>
        <w:spacing w:after="0" w:line="240" w:lineRule="auto"/>
        <w:jc w:val="right"/>
        <w:rPr>
          <w:rFonts w:ascii="GHEA Grapalat" w:eastAsia="Calibri" w:hAnsi="GHEA Grapalat"/>
          <w:i/>
          <w:szCs w:val="24"/>
          <w:lang w:val="en-US" w:eastAsia="en-US"/>
        </w:rPr>
      </w:pPr>
      <w:r w:rsidRPr="00654187">
        <w:rPr>
          <w:rFonts w:ascii="GHEA Grapalat" w:eastAsia="Calibri" w:hAnsi="GHEA Grapalat"/>
          <w:i/>
          <w:szCs w:val="24"/>
          <w:lang w:val="en-US" w:eastAsia="en-US"/>
        </w:rPr>
        <w:t>2023</w:t>
      </w:r>
      <w:r w:rsidRPr="008616BE">
        <w:rPr>
          <w:rFonts w:ascii="GHEA Grapalat" w:eastAsia="Calibri" w:hAnsi="GHEA Grapalat"/>
          <w:i/>
          <w:szCs w:val="24"/>
          <w:lang w:val="en-US" w:eastAsia="en-US"/>
        </w:rPr>
        <w:t>թ</w:t>
      </w:r>
      <w:r w:rsidRPr="00654187">
        <w:rPr>
          <w:rFonts w:ascii="GHEA Grapalat" w:eastAsia="Calibri" w:hAnsi="GHEA Grapalat"/>
          <w:i/>
          <w:szCs w:val="24"/>
          <w:lang w:val="en-US" w:eastAsia="en-US"/>
        </w:rPr>
        <w:t xml:space="preserve">. </w:t>
      </w:r>
      <w:r w:rsidR="002836B0">
        <w:rPr>
          <w:rFonts w:ascii="GHEA Grapalat" w:eastAsia="Calibri" w:hAnsi="GHEA Grapalat"/>
          <w:i/>
          <w:szCs w:val="24"/>
          <w:lang w:val="hy-AM" w:eastAsia="en-US"/>
        </w:rPr>
        <w:t>հ</w:t>
      </w:r>
      <w:r w:rsidR="00FE053E">
        <w:rPr>
          <w:rFonts w:ascii="GHEA Grapalat" w:eastAsia="Calibri" w:hAnsi="GHEA Grapalat"/>
          <w:i/>
          <w:szCs w:val="24"/>
          <w:lang w:val="hy-AM" w:eastAsia="en-US"/>
        </w:rPr>
        <w:t>ո</w:t>
      </w:r>
      <w:r w:rsidR="0032605A">
        <w:rPr>
          <w:rFonts w:ascii="GHEA Grapalat" w:eastAsia="Calibri" w:hAnsi="GHEA Grapalat"/>
          <w:i/>
          <w:szCs w:val="24"/>
          <w:lang w:val="hy-AM" w:eastAsia="en-US"/>
        </w:rPr>
        <w:t>կտեմբեր</w:t>
      </w:r>
      <w:r w:rsidR="00FE053E">
        <w:rPr>
          <w:rFonts w:ascii="GHEA Grapalat" w:eastAsia="Calibri" w:hAnsi="GHEA Grapalat"/>
          <w:i/>
          <w:szCs w:val="24"/>
          <w:lang w:val="hy-AM" w:eastAsia="en-US"/>
        </w:rPr>
        <w:t>ի</w:t>
      </w:r>
      <w:r w:rsidR="00F92264">
        <w:rPr>
          <w:rFonts w:ascii="GHEA Grapalat" w:eastAsia="Calibri" w:hAnsi="GHEA Grapalat"/>
          <w:i/>
          <w:szCs w:val="24"/>
          <w:lang w:val="hy-AM" w:eastAsia="en-US"/>
        </w:rPr>
        <w:t xml:space="preserve"> </w:t>
      </w:r>
      <w:r w:rsidR="000464E1">
        <w:rPr>
          <w:rFonts w:ascii="GHEA Grapalat" w:eastAsia="Calibri" w:hAnsi="GHEA Grapalat"/>
          <w:i/>
          <w:szCs w:val="24"/>
          <w:lang w:val="hy-AM" w:eastAsia="en-US"/>
        </w:rPr>
        <w:t>31</w:t>
      </w:r>
      <w:r w:rsidRPr="00654187">
        <w:rPr>
          <w:rFonts w:ascii="GHEA Grapalat" w:eastAsia="Calibri" w:hAnsi="GHEA Grapalat"/>
          <w:i/>
          <w:szCs w:val="24"/>
          <w:lang w:val="en-US" w:eastAsia="en-US"/>
        </w:rPr>
        <w:t>-</w:t>
      </w:r>
      <w:r w:rsidRPr="008616BE">
        <w:rPr>
          <w:rFonts w:ascii="GHEA Grapalat" w:eastAsia="Calibri" w:hAnsi="GHEA Grapalat"/>
          <w:i/>
          <w:szCs w:val="24"/>
          <w:lang w:val="en-US" w:eastAsia="en-US"/>
        </w:rPr>
        <w:t>ի</w:t>
      </w:r>
      <w:r w:rsidRPr="00654187">
        <w:rPr>
          <w:rFonts w:ascii="GHEA Grapalat" w:eastAsia="Calibri" w:hAnsi="GHEA Grapalat"/>
          <w:i/>
          <w:szCs w:val="24"/>
          <w:lang w:val="en-US" w:eastAsia="en-US"/>
        </w:rPr>
        <w:t xml:space="preserve"> </w:t>
      </w:r>
      <w:r w:rsidRPr="008616BE">
        <w:rPr>
          <w:rFonts w:ascii="GHEA Grapalat" w:eastAsia="Calibri" w:hAnsi="GHEA Grapalat"/>
          <w:i/>
          <w:szCs w:val="24"/>
          <w:lang w:val="en-US" w:eastAsia="en-US"/>
        </w:rPr>
        <w:t>թիվ</w:t>
      </w:r>
      <w:r>
        <w:rPr>
          <w:rFonts w:ascii="GHEA Grapalat" w:eastAsia="Calibri" w:hAnsi="GHEA Grapalat"/>
          <w:i/>
          <w:szCs w:val="24"/>
          <w:lang w:val="hy-AM" w:eastAsia="en-US"/>
        </w:rPr>
        <w:t xml:space="preserve"> </w:t>
      </w:r>
      <w:r w:rsidR="006665A5">
        <w:rPr>
          <w:rFonts w:ascii="GHEA Grapalat" w:eastAsia="Calibri" w:hAnsi="GHEA Grapalat"/>
          <w:i/>
          <w:szCs w:val="24"/>
          <w:lang w:val="hy-AM" w:eastAsia="en-US"/>
        </w:rPr>
        <w:t>155</w:t>
      </w:r>
      <w:r w:rsidRPr="00654187">
        <w:rPr>
          <w:rFonts w:ascii="GHEA Grapalat" w:eastAsia="Calibri" w:hAnsi="GHEA Grapalat"/>
          <w:i/>
          <w:szCs w:val="24"/>
          <w:lang w:val="en-US" w:eastAsia="en-US"/>
        </w:rPr>
        <w:t>-</w:t>
      </w:r>
      <w:r w:rsidRPr="008616BE">
        <w:rPr>
          <w:rFonts w:ascii="GHEA Grapalat" w:eastAsia="Calibri" w:hAnsi="GHEA Grapalat"/>
          <w:i/>
          <w:szCs w:val="24"/>
          <w:lang w:val="hy-AM" w:eastAsia="en-US"/>
        </w:rPr>
        <w:t xml:space="preserve">Ա </w:t>
      </w:r>
      <w:r w:rsidRPr="008616BE">
        <w:rPr>
          <w:rFonts w:ascii="GHEA Grapalat" w:eastAsia="Calibri" w:hAnsi="GHEA Grapalat"/>
          <w:i/>
          <w:szCs w:val="24"/>
          <w:lang w:val="en-US" w:eastAsia="en-US"/>
        </w:rPr>
        <w:t>որոշմամբ</w:t>
      </w:r>
    </w:p>
    <w:p w14:paraId="34DF858D" w14:textId="77777777" w:rsidR="00FF0012" w:rsidRPr="00654187" w:rsidRDefault="00FF0012" w:rsidP="00FF0012">
      <w:pPr>
        <w:spacing w:after="0" w:line="240" w:lineRule="auto"/>
        <w:jc w:val="right"/>
        <w:rPr>
          <w:rFonts w:ascii="GHEA Grapalat" w:eastAsia="Calibri" w:hAnsi="GHEA Grapalat"/>
          <w:i/>
          <w:szCs w:val="24"/>
          <w:lang w:val="en-US" w:eastAsia="en-US"/>
        </w:rPr>
      </w:pPr>
    </w:p>
    <w:p w14:paraId="7E134EFB" w14:textId="77777777" w:rsidR="00FF0012" w:rsidRPr="00654187" w:rsidRDefault="00FF0012" w:rsidP="00FF0012">
      <w:pPr>
        <w:spacing w:after="0" w:line="240" w:lineRule="auto"/>
        <w:jc w:val="right"/>
        <w:rPr>
          <w:rFonts w:ascii="GHEA Grapalat" w:eastAsia="Calibri" w:hAnsi="GHEA Grapalat"/>
          <w:i/>
          <w:szCs w:val="24"/>
          <w:lang w:val="en-US" w:eastAsia="en-US"/>
        </w:rPr>
      </w:pPr>
    </w:p>
    <w:p w14:paraId="45C9EE71" w14:textId="77777777" w:rsidR="00FF0012" w:rsidRPr="00654187" w:rsidRDefault="00FF0012" w:rsidP="00FF0012">
      <w:pPr>
        <w:spacing w:after="0" w:line="240" w:lineRule="auto"/>
        <w:jc w:val="right"/>
        <w:rPr>
          <w:rFonts w:ascii="GHEA Grapalat" w:eastAsia="Calibri" w:hAnsi="GHEA Grapalat"/>
          <w:i/>
          <w:szCs w:val="24"/>
          <w:lang w:val="en-US" w:eastAsia="en-US"/>
        </w:rPr>
      </w:pPr>
    </w:p>
    <w:p w14:paraId="6ECD373F" w14:textId="77777777" w:rsidR="00FF0012" w:rsidRPr="00654187" w:rsidRDefault="00FF0012" w:rsidP="00FF0012">
      <w:pPr>
        <w:spacing w:after="0" w:line="240" w:lineRule="auto"/>
        <w:jc w:val="right"/>
        <w:rPr>
          <w:rFonts w:ascii="GHEA Grapalat" w:eastAsia="Calibri" w:hAnsi="GHEA Grapalat"/>
          <w:i/>
          <w:szCs w:val="24"/>
          <w:lang w:val="en-US" w:eastAsia="en-US"/>
        </w:rPr>
      </w:pPr>
    </w:p>
    <w:p w14:paraId="51CD4FB1" w14:textId="77777777" w:rsidR="00FF0012" w:rsidRPr="00654187" w:rsidRDefault="00FF0012" w:rsidP="00FF0012">
      <w:pPr>
        <w:spacing w:after="0" w:line="240" w:lineRule="auto"/>
        <w:jc w:val="right"/>
        <w:rPr>
          <w:rFonts w:ascii="GHEA Grapalat" w:eastAsia="Calibri" w:hAnsi="GHEA Grapalat"/>
          <w:i/>
          <w:szCs w:val="24"/>
          <w:lang w:val="en-US" w:eastAsia="en-US"/>
        </w:rPr>
      </w:pPr>
    </w:p>
    <w:p w14:paraId="4C77110B" w14:textId="77777777" w:rsidR="00FF0012" w:rsidRPr="00654187" w:rsidRDefault="00FF0012" w:rsidP="00FF0012">
      <w:pPr>
        <w:spacing w:after="0" w:line="240" w:lineRule="auto"/>
        <w:rPr>
          <w:rFonts w:ascii="GHEA Grapalat" w:eastAsia="Calibri" w:hAnsi="GHEA Grapalat"/>
          <w:i/>
          <w:szCs w:val="24"/>
          <w:lang w:val="en-US" w:eastAsia="en-US"/>
        </w:rPr>
      </w:pPr>
    </w:p>
    <w:p w14:paraId="0ED5A160" w14:textId="77777777" w:rsidR="00FF0012" w:rsidRPr="008616BE" w:rsidRDefault="00FF0012" w:rsidP="00FF0012">
      <w:pPr>
        <w:spacing w:after="0" w:line="240" w:lineRule="auto"/>
        <w:ind w:left="-270" w:right="-334"/>
        <w:jc w:val="center"/>
        <w:rPr>
          <w:rFonts w:ascii="GHEA Grapalat" w:eastAsia="Calibri" w:hAnsi="GHEA Grapalat"/>
          <w:sz w:val="28"/>
          <w:szCs w:val="28"/>
          <w:lang w:eastAsia="en-US"/>
        </w:rPr>
      </w:pPr>
      <w:bookmarkStart w:id="1" w:name="_Hlk336802"/>
      <w:r w:rsidRPr="008616BE">
        <w:rPr>
          <w:rFonts w:ascii="GHEA Grapalat" w:eastAsia="Calibri" w:hAnsi="GHEA Grapalat" w:cs="Sylfaen"/>
          <w:b/>
          <w:bCs/>
          <w:sz w:val="28"/>
          <w:szCs w:val="28"/>
          <w:lang w:val="en-US" w:eastAsia="en-US"/>
        </w:rPr>
        <w:t>ՀԱՅԱՍՏԱՆԻ</w:t>
      </w:r>
      <w:r w:rsidRPr="008616BE">
        <w:rPr>
          <w:rFonts w:ascii="GHEA Grapalat" w:eastAsia="Calibri" w:hAnsi="GHEA Grapalat"/>
          <w:b/>
          <w:bCs/>
          <w:sz w:val="28"/>
          <w:szCs w:val="28"/>
          <w:lang w:eastAsia="en-US"/>
        </w:rPr>
        <w:t xml:space="preserve"> </w:t>
      </w:r>
      <w:r w:rsidRPr="008616BE">
        <w:rPr>
          <w:rFonts w:ascii="GHEA Grapalat" w:eastAsia="Calibri" w:hAnsi="GHEA Grapalat" w:cs="Sylfaen"/>
          <w:b/>
          <w:bCs/>
          <w:sz w:val="28"/>
          <w:szCs w:val="28"/>
          <w:lang w:val="en-US" w:eastAsia="en-US"/>
        </w:rPr>
        <w:t>ՀԱՆՐԱՊԵՏՈՒԹՅԱՆ</w:t>
      </w:r>
      <w:r w:rsidRPr="008616BE">
        <w:rPr>
          <w:rFonts w:ascii="GHEA Grapalat" w:eastAsia="Calibri" w:hAnsi="GHEA Grapalat"/>
          <w:sz w:val="28"/>
          <w:szCs w:val="28"/>
          <w:lang w:eastAsia="en-US"/>
        </w:rPr>
        <w:t xml:space="preserve"> </w:t>
      </w:r>
      <w:r w:rsidRPr="008616BE">
        <w:rPr>
          <w:rFonts w:ascii="GHEA Grapalat" w:eastAsia="Calibri" w:hAnsi="GHEA Grapalat" w:cs="Sylfaen"/>
          <w:b/>
          <w:bCs/>
          <w:sz w:val="28"/>
          <w:szCs w:val="28"/>
          <w:lang w:val="hy-AM" w:eastAsia="en-US"/>
        </w:rPr>
        <w:t>ՀԱՇՎԵՔՆՆԻՉ</w:t>
      </w:r>
      <w:r w:rsidRPr="008616BE">
        <w:rPr>
          <w:rFonts w:ascii="GHEA Grapalat" w:eastAsia="Calibri" w:hAnsi="GHEA Grapalat"/>
          <w:b/>
          <w:bCs/>
          <w:sz w:val="28"/>
          <w:szCs w:val="28"/>
          <w:lang w:val="hy-AM" w:eastAsia="en-US"/>
        </w:rPr>
        <w:t xml:space="preserve"> </w:t>
      </w:r>
      <w:r w:rsidRPr="008616BE">
        <w:rPr>
          <w:rFonts w:ascii="GHEA Grapalat" w:eastAsia="Calibri" w:hAnsi="GHEA Grapalat" w:cs="Sylfaen"/>
          <w:b/>
          <w:bCs/>
          <w:sz w:val="28"/>
          <w:szCs w:val="28"/>
          <w:lang w:val="en-US" w:eastAsia="en-US"/>
        </w:rPr>
        <w:t>ՊԱԼԱՏ</w:t>
      </w:r>
    </w:p>
    <w:p w14:paraId="349C9334" w14:textId="77777777" w:rsidR="00FF0012" w:rsidRPr="008616BE" w:rsidRDefault="00FF0012" w:rsidP="00FF0012">
      <w:pPr>
        <w:spacing w:before="100" w:beforeAutospacing="1" w:after="0" w:line="240" w:lineRule="auto"/>
        <w:jc w:val="center"/>
        <w:rPr>
          <w:rFonts w:ascii="GHEA Grapalat" w:eastAsia="Calibri" w:hAnsi="GHEA Grapalat"/>
          <w:sz w:val="28"/>
          <w:lang w:eastAsia="en-US"/>
        </w:rPr>
      </w:pPr>
    </w:p>
    <w:p w14:paraId="75C7F59F" w14:textId="77777777" w:rsidR="00FF0012" w:rsidRPr="008616BE" w:rsidRDefault="003A64BB" w:rsidP="00FF0012">
      <w:pPr>
        <w:tabs>
          <w:tab w:val="left" w:pos="9180"/>
        </w:tabs>
        <w:spacing w:after="0" w:line="240" w:lineRule="auto"/>
        <w:ind w:right="29"/>
        <w:jc w:val="center"/>
        <w:rPr>
          <w:rFonts w:ascii="GHEA Grapalat" w:eastAsia="Calibri" w:hAnsi="GHEA Grapalat" w:cs="Sylfaen"/>
          <w:b/>
          <w:bCs/>
          <w:sz w:val="28"/>
          <w:lang w:eastAsia="en-US"/>
        </w:rPr>
      </w:pPr>
      <w:r w:rsidRPr="001F1EFB">
        <w:rPr>
          <w:rFonts w:ascii="GHEA Grapalat" w:eastAsia="Calibri" w:hAnsi="GHEA Grapalat"/>
          <w:noProof/>
          <w:lang w:val="en-US" w:eastAsia="en-US"/>
        </w:rPr>
        <w:drawing>
          <wp:inline distT="0" distB="0" distL="0" distR="0" wp14:anchorId="0A4942F4" wp14:editId="379A2FF5">
            <wp:extent cx="1092200" cy="1016000"/>
            <wp:effectExtent l="0" t="0" r="0" b="0"/>
            <wp:docPr id="1" name="Рисунок 1"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parliament.am/laws_images/1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2200" cy="1016000"/>
                    </a:xfrm>
                    <a:prstGeom prst="rect">
                      <a:avLst/>
                    </a:prstGeom>
                    <a:noFill/>
                    <a:ln>
                      <a:noFill/>
                    </a:ln>
                  </pic:spPr>
                </pic:pic>
              </a:graphicData>
            </a:graphic>
          </wp:inline>
        </w:drawing>
      </w:r>
    </w:p>
    <w:p w14:paraId="1326DCC2" w14:textId="77777777" w:rsidR="00FF0012" w:rsidRPr="008616BE" w:rsidRDefault="00FF0012" w:rsidP="00FF0012">
      <w:pPr>
        <w:tabs>
          <w:tab w:val="left" w:pos="9180"/>
        </w:tabs>
        <w:spacing w:after="0" w:line="240" w:lineRule="auto"/>
        <w:ind w:right="29"/>
        <w:jc w:val="center"/>
        <w:rPr>
          <w:rFonts w:ascii="GHEA Grapalat" w:eastAsia="Calibri" w:hAnsi="GHEA Grapalat" w:cs="Sylfaen"/>
          <w:b/>
          <w:bCs/>
          <w:sz w:val="28"/>
          <w:lang w:eastAsia="en-US"/>
        </w:rPr>
      </w:pPr>
    </w:p>
    <w:p w14:paraId="54EFCC07" w14:textId="77777777" w:rsidR="00FF0012" w:rsidRPr="008616BE" w:rsidRDefault="00FF0012" w:rsidP="00FF0012">
      <w:pPr>
        <w:tabs>
          <w:tab w:val="left" w:pos="9180"/>
        </w:tabs>
        <w:spacing w:after="0" w:line="240" w:lineRule="auto"/>
        <w:ind w:right="29"/>
        <w:rPr>
          <w:rFonts w:ascii="GHEA Grapalat" w:eastAsia="Calibri" w:hAnsi="GHEA Grapalat" w:cs="Sylfaen"/>
          <w:b/>
          <w:bCs/>
          <w:sz w:val="28"/>
          <w:lang w:eastAsia="en-US"/>
        </w:rPr>
      </w:pPr>
    </w:p>
    <w:p w14:paraId="0E73024F" w14:textId="77777777" w:rsidR="00FF0012" w:rsidRPr="008616BE" w:rsidRDefault="00FF0012" w:rsidP="00FF0012">
      <w:pPr>
        <w:tabs>
          <w:tab w:val="left" w:pos="9180"/>
        </w:tabs>
        <w:spacing w:after="0" w:line="240" w:lineRule="auto"/>
        <w:ind w:right="29"/>
        <w:jc w:val="center"/>
        <w:rPr>
          <w:rFonts w:ascii="GHEA Grapalat" w:eastAsia="Calibri" w:hAnsi="GHEA Grapalat" w:cs="Sylfaen"/>
          <w:b/>
          <w:bCs/>
          <w:sz w:val="36"/>
          <w:lang w:val="hy-AM" w:eastAsia="en-US"/>
        </w:rPr>
      </w:pPr>
      <w:r w:rsidRPr="008616BE">
        <w:rPr>
          <w:rFonts w:ascii="GHEA Grapalat" w:eastAsia="Calibri" w:hAnsi="GHEA Grapalat" w:cs="Sylfaen"/>
          <w:b/>
          <w:bCs/>
          <w:sz w:val="36"/>
          <w:lang w:val="en-US" w:eastAsia="en-US"/>
        </w:rPr>
        <w:t>ԸՆԹԱՑԻԿ</w:t>
      </w:r>
      <w:r w:rsidRPr="008616BE">
        <w:rPr>
          <w:rFonts w:ascii="GHEA Grapalat" w:eastAsia="Calibri" w:hAnsi="GHEA Grapalat"/>
          <w:b/>
          <w:bCs/>
          <w:sz w:val="36"/>
          <w:lang w:eastAsia="en-US"/>
        </w:rPr>
        <w:t xml:space="preserve"> </w:t>
      </w:r>
      <w:r w:rsidRPr="008616BE">
        <w:rPr>
          <w:rFonts w:ascii="GHEA Grapalat" w:eastAsia="Calibri" w:hAnsi="GHEA Grapalat" w:cs="Sylfaen"/>
          <w:b/>
          <w:bCs/>
          <w:sz w:val="36"/>
          <w:lang w:val="hy-AM" w:eastAsia="en-US"/>
        </w:rPr>
        <w:t>ԵԶՐԱԿԱՑՈՒԹՅՈՒՆ</w:t>
      </w:r>
    </w:p>
    <w:p w14:paraId="6D2C5B66" w14:textId="77777777" w:rsidR="00FF0012" w:rsidRPr="008616BE" w:rsidRDefault="00FF0012" w:rsidP="00FF0012">
      <w:pPr>
        <w:tabs>
          <w:tab w:val="left" w:pos="9180"/>
        </w:tabs>
        <w:spacing w:after="0" w:line="240" w:lineRule="auto"/>
        <w:ind w:right="29"/>
        <w:jc w:val="center"/>
        <w:rPr>
          <w:rFonts w:ascii="GHEA Grapalat" w:eastAsia="Calibri" w:hAnsi="GHEA Grapalat" w:cs="Sylfaen"/>
          <w:b/>
          <w:bCs/>
          <w:sz w:val="36"/>
          <w:lang w:val="hy-AM" w:eastAsia="en-US"/>
        </w:rPr>
      </w:pPr>
    </w:p>
    <w:p w14:paraId="59BB5BED" w14:textId="77777777" w:rsidR="00FF0012" w:rsidRPr="008616BE" w:rsidRDefault="00FF0012" w:rsidP="00FF0012">
      <w:pPr>
        <w:tabs>
          <w:tab w:val="left" w:pos="1440"/>
          <w:tab w:val="left" w:pos="1800"/>
          <w:tab w:val="left" w:pos="1980"/>
          <w:tab w:val="left" w:pos="2700"/>
        </w:tabs>
        <w:spacing w:after="0" w:line="240" w:lineRule="auto"/>
        <w:jc w:val="center"/>
        <w:rPr>
          <w:rFonts w:ascii="GHEA Grapalat" w:eastAsia="Calibri" w:hAnsi="GHEA Grapalat"/>
          <w:b/>
          <w:bCs/>
          <w:color w:val="7F7F7F"/>
          <w:sz w:val="28"/>
          <w:szCs w:val="28"/>
          <w:lang w:val="hy-AM" w:eastAsia="en-US"/>
        </w:rPr>
      </w:pPr>
      <w:r w:rsidRPr="008616BE">
        <w:rPr>
          <w:rFonts w:ascii="GHEA Grapalat" w:eastAsia="Calibri" w:hAnsi="GHEA Grapalat"/>
          <w:b/>
          <w:bCs/>
          <w:color w:val="7F7F7F"/>
          <w:sz w:val="28"/>
          <w:szCs w:val="28"/>
          <w:lang w:val="hy-AM" w:eastAsia="en-US"/>
        </w:rPr>
        <w:t xml:space="preserve"> ՀՀ ԿՐԹՈՒԹՅԱՆ, ԳԻՏՈՒԹՅԱՆ, ՄՇԱԿՈՒՅԹԻ ԵՎ ՍՊՈՐՏԻ ՆԱԽԱՐԱՐՈՒԹՅՈՒՆՈՒՄ 202</w:t>
      </w:r>
      <w:r w:rsidR="00FE053E">
        <w:rPr>
          <w:rFonts w:ascii="GHEA Grapalat" w:eastAsia="Calibri" w:hAnsi="GHEA Grapalat"/>
          <w:b/>
          <w:bCs/>
          <w:color w:val="7F7F7F"/>
          <w:sz w:val="28"/>
          <w:szCs w:val="28"/>
          <w:lang w:val="hy-AM" w:eastAsia="en-US"/>
        </w:rPr>
        <w:t>3</w:t>
      </w:r>
      <w:r w:rsidRPr="008616BE">
        <w:rPr>
          <w:rFonts w:ascii="GHEA Grapalat" w:eastAsia="Calibri" w:hAnsi="GHEA Grapalat"/>
          <w:b/>
          <w:bCs/>
          <w:color w:val="7F7F7F"/>
          <w:sz w:val="28"/>
          <w:szCs w:val="28"/>
          <w:lang w:val="hy-AM" w:eastAsia="en-US"/>
        </w:rPr>
        <w:t xml:space="preserve"> ԹՎԱԿԱՆԻ </w:t>
      </w:r>
      <w:r w:rsidRPr="008616BE">
        <w:rPr>
          <w:rFonts w:ascii="GHEA Grapalat" w:eastAsia="Calibri" w:hAnsi="GHEA Grapalat"/>
          <w:b/>
          <w:color w:val="7F7F7F"/>
          <w:sz w:val="28"/>
          <w:szCs w:val="28"/>
          <w:lang w:val="hy-AM" w:eastAsia="en-US"/>
        </w:rPr>
        <w:t xml:space="preserve">ՊԵՏԱԿԱՆ ԲՅՈՒՋԵԻ </w:t>
      </w:r>
      <w:r w:rsidR="0032605A">
        <w:rPr>
          <w:rFonts w:ascii="GHEA Grapalat" w:eastAsia="Calibri" w:hAnsi="GHEA Grapalat"/>
          <w:b/>
          <w:color w:val="7F7F7F"/>
          <w:sz w:val="28"/>
          <w:szCs w:val="28"/>
          <w:lang w:val="hy-AM" w:eastAsia="en-US"/>
        </w:rPr>
        <w:t>ՎԵՑ</w:t>
      </w:r>
      <w:r w:rsidR="00FE053E">
        <w:rPr>
          <w:rFonts w:ascii="GHEA Grapalat" w:eastAsia="Calibri" w:hAnsi="GHEA Grapalat"/>
          <w:b/>
          <w:color w:val="7F7F7F"/>
          <w:sz w:val="28"/>
          <w:szCs w:val="28"/>
          <w:lang w:val="hy-AM" w:eastAsia="en-US"/>
        </w:rPr>
        <w:t xml:space="preserve"> ԱՄԻՍՆԵՐԻ</w:t>
      </w:r>
      <w:r w:rsidRPr="008616BE">
        <w:rPr>
          <w:rFonts w:ascii="GHEA Grapalat" w:eastAsia="Calibri" w:hAnsi="GHEA Grapalat"/>
          <w:b/>
          <w:color w:val="7F7F7F"/>
          <w:sz w:val="28"/>
          <w:szCs w:val="28"/>
          <w:lang w:val="hy-AM" w:eastAsia="en-US"/>
        </w:rPr>
        <w:t xml:space="preserve"> ԿԱՏԱՐՄԱՆ </w:t>
      </w:r>
      <w:r w:rsidRPr="008616BE">
        <w:rPr>
          <w:rFonts w:ascii="GHEA Grapalat" w:eastAsia="Calibri" w:hAnsi="GHEA Grapalat"/>
          <w:b/>
          <w:bCs/>
          <w:color w:val="7F7F7F"/>
          <w:sz w:val="28"/>
          <w:szCs w:val="28"/>
          <w:lang w:val="hy-AM" w:eastAsia="en-US"/>
        </w:rPr>
        <w:t>ՀԱՇՎԵՔՆՆՈՒԹՅԱՆ ԱՐԴՅՈՒՆՔՆԵՐԻ ՎԵՐԱԲԵՐՅԱԼ</w:t>
      </w:r>
    </w:p>
    <w:p w14:paraId="03C28751" w14:textId="77777777" w:rsidR="00FF0012" w:rsidRPr="008616BE" w:rsidRDefault="00FF0012" w:rsidP="00FF0012">
      <w:pPr>
        <w:spacing w:after="0" w:line="240" w:lineRule="auto"/>
        <w:rPr>
          <w:rFonts w:ascii="GHEA Grapalat" w:eastAsia="Calibri" w:hAnsi="GHEA Grapalat"/>
          <w:lang w:val="hy-AM" w:eastAsia="en-US"/>
        </w:rPr>
      </w:pPr>
    </w:p>
    <w:p w14:paraId="58CDD756" w14:textId="77777777" w:rsidR="00FF0012" w:rsidRPr="008616BE" w:rsidRDefault="00FF0012" w:rsidP="00FF0012">
      <w:pPr>
        <w:spacing w:after="0" w:line="240" w:lineRule="auto"/>
        <w:rPr>
          <w:rFonts w:ascii="GHEA Grapalat" w:eastAsia="Calibri" w:hAnsi="GHEA Grapalat"/>
          <w:lang w:val="hy-AM" w:eastAsia="en-US"/>
        </w:rPr>
      </w:pPr>
    </w:p>
    <w:p w14:paraId="6BCADED3" w14:textId="77777777" w:rsidR="00FF0012" w:rsidRPr="008616BE" w:rsidRDefault="00FF0012" w:rsidP="00FF0012">
      <w:pPr>
        <w:spacing w:after="0" w:line="240" w:lineRule="auto"/>
        <w:rPr>
          <w:rFonts w:ascii="GHEA Grapalat" w:eastAsia="Calibri" w:hAnsi="GHEA Grapalat"/>
          <w:lang w:val="hy-AM" w:eastAsia="en-US"/>
        </w:rPr>
      </w:pPr>
    </w:p>
    <w:p w14:paraId="60D323A9" w14:textId="77777777" w:rsidR="00FF0012" w:rsidRPr="008616BE" w:rsidRDefault="00FF0012" w:rsidP="00FF0012">
      <w:pPr>
        <w:spacing w:after="0" w:line="240" w:lineRule="auto"/>
        <w:rPr>
          <w:rFonts w:ascii="GHEA Grapalat" w:eastAsia="Calibri" w:hAnsi="GHEA Grapalat"/>
          <w:lang w:val="hy-AM" w:eastAsia="en-US"/>
        </w:rPr>
      </w:pPr>
    </w:p>
    <w:p w14:paraId="1F0BF086" w14:textId="77777777" w:rsidR="00FF0012" w:rsidRPr="008616BE" w:rsidRDefault="00FF0012" w:rsidP="00FF0012">
      <w:pPr>
        <w:spacing w:after="0" w:line="240" w:lineRule="auto"/>
        <w:rPr>
          <w:rFonts w:ascii="GHEA Grapalat" w:eastAsia="Calibri" w:hAnsi="GHEA Grapalat"/>
          <w:lang w:val="hy-AM" w:eastAsia="en-US"/>
        </w:rPr>
      </w:pPr>
    </w:p>
    <w:p w14:paraId="28170E43" w14:textId="77777777" w:rsidR="00FF0012" w:rsidRPr="008616BE" w:rsidRDefault="00FF0012" w:rsidP="00FF0012">
      <w:pPr>
        <w:spacing w:after="0" w:line="240" w:lineRule="auto"/>
        <w:rPr>
          <w:rFonts w:ascii="GHEA Grapalat" w:eastAsia="Calibri" w:hAnsi="GHEA Grapalat"/>
          <w:lang w:val="hy-AM" w:eastAsia="en-US"/>
        </w:rPr>
      </w:pPr>
    </w:p>
    <w:p w14:paraId="178AE20E" w14:textId="77777777" w:rsidR="00FF0012" w:rsidRPr="008616BE" w:rsidRDefault="00FF0012" w:rsidP="00FF0012">
      <w:pPr>
        <w:spacing w:after="0" w:line="240" w:lineRule="auto"/>
        <w:rPr>
          <w:rFonts w:ascii="GHEA Grapalat" w:eastAsia="Calibri" w:hAnsi="GHEA Grapalat"/>
          <w:lang w:val="hy-AM" w:eastAsia="en-US"/>
        </w:rPr>
      </w:pPr>
    </w:p>
    <w:p w14:paraId="460EF207" w14:textId="77777777" w:rsidR="00FF0012" w:rsidRPr="008616BE" w:rsidRDefault="00FF0012" w:rsidP="00FF0012">
      <w:pPr>
        <w:spacing w:after="0" w:line="240" w:lineRule="auto"/>
        <w:rPr>
          <w:rFonts w:ascii="GHEA Grapalat" w:eastAsia="Calibri" w:hAnsi="GHEA Grapalat"/>
          <w:lang w:val="hy-AM" w:eastAsia="en-US"/>
        </w:rPr>
      </w:pPr>
    </w:p>
    <w:p w14:paraId="4667C033" w14:textId="77777777" w:rsidR="00FF0012" w:rsidRPr="008616BE" w:rsidRDefault="00FF0012" w:rsidP="00FF0012">
      <w:pPr>
        <w:spacing w:after="0" w:line="240" w:lineRule="auto"/>
        <w:rPr>
          <w:rFonts w:ascii="GHEA Grapalat" w:eastAsia="Calibri" w:hAnsi="GHEA Grapalat"/>
          <w:lang w:val="hy-AM" w:eastAsia="en-US"/>
        </w:rPr>
      </w:pPr>
    </w:p>
    <w:p w14:paraId="15452D36" w14:textId="77777777" w:rsidR="00FF0012" w:rsidRDefault="00FF0012" w:rsidP="00FF0012">
      <w:pPr>
        <w:spacing w:after="0" w:line="240" w:lineRule="auto"/>
        <w:rPr>
          <w:rFonts w:ascii="GHEA Grapalat" w:eastAsia="Calibri" w:hAnsi="GHEA Grapalat"/>
          <w:lang w:val="hy-AM" w:eastAsia="en-US"/>
        </w:rPr>
      </w:pPr>
    </w:p>
    <w:p w14:paraId="19E42B70" w14:textId="77777777" w:rsidR="00FF0012" w:rsidRDefault="00FF0012" w:rsidP="00FF0012">
      <w:pPr>
        <w:spacing w:after="0" w:line="240" w:lineRule="auto"/>
        <w:rPr>
          <w:rFonts w:ascii="GHEA Grapalat" w:eastAsia="Calibri" w:hAnsi="GHEA Grapalat"/>
          <w:lang w:val="hy-AM" w:eastAsia="en-US"/>
        </w:rPr>
      </w:pPr>
    </w:p>
    <w:p w14:paraId="616331B7" w14:textId="77777777" w:rsidR="00FF0012" w:rsidRPr="008616BE" w:rsidRDefault="00FF0012" w:rsidP="00FF0012">
      <w:pPr>
        <w:spacing w:after="0" w:line="240" w:lineRule="auto"/>
        <w:rPr>
          <w:rFonts w:ascii="GHEA Grapalat" w:eastAsia="Calibri" w:hAnsi="GHEA Grapalat"/>
          <w:lang w:val="hy-AM" w:eastAsia="en-US"/>
        </w:rPr>
      </w:pPr>
    </w:p>
    <w:p w14:paraId="35772501" w14:textId="77777777" w:rsidR="00FF0012" w:rsidRPr="008616BE" w:rsidRDefault="00FF0012" w:rsidP="00FF0012">
      <w:pPr>
        <w:spacing w:after="0" w:line="240" w:lineRule="auto"/>
        <w:rPr>
          <w:rFonts w:ascii="GHEA Grapalat" w:eastAsia="Calibri" w:hAnsi="GHEA Grapalat"/>
          <w:lang w:val="hy-AM" w:eastAsia="en-US"/>
        </w:rPr>
      </w:pPr>
    </w:p>
    <w:p w14:paraId="36D363F1" w14:textId="77777777" w:rsidR="00FF0012" w:rsidRPr="008616BE" w:rsidRDefault="00FF0012" w:rsidP="00FF0012">
      <w:pPr>
        <w:spacing w:after="0" w:line="240" w:lineRule="auto"/>
        <w:rPr>
          <w:rFonts w:ascii="GHEA Grapalat" w:eastAsia="Calibri" w:hAnsi="GHEA Grapalat"/>
          <w:lang w:val="hy-AM" w:eastAsia="en-US"/>
        </w:rPr>
      </w:pPr>
    </w:p>
    <w:p w14:paraId="66ADE073" w14:textId="77777777" w:rsidR="00FF0012" w:rsidRPr="008616BE" w:rsidRDefault="00FF0012" w:rsidP="00FF0012">
      <w:pPr>
        <w:spacing w:after="0" w:line="240" w:lineRule="auto"/>
        <w:rPr>
          <w:rFonts w:ascii="GHEA Grapalat" w:eastAsia="Calibri" w:hAnsi="GHEA Grapalat"/>
          <w:lang w:val="hy-AM" w:eastAsia="en-US"/>
        </w:rPr>
      </w:pPr>
    </w:p>
    <w:p w14:paraId="37889C0E" w14:textId="77777777" w:rsidR="00FF0012" w:rsidRPr="008616BE" w:rsidRDefault="00FF0012" w:rsidP="00FF0012">
      <w:pPr>
        <w:spacing w:after="0" w:line="240" w:lineRule="auto"/>
        <w:rPr>
          <w:rFonts w:ascii="GHEA Grapalat" w:eastAsia="Calibri" w:hAnsi="GHEA Grapalat"/>
          <w:lang w:val="hy-AM" w:eastAsia="en-US"/>
        </w:rPr>
      </w:pPr>
    </w:p>
    <w:p w14:paraId="0ED79DBB" w14:textId="77777777" w:rsidR="00FF0012" w:rsidRPr="008616BE" w:rsidRDefault="00FF0012" w:rsidP="00FF0012">
      <w:pPr>
        <w:spacing w:after="0" w:line="240" w:lineRule="auto"/>
        <w:jc w:val="center"/>
        <w:rPr>
          <w:rFonts w:ascii="GHEA Grapalat" w:eastAsia="Calibri" w:hAnsi="GHEA Grapalat"/>
          <w:b/>
          <w:sz w:val="28"/>
          <w:szCs w:val="28"/>
          <w:lang w:val="hy-AM" w:eastAsia="en-US"/>
        </w:rPr>
      </w:pPr>
      <w:r w:rsidRPr="008616BE">
        <w:rPr>
          <w:rFonts w:ascii="GHEA Grapalat" w:eastAsia="Calibri" w:hAnsi="GHEA Grapalat"/>
          <w:b/>
          <w:sz w:val="28"/>
          <w:szCs w:val="28"/>
          <w:lang w:val="en-US" w:eastAsia="en-US"/>
        </w:rPr>
        <w:t>20</w:t>
      </w:r>
      <w:bookmarkEnd w:id="1"/>
      <w:r w:rsidRPr="008616BE">
        <w:rPr>
          <w:rFonts w:ascii="GHEA Grapalat" w:eastAsia="Calibri" w:hAnsi="GHEA Grapalat"/>
          <w:b/>
          <w:sz w:val="28"/>
          <w:szCs w:val="28"/>
          <w:lang w:val="hy-AM" w:eastAsia="en-US"/>
        </w:rPr>
        <w:t>23</w:t>
      </w:r>
    </w:p>
    <w:p w14:paraId="00CABDD8" w14:textId="77777777" w:rsidR="00FF0012" w:rsidRPr="005749E6" w:rsidRDefault="00FF0012" w:rsidP="005749E6">
      <w:pPr>
        <w:pStyle w:val="Heading1"/>
        <w:jc w:val="center"/>
        <w:rPr>
          <w:rFonts w:ascii="GHEA Grapalat" w:eastAsia="Calibri" w:hAnsi="GHEA Grapalat" w:cs="Cambria Math"/>
          <w:color w:val="0070C0"/>
          <w:lang w:val="hy-AM" w:eastAsia="en-US"/>
        </w:rPr>
      </w:pPr>
      <w:r w:rsidRPr="008616BE">
        <w:rPr>
          <w:rFonts w:ascii="GHEA Grapalat" w:eastAsia="Calibri" w:hAnsi="GHEA Grapalat"/>
          <w:lang w:val="hy-AM" w:eastAsia="en-US"/>
        </w:rPr>
        <w:br w:type="page"/>
      </w:r>
      <w:bookmarkStart w:id="2" w:name="_Toc132981917"/>
      <w:r w:rsidRPr="008616BE">
        <w:rPr>
          <w:rFonts w:ascii="GHEA Grapalat" w:eastAsia="Calibri" w:hAnsi="GHEA Grapalat" w:cs="Cambria Math"/>
          <w:color w:val="0070C0"/>
          <w:lang w:val="hy-AM" w:eastAsia="en-US"/>
        </w:rPr>
        <w:lastRenderedPageBreak/>
        <w:t>1</w:t>
      </w:r>
      <w:r w:rsidRPr="008616BE">
        <w:rPr>
          <w:rFonts w:ascii="Cambria Math" w:eastAsia="Calibri" w:hAnsi="Cambria Math" w:cs="Cambria Math"/>
          <w:color w:val="0070C0"/>
          <w:lang w:val="hy-AM" w:eastAsia="en-US"/>
        </w:rPr>
        <w:t>․</w:t>
      </w:r>
      <w:r w:rsidRPr="008616BE">
        <w:rPr>
          <w:rFonts w:ascii="GHEA Grapalat" w:eastAsia="Calibri" w:hAnsi="GHEA Grapalat" w:cs="Cambria Math"/>
          <w:color w:val="0070C0"/>
          <w:lang w:val="hy-AM" w:eastAsia="en-US"/>
        </w:rPr>
        <w:t xml:space="preserve"> </w:t>
      </w:r>
      <w:r w:rsidRPr="008616BE">
        <w:rPr>
          <w:rFonts w:ascii="GHEA Grapalat" w:eastAsia="Calibri" w:hAnsi="GHEA Grapalat"/>
          <w:color w:val="0070C0"/>
          <w:lang w:val="hy-AM" w:eastAsia="en-US"/>
        </w:rPr>
        <w:t>ԲՈՎԱՆԴԱԿՈՒԹՅՈՒՆ</w:t>
      </w:r>
      <w:bookmarkEnd w:id="2"/>
    </w:p>
    <w:p w14:paraId="7CE1AFB4" w14:textId="77777777" w:rsidR="00FF0012" w:rsidRPr="008616BE" w:rsidRDefault="00FF0012" w:rsidP="00FF0012">
      <w:pPr>
        <w:spacing w:after="0" w:line="240" w:lineRule="auto"/>
        <w:rPr>
          <w:rFonts w:ascii="GHEA Grapalat" w:eastAsia="Calibri" w:hAnsi="GHEA Grapalat"/>
          <w:i/>
          <w:szCs w:val="24"/>
          <w:lang w:val="en-US" w:eastAsia="en-US"/>
        </w:rPr>
      </w:pPr>
    </w:p>
    <w:p w14:paraId="791E7AFC" w14:textId="4F179724" w:rsidR="0057160C" w:rsidRPr="0098413D" w:rsidRDefault="00FF0012">
      <w:pPr>
        <w:pStyle w:val="TOC1"/>
        <w:rPr>
          <w:rFonts w:ascii="Calibri" w:eastAsia="Times New Roman" w:hAnsi="Calibri"/>
          <w:b w:val="0"/>
          <w:color w:val="auto"/>
          <w:sz w:val="22"/>
          <w:lang w:val="ru-RU" w:eastAsia="ru-RU"/>
        </w:rPr>
      </w:pPr>
      <w:r w:rsidRPr="0098413D">
        <w:fldChar w:fldCharType="begin"/>
      </w:r>
      <w:r w:rsidRPr="0098413D">
        <w:instrText xml:space="preserve"> TOC \o "1-3" \h \z \u </w:instrText>
      </w:r>
      <w:r w:rsidRPr="0098413D">
        <w:fldChar w:fldCharType="separate"/>
      </w:r>
      <w:hyperlink w:anchor="_Toc132981917" w:history="1">
        <w:r w:rsidR="0057160C" w:rsidRPr="0098413D">
          <w:rPr>
            <w:rStyle w:val="Hyperlink"/>
            <w:rFonts w:cs="Cambria Math"/>
          </w:rPr>
          <w:t>1</w:t>
        </w:r>
        <w:r w:rsidR="0057160C" w:rsidRPr="0098413D">
          <w:rPr>
            <w:rStyle w:val="Hyperlink"/>
            <w:rFonts w:ascii="Cambria Math" w:hAnsi="Cambria Math" w:cs="Cambria Math"/>
          </w:rPr>
          <w:t>․</w:t>
        </w:r>
        <w:r w:rsidR="0057160C" w:rsidRPr="0098413D">
          <w:rPr>
            <w:rStyle w:val="Hyperlink"/>
            <w:rFonts w:cs="Cambria Math"/>
          </w:rPr>
          <w:t xml:space="preserve"> </w:t>
        </w:r>
        <w:r w:rsidR="0057160C" w:rsidRPr="0098413D">
          <w:rPr>
            <w:rStyle w:val="Hyperlink"/>
          </w:rPr>
          <w:t>ԲՈՎԱՆԴԱԿՈՒԹՅՈՒՆ</w:t>
        </w:r>
        <w:r w:rsidR="0057160C" w:rsidRPr="0098413D">
          <w:rPr>
            <w:webHidden/>
          </w:rPr>
          <w:tab/>
        </w:r>
        <w:r w:rsidR="0057160C" w:rsidRPr="0098413D">
          <w:rPr>
            <w:webHidden/>
          </w:rPr>
          <w:fldChar w:fldCharType="begin"/>
        </w:r>
        <w:r w:rsidR="0057160C" w:rsidRPr="0098413D">
          <w:rPr>
            <w:webHidden/>
          </w:rPr>
          <w:instrText xml:space="preserve"> PAGEREF _Toc132981917 \h </w:instrText>
        </w:r>
        <w:r w:rsidR="0057160C" w:rsidRPr="0098413D">
          <w:rPr>
            <w:webHidden/>
          </w:rPr>
        </w:r>
        <w:r w:rsidR="0057160C" w:rsidRPr="0098413D">
          <w:rPr>
            <w:webHidden/>
          </w:rPr>
          <w:fldChar w:fldCharType="separate"/>
        </w:r>
        <w:r w:rsidR="00D74C47">
          <w:rPr>
            <w:webHidden/>
          </w:rPr>
          <w:t>2</w:t>
        </w:r>
        <w:r w:rsidR="0057160C" w:rsidRPr="0098413D">
          <w:rPr>
            <w:webHidden/>
          </w:rPr>
          <w:fldChar w:fldCharType="end"/>
        </w:r>
      </w:hyperlink>
    </w:p>
    <w:p w14:paraId="2160FED3" w14:textId="54F387CC" w:rsidR="0057160C" w:rsidRPr="0098413D" w:rsidRDefault="004F7741">
      <w:pPr>
        <w:pStyle w:val="TOC1"/>
        <w:rPr>
          <w:rFonts w:ascii="Calibri" w:eastAsia="Times New Roman" w:hAnsi="Calibri"/>
          <w:b w:val="0"/>
          <w:color w:val="auto"/>
          <w:sz w:val="22"/>
          <w:lang w:val="ru-RU" w:eastAsia="ru-RU"/>
        </w:rPr>
      </w:pPr>
      <w:hyperlink w:anchor="_Toc132981918" w:history="1">
        <w:r w:rsidR="0057160C" w:rsidRPr="0098413D">
          <w:rPr>
            <w:rStyle w:val="Hyperlink"/>
            <w:rFonts w:cs="Cambria Math"/>
          </w:rPr>
          <w:t>2</w:t>
        </w:r>
        <w:r w:rsidR="0057160C" w:rsidRPr="0098413D">
          <w:rPr>
            <w:rStyle w:val="Hyperlink"/>
            <w:rFonts w:ascii="Cambria Math" w:hAnsi="Cambria Math" w:cs="Cambria Math"/>
          </w:rPr>
          <w:t>․</w:t>
        </w:r>
        <w:r w:rsidR="0057160C" w:rsidRPr="0098413D">
          <w:rPr>
            <w:rStyle w:val="Hyperlink"/>
            <w:rFonts w:cs="Cambria Math"/>
          </w:rPr>
          <w:t xml:space="preserve"> ՆԵՐԱԾԱԿԱՆ ՄԱՍ</w:t>
        </w:r>
        <w:r w:rsidR="0057160C" w:rsidRPr="0098413D">
          <w:rPr>
            <w:webHidden/>
          </w:rPr>
          <w:tab/>
        </w:r>
        <w:r w:rsidR="0057160C" w:rsidRPr="0098413D">
          <w:rPr>
            <w:webHidden/>
          </w:rPr>
          <w:fldChar w:fldCharType="begin"/>
        </w:r>
        <w:r w:rsidR="0057160C" w:rsidRPr="0098413D">
          <w:rPr>
            <w:webHidden/>
          </w:rPr>
          <w:instrText xml:space="preserve"> PAGEREF _Toc132981918 \h </w:instrText>
        </w:r>
        <w:r w:rsidR="0057160C" w:rsidRPr="0098413D">
          <w:rPr>
            <w:webHidden/>
          </w:rPr>
        </w:r>
        <w:r w:rsidR="0057160C" w:rsidRPr="0098413D">
          <w:rPr>
            <w:webHidden/>
          </w:rPr>
          <w:fldChar w:fldCharType="separate"/>
        </w:r>
        <w:r w:rsidR="00D74C47">
          <w:rPr>
            <w:webHidden/>
          </w:rPr>
          <w:t>3</w:t>
        </w:r>
        <w:r w:rsidR="0057160C" w:rsidRPr="0098413D">
          <w:rPr>
            <w:webHidden/>
          </w:rPr>
          <w:fldChar w:fldCharType="end"/>
        </w:r>
      </w:hyperlink>
    </w:p>
    <w:p w14:paraId="211CA013" w14:textId="25AA3811" w:rsidR="0057160C" w:rsidRPr="0098413D" w:rsidRDefault="004F7741">
      <w:pPr>
        <w:pStyle w:val="TOC1"/>
        <w:rPr>
          <w:rFonts w:ascii="Calibri" w:eastAsia="Times New Roman" w:hAnsi="Calibri"/>
          <w:b w:val="0"/>
          <w:color w:val="auto"/>
          <w:sz w:val="22"/>
          <w:lang w:val="ru-RU" w:eastAsia="ru-RU"/>
        </w:rPr>
      </w:pPr>
      <w:hyperlink w:anchor="_Toc132981919" w:history="1">
        <w:r w:rsidR="0057160C" w:rsidRPr="0098413D">
          <w:rPr>
            <w:rStyle w:val="Hyperlink"/>
            <w:rFonts w:cs="Cambria Math"/>
          </w:rPr>
          <w:t>3</w:t>
        </w:r>
        <w:r w:rsidR="0057160C" w:rsidRPr="0098413D">
          <w:rPr>
            <w:rStyle w:val="Hyperlink"/>
            <w:rFonts w:ascii="Cambria Math" w:hAnsi="Cambria Math" w:cs="Cambria Math"/>
          </w:rPr>
          <w:t>․</w:t>
        </w:r>
        <w:r w:rsidR="0057160C" w:rsidRPr="0098413D">
          <w:rPr>
            <w:rStyle w:val="Hyperlink"/>
            <w:rFonts w:cs="Cambria Math"/>
          </w:rPr>
          <w:t xml:space="preserve"> </w:t>
        </w:r>
        <w:r w:rsidR="0057160C" w:rsidRPr="0098413D">
          <w:rPr>
            <w:rStyle w:val="Hyperlink"/>
          </w:rPr>
          <w:t>ՀԱՊԱՎՈՒՄՆԵՐ</w:t>
        </w:r>
        <w:r w:rsidR="0057160C" w:rsidRPr="0098413D">
          <w:rPr>
            <w:webHidden/>
          </w:rPr>
          <w:tab/>
        </w:r>
        <w:r w:rsidR="0057160C" w:rsidRPr="0098413D">
          <w:rPr>
            <w:webHidden/>
          </w:rPr>
          <w:fldChar w:fldCharType="begin"/>
        </w:r>
        <w:r w:rsidR="0057160C" w:rsidRPr="0098413D">
          <w:rPr>
            <w:webHidden/>
          </w:rPr>
          <w:instrText xml:space="preserve"> PAGEREF _Toc132981919 \h </w:instrText>
        </w:r>
        <w:r w:rsidR="0057160C" w:rsidRPr="0098413D">
          <w:rPr>
            <w:webHidden/>
          </w:rPr>
        </w:r>
        <w:r w:rsidR="0057160C" w:rsidRPr="0098413D">
          <w:rPr>
            <w:webHidden/>
          </w:rPr>
          <w:fldChar w:fldCharType="separate"/>
        </w:r>
        <w:r w:rsidR="00D74C47">
          <w:rPr>
            <w:webHidden/>
          </w:rPr>
          <w:t>5</w:t>
        </w:r>
        <w:r w:rsidR="0057160C" w:rsidRPr="0098413D">
          <w:rPr>
            <w:webHidden/>
          </w:rPr>
          <w:fldChar w:fldCharType="end"/>
        </w:r>
      </w:hyperlink>
    </w:p>
    <w:p w14:paraId="6235ADF3" w14:textId="3DE17B79" w:rsidR="0057160C" w:rsidRPr="0098413D" w:rsidRDefault="004F7741">
      <w:pPr>
        <w:pStyle w:val="TOC1"/>
        <w:rPr>
          <w:rFonts w:ascii="Calibri" w:eastAsia="Times New Roman" w:hAnsi="Calibri"/>
          <w:b w:val="0"/>
          <w:color w:val="auto"/>
          <w:sz w:val="22"/>
          <w:lang w:val="ru-RU" w:eastAsia="ru-RU"/>
        </w:rPr>
      </w:pPr>
      <w:hyperlink w:anchor="_Toc132981920" w:history="1">
        <w:r w:rsidR="0057160C" w:rsidRPr="0098413D">
          <w:rPr>
            <w:rStyle w:val="Hyperlink"/>
          </w:rPr>
          <w:t>4</w:t>
        </w:r>
        <w:r w:rsidR="0057160C" w:rsidRPr="0098413D">
          <w:rPr>
            <w:rStyle w:val="Hyperlink"/>
            <w:rFonts w:ascii="Cambria Math" w:hAnsi="Cambria Math" w:cs="Cambria Math"/>
          </w:rPr>
          <w:t>․</w:t>
        </w:r>
        <w:r w:rsidR="0057160C" w:rsidRPr="0098413D">
          <w:rPr>
            <w:rStyle w:val="Hyperlink"/>
            <w:rFonts w:cs="Cambria Math"/>
          </w:rPr>
          <w:t xml:space="preserve"> </w:t>
        </w:r>
        <w:r w:rsidR="0057160C" w:rsidRPr="0098413D">
          <w:rPr>
            <w:rStyle w:val="Hyperlink"/>
          </w:rPr>
          <w:t>ԱՄՓՈՓԱԳԻՐ</w:t>
        </w:r>
        <w:r w:rsidR="0057160C" w:rsidRPr="0098413D">
          <w:rPr>
            <w:webHidden/>
          </w:rPr>
          <w:tab/>
        </w:r>
        <w:r w:rsidR="0057160C" w:rsidRPr="0098413D">
          <w:rPr>
            <w:webHidden/>
          </w:rPr>
          <w:fldChar w:fldCharType="begin"/>
        </w:r>
        <w:r w:rsidR="0057160C" w:rsidRPr="0098413D">
          <w:rPr>
            <w:webHidden/>
          </w:rPr>
          <w:instrText xml:space="preserve"> PAGEREF _Toc132981920 \h </w:instrText>
        </w:r>
        <w:r w:rsidR="0057160C" w:rsidRPr="0098413D">
          <w:rPr>
            <w:webHidden/>
          </w:rPr>
        </w:r>
        <w:r w:rsidR="0057160C" w:rsidRPr="0098413D">
          <w:rPr>
            <w:webHidden/>
          </w:rPr>
          <w:fldChar w:fldCharType="separate"/>
        </w:r>
        <w:r w:rsidR="00D74C47">
          <w:rPr>
            <w:webHidden/>
          </w:rPr>
          <w:t>6</w:t>
        </w:r>
        <w:r w:rsidR="0057160C" w:rsidRPr="0098413D">
          <w:rPr>
            <w:webHidden/>
          </w:rPr>
          <w:fldChar w:fldCharType="end"/>
        </w:r>
      </w:hyperlink>
    </w:p>
    <w:p w14:paraId="405F3432" w14:textId="5F200175" w:rsidR="0057160C" w:rsidRPr="0098413D" w:rsidRDefault="004F7741">
      <w:pPr>
        <w:pStyle w:val="TOC1"/>
        <w:rPr>
          <w:rFonts w:ascii="Calibri" w:eastAsia="Times New Roman" w:hAnsi="Calibri"/>
          <w:b w:val="0"/>
          <w:color w:val="auto"/>
          <w:sz w:val="22"/>
          <w:lang w:val="ru-RU" w:eastAsia="ru-RU"/>
        </w:rPr>
      </w:pPr>
      <w:hyperlink w:anchor="_Toc132981921" w:history="1">
        <w:r w:rsidR="0057160C" w:rsidRPr="0098413D">
          <w:rPr>
            <w:rStyle w:val="Hyperlink"/>
          </w:rPr>
          <w:t>5. ՀԱՇՎԵՔՆՆՈՒԹՅԱՆ ՀԻՄՆԱԿԱՆ ԱՐԴՅՈՒՆՔՆԵՐ</w:t>
        </w:r>
        <w:r w:rsidR="0057160C" w:rsidRPr="0098413D">
          <w:rPr>
            <w:webHidden/>
          </w:rPr>
          <w:tab/>
        </w:r>
        <w:r w:rsidR="0057160C" w:rsidRPr="0098413D">
          <w:rPr>
            <w:webHidden/>
          </w:rPr>
          <w:fldChar w:fldCharType="begin"/>
        </w:r>
        <w:r w:rsidR="0057160C" w:rsidRPr="0098413D">
          <w:rPr>
            <w:webHidden/>
          </w:rPr>
          <w:instrText xml:space="preserve"> PAGEREF _Toc132981921 \h </w:instrText>
        </w:r>
        <w:r w:rsidR="0057160C" w:rsidRPr="0098413D">
          <w:rPr>
            <w:webHidden/>
          </w:rPr>
        </w:r>
        <w:r w:rsidR="0057160C" w:rsidRPr="0098413D">
          <w:rPr>
            <w:webHidden/>
          </w:rPr>
          <w:fldChar w:fldCharType="separate"/>
        </w:r>
        <w:r w:rsidR="00D74C47">
          <w:rPr>
            <w:webHidden/>
          </w:rPr>
          <w:t>6</w:t>
        </w:r>
        <w:r w:rsidR="0057160C" w:rsidRPr="0098413D">
          <w:rPr>
            <w:webHidden/>
          </w:rPr>
          <w:fldChar w:fldCharType="end"/>
        </w:r>
      </w:hyperlink>
    </w:p>
    <w:p w14:paraId="1F6231BD" w14:textId="076AE632" w:rsidR="0057160C" w:rsidRPr="0098413D" w:rsidRDefault="004F7741">
      <w:pPr>
        <w:pStyle w:val="TOC1"/>
        <w:rPr>
          <w:rFonts w:ascii="Calibri" w:eastAsia="Times New Roman" w:hAnsi="Calibri"/>
          <w:b w:val="0"/>
          <w:color w:val="auto"/>
          <w:sz w:val="22"/>
          <w:lang w:val="ru-RU" w:eastAsia="ru-RU"/>
        </w:rPr>
      </w:pPr>
      <w:hyperlink w:anchor="_Toc132981922" w:history="1">
        <w:r w:rsidR="0057160C" w:rsidRPr="0098413D">
          <w:rPr>
            <w:rStyle w:val="Hyperlink"/>
          </w:rPr>
          <w:t>6</w:t>
        </w:r>
        <w:r w:rsidR="0057160C" w:rsidRPr="0098413D">
          <w:rPr>
            <w:rStyle w:val="Hyperlink"/>
            <w:rFonts w:ascii="Cambria Math" w:hAnsi="Cambria Math" w:cs="Cambria Math"/>
          </w:rPr>
          <w:t>․</w:t>
        </w:r>
        <w:r w:rsidR="0057160C" w:rsidRPr="0098413D">
          <w:rPr>
            <w:rStyle w:val="Hyperlink"/>
          </w:rPr>
          <w:t xml:space="preserve"> ՀԱՇՎԵՔՆՆՈՒԹՅԱՆ ՕԲՅԵԿՏԻ ՖԻՆԱՆՍԱԿԱՆ ՑՈՒՑԱՆԻՇՆԵՐ</w:t>
        </w:r>
        <w:r w:rsidR="0057160C" w:rsidRPr="0098413D">
          <w:rPr>
            <w:webHidden/>
          </w:rPr>
          <w:tab/>
        </w:r>
        <w:r w:rsidR="0057160C" w:rsidRPr="0098413D">
          <w:rPr>
            <w:webHidden/>
          </w:rPr>
          <w:fldChar w:fldCharType="begin"/>
        </w:r>
        <w:r w:rsidR="0057160C" w:rsidRPr="0098413D">
          <w:rPr>
            <w:webHidden/>
          </w:rPr>
          <w:instrText xml:space="preserve"> PAGEREF _Toc132981922 \h </w:instrText>
        </w:r>
        <w:r w:rsidR="0057160C" w:rsidRPr="0098413D">
          <w:rPr>
            <w:webHidden/>
          </w:rPr>
        </w:r>
        <w:r w:rsidR="0057160C" w:rsidRPr="0098413D">
          <w:rPr>
            <w:webHidden/>
          </w:rPr>
          <w:fldChar w:fldCharType="separate"/>
        </w:r>
        <w:r w:rsidR="00D74C47">
          <w:rPr>
            <w:webHidden/>
          </w:rPr>
          <w:t>8</w:t>
        </w:r>
        <w:r w:rsidR="0057160C" w:rsidRPr="0098413D">
          <w:rPr>
            <w:webHidden/>
          </w:rPr>
          <w:fldChar w:fldCharType="end"/>
        </w:r>
      </w:hyperlink>
    </w:p>
    <w:p w14:paraId="151AF5C1" w14:textId="4B15F5E3" w:rsidR="0057160C" w:rsidRPr="0098413D" w:rsidRDefault="004F7741">
      <w:pPr>
        <w:pStyle w:val="TOC1"/>
        <w:rPr>
          <w:rFonts w:ascii="Calibri" w:eastAsia="Times New Roman" w:hAnsi="Calibri"/>
          <w:b w:val="0"/>
          <w:color w:val="auto"/>
          <w:sz w:val="22"/>
          <w:lang w:val="ru-RU" w:eastAsia="ru-RU"/>
        </w:rPr>
      </w:pPr>
      <w:hyperlink w:anchor="_Toc132981923" w:history="1">
        <w:r w:rsidR="0057160C" w:rsidRPr="0098413D">
          <w:rPr>
            <w:rStyle w:val="Hyperlink"/>
          </w:rPr>
          <w:t>7. ԱՆՀԱՄԱՊԱՏԱՍԽԱՆՈՒԹՅՈՒՆՆԵՐԻ ՎԵՐԱԲԵՐՅԱԼ ԳՐԱՌՈՒՄՆԵՐ</w:t>
        </w:r>
        <w:r w:rsidR="0057160C" w:rsidRPr="0098413D">
          <w:rPr>
            <w:webHidden/>
          </w:rPr>
          <w:tab/>
        </w:r>
        <w:r w:rsidR="0057160C" w:rsidRPr="0098413D">
          <w:rPr>
            <w:webHidden/>
          </w:rPr>
          <w:fldChar w:fldCharType="begin"/>
        </w:r>
        <w:r w:rsidR="0057160C" w:rsidRPr="0098413D">
          <w:rPr>
            <w:webHidden/>
          </w:rPr>
          <w:instrText xml:space="preserve"> PAGEREF _Toc132981923 \h </w:instrText>
        </w:r>
        <w:r w:rsidR="0057160C" w:rsidRPr="0098413D">
          <w:rPr>
            <w:webHidden/>
          </w:rPr>
        </w:r>
        <w:r w:rsidR="0057160C" w:rsidRPr="0098413D">
          <w:rPr>
            <w:webHidden/>
          </w:rPr>
          <w:fldChar w:fldCharType="separate"/>
        </w:r>
        <w:r w:rsidR="00D74C47">
          <w:rPr>
            <w:webHidden/>
          </w:rPr>
          <w:t>9</w:t>
        </w:r>
        <w:r w:rsidR="0057160C" w:rsidRPr="0098413D">
          <w:rPr>
            <w:webHidden/>
          </w:rPr>
          <w:fldChar w:fldCharType="end"/>
        </w:r>
      </w:hyperlink>
    </w:p>
    <w:p w14:paraId="4652BBA3" w14:textId="63AA9698" w:rsidR="0057160C" w:rsidRDefault="004F7741">
      <w:pPr>
        <w:pStyle w:val="TOC1"/>
      </w:pPr>
      <w:hyperlink w:anchor="_Toc132981925" w:history="1">
        <w:r w:rsidR="00333A4A" w:rsidRPr="0098413D">
          <w:rPr>
            <w:rStyle w:val="Hyperlink"/>
            <w:lang w:val="en-US"/>
          </w:rPr>
          <w:t>8</w:t>
        </w:r>
        <w:r w:rsidR="0057160C" w:rsidRPr="0098413D">
          <w:rPr>
            <w:rStyle w:val="Hyperlink"/>
            <w:rFonts w:ascii="Cambria Math" w:hAnsi="Cambria Math" w:cs="Cambria Math"/>
          </w:rPr>
          <w:t>․</w:t>
        </w:r>
        <w:r w:rsidR="0057160C" w:rsidRPr="0098413D">
          <w:rPr>
            <w:rStyle w:val="Hyperlink"/>
            <w:rFonts w:cs="Cambria Math"/>
          </w:rPr>
          <w:t xml:space="preserve"> </w:t>
        </w:r>
        <w:r w:rsidR="0057160C" w:rsidRPr="0098413D">
          <w:rPr>
            <w:rStyle w:val="Hyperlink"/>
          </w:rPr>
          <w:t>ՀԱՇՎԵՔՆՆՈՒԹՅԱՄԲ ԱՐՁԱՆԱԳՐՎԱԾ ԱՅԼ ՓԱՍՏԵՐ</w:t>
        </w:r>
        <w:r w:rsidR="0057160C" w:rsidRPr="0098413D">
          <w:rPr>
            <w:webHidden/>
          </w:rPr>
          <w:tab/>
        </w:r>
        <w:r w:rsidR="0057160C" w:rsidRPr="0098413D">
          <w:rPr>
            <w:webHidden/>
          </w:rPr>
          <w:fldChar w:fldCharType="begin"/>
        </w:r>
        <w:r w:rsidR="0057160C" w:rsidRPr="0098413D">
          <w:rPr>
            <w:webHidden/>
          </w:rPr>
          <w:instrText xml:space="preserve"> PAGEREF _Toc132981925 \h </w:instrText>
        </w:r>
        <w:r w:rsidR="0057160C" w:rsidRPr="0098413D">
          <w:rPr>
            <w:webHidden/>
          </w:rPr>
        </w:r>
        <w:r w:rsidR="0057160C" w:rsidRPr="0098413D">
          <w:rPr>
            <w:webHidden/>
          </w:rPr>
          <w:fldChar w:fldCharType="separate"/>
        </w:r>
        <w:r w:rsidR="00D74C47">
          <w:rPr>
            <w:webHidden/>
          </w:rPr>
          <w:t>13</w:t>
        </w:r>
        <w:r w:rsidR="0057160C" w:rsidRPr="0098413D">
          <w:rPr>
            <w:webHidden/>
          </w:rPr>
          <w:fldChar w:fldCharType="end"/>
        </w:r>
      </w:hyperlink>
    </w:p>
    <w:p w14:paraId="2A4F04FD" w14:textId="626EE038" w:rsidR="007C7DCD" w:rsidRPr="00BB49DA" w:rsidRDefault="007C7DCD" w:rsidP="007C7DCD">
      <w:pPr>
        <w:rPr>
          <w:rStyle w:val="Hyperlink"/>
          <w:rFonts w:ascii="GHEA Grapalat" w:eastAsia="Calibri" w:hAnsi="GHEA Grapalat"/>
          <w:b/>
          <w:noProof/>
          <w:sz w:val="28"/>
          <w:u w:val="none"/>
          <w:lang w:val="hy-AM" w:eastAsia="en-US"/>
        </w:rPr>
      </w:pPr>
      <w:r w:rsidRPr="00BB49DA">
        <w:rPr>
          <w:rStyle w:val="Hyperlink"/>
          <w:rFonts w:ascii="GHEA Grapalat" w:eastAsia="Calibri" w:hAnsi="GHEA Grapalat" w:cs="Sylfaen"/>
          <w:b/>
          <w:noProof/>
          <w:sz w:val="28"/>
          <w:u w:val="none"/>
          <w:lang w:val="hy-AM" w:eastAsia="en-US"/>
        </w:rPr>
        <w:t>9</w:t>
      </w:r>
      <w:r w:rsidRPr="00BB49DA">
        <w:rPr>
          <w:rStyle w:val="Hyperlink"/>
          <w:rFonts w:ascii="Cambria Math" w:eastAsia="Calibri" w:hAnsi="Cambria Math" w:cs="Cambria Math"/>
          <w:b/>
          <w:noProof/>
          <w:sz w:val="28"/>
          <w:u w:val="none"/>
          <w:lang w:val="hy-AM" w:eastAsia="en-US"/>
        </w:rPr>
        <w:t xml:space="preserve">․ </w:t>
      </w:r>
      <w:r w:rsidRPr="00BB49DA">
        <w:rPr>
          <w:rStyle w:val="Hyperlink"/>
          <w:rFonts w:ascii="GHEA Grapalat" w:eastAsia="Calibri" w:hAnsi="GHEA Grapalat"/>
          <w:b/>
          <w:noProof/>
          <w:sz w:val="28"/>
          <w:u w:val="none"/>
          <w:lang w:val="hy-AM" w:eastAsia="en-US"/>
        </w:rPr>
        <w:t>ՀԵՏՀՍԿՈՂԱԿԱՆ ԳՈՐԾԸՆԹԱՑ...............................</w:t>
      </w:r>
      <w:r w:rsidR="00D74C47">
        <w:rPr>
          <w:rStyle w:val="Hyperlink"/>
          <w:rFonts w:ascii="GHEA Grapalat" w:eastAsia="Calibri" w:hAnsi="GHEA Grapalat"/>
          <w:b/>
          <w:noProof/>
          <w:sz w:val="28"/>
          <w:u w:val="none"/>
          <w:lang w:val="en-US" w:eastAsia="en-US"/>
        </w:rPr>
        <w:t>......</w:t>
      </w:r>
      <w:r w:rsidRPr="00BB49DA">
        <w:rPr>
          <w:rStyle w:val="Hyperlink"/>
          <w:rFonts w:ascii="GHEA Grapalat" w:eastAsia="Calibri" w:hAnsi="GHEA Grapalat"/>
          <w:b/>
          <w:noProof/>
          <w:sz w:val="28"/>
          <w:u w:val="none"/>
          <w:lang w:val="hy-AM" w:eastAsia="en-US"/>
        </w:rPr>
        <w:t>........................</w:t>
      </w:r>
      <w:r w:rsidR="00D74C47">
        <w:rPr>
          <w:rStyle w:val="Hyperlink"/>
          <w:rFonts w:ascii="GHEA Grapalat" w:eastAsia="Calibri" w:hAnsi="GHEA Grapalat"/>
          <w:b/>
          <w:noProof/>
          <w:sz w:val="28"/>
          <w:u w:val="none"/>
          <w:lang w:val="hy-AM" w:eastAsia="en-US"/>
        </w:rPr>
        <w:t>19</w:t>
      </w:r>
    </w:p>
    <w:p w14:paraId="6EF543D7" w14:textId="33B07CEF" w:rsidR="0057160C" w:rsidRPr="00605BCB" w:rsidRDefault="004F7741">
      <w:pPr>
        <w:pStyle w:val="TOC1"/>
        <w:rPr>
          <w:rFonts w:ascii="Calibri" w:eastAsia="Times New Roman" w:hAnsi="Calibri"/>
          <w:b w:val="0"/>
          <w:color w:val="auto"/>
          <w:sz w:val="22"/>
          <w:lang w:val="en-US" w:eastAsia="ru-RU"/>
        </w:rPr>
      </w:pPr>
      <w:hyperlink w:anchor="_Toc132981926" w:history="1">
        <w:r w:rsidR="007C7DCD">
          <w:rPr>
            <w:rStyle w:val="Hyperlink"/>
            <w:rFonts w:cs="Sylfaen"/>
          </w:rPr>
          <w:t>10</w:t>
        </w:r>
        <w:r w:rsidR="0057160C" w:rsidRPr="0098413D">
          <w:rPr>
            <w:rStyle w:val="Hyperlink"/>
            <w:rFonts w:ascii="Cambria Math" w:hAnsi="Cambria Math" w:cs="Cambria Math"/>
          </w:rPr>
          <w:t>․</w:t>
        </w:r>
        <w:r w:rsidR="0057160C" w:rsidRPr="0098413D">
          <w:rPr>
            <w:rStyle w:val="Hyperlink"/>
            <w:rFonts w:cs="Cambria Math"/>
          </w:rPr>
          <w:t xml:space="preserve"> </w:t>
        </w:r>
        <w:r w:rsidR="0057160C" w:rsidRPr="0098413D">
          <w:rPr>
            <w:rStyle w:val="Hyperlink"/>
          </w:rPr>
          <w:t>ԱՌԱՋԱՐԿՈՒԹՅՈՒՆՆԵՐ</w:t>
        </w:r>
        <w:r w:rsidR="0057160C" w:rsidRPr="0098413D">
          <w:rPr>
            <w:webHidden/>
          </w:rPr>
          <w:tab/>
        </w:r>
        <w:r w:rsidR="007C7DCD">
          <w:rPr>
            <w:webHidden/>
          </w:rPr>
          <w:t>2</w:t>
        </w:r>
      </w:hyperlink>
      <w:r w:rsidR="00605BCB">
        <w:rPr>
          <w:lang w:val="en-US"/>
        </w:rPr>
        <w:t>6</w:t>
      </w:r>
    </w:p>
    <w:p w14:paraId="523870F6" w14:textId="77777777" w:rsidR="005749E6" w:rsidRDefault="00FF0012" w:rsidP="00FF0012">
      <w:pPr>
        <w:spacing w:line="480" w:lineRule="auto"/>
        <w:rPr>
          <w:rFonts w:ascii="GHEA Grapalat" w:hAnsi="GHEA Grapalat"/>
          <w:b/>
          <w:bCs/>
          <w:noProof/>
          <w:color w:val="0070C0"/>
          <w:sz w:val="28"/>
        </w:rPr>
      </w:pPr>
      <w:r w:rsidRPr="0098413D">
        <w:rPr>
          <w:rFonts w:ascii="GHEA Grapalat" w:hAnsi="GHEA Grapalat"/>
          <w:b/>
          <w:bCs/>
          <w:noProof/>
          <w:color w:val="0070C0"/>
          <w:sz w:val="28"/>
        </w:rPr>
        <w:fldChar w:fldCharType="end"/>
      </w:r>
    </w:p>
    <w:p w14:paraId="5A526FE6" w14:textId="77777777" w:rsidR="005749E6" w:rsidRDefault="005749E6" w:rsidP="005749E6">
      <w:pPr>
        <w:pStyle w:val="Heading1"/>
        <w:jc w:val="center"/>
        <w:rPr>
          <w:rFonts w:ascii="GHEA Grapalat" w:eastAsia="Calibri" w:hAnsi="GHEA Grapalat" w:cs="Cambria Math"/>
          <w:color w:val="0070C0"/>
          <w:lang w:val="hy-AM" w:eastAsia="en-US"/>
        </w:rPr>
      </w:pPr>
      <w:r>
        <w:rPr>
          <w:noProof/>
        </w:rPr>
        <w:br w:type="page"/>
      </w:r>
      <w:bookmarkStart w:id="3" w:name="_Toc132981918"/>
      <w:r w:rsidRPr="005749E6">
        <w:rPr>
          <w:rFonts w:ascii="GHEA Grapalat" w:eastAsia="Calibri" w:hAnsi="GHEA Grapalat" w:cs="Cambria Math"/>
          <w:color w:val="0070C0"/>
          <w:lang w:val="hy-AM" w:eastAsia="en-US"/>
        </w:rPr>
        <w:lastRenderedPageBreak/>
        <w:t>2</w:t>
      </w:r>
      <w:r w:rsidRPr="005749E6">
        <w:rPr>
          <w:rFonts w:ascii="Cambria Math" w:eastAsia="Calibri" w:hAnsi="Cambria Math" w:cs="Cambria Math"/>
          <w:color w:val="0070C0"/>
          <w:lang w:val="hy-AM" w:eastAsia="en-US"/>
        </w:rPr>
        <w:t>․</w:t>
      </w:r>
      <w:r w:rsidRPr="005749E6">
        <w:rPr>
          <w:rFonts w:ascii="GHEA Grapalat" w:eastAsia="Calibri" w:hAnsi="GHEA Grapalat" w:cs="Cambria Math"/>
          <w:color w:val="0070C0"/>
          <w:lang w:val="hy-AM" w:eastAsia="en-US"/>
        </w:rPr>
        <w:t xml:space="preserve"> ՆԵՐԱԾԱԿԱՆ ՄԱՍ</w:t>
      </w:r>
      <w:bookmarkEnd w:id="3"/>
    </w:p>
    <w:tbl>
      <w:tblPr>
        <w:tblW w:w="9918" w:type="dxa"/>
        <w:tblLook w:val="04A0" w:firstRow="1" w:lastRow="0" w:firstColumn="1" w:lastColumn="0" w:noHBand="0" w:noVBand="1"/>
      </w:tblPr>
      <w:tblGrid>
        <w:gridCol w:w="2623"/>
        <w:gridCol w:w="236"/>
        <w:gridCol w:w="7059"/>
      </w:tblGrid>
      <w:tr w:rsidR="005749E6" w:rsidRPr="00182564" w14:paraId="68CCBE37" w14:textId="77777777" w:rsidTr="00F82BE7">
        <w:tc>
          <w:tcPr>
            <w:tcW w:w="2623" w:type="dxa"/>
            <w:shd w:val="clear" w:color="auto" w:fill="auto"/>
          </w:tcPr>
          <w:p w14:paraId="279B9EED" w14:textId="77777777" w:rsidR="005749E6" w:rsidRPr="00182564" w:rsidRDefault="005749E6" w:rsidP="00182564">
            <w:pPr>
              <w:spacing w:after="0" w:line="240" w:lineRule="auto"/>
              <w:jc w:val="both"/>
              <w:rPr>
                <w:rFonts w:ascii="GHEA Grapalat" w:eastAsia="Calibri" w:hAnsi="GHEA Grapalat"/>
                <w:b/>
                <w:bCs/>
                <w:color w:val="0070C0"/>
                <w:sz w:val="24"/>
                <w:szCs w:val="24"/>
              </w:rPr>
            </w:pPr>
            <w:r w:rsidRPr="00182564">
              <w:rPr>
                <w:rFonts w:ascii="GHEA Grapalat" w:eastAsia="Calibri" w:hAnsi="GHEA Grapalat"/>
                <w:b/>
                <w:bCs/>
                <w:color w:val="0070C0"/>
                <w:sz w:val="24"/>
                <w:szCs w:val="24"/>
                <w:lang w:val="en-US" w:eastAsia="en-US"/>
              </w:rPr>
              <w:br w:type="page"/>
            </w:r>
            <w:r w:rsidRPr="00182564">
              <w:rPr>
                <w:rFonts w:ascii="GHEA Grapalat" w:eastAsia="Calibri" w:hAnsi="GHEA Grapalat"/>
                <w:b/>
                <w:bCs/>
                <w:iCs/>
                <w:color w:val="0070C0"/>
                <w:sz w:val="24"/>
                <w:szCs w:val="24"/>
                <w:lang w:val="hy-AM" w:eastAsia="en-US"/>
              </w:rPr>
              <w:t>Հաշվեքննության</w:t>
            </w:r>
            <w:r w:rsidRPr="00182564">
              <w:rPr>
                <w:rFonts w:ascii="GHEA Grapalat" w:eastAsia="Calibri" w:hAnsi="GHEA Grapalat"/>
                <w:b/>
                <w:bCs/>
                <w:iCs/>
                <w:color w:val="0070C0"/>
                <w:sz w:val="24"/>
                <w:szCs w:val="24"/>
                <w:lang w:val="en-US" w:eastAsia="en-US"/>
              </w:rPr>
              <w:t xml:space="preserve"> հիմքը</w:t>
            </w:r>
          </w:p>
        </w:tc>
        <w:tc>
          <w:tcPr>
            <w:tcW w:w="236" w:type="dxa"/>
            <w:shd w:val="clear" w:color="auto" w:fill="auto"/>
          </w:tcPr>
          <w:p w14:paraId="182CB1CF" w14:textId="77777777" w:rsidR="005749E6" w:rsidRPr="00182564" w:rsidRDefault="005749E6" w:rsidP="00182564">
            <w:pPr>
              <w:spacing w:after="0" w:line="240" w:lineRule="auto"/>
              <w:rPr>
                <w:rFonts w:ascii="GHEA Grapalat" w:eastAsia="Calibri" w:hAnsi="GHEA Grapalat" w:cs="Sylfaen"/>
                <w:sz w:val="24"/>
                <w:szCs w:val="24"/>
              </w:rPr>
            </w:pPr>
          </w:p>
        </w:tc>
        <w:tc>
          <w:tcPr>
            <w:tcW w:w="7059" w:type="dxa"/>
            <w:shd w:val="clear" w:color="auto" w:fill="auto"/>
          </w:tcPr>
          <w:p w14:paraId="05ADFF29" w14:textId="77777777" w:rsidR="005749E6" w:rsidRPr="00182564" w:rsidRDefault="005749E6" w:rsidP="00182564">
            <w:pPr>
              <w:spacing w:after="0" w:line="240" w:lineRule="auto"/>
              <w:jc w:val="both"/>
              <w:rPr>
                <w:rFonts w:ascii="GHEA Grapalat" w:eastAsia="Calibri" w:hAnsi="GHEA Grapalat" w:cs="Sylfaen"/>
                <w:color w:val="595959"/>
                <w:sz w:val="24"/>
                <w:szCs w:val="24"/>
                <w:lang w:val="hy-AM" w:eastAsia="en-US"/>
              </w:rPr>
            </w:pPr>
            <w:r w:rsidRPr="00182564">
              <w:rPr>
                <w:rFonts w:ascii="GHEA Grapalat" w:eastAsia="Calibri" w:hAnsi="GHEA Grapalat" w:cs="Sylfaen"/>
                <w:color w:val="595959"/>
                <w:sz w:val="24"/>
                <w:szCs w:val="24"/>
                <w:lang w:val="hy-AM" w:eastAsia="en-US"/>
              </w:rPr>
              <w:t>ՀՀ հաշվեքննիչ պալատի</w:t>
            </w:r>
            <w:r w:rsidR="00FE053E">
              <w:rPr>
                <w:rFonts w:ascii="GHEA Grapalat" w:eastAsia="Calibri" w:hAnsi="GHEA Grapalat" w:cs="Sylfaen"/>
                <w:color w:val="595959"/>
                <w:sz w:val="24"/>
                <w:szCs w:val="24"/>
                <w:lang w:val="hy-AM" w:eastAsia="en-US"/>
              </w:rPr>
              <w:t xml:space="preserve"> 2022</w:t>
            </w:r>
            <w:r w:rsidRPr="00182564">
              <w:rPr>
                <w:rFonts w:ascii="GHEA Grapalat" w:eastAsia="Calibri" w:hAnsi="GHEA Grapalat" w:cs="Sylfaen"/>
                <w:color w:val="595959"/>
                <w:sz w:val="24"/>
                <w:szCs w:val="24"/>
                <w:lang w:val="hy-AM" w:eastAsia="en-US"/>
              </w:rPr>
              <w:t>թ</w:t>
            </w:r>
            <w:r w:rsidRPr="00182564">
              <w:rPr>
                <w:rFonts w:ascii="GHEA Grapalat" w:eastAsia="Calibri" w:hAnsi="GHEA Grapalat" w:cs="Sylfaen"/>
                <w:color w:val="595959"/>
                <w:sz w:val="24"/>
                <w:szCs w:val="24"/>
                <w:lang w:eastAsia="en-US"/>
              </w:rPr>
              <w:t xml:space="preserve">. </w:t>
            </w:r>
            <w:r w:rsidRPr="00182564">
              <w:rPr>
                <w:rFonts w:ascii="GHEA Grapalat" w:eastAsia="Calibri" w:hAnsi="GHEA Grapalat" w:cs="Sylfaen"/>
                <w:color w:val="595959"/>
                <w:sz w:val="24"/>
                <w:szCs w:val="24"/>
                <w:lang w:val="hy-AM" w:eastAsia="en-US"/>
              </w:rPr>
              <w:t>նոյեմբերի 2</w:t>
            </w:r>
            <w:r w:rsidR="00FE053E" w:rsidRPr="00FE053E">
              <w:rPr>
                <w:rFonts w:ascii="GHEA Grapalat" w:eastAsia="Calibri" w:hAnsi="GHEA Grapalat" w:cs="Sylfaen"/>
                <w:color w:val="595959"/>
                <w:sz w:val="24"/>
                <w:szCs w:val="24"/>
                <w:lang w:eastAsia="en-US"/>
              </w:rPr>
              <w:t>4</w:t>
            </w:r>
            <w:r w:rsidRPr="00182564">
              <w:rPr>
                <w:rFonts w:ascii="GHEA Grapalat" w:eastAsia="Calibri" w:hAnsi="GHEA Grapalat" w:cs="Sylfaen"/>
                <w:color w:val="595959"/>
                <w:sz w:val="24"/>
                <w:szCs w:val="24"/>
                <w:lang w:val="hy-AM" w:eastAsia="en-US"/>
              </w:rPr>
              <w:t>-ի ՀՀ հաշվեքննիչ պալատի 202</w:t>
            </w:r>
            <w:r w:rsidR="00FE053E" w:rsidRPr="00FE053E">
              <w:rPr>
                <w:rFonts w:ascii="GHEA Grapalat" w:eastAsia="Calibri" w:hAnsi="GHEA Grapalat" w:cs="Sylfaen"/>
                <w:color w:val="595959"/>
                <w:sz w:val="24"/>
                <w:szCs w:val="24"/>
                <w:lang w:eastAsia="en-US"/>
              </w:rPr>
              <w:t>3</w:t>
            </w:r>
            <w:r w:rsidRPr="00182564">
              <w:rPr>
                <w:rFonts w:ascii="GHEA Grapalat" w:eastAsia="Calibri" w:hAnsi="GHEA Grapalat" w:cs="Sylfaen"/>
                <w:color w:val="595959"/>
                <w:sz w:val="24"/>
                <w:szCs w:val="24"/>
                <w:lang w:val="hy-AM" w:eastAsia="en-US"/>
              </w:rPr>
              <w:t>թ</w:t>
            </w:r>
            <w:r w:rsidRPr="00182564">
              <w:rPr>
                <w:rFonts w:ascii="GHEA Grapalat" w:eastAsia="Calibri" w:hAnsi="GHEA Grapalat" w:cs="Sylfaen"/>
                <w:color w:val="595959"/>
                <w:sz w:val="24"/>
                <w:szCs w:val="24"/>
                <w:lang w:eastAsia="en-US"/>
              </w:rPr>
              <w:t>.</w:t>
            </w:r>
            <w:r w:rsidRPr="00182564">
              <w:rPr>
                <w:rFonts w:ascii="GHEA Grapalat" w:eastAsia="Calibri" w:hAnsi="GHEA Grapalat" w:cs="Sylfaen"/>
                <w:color w:val="595959"/>
                <w:sz w:val="24"/>
                <w:szCs w:val="24"/>
                <w:lang w:val="hy-AM" w:eastAsia="en-US"/>
              </w:rPr>
              <w:t xml:space="preserve"> գործունեության ծրագիրը հաստատելու մասին թիվ </w:t>
            </w:r>
            <w:r w:rsidR="00FE053E" w:rsidRPr="00FE053E">
              <w:rPr>
                <w:rFonts w:ascii="GHEA Grapalat" w:eastAsia="Calibri" w:hAnsi="GHEA Grapalat" w:cs="Sylfaen"/>
                <w:color w:val="595959"/>
                <w:sz w:val="24"/>
                <w:szCs w:val="24"/>
                <w:lang w:eastAsia="en-US"/>
              </w:rPr>
              <w:t>224</w:t>
            </w:r>
            <w:r w:rsidRPr="00182564">
              <w:rPr>
                <w:rFonts w:ascii="GHEA Grapalat" w:eastAsia="Calibri" w:hAnsi="GHEA Grapalat" w:cs="Sylfaen"/>
                <w:color w:val="595959"/>
                <w:sz w:val="24"/>
                <w:szCs w:val="24"/>
                <w:lang w:val="hy-AM" w:eastAsia="en-US"/>
              </w:rPr>
              <w:t>-</w:t>
            </w:r>
            <w:r w:rsidR="00FE053E">
              <w:rPr>
                <w:rFonts w:ascii="GHEA Grapalat" w:eastAsia="Calibri" w:hAnsi="GHEA Grapalat" w:cs="Sylfaen"/>
                <w:color w:val="595959"/>
                <w:sz w:val="24"/>
                <w:szCs w:val="24"/>
                <w:lang w:val="en-US" w:eastAsia="en-US"/>
              </w:rPr>
              <w:t>L</w:t>
            </w:r>
            <w:r w:rsidRPr="00182564">
              <w:rPr>
                <w:rFonts w:ascii="GHEA Grapalat" w:eastAsia="Calibri" w:hAnsi="GHEA Grapalat" w:cs="Sylfaen"/>
                <w:color w:val="595959"/>
                <w:sz w:val="24"/>
                <w:szCs w:val="24"/>
                <w:lang w:val="hy-AM" w:eastAsia="en-US"/>
              </w:rPr>
              <w:t xml:space="preserve"> որոշման առաջին մասի 7-րդ կետով սահմանվածի կատարումն ապահովելու նպատակաով ընդունված ՀՀ կրթության, գիտության, մշակույթի և սպորտի նախարարությունում 202</w:t>
            </w:r>
            <w:r w:rsidR="00FE053E" w:rsidRPr="00FE053E">
              <w:rPr>
                <w:rFonts w:ascii="GHEA Grapalat" w:eastAsia="Calibri" w:hAnsi="GHEA Grapalat" w:cs="Sylfaen"/>
                <w:color w:val="595959"/>
                <w:sz w:val="24"/>
                <w:szCs w:val="24"/>
                <w:lang w:eastAsia="en-US"/>
              </w:rPr>
              <w:t>3</w:t>
            </w:r>
            <w:r w:rsidRPr="00182564">
              <w:rPr>
                <w:rFonts w:ascii="GHEA Grapalat" w:eastAsia="Calibri" w:hAnsi="GHEA Grapalat" w:cs="Sylfaen"/>
                <w:color w:val="595959"/>
                <w:sz w:val="24"/>
                <w:szCs w:val="24"/>
                <w:lang w:val="hy-AM" w:eastAsia="en-US"/>
              </w:rPr>
              <w:t>թ</w:t>
            </w:r>
            <w:r w:rsidRPr="00182564">
              <w:rPr>
                <w:rFonts w:ascii="GHEA Grapalat" w:eastAsia="Calibri" w:hAnsi="GHEA Grapalat" w:cs="Sylfaen"/>
                <w:color w:val="595959"/>
                <w:sz w:val="24"/>
                <w:szCs w:val="24"/>
                <w:lang w:eastAsia="en-US"/>
              </w:rPr>
              <w:t>.</w:t>
            </w:r>
            <w:r w:rsidRPr="00182564">
              <w:rPr>
                <w:rFonts w:ascii="GHEA Grapalat" w:eastAsia="Calibri" w:hAnsi="GHEA Grapalat" w:cs="Sylfaen"/>
                <w:color w:val="595959"/>
                <w:sz w:val="24"/>
                <w:szCs w:val="24"/>
                <w:lang w:val="hy-AM" w:eastAsia="en-US"/>
              </w:rPr>
              <w:t xml:space="preserve"> պետական բյուջեի </w:t>
            </w:r>
            <w:r w:rsidR="007A6AB7">
              <w:rPr>
                <w:rFonts w:ascii="GHEA Grapalat" w:eastAsia="Calibri" w:hAnsi="GHEA Grapalat" w:cs="Sylfaen"/>
                <w:color w:val="595959"/>
                <w:sz w:val="24"/>
                <w:szCs w:val="24"/>
                <w:lang w:val="hy-AM" w:eastAsia="en-US"/>
              </w:rPr>
              <w:t>վեց</w:t>
            </w:r>
            <w:r w:rsidR="00FE053E" w:rsidRPr="00F965B3">
              <w:rPr>
                <w:rFonts w:ascii="GHEA Grapalat" w:eastAsia="Calibri" w:hAnsi="GHEA Grapalat" w:cs="Sylfaen"/>
                <w:color w:val="595959"/>
                <w:sz w:val="24"/>
                <w:szCs w:val="24"/>
                <w:lang w:val="hy-AM" w:eastAsia="en-US"/>
              </w:rPr>
              <w:t xml:space="preserve"> ամիսների</w:t>
            </w:r>
            <w:r w:rsidRPr="00182564">
              <w:rPr>
                <w:rFonts w:ascii="GHEA Grapalat" w:eastAsia="Calibri" w:hAnsi="GHEA Grapalat" w:cs="Sylfaen"/>
                <w:color w:val="595959"/>
                <w:sz w:val="24"/>
                <w:szCs w:val="24"/>
                <w:lang w:val="hy-AM" w:eastAsia="en-US"/>
              </w:rPr>
              <w:t xml:space="preserve"> կատարման հաշվեքննության առաջադրանքը հաստատելու մասին Հաշվեքննիչ պալատի 202</w:t>
            </w:r>
            <w:r w:rsidR="00FE053E">
              <w:rPr>
                <w:rFonts w:ascii="GHEA Grapalat" w:eastAsia="Calibri" w:hAnsi="GHEA Grapalat" w:cs="Sylfaen"/>
                <w:color w:val="595959"/>
                <w:sz w:val="24"/>
                <w:szCs w:val="24"/>
                <w:lang w:val="hy-AM" w:eastAsia="en-US"/>
              </w:rPr>
              <w:t>3</w:t>
            </w:r>
            <w:r w:rsidRPr="00182564">
              <w:rPr>
                <w:rFonts w:ascii="GHEA Grapalat" w:eastAsia="Calibri" w:hAnsi="GHEA Grapalat" w:cs="Sylfaen"/>
                <w:color w:val="595959"/>
                <w:sz w:val="24"/>
                <w:szCs w:val="24"/>
                <w:lang w:val="hy-AM" w:eastAsia="en-US"/>
              </w:rPr>
              <w:t>թ</w:t>
            </w:r>
            <w:r w:rsidRPr="00182564">
              <w:rPr>
                <w:rFonts w:ascii="GHEA Grapalat" w:eastAsia="Calibri" w:hAnsi="GHEA Grapalat" w:cs="Sylfaen"/>
                <w:color w:val="595959"/>
                <w:sz w:val="24"/>
                <w:szCs w:val="24"/>
                <w:lang w:eastAsia="en-US"/>
              </w:rPr>
              <w:t>.</w:t>
            </w:r>
            <w:r w:rsidRPr="00182564">
              <w:rPr>
                <w:rFonts w:ascii="GHEA Grapalat" w:eastAsia="Calibri" w:hAnsi="GHEA Grapalat" w:cs="Sylfaen"/>
                <w:color w:val="595959"/>
                <w:sz w:val="24"/>
                <w:szCs w:val="24"/>
                <w:lang w:val="hy-AM" w:eastAsia="en-US"/>
              </w:rPr>
              <w:t xml:space="preserve"> </w:t>
            </w:r>
            <w:r w:rsidR="0032605A">
              <w:rPr>
                <w:rFonts w:ascii="GHEA Grapalat" w:eastAsia="Calibri" w:hAnsi="GHEA Grapalat" w:cs="Sylfaen"/>
                <w:color w:val="595959"/>
                <w:sz w:val="24"/>
                <w:szCs w:val="24"/>
                <w:lang w:val="hy-AM" w:eastAsia="en-US"/>
              </w:rPr>
              <w:t>հուլիս</w:t>
            </w:r>
            <w:r w:rsidR="00FE053E">
              <w:rPr>
                <w:rFonts w:ascii="GHEA Grapalat" w:eastAsia="Calibri" w:hAnsi="GHEA Grapalat" w:cs="Sylfaen"/>
                <w:color w:val="595959"/>
                <w:sz w:val="24"/>
                <w:szCs w:val="24"/>
                <w:lang w:val="hy-AM" w:eastAsia="en-US"/>
              </w:rPr>
              <w:t xml:space="preserve">ի </w:t>
            </w:r>
            <w:r w:rsidR="0032605A">
              <w:rPr>
                <w:rFonts w:ascii="GHEA Grapalat" w:eastAsia="Calibri" w:hAnsi="GHEA Grapalat" w:cs="Sylfaen"/>
                <w:color w:val="595959"/>
                <w:sz w:val="24"/>
                <w:szCs w:val="24"/>
                <w:lang w:val="hy-AM" w:eastAsia="en-US"/>
              </w:rPr>
              <w:t>27</w:t>
            </w:r>
            <w:r w:rsidRPr="00182564">
              <w:rPr>
                <w:rFonts w:ascii="GHEA Grapalat" w:eastAsia="Calibri" w:hAnsi="GHEA Grapalat" w:cs="Sylfaen"/>
                <w:color w:val="595959"/>
                <w:sz w:val="24"/>
                <w:szCs w:val="24"/>
                <w:lang w:val="hy-AM" w:eastAsia="en-US"/>
              </w:rPr>
              <w:t xml:space="preserve">-ի թիվ </w:t>
            </w:r>
            <w:r w:rsidR="0032605A">
              <w:rPr>
                <w:rFonts w:ascii="GHEA Grapalat" w:eastAsia="Calibri" w:hAnsi="GHEA Grapalat" w:cs="Sylfaen"/>
                <w:color w:val="595959"/>
                <w:sz w:val="24"/>
                <w:szCs w:val="24"/>
                <w:lang w:val="hy-AM" w:eastAsia="en-US"/>
              </w:rPr>
              <w:t>94</w:t>
            </w:r>
            <w:r w:rsidRPr="00182564">
              <w:rPr>
                <w:rFonts w:ascii="GHEA Grapalat" w:eastAsia="Calibri" w:hAnsi="GHEA Grapalat" w:cs="Sylfaen"/>
                <w:color w:val="595959"/>
                <w:sz w:val="24"/>
                <w:szCs w:val="24"/>
                <w:lang w:val="hy-AM" w:eastAsia="en-US"/>
              </w:rPr>
              <w:t>-Ա որոշում:</w:t>
            </w:r>
          </w:p>
          <w:p w14:paraId="7F227AC4" w14:textId="77777777" w:rsidR="005749E6" w:rsidRPr="00182564" w:rsidRDefault="005749E6" w:rsidP="00182564">
            <w:pPr>
              <w:spacing w:after="0" w:line="240" w:lineRule="auto"/>
              <w:jc w:val="both"/>
              <w:rPr>
                <w:rFonts w:ascii="GHEA Grapalat" w:eastAsia="Calibri" w:hAnsi="GHEA Grapalat"/>
                <w:b/>
                <w:bCs/>
                <w:color w:val="595959"/>
                <w:sz w:val="24"/>
                <w:szCs w:val="24"/>
                <w:lang w:val="hy-AM"/>
              </w:rPr>
            </w:pPr>
          </w:p>
        </w:tc>
      </w:tr>
      <w:tr w:rsidR="005749E6" w:rsidRPr="00E754E3" w14:paraId="1FDA791C" w14:textId="77777777" w:rsidTr="00F82BE7">
        <w:tc>
          <w:tcPr>
            <w:tcW w:w="2623" w:type="dxa"/>
            <w:shd w:val="clear" w:color="auto" w:fill="auto"/>
          </w:tcPr>
          <w:p w14:paraId="11AA3E7E" w14:textId="77777777" w:rsidR="005749E6" w:rsidRPr="00182564" w:rsidRDefault="005749E6" w:rsidP="00182564">
            <w:pPr>
              <w:spacing w:after="0" w:line="240" w:lineRule="auto"/>
              <w:jc w:val="both"/>
              <w:rPr>
                <w:rFonts w:ascii="GHEA Grapalat" w:eastAsia="Calibri" w:hAnsi="GHEA Grapalat" w:cs="Sylfaen"/>
                <w:b/>
                <w:bCs/>
                <w:iCs/>
                <w:color w:val="0070C0"/>
                <w:sz w:val="24"/>
                <w:szCs w:val="24"/>
                <w:lang w:val="fr-FR" w:eastAsia="en-US"/>
              </w:rPr>
            </w:pPr>
            <w:r w:rsidRPr="00182564">
              <w:rPr>
                <w:rFonts w:ascii="GHEA Grapalat" w:eastAsia="Calibri" w:hAnsi="GHEA Grapalat"/>
                <w:b/>
                <w:bCs/>
                <w:iCs/>
                <w:color w:val="0070C0"/>
                <w:sz w:val="24"/>
                <w:szCs w:val="24"/>
                <w:lang w:val="hy-AM" w:eastAsia="en-US"/>
              </w:rPr>
              <w:t xml:space="preserve">Հաշվեքննության </w:t>
            </w:r>
            <w:r w:rsidRPr="00182564">
              <w:rPr>
                <w:rFonts w:ascii="GHEA Grapalat" w:eastAsia="Calibri" w:hAnsi="GHEA Grapalat" w:cs="Sylfaen"/>
                <w:b/>
                <w:bCs/>
                <w:iCs/>
                <w:color w:val="0070C0"/>
                <w:sz w:val="24"/>
                <w:szCs w:val="24"/>
                <w:lang w:val="fr-FR" w:eastAsia="en-US"/>
              </w:rPr>
              <w:t>օբյեկտը</w:t>
            </w:r>
          </w:p>
        </w:tc>
        <w:tc>
          <w:tcPr>
            <w:tcW w:w="236" w:type="dxa"/>
            <w:shd w:val="clear" w:color="auto" w:fill="auto"/>
          </w:tcPr>
          <w:p w14:paraId="4B2C1A93" w14:textId="77777777" w:rsidR="005749E6" w:rsidRPr="00182564" w:rsidRDefault="005749E6" w:rsidP="00182564">
            <w:pPr>
              <w:spacing w:after="0" w:line="240" w:lineRule="auto"/>
              <w:rPr>
                <w:rFonts w:ascii="GHEA Grapalat" w:eastAsia="Calibri" w:hAnsi="GHEA Grapalat" w:cs="Sylfaen"/>
                <w:sz w:val="24"/>
                <w:szCs w:val="24"/>
                <w:lang w:val="fr-FR"/>
              </w:rPr>
            </w:pPr>
          </w:p>
        </w:tc>
        <w:tc>
          <w:tcPr>
            <w:tcW w:w="7059" w:type="dxa"/>
            <w:shd w:val="clear" w:color="auto" w:fill="auto"/>
          </w:tcPr>
          <w:p w14:paraId="76045915" w14:textId="77777777" w:rsidR="005749E6" w:rsidRPr="00182564" w:rsidRDefault="005749E6" w:rsidP="00182564">
            <w:pPr>
              <w:spacing w:after="0" w:line="240" w:lineRule="auto"/>
              <w:jc w:val="both"/>
              <w:rPr>
                <w:rFonts w:ascii="GHEA Grapalat" w:eastAsia="Calibri" w:hAnsi="GHEA Grapalat" w:cs="Sylfaen"/>
                <w:color w:val="595959"/>
                <w:sz w:val="24"/>
                <w:szCs w:val="24"/>
                <w:lang w:val="hy-AM" w:eastAsia="en-US"/>
              </w:rPr>
            </w:pPr>
            <w:r w:rsidRPr="00182564">
              <w:rPr>
                <w:rFonts w:ascii="GHEA Grapalat" w:eastAsia="Calibri" w:hAnsi="GHEA Grapalat" w:cs="Sylfaen"/>
                <w:color w:val="595959"/>
                <w:sz w:val="24"/>
                <w:szCs w:val="24"/>
                <w:lang w:val="fr-FR" w:eastAsia="en-US"/>
              </w:rPr>
              <w:t xml:space="preserve">ՀՀ կրթության, գիտության, մշակույթի և սպորտի </w:t>
            </w:r>
            <w:r w:rsidRPr="00182564">
              <w:rPr>
                <w:rFonts w:ascii="GHEA Grapalat" w:eastAsia="Calibri" w:hAnsi="GHEA Grapalat" w:cs="Sylfaen"/>
                <w:color w:val="595959"/>
                <w:sz w:val="24"/>
                <w:szCs w:val="24"/>
                <w:lang w:val="en-US" w:eastAsia="en-US"/>
              </w:rPr>
              <w:t>նախարարություն</w:t>
            </w:r>
            <w:r w:rsidRPr="00182564">
              <w:rPr>
                <w:rFonts w:ascii="GHEA Grapalat" w:eastAsia="Calibri" w:hAnsi="GHEA Grapalat" w:cs="Sylfaen"/>
                <w:color w:val="595959"/>
                <w:sz w:val="24"/>
                <w:szCs w:val="24"/>
                <w:lang w:val="fr-FR" w:eastAsia="en-US"/>
              </w:rPr>
              <w:t>:</w:t>
            </w:r>
            <w:r w:rsidRPr="00182564">
              <w:rPr>
                <w:rFonts w:ascii="GHEA Grapalat" w:eastAsia="Calibri" w:hAnsi="GHEA Grapalat" w:cs="Sylfaen"/>
                <w:color w:val="595959"/>
                <w:sz w:val="24"/>
                <w:szCs w:val="24"/>
                <w:lang w:val="hy-AM" w:eastAsia="en-US"/>
              </w:rPr>
              <w:t xml:space="preserve"> </w:t>
            </w:r>
          </w:p>
        </w:tc>
      </w:tr>
      <w:tr w:rsidR="005749E6" w:rsidRPr="00E754E3" w14:paraId="49C1D37E" w14:textId="77777777" w:rsidTr="00F82BE7">
        <w:tc>
          <w:tcPr>
            <w:tcW w:w="2623" w:type="dxa"/>
            <w:shd w:val="clear" w:color="auto" w:fill="auto"/>
          </w:tcPr>
          <w:p w14:paraId="1B64F207" w14:textId="77777777" w:rsidR="00B76BFD" w:rsidRDefault="00B76BFD" w:rsidP="00182564">
            <w:pPr>
              <w:spacing w:after="0" w:line="240" w:lineRule="auto"/>
              <w:jc w:val="both"/>
              <w:rPr>
                <w:rFonts w:ascii="GHEA Grapalat" w:eastAsia="Calibri" w:hAnsi="GHEA Grapalat"/>
                <w:b/>
                <w:bCs/>
                <w:iCs/>
                <w:color w:val="0070C0"/>
                <w:sz w:val="24"/>
                <w:szCs w:val="24"/>
                <w:lang w:val="hy-AM" w:eastAsia="en-US"/>
              </w:rPr>
            </w:pPr>
          </w:p>
          <w:p w14:paraId="0AA5BBA1" w14:textId="77777777" w:rsidR="005749E6" w:rsidRPr="00182564" w:rsidRDefault="005749E6" w:rsidP="00182564">
            <w:pPr>
              <w:spacing w:after="0" w:line="240" w:lineRule="auto"/>
              <w:jc w:val="both"/>
              <w:rPr>
                <w:rFonts w:ascii="GHEA Grapalat" w:eastAsia="Calibri" w:hAnsi="GHEA Grapalat"/>
                <w:b/>
                <w:bCs/>
                <w:iCs/>
                <w:color w:val="0070C0"/>
                <w:sz w:val="24"/>
                <w:szCs w:val="24"/>
                <w:lang w:val="hy-AM"/>
              </w:rPr>
            </w:pPr>
            <w:r w:rsidRPr="00182564">
              <w:rPr>
                <w:rFonts w:ascii="GHEA Grapalat" w:eastAsia="Calibri" w:hAnsi="GHEA Grapalat"/>
                <w:b/>
                <w:bCs/>
                <w:iCs/>
                <w:color w:val="0070C0"/>
                <w:sz w:val="24"/>
                <w:szCs w:val="24"/>
                <w:lang w:val="hy-AM" w:eastAsia="en-US"/>
              </w:rPr>
              <w:t>Հաշվեքննության առարկան</w:t>
            </w:r>
          </w:p>
        </w:tc>
        <w:tc>
          <w:tcPr>
            <w:tcW w:w="236" w:type="dxa"/>
            <w:shd w:val="clear" w:color="auto" w:fill="auto"/>
          </w:tcPr>
          <w:p w14:paraId="131BD51A" w14:textId="77777777" w:rsidR="005749E6" w:rsidRPr="00182564" w:rsidRDefault="005749E6" w:rsidP="00182564">
            <w:pPr>
              <w:spacing w:after="0" w:line="240" w:lineRule="auto"/>
              <w:rPr>
                <w:rFonts w:ascii="GHEA Grapalat" w:eastAsia="Calibri" w:hAnsi="GHEA Grapalat" w:cs="Sylfaen"/>
                <w:sz w:val="24"/>
                <w:szCs w:val="24"/>
                <w:lang w:val="fr-FR"/>
              </w:rPr>
            </w:pPr>
          </w:p>
        </w:tc>
        <w:tc>
          <w:tcPr>
            <w:tcW w:w="7059" w:type="dxa"/>
            <w:shd w:val="clear" w:color="auto" w:fill="auto"/>
          </w:tcPr>
          <w:p w14:paraId="2DCAF01B" w14:textId="367FFB9D" w:rsidR="00B76BFD" w:rsidRDefault="00B76BFD" w:rsidP="007C3D72">
            <w:pPr>
              <w:spacing w:after="0" w:line="240" w:lineRule="auto"/>
              <w:jc w:val="both"/>
              <w:rPr>
                <w:rFonts w:ascii="GHEA Grapalat" w:eastAsia="Calibri" w:hAnsi="GHEA Grapalat" w:cs="Sylfaen"/>
                <w:color w:val="595959"/>
                <w:sz w:val="24"/>
                <w:szCs w:val="24"/>
                <w:lang w:val="fr-FR" w:eastAsia="en-US"/>
              </w:rPr>
            </w:pPr>
          </w:p>
          <w:p w14:paraId="5D6A1559" w14:textId="77777777" w:rsidR="005749E6" w:rsidRPr="00182564" w:rsidRDefault="005749E6" w:rsidP="00BF3B60">
            <w:pPr>
              <w:spacing w:after="0" w:line="240" w:lineRule="auto"/>
              <w:jc w:val="both"/>
              <w:rPr>
                <w:rFonts w:ascii="GHEA Grapalat" w:eastAsia="Calibri" w:hAnsi="GHEA Grapalat" w:cs="Sylfaen"/>
                <w:color w:val="595959"/>
                <w:sz w:val="24"/>
                <w:szCs w:val="24"/>
                <w:lang w:val="fr-FR" w:eastAsia="en-US"/>
              </w:rPr>
            </w:pPr>
            <w:r w:rsidRPr="00182564">
              <w:rPr>
                <w:rFonts w:ascii="GHEA Grapalat" w:eastAsia="Calibri" w:hAnsi="GHEA Grapalat" w:cs="Sylfaen"/>
                <w:color w:val="595959"/>
                <w:sz w:val="24"/>
                <w:szCs w:val="24"/>
                <w:lang w:val="fr-FR" w:eastAsia="en-US"/>
              </w:rPr>
              <w:t>202</w:t>
            </w:r>
            <w:r w:rsidR="00BF3B60">
              <w:rPr>
                <w:rFonts w:ascii="GHEA Grapalat" w:eastAsia="Calibri" w:hAnsi="GHEA Grapalat" w:cs="Sylfaen"/>
                <w:color w:val="595959"/>
                <w:sz w:val="24"/>
                <w:szCs w:val="24"/>
                <w:lang w:val="hy-AM" w:eastAsia="en-US"/>
              </w:rPr>
              <w:t>3</w:t>
            </w:r>
            <w:r w:rsidRPr="00182564">
              <w:rPr>
                <w:rFonts w:ascii="GHEA Grapalat" w:eastAsia="Calibri" w:hAnsi="GHEA Grapalat" w:cs="Sylfaen"/>
                <w:color w:val="595959"/>
                <w:sz w:val="24"/>
                <w:szCs w:val="24"/>
                <w:lang w:val="en-US" w:eastAsia="en-US"/>
              </w:rPr>
              <w:t>թ</w:t>
            </w:r>
            <w:r w:rsidRPr="00182564">
              <w:rPr>
                <w:rFonts w:ascii="GHEA Grapalat" w:eastAsia="Calibri" w:hAnsi="GHEA Grapalat" w:cs="Sylfaen"/>
                <w:color w:val="595959"/>
                <w:sz w:val="24"/>
                <w:szCs w:val="24"/>
                <w:lang w:val="fr-FR" w:eastAsia="en-US"/>
              </w:rPr>
              <w:t>.</w:t>
            </w:r>
            <w:r w:rsidRPr="00182564">
              <w:rPr>
                <w:rFonts w:ascii="GHEA Grapalat" w:eastAsia="Calibri" w:hAnsi="GHEA Grapalat" w:cs="Sylfaen"/>
                <w:color w:val="595959"/>
                <w:sz w:val="24"/>
                <w:szCs w:val="24"/>
                <w:lang w:val="hy-AM" w:eastAsia="en-US"/>
              </w:rPr>
              <w:t xml:space="preserve"> պետական բյուջեի </w:t>
            </w:r>
            <w:r w:rsidRPr="00182564">
              <w:rPr>
                <w:rFonts w:ascii="GHEA Grapalat" w:eastAsia="Calibri" w:hAnsi="GHEA Grapalat" w:cs="Sylfaen"/>
                <w:color w:val="595959"/>
                <w:sz w:val="24"/>
                <w:szCs w:val="24"/>
                <w:lang w:val="en-US" w:eastAsia="en-US"/>
              </w:rPr>
              <w:t>մուտքերի</w:t>
            </w:r>
            <w:r w:rsidRPr="00182564">
              <w:rPr>
                <w:rFonts w:ascii="GHEA Grapalat" w:eastAsia="Calibri" w:hAnsi="GHEA Grapalat" w:cs="Sylfaen"/>
                <w:color w:val="595959"/>
                <w:sz w:val="24"/>
                <w:szCs w:val="24"/>
                <w:lang w:val="fr-FR" w:eastAsia="en-US"/>
              </w:rPr>
              <w:t xml:space="preserve"> </w:t>
            </w:r>
            <w:r w:rsidRPr="00182564">
              <w:rPr>
                <w:rFonts w:ascii="GHEA Grapalat" w:eastAsia="Calibri" w:hAnsi="GHEA Grapalat" w:cs="Sylfaen"/>
                <w:color w:val="595959"/>
                <w:sz w:val="24"/>
                <w:szCs w:val="24"/>
                <w:lang w:val="en-US" w:eastAsia="en-US"/>
              </w:rPr>
              <w:t>ձևավորման</w:t>
            </w:r>
            <w:r w:rsidRPr="00182564">
              <w:rPr>
                <w:rFonts w:ascii="GHEA Grapalat" w:eastAsia="Calibri" w:hAnsi="GHEA Grapalat" w:cs="Sylfaen"/>
                <w:color w:val="595959"/>
                <w:sz w:val="24"/>
                <w:szCs w:val="24"/>
                <w:lang w:val="fr-FR" w:eastAsia="en-US"/>
              </w:rPr>
              <w:t xml:space="preserve"> </w:t>
            </w:r>
            <w:r w:rsidRPr="00182564">
              <w:rPr>
                <w:rFonts w:ascii="GHEA Grapalat" w:eastAsia="Calibri" w:hAnsi="GHEA Grapalat" w:cs="Sylfaen"/>
                <w:color w:val="595959"/>
                <w:sz w:val="24"/>
                <w:szCs w:val="24"/>
                <w:lang w:val="en-US" w:eastAsia="en-US"/>
              </w:rPr>
              <w:t>և</w:t>
            </w:r>
            <w:r w:rsidRPr="00182564">
              <w:rPr>
                <w:rFonts w:ascii="GHEA Grapalat" w:eastAsia="Calibri" w:hAnsi="GHEA Grapalat" w:cs="Sylfaen"/>
                <w:color w:val="595959"/>
                <w:sz w:val="24"/>
                <w:szCs w:val="24"/>
                <w:lang w:val="fr-FR" w:eastAsia="en-US"/>
              </w:rPr>
              <w:t xml:space="preserve"> </w:t>
            </w:r>
            <w:r w:rsidRPr="00182564">
              <w:rPr>
                <w:rFonts w:ascii="GHEA Grapalat" w:eastAsia="Calibri" w:hAnsi="GHEA Grapalat" w:cs="Sylfaen"/>
                <w:color w:val="595959"/>
                <w:sz w:val="24"/>
                <w:szCs w:val="24"/>
                <w:lang w:val="en-US" w:eastAsia="en-US"/>
              </w:rPr>
              <w:t>ելքերի</w:t>
            </w:r>
            <w:r w:rsidRPr="00182564">
              <w:rPr>
                <w:rFonts w:ascii="GHEA Grapalat" w:eastAsia="Calibri" w:hAnsi="GHEA Grapalat" w:cs="Sylfaen"/>
                <w:color w:val="595959"/>
                <w:sz w:val="24"/>
                <w:szCs w:val="24"/>
                <w:lang w:val="fr-FR" w:eastAsia="en-US"/>
              </w:rPr>
              <w:t xml:space="preserve"> </w:t>
            </w:r>
            <w:r w:rsidRPr="00182564">
              <w:rPr>
                <w:rFonts w:ascii="GHEA Grapalat" w:eastAsia="Calibri" w:hAnsi="GHEA Grapalat" w:cs="Sylfaen"/>
                <w:color w:val="595959"/>
                <w:sz w:val="24"/>
                <w:szCs w:val="24"/>
                <w:lang w:val="en-US" w:eastAsia="en-US"/>
              </w:rPr>
              <w:t>իրականացման</w:t>
            </w:r>
            <w:r w:rsidRPr="00182564">
              <w:rPr>
                <w:rFonts w:ascii="GHEA Grapalat" w:eastAsia="Calibri" w:hAnsi="GHEA Grapalat" w:cs="Sylfaen"/>
                <w:color w:val="595959"/>
                <w:sz w:val="24"/>
                <w:szCs w:val="24"/>
                <w:lang w:val="fr-FR" w:eastAsia="en-US"/>
              </w:rPr>
              <w:t xml:space="preserve"> </w:t>
            </w:r>
            <w:r w:rsidRPr="00182564">
              <w:rPr>
                <w:rFonts w:ascii="GHEA Grapalat" w:eastAsia="Calibri" w:hAnsi="GHEA Grapalat" w:cs="Sylfaen"/>
                <w:color w:val="595959"/>
                <w:sz w:val="24"/>
                <w:szCs w:val="24"/>
                <w:lang w:val="en-US" w:eastAsia="en-US"/>
              </w:rPr>
              <w:t>կանոնակարգված</w:t>
            </w:r>
            <w:r w:rsidRPr="00182564">
              <w:rPr>
                <w:rFonts w:ascii="GHEA Grapalat" w:eastAsia="Calibri" w:hAnsi="GHEA Grapalat" w:cs="Sylfaen"/>
                <w:color w:val="595959"/>
                <w:sz w:val="24"/>
                <w:szCs w:val="24"/>
                <w:lang w:val="fr-FR" w:eastAsia="en-US"/>
              </w:rPr>
              <w:t xml:space="preserve"> </w:t>
            </w:r>
            <w:r w:rsidRPr="00182564">
              <w:rPr>
                <w:rFonts w:ascii="GHEA Grapalat" w:eastAsia="Calibri" w:hAnsi="GHEA Grapalat" w:cs="Sylfaen"/>
                <w:color w:val="595959"/>
                <w:sz w:val="24"/>
                <w:szCs w:val="24"/>
                <w:lang w:val="en-US" w:eastAsia="en-US"/>
              </w:rPr>
              <w:t>գործունեությ</w:t>
            </w:r>
            <w:r w:rsidRPr="00182564">
              <w:rPr>
                <w:rFonts w:ascii="GHEA Grapalat" w:eastAsia="Calibri" w:hAnsi="GHEA Grapalat" w:cs="Sylfaen"/>
                <w:color w:val="595959"/>
                <w:sz w:val="24"/>
                <w:szCs w:val="24"/>
                <w:lang w:val="hy-AM" w:eastAsia="en-US"/>
              </w:rPr>
              <w:t>ու</w:t>
            </w:r>
            <w:r w:rsidRPr="00182564">
              <w:rPr>
                <w:rFonts w:ascii="GHEA Grapalat" w:eastAsia="Calibri" w:hAnsi="GHEA Grapalat" w:cs="Sylfaen"/>
                <w:color w:val="595959"/>
                <w:sz w:val="24"/>
                <w:szCs w:val="24"/>
                <w:lang w:val="en-US" w:eastAsia="en-US"/>
              </w:rPr>
              <w:t>ն</w:t>
            </w:r>
            <w:r w:rsidRPr="00182564">
              <w:rPr>
                <w:rFonts w:ascii="GHEA Grapalat" w:eastAsia="Calibri" w:hAnsi="GHEA Grapalat" w:cs="Sylfaen"/>
                <w:color w:val="595959"/>
                <w:sz w:val="24"/>
                <w:szCs w:val="24"/>
                <w:lang w:val="fr-FR" w:eastAsia="en-US"/>
              </w:rPr>
              <w:t>:</w:t>
            </w:r>
          </w:p>
        </w:tc>
      </w:tr>
      <w:tr w:rsidR="005749E6" w:rsidRPr="00E754E3" w14:paraId="6F4BBA80" w14:textId="77777777" w:rsidTr="00F82BE7">
        <w:tc>
          <w:tcPr>
            <w:tcW w:w="2623" w:type="dxa"/>
            <w:shd w:val="clear" w:color="auto" w:fill="auto"/>
          </w:tcPr>
          <w:p w14:paraId="2BDB72A6" w14:textId="77777777" w:rsidR="00B76BFD" w:rsidRDefault="00B76BFD" w:rsidP="00182564">
            <w:pPr>
              <w:spacing w:after="0" w:line="240" w:lineRule="auto"/>
              <w:jc w:val="both"/>
              <w:rPr>
                <w:rFonts w:ascii="GHEA Grapalat" w:eastAsia="Calibri" w:hAnsi="GHEA Grapalat"/>
                <w:b/>
                <w:bCs/>
                <w:iCs/>
                <w:color w:val="0070C0"/>
                <w:sz w:val="24"/>
                <w:szCs w:val="24"/>
                <w:lang w:val="hy-AM" w:eastAsia="en-US"/>
              </w:rPr>
            </w:pPr>
          </w:p>
          <w:p w14:paraId="1CCA1709" w14:textId="77777777" w:rsidR="005749E6" w:rsidRPr="00182564" w:rsidRDefault="005749E6" w:rsidP="00182564">
            <w:pPr>
              <w:spacing w:after="0" w:line="240" w:lineRule="auto"/>
              <w:jc w:val="both"/>
              <w:rPr>
                <w:rFonts w:ascii="GHEA Grapalat" w:eastAsia="Calibri" w:hAnsi="GHEA Grapalat"/>
                <w:b/>
                <w:bCs/>
                <w:iCs/>
                <w:color w:val="0070C0"/>
                <w:sz w:val="24"/>
                <w:szCs w:val="24"/>
                <w:lang w:val="hy-AM" w:eastAsia="en-US"/>
              </w:rPr>
            </w:pPr>
            <w:r w:rsidRPr="00182564">
              <w:rPr>
                <w:rFonts w:ascii="GHEA Grapalat" w:eastAsia="Calibri" w:hAnsi="GHEA Grapalat"/>
                <w:b/>
                <w:bCs/>
                <w:iCs/>
                <w:color w:val="0070C0"/>
                <w:sz w:val="24"/>
                <w:szCs w:val="24"/>
                <w:lang w:val="hy-AM" w:eastAsia="en-US"/>
              </w:rPr>
              <w:t>Հաշվեքննության առարկայի չափանիշները</w:t>
            </w:r>
          </w:p>
        </w:tc>
        <w:tc>
          <w:tcPr>
            <w:tcW w:w="236" w:type="dxa"/>
            <w:shd w:val="clear" w:color="auto" w:fill="auto"/>
          </w:tcPr>
          <w:p w14:paraId="0FE267C0" w14:textId="77777777" w:rsidR="005749E6" w:rsidRPr="00182564" w:rsidRDefault="005749E6" w:rsidP="00182564">
            <w:pPr>
              <w:spacing w:after="0" w:line="240" w:lineRule="auto"/>
              <w:jc w:val="both"/>
              <w:rPr>
                <w:rFonts w:ascii="GHEA Grapalat" w:eastAsia="Calibri" w:hAnsi="GHEA Grapalat" w:cs="Sylfaen"/>
                <w:color w:val="767171"/>
                <w:sz w:val="24"/>
                <w:szCs w:val="24"/>
                <w:lang w:val="fr-FR"/>
              </w:rPr>
            </w:pPr>
          </w:p>
        </w:tc>
        <w:tc>
          <w:tcPr>
            <w:tcW w:w="7059" w:type="dxa"/>
            <w:shd w:val="clear" w:color="auto" w:fill="auto"/>
          </w:tcPr>
          <w:p w14:paraId="7BB2DC0E" w14:textId="77777777" w:rsidR="00B76BFD" w:rsidRDefault="00B76BFD" w:rsidP="00182564">
            <w:pPr>
              <w:spacing w:after="0" w:line="240" w:lineRule="auto"/>
              <w:jc w:val="both"/>
              <w:rPr>
                <w:rFonts w:ascii="GHEA Grapalat" w:eastAsia="Calibri" w:hAnsi="GHEA Grapalat" w:cs="Sylfaen"/>
                <w:color w:val="595959"/>
                <w:sz w:val="24"/>
                <w:szCs w:val="24"/>
                <w:lang w:val="hy-AM" w:eastAsia="en-US"/>
              </w:rPr>
            </w:pPr>
          </w:p>
          <w:p w14:paraId="17B104D7" w14:textId="77777777" w:rsidR="005749E6" w:rsidRPr="00182564" w:rsidRDefault="005749E6" w:rsidP="00182564">
            <w:pPr>
              <w:spacing w:after="0" w:line="240" w:lineRule="auto"/>
              <w:jc w:val="both"/>
              <w:rPr>
                <w:rFonts w:ascii="GHEA Grapalat" w:eastAsia="Calibri" w:hAnsi="GHEA Grapalat" w:cs="Sylfaen"/>
                <w:color w:val="595959"/>
                <w:sz w:val="24"/>
                <w:szCs w:val="24"/>
                <w:lang w:val="hy-AM" w:eastAsia="en-US"/>
              </w:rPr>
            </w:pPr>
            <w:r w:rsidRPr="00182564">
              <w:rPr>
                <w:rFonts w:ascii="GHEA Grapalat" w:eastAsia="Calibri" w:hAnsi="GHEA Grapalat" w:cs="Sylfaen"/>
                <w:color w:val="595959"/>
                <w:sz w:val="24"/>
                <w:szCs w:val="24"/>
                <w:lang w:val="hy-AM" w:eastAsia="en-US"/>
              </w:rPr>
              <w:t>Բյուջետային համակարգի մասին ՀՀ օրենք</w:t>
            </w:r>
            <w:r w:rsidRPr="00182564">
              <w:rPr>
                <w:rFonts w:ascii="GHEA Grapalat" w:eastAsia="Calibri" w:hAnsi="GHEA Grapalat" w:cs="Sylfaen"/>
                <w:color w:val="595959"/>
                <w:sz w:val="24"/>
                <w:szCs w:val="24"/>
                <w:lang w:val="fr-FR" w:eastAsia="en-US"/>
              </w:rPr>
              <w:t>,</w:t>
            </w:r>
            <w:r w:rsidRPr="00182564">
              <w:rPr>
                <w:rFonts w:ascii="GHEA Grapalat" w:eastAsia="Calibri" w:hAnsi="GHEA Grapalat" w:cs="Sylfaen"/>
                <w:color w:val="595959"/>
                <w:sz w:val="24"/>
                <w:szCs w:val="24"/>
                <w:lang w:val="hy-AM" w:eastAsia="en-US"/>
              </w:rPr>
              <w:t xml:space="preserve"> Կրթության մասին ՀՀ օրենք</w:t>
            </w:r>
            <w:r w:rsidRPr="00182564">
              <w:rPr>
                <w:rFonts w:ascii="GHEA Grapalat" w:eastAsia="Calibri" w:hAnsi="GHEA Grapalat" w:cs="Sylfaen"/>
                <w:color w:val="595959"/>
                <w:sz w:val="24"/>
                <w:szCs w:val="24"/>
                <w:lang w:val="fr-FR" w:eastAsia="en-US"/>
              </w:rPr>
              <w:t>,</w:t>
            </w:r>
            <w:r w:rsidRPr="00182564">
              <w:rPr>
                <w:rFonts w:ascii="GHEA Grapalat" w:eastAsia="Calibri" w:hAnsi="GHEA Grapalat" w:cs="Sylfaen"/>
                <w:color w:val="595959"/>
                <w:sz w:val="24"/>
                <w:szCs w:val="24"/>
                <w:lang w:val="hy-AM" w:eastAsia="en-US"/>
              </w:rPr>
              <w:t xml:space="preserve"> Հանրակրթության մասին ՀՀ օրենք</w:t>
            </w:r>
            <w:r w:rsidRPr="00182564">
              <w:rPr>
                <w:rFonts w:ascii="GHEA Grapalat" w:eastAsia="Calibri" w:hAnsi="GHEA Grapalat" w:cs="Sylfaen"/>
                <w:color w:val="595959"/>
                <w:sz w:val="24"/>
                <w:szCs w:val="24"/>
                <w:lang w:val="fr-FR" w:eastAsia="en-US"/>
              </w:rPr>
              <w:t>,</w:t>
            </w:r>
            <w:r w:rsidRPr="00182564">
              <w:rPr>
                <w:rFonts w:ascii="GHEA Grapalat" w:eastAsia="Calibri" w:hAnsi="GHEA Grapalat" w:cs="Sylfaen"/>
                <w:color w:val="595959"/>
                <w:sz w:val="24"/>
                <w:szCs w:val="24"/>
                <w:lang w:val="hy-AM" w:eastAsia="en-US"/>
              </w:rPr>
              <w:t xml:space="preserve"> ՀՀ կառավարության </w:t>
            </w:r>
            <w:r w:rsidR="007C3D72" w:rsidRPr="007C3D72">
              <w:rPr>
                <w:rFonts w:ascii="GHEA Grapalat" w:eastAsia="Calibri" w:hAnsi="GHEA Grapalat" w:cs="Sylfaen"/>
                <w:color w:val="595959"/>
                <w:sz w:val="24"/>
                <w:szCs w:val="24"/>
                <w:lang w:val="hy-AM" w:eastAsia="en-US"/>
              </w:rPr>
              <w:t>2022</w:t>
            </w:r>
            <w:r w:rsidRPr="007C3D72">
              <w:rPr>
                <w:rFonts w:ascii="GHEA Grapalat" w:eastAsia="Calibri" w:hAnsi="GHEA Grapalat" w:cs="Sylfaen"/>
                <w:color w:val="595959"/>
                <w:sz w:val="24"/>
                <w:szCs w:val="24"/>
                <w:lang w:val="hy-AM" w:eastAsia="en-US"/>
              </w:rPr>
              <w:t>թ. դեկտեմբերի</w:t>
            </w:r>
            <w:r w:rsidR="007C3D72" w:rsidRPr="007C3D72">
              <w:rPr>
                <w:rFonts w:ascii="GHEA Grapalat" w:eastAsia="Calibri" w:hAnsi="GHEA Grapalat" w:cs="Sylfaen"/>
                <w:color w:val="595959"/>
                <w:sz w:val="24"/>
                <w:szCs w:val="24"/>
                <w:lang w:val="hy-AM" w:eastAsia="en-US"/>
              </w:rPr>
              <w:t xml:space="preserve"> 29</w:t>
            </w:r>
            <w:r w:rsidRPr="007C3D72">
              <w:rPr>
                <w:rFonts w:ascii="GHEA Grapalat" w:eastAsia="Calibri" w:hAnsi="GHEA Grapalat" w:cs="Sylfaen"/>
                <w:color w:val="595959"/>
                <w:sz w:val="24"/>
                <w:szCs w:val="24"/>
                <w:lang w:val="hy-AM" w:eastAsia="en-US"/>
              </w:rPr>
              <w:t>-ի</w:t>
            </w:r>
            <w:r w:rsidRPr="00182564">
              <w:rPr>
                <w:rFonts w:ascii="GHEA Grapalat" w:eastAsia="Calibri" w:hAnsi="GHEA Grapalat" w:cs="Sylfaen"/>
                <w:color w:val="595959"/>
                <w:sz w:val="24"/>
                <w:szCs w:val="24"/>
                <w:lang w:val="hy-AM" w:eastAsia="en-US"/>
              </w:rPr>
              <w:t xml:space="preserve"> ՀՀ 202</w:t>
            </w:r>
            <w:r w:rsidR="007C3D72">
              <w:rPr>
                <w:rFonts w:ascii="GHEA Grapalat" w:eastAsia="Calibri" w:hAnsi="GHEA Grapalat" w:cs="Sylfaen"/>
                <w:color w:val="595959"/>
                <w:sz w:val="24"/>
                <w:szCs w:val="24"/>
                <w:lang w:val="hy-AM" w:eastAsia="en-US"/>
              </w:rPr>
              <w:t>3</w:t>
            </w:r>
            <w:r w:rsidRPr="00182564">
              <w:rPr>
                <w:rFonts w:ascii="GHEA Grapalat" w:eastAsia="Calibri" w:hAnsi="GHEA Grapalat" w:cs="Sylfaen"/>
                <w:color w:val="595959"/>
                <w:sz w:val="24"/>
                <w:szCs w:val="24"/>
                <w:lang w:val="hy-AM" w:eastAsia="en-US"/>
              </w:rPr>
              <w:t>թ. պետական բյուջեի կատարումն ապահովող միջոցառումների մասին թիվ 21</w:t>
            </w:r>
            <w:r w:rsidR="007C3D72">
              <w:rPr>
                <w:rFonts w:ascii="GHEA Grapalat" w:eastAsia="Calibri" w:hAnsi="GHEA Grapalat" w:cs="Sylfaen"/>
                <w:color w:val="595959"/>
                <w:sz w:val="24"/>
                <w:szCs w:val="24"/>
                <w:lang w:val="hy-AM" w:eastAsia="en-US"/>
              </w:rPr>
              <w:t>11</w:t>
            </w:r>
            <w:r w:rsidRPr="00182564">
              <w:rPr>
                <w:rFonts w:ascii="GHEA Grapalat" w:eastAsia="Calibri" w:hAnsi="GHEA Grapalat" w:cs="Sylfaen"/>
                <w:color w:val="595959"/>
                <w:sz w:val="24"/>
                <w:szCs w:val="24"/>
                <w:lang w:val="hy-AM" w:eastAsia="en-US"/>
              </w:rPr>
              <w:t>-Ն որոշում</w:t>
            </w:r>
            <w:r w:rsidRPr="00182564">
              <w:rPr>
                <w:rFonts w:ascii="GHEA Grapalat" w:eastAsia="Calibri" w:hAnsi="GHEA Grapalat" w:cs="Sylfaen"/>
                <w:color w:val="595959"/>
                <w:sz w:val="24"/>
                <w:szCs w:val="24"/>
                <w:lang w:val="fr-FR" w:eastAsia="en-US"/>
              </w:rPr>
              <w:t>,</w:t>
            </w:r>
            <w:r w:rsidRPr="00182564">
              <w:rPr>
                <w:rFonts w:ascii="GHEA Grapalat" w:eastAsia="Calibri" w:hAnsi="GHEA Grapalat" w:cs="Sylfaen"/>
                <w:color w:val="595959"/>
                <w:sz w:val="24"/>
                <w:szCs w:val="24"/>
                <w:lang w:val="hy-AM" w:eastAsia="en-US"/>
              </w:rPr>
              <w:t xml:space="preserve"> ՀՀ կառավարության 2003թ. դեկտեմբերի 24-ի ՀՀ պետական բյուջեից իրավաբանական անձանց սուբսիդիաների և դրամաշնորհների հատկացման կարգը հաստատելու մասին թիվ 1937 որոշում</w:t>
            </w:r>
            <w:r w:rsidRPr="00182564">
              <w:rPr>
                <w:rFonts w:ascii="GHEA Grapalat" w:eastAsia="Calibri" w:hAnsi="GHEA Grapalat" w:cs="Sylfaen"/>
                <w:color w:val="595959"/>
                <w:sz w:val="24"/>
                <w:szCs w:val="24"/>
                <w:lang w:val="fr-FR" w:eastAsia="en-US"/>
              </w:rPr>
              <w:t>,</w:t>
            </w:r>
            <w:r w:rsidRPr="00182564">
              <w:rPr>
                <w:rFonts w:ascii="GHEA Grapalat" w:eastAsia="Calibri" w:hAnsi="GHEA Grapalat" w:cs="Sylfaen"/>
                <w:color w:val="595959"/>
                <w:sz w:val="24"/>
                <w:szCs w:val="24"/>
                <w:lang w:val="hy-AM" w:eastAsia="en-US"/>
              </w:rPr>
              <w:t xml:space="preserve"> ՀՀ կառավարության 2018թ</w:t>
            </w:r>
            <w:r w:rsidRPr="00182564">
              <w:rPr>
                <w:rFonts w:ascii="Cambria Math" w:eastAsia="Calibri" w:hAnsi="Cambria Math" w:cs="Cambria Math"/>
                <w:color w:val="595959"/>
                <w:sz w:val="24"/>
                <w:szCs w:val="24"/>
                <w:lang w:val="hy-AM" w:eastAsia="en-US"/>
              </w:rPr>
              <w:t>․</w:t>
            </w:r>
            <w:r w:rsidRPr="00182564">
              <w:rPr>
                <w:rFonts w:ascii="GHEA Grapalat" w:eastAsia="Calibri" w:hAnsi="GHEA Grapalat" w:cs="Sylfaen"/>
                <w:color w:val="595959"/>
                <w:sz w:val="24"/>
                <w:szCs w:val="24"/>
                <w:lang w:val="hy-AM" w:eastAsia="en-US"/>
              </w:rPr>
              <w:t xml:space="preserve"> օգոստոսի 2-ի թիվ 878-Ն որոշում</w:t>
            </w:r>
            <w:r w:rsidRPr="00182564">
              <w:rPr>
                <w:rFonts w:ascii="GHEA Grapalat" w:eastAsia="Calibri" w:hAnsi="GHEA Grapalat" w:cs="Sylfaen"/>
                <w:color w:val="595959"/>
                <w:sz w:val="24"/>
                <w:szCs w:val="24"/>
                <w:lang w:val="fr-FR" w:eastAsia="en-US"/>
              </w:rPr>
              <w:t>,</w:t>
            </w:r>
            <w:r w:rsidRPr="00182564">
              <w:rPr>
                <w:rFonts w:ascii="GHEA Grapalat" w:eastAsia="Calibri" w:hAnsi="GHEA Grapalat" w:cs="Sylfaen"/>
                <w:color w:val="595959"/>
                <w:sz w:val="24"/>
                <w:szCs w:val="24"/>
                <w:lang w:val="hy-AM" w:eastAsia="en-US"/>
              </w:rPr>
              <w:t xml:space="preserve"> ՀՀ ֆինանսների և էկոնոմիկայի նախարարի 2007թ</w:t>
            </w:r>
            <w:r w:rsidRPr="00182564">
              <w:rPr>
                <w:rFonts w:ascii="GHEA Grapalat" w:eastAsia="Calibri" w:hAnsi="GHEA Grapalat" w:cs="Sylfaen"/>
                <w:color w:val="595959"/>
                <w:sz w:val="24"/>
                <w:szCs w:val="24"/>
                <w:lang w:val="fr-FR" w:eastAsia="en-US"/>
              </w:rPr>
              <w:t>.</w:t>
            </w:r>
            <w:r w:rsidRPr="00182564">
              <w:rPr>
                <w:rFonts w:ascii="GHEA Grapalat" w:eastAsia="Calibri" w:hAnsi="GHEA Grapalat" w:cs="Sylfaen"/>
                <w:color w:val="595959"/>
                <w:sz w:val="24"/>
                <w:szCs w:val="24"/>
                <w:lang w:val="hy-AM" w:eastAsia="en-US"/>
              </w:rPr>
              <w:t xml:space="preserve"> հունվարի 9-ի թիվ 5-Ն հրաման և այլ վերաբերելի մի շարք իրավական ակտեր:</w:t>
            </w:r>
          </w:p>
          <w:p w14:paraId="7D137A67" w14:textId="77777777" w:rsidR="005749E6" w:rsidRPr="00182564" w:rsidRDefault="005749E6" w:rsidP="00182564">
            <w:pPr>
              <w:spacing w:after="0" w:line="240" w:lineRule="auto"/>
              <w:jc w:val="both"/>
              <w:rPr>
                <w:rFonts w:ascii="GHEA Grapalat" w:eastAsia="Calibri" w:hAnsi="GHEA Grapalat" w:cs="Sylfaen"/>
                <w:color w:val="595959"/>
                <w:sz w:val="24"/>
                <w:szCs w:val="24"/>
                <w:lang w:val="hy-AM" w:eastAsia="en-US"/>
              </w:rPr>
            </w:pPr>
          </w:p>
        </w:tc>
      </w:tr>
      <w:tr w:rsidR="005749E6" w:rsidRPr="00E754E3" w14:paraId="3D12C079" w14:textId="77777777" w:rsidTr="00F82BE7">
        <w:tc>
          <w:tcPr>
            <w:tcW w:w="2623" w:type="dxa"/>
            <w:shd w:val="clear" w:color="auto" w:fill="auto"/>
          </w:tcPr>
          <w:p w14:paraId="473EAEB8" w14:textId="77777777" w:rsidR="005749E6" w:rsidRPr="00182564" w:rsidRDefault="005749E6" w:rsidP="00182564">
            <w:pPr>
              <w:spacing w:after="0" w:line="240" w:lineRule="auto"/>
              <w:jc w:val="both"/>
              <w:rPr>
                <w:rFonts w:ascii="GHEA Grapalat" w:eastAsia="Calibri" w:hAnsi="GHEA Grapalat"/>
                <w:b/>
                <w:bCs/>
                <w:iCs/>
                <w:color w:val="0070C0"/>
                <w:sz w:val="24"/>
                <w:szCs w:val="24"/>
                <w:lang w:val="hy-AM"/>
              </w:rPr>
            </w:pPr>
            <w:r w:rsidRPr="00182564">
              <w:rPr>
                <w:rFonts w:ascii="GHEA Grapalat" w:eastAsia="Calibri" w:hAnsi="GHEA Grapalat"/>
                <w:b/>
                <w:bCs/>
                <w:iCs/>
                <w:color w:val="0070C0"/>
                <w:sz w:val="24"/>
                <w:szCs w:val="24"/>
                <w:lang w:val="hy-AM" w:eastAsia="en-US"/>
              </w:rPr>
              <w:t>Հաշվեքննությունն ընդգրկող ժամանակաշրջանը</w:t>
            </w:r>
          </w:p>
        </w:tc>
        <w:tc>
          <w:tcPr>
            <w:tcW w:w="236" w:type="dxa"/>
            <w:shd w:val="clear" w:color="auto" w:fill="auto"/>
          </w:tcPr>
          <w:p w14:paraId="4AC1AA2D" w14:textId="77777777" w:rsidR="005749E6" w:rsidRPr="00182564" w:rsidRDefault="005749E6" w:rsidP="00182564">
            <w:pPr>
              <w:spacing w:after="0" w:line="240" w:lineRule="auto"/>
              <w:jc w:val="both"/>
              <w:rPr>
                <w:rFonts w:ascii="GHEA Grapalat" w:eastAsia="Calibri" w:hAnsi="GHEA Grapalat" w:cs="Sylfaen"/>
                <w:color w:val="767171"/>
                <w:sz w:val="24"/>
                <w:szCs w:val="24"/>
                <w:lang w:val="hy-AM"/>
              </w:rPr>
            </w:pPr>
          </w:p>
        </w:tc>
        <w:tc>
          <w:tcPr>
            <w:tcW w:w="7059" w:type="dxa"/>
            <w:shd w:val="clear" w:color="auto" w:fill="auto"/>
          </w:tcPr>
          <w:p w14:paraId="02AA5851" w14:textId="77777777" w:rsidR="005749E6" w:rsidRPr="00182564" w:rsidRDefault="005749E6" w:rsidP="00182564">
            <w:pPr>
              <w:spacing w:after="0" w:line="240" w:lineRule="auto"/>
              <w:jc w:val="both"/>
              <w:rPr>
                <w:rFonts w:ascii="GHEA Grapalat" w:eastAsia="Calibri" w:hAnsi="GHEA Grapalat" w:cs="Sylfaen"/>
                <w:color w:val="595959"/>
                <w:sz w:val="24"/>
                <w:szCs w:val="24"/>
                <w:lang w:val="hy-AM" w:eastAsia="en-US"/>
              </w:rPr>
            </w:pPr>
            <w:r w:rsidRPr="00182564">
              <w:rPr>
                <w:rFonts w:ascii="GHEA Grapalat" w:eastAsia="Calibri" w:hAnsi="GHEA Grapalat" w:cs="Sylfaen"/>
                <w:color w:val="595959"/>
                <w:sz w:val="24"/>
                <w:szCs w:val="24"/>
                <w:lang w:val="hy-AM" w:eastAsia="en-US"/>
              </w:rPr>
              <w:t>202</w:t>
            </w:r>
            <w:r w:rsidR="007C3D72">
              <w:rPr>
                <w:rFonts w:ascii="GHEA Grapalat" w:eastAsia="Calibri" w:hAnsi="GHEA Grapalat" w:cs="Sylfaen"/>
                <w:color w:val="595959"/>
                <w:sz w:val="24"/>
                <w:szCs w:val="24"/>
                <w:lang w:val="hy-AM" w:eastAsia="en-US"/>
              </w:rPr>
              <w:t>3</w:t>
            </w:r>
            <w:r w:rsidRPr="00182564">
              <w:rPr>
                <w:rFonts w:ascii="GHEA Grapalat" w:eastAsia="Calibri" w:hAnsi="GHEA Grapalat" w:cs="Sylfaen"/>
                <w:color w:val="595959"/>
                <w:sz w:val="24"/>
                <w:szCs w:val="24"/>
                <w:lang w:val="hy-AM" w:eastAsia="en-US"/>
              </w:rPr>
              <w:t xml:space="preserve">թ. հունվարի 1-ից </w:t>
            </w:r>
            <w:r w:rsidR="00BF3B60">
              <w:rPr>
                <w:rFonts w:ascii="GHEA Grapalat" w:eastAsia="Calibri" w:hAnsi="GHEA Grapalat" w:cs="Sylfaen"/>
                <w:color w:val="595959"/>
                <w:sz w:val="24"/>
                <w:szCs w:val="24"/>
                <w:lang w:val="hy-AM" w:eastAsia="en-US"/>
              </w:rPr>
              <w:t>հունիս</w:t>
            </w:r>
            <w:r w:rsidR="007C3D72">
              <w:rPr>
                <w:rFonts w:ascii="GHEA Grapalat" w:eastAsia="Calibri" w:hAnsi="GHEA Grapalat" w:cs="Sylfaen"/>
                <w:color w:val="595959"/>
                <w:sz w:val="24"/>
                <w:szCs w:val="24"/>
                <w:lang w:val="hy-AM" w:eastAsia="en-US"/>
              </w:rPr>
              <w:t>ի</w:t>
            </w:r>
            <w:r w:rsidRPr="00182564">
              <w:rPr>
                <w:rFonts w:ascii="GHEA Grapalat" w:eastAsia="Calibri" w:hAnsi="GHEA Grapalat" w:cs="Sylfaen"/>
                <w:color w:val="595959"/>
                <w:sz w:val="24"/>
                <w:szCs w:val="24"/>
                <w:lang w:val="hy-AM" w:eastAsia="en-US"/>
              </w:rPr>
              <w:t xml:space="preserve"> 3</w:t>
            </w:r>
            <w:r w:rsidR="00BF3B60">
              <w:rPr>
                <w:rFonts w:ascii="GHEA Grapalat" w:eastAsia="Calibri" w:hAnsi="GHEA Grapalat" w:cs="Sylfaen"/>
                <w:color w:val="595959"/>
                <w:sz w:val="24"/>
                <w:szCs w:val="24"/>
                <w:lang w:val="hy-AM" w:eastAsia="en-US"/>
              </w:rPr>
              <w:t>0</w:t>
            </w:r>
            <w:r w:rsidRPr="00182564">
              <w:rPr>
                <w:rFonts w:ascii="GHEA Grapalat" w:eastAsia="Calibri" w:hAnsi="GHEA Grapalat" w:cs="Sylfaen"/>
                <w:color w:val="595959"/>
                <w:sz w:val="24"/>
                <w:szCs w:val="24"/>
                <w:lang w:val="hy-AM" w:eastAsia="en-US"/>
              </w:rPr>
              <w:t>-ը ներառյալ։</w:t>
            </w:r>
          </w:p>
          <w:p w14:paraId="5C0AD857" w14:textId="77777777" w:rsidR="005749E6" w:rsidRPr="00182564" w:rsidRDefault="005749E6" w:rsidP="00182564">
            <w:pPr>
              <w:spacing w:after="0" w:line="240" w:lineRule="auto"/>
              <w:jc w:val="both"/>
              <w:rPr>
                <w:rFonts w:ascii="GHEA Grapalat" w:eastAsia="Calibri" w:hAnsi="GHEA Grapalat" w:cs="Sylfaen"/>
                <w:color w:val="595959"/>
                <w:sz w:val="24"/>
                <w:szCs w:val="24"/>
                <w:lang w:val="hy-AM" w:eastAsia="en-US"/>
              </w:rPr>
            </w:pPr>
          </w:p>
          <w:p w14:paraId="271A754D" w14:textId="77777777" w:rsidR="005749E6" w:rsidRPr="00182564" w:rsidRDefault="005749E6" w:rsidP="00182564">
            <w:pPr>
              <w:spacing w:after="0" w:line="240" w:lineRule="auto"/>
              <w:jc w:val="both"/>
              <w:rPr>
                <w:rFonts w:ascii="GHEA Grapalat" w:eastAsia="Calibri" w:hAnsi="GHEA Grapalat" w:cs="Sylfaen"/>
                <w:color w:val="595959"/>
                <w:sz w:val="24"/>
                <w:szCs w:val="24"/>
                <w:lang w:val="hy-AM"/>
              </w:rPr>
            </w:pPr>
          </w:p>
        </w:tc>
      </w:tr>
      <w:tr w:rsidR="005749E6" w:rsidRPr="00E754E3" w14:paraId="5C4CCF5D" w14:textId="77777777" w:rsidTr="00F82BE7">
        <w:tc>
          <w:tcPr>
            <w:tcW w:w="2623" w:type="dxa"/>
            <w:shd w:val="clear" w:color="auto" w:fill="auto"/>
          </w:tcPr>
          <w:p w14:paraId="136EAFF6" w14:textId="77777777" w:rsidR="00B76BFD" w:rsidRDefault="00B76BFD" w:rsidP="00182564">
            <w:pPr>
              <w:spacing w:after="0" w:line="240" w:lineRule="auto"/>
              <w:jc w:val="both"/>
              <w:rPr>
                <w:rFonts w:ascii="GHEA Grapalat" w:eastAsia="Calibri" w:hAnsi="GHEA Grapalat"/>
                <w:b/>
                <w:bCs/>
                <w:iCs/>
                <w:color w:val="0070C0"/>
                <w:sz w:val="24"/>
                <w:szCs w:val="24"/>
                <w:lang w:val="hy-AM" w:eastAsia="en-US"/>
              </w:rPr>
            </w:pPr>
          </w:p>
          <w:p w14:paraId="18612738" w14:textId="77777777" w:rsidR="005749E6" w:rsidRPr="00182564" w:rsidRDefault="005749E6" w:rsidP="00182564">
            <w:pPr>
              <w:spacing w:after="0" w:line="240" w:lineRule="auto"/>
              <w:jc w:val="both"/>
              <w:rPr>
                <w:rFonts w:ascii="GHEA Grapalat" w:eastAsia="Calibri" w:hAnsi="GHEA Grapalat" w:cs="Sylfaen"/>
                <w:b/>
                <w:bCs/>
                <w:iCs/>
                <w:color w:val="0070C0"/>
                <w:sz w:val="24"/>
                <w:szCs w:val="24"/>
                <w:lang w:val="hy-AM"/>
              </w:rPr>
            </w:pPr>
            <w:r w:rsidRPr="00182564">
              <w:rPr>
                <w:rFonts w:ascii="GHEA Grapalat" w:eastAsia="Calibri" w:hAnsi="GHEA Grapalat"/>
                <w:b/>
                <w:bCs/>
                <w:iCs/>
                <w:color w:val="0070C0"/>
                <w:sz w:val="24"/>
                <w:szCs w:val="24"/>
                <w:lang w:val="hy-AM" w:eastAsia="en-US"/>
              </w:rPr>
              <w:t xml:space="preserve">Հաշվեքննության </w:t>
            </w:r>
            <w:r w:rsidRPr="00182564">
              <w:rPr>
                <w:rFonts w:ascii="GHEA Grapalat" w:eastAsia="Calibri" w:hAnsi="GHEA Grapalat" w:cs="Sylfaen"/>
                <w:b/>
                <w:bCs/>
                <w:iCs/>
                <w:color w:val="0070C0"/>
                <w:sz w:val="24"/>
                <w:szCs w:val="24"/>
                <w:lang w:val="hy-AM" w:eastAsia="en-US"/>
              </w:rPr>
              <w:t>կատարման</w:t>
            </w:r>
            <w:r w:rsidRPr="00182564">
              <w:rPr>
                <w:rFonts w:ascii="GHEA Grapalat" w:eastAsia="Calibri" w:hAnsi="GHEA Grapalat"/>
                <w:b/>
                <w:bCs/>
                <w:iCs/>
                <w:color w:val="0070C0"/>
                <w:sz w:val="24"/>
                <w:szCs w:val="24"/>
                <w:lang w:val="hy-AM" w:eastAsia="en-US"/>
              </w:rPr>
              <w:t xml:space="preserve"> </w:t>
            </w:r>
            <w:r w:rsidRPr="00182564">
              <w:rPr>
                <w:rFonts w:ascii="GHEA Grapalat" w:eastAsia="Calibri" w:hAnsi="GHEA Grapalat" w:cs="Sylfaen"/>
                <w:b/>
                <w:bCs/>
                <w:iCs/>
                <w:color w:val="0070C0"/>
                <w:sz w:val="24"/>
                <w:szCs w:val="24"/>
                <w:lang w:val="hy-AM" w:eastAsia="en-US"/>
              </w:rPr>
              <w:t>ժամկետը</w:t>
            </w:r>
          </w:p>
        </w:tc>
        <w:tc>
          <w:tcPr>
            <w:tcW w:w="236" w:type="dxa"/>
            <w:shd w:val="clear" w:color="auto" w:fill="auto"/>
          </w:tcPr>
          <w:p w14:paraId="622A4152" w14:textId="77777777" w:rsidR="005749E6" w:rsidRPr="00182564" w:rsidRDefault="005749E6" w:rsidP="00182564">
            <w:pPr>
              <w:spacing w:after="0" w:line="240" w:lineRule="auto"/>
              <w:rPr>
                <w:rFonts w:ascii="GHEA Grapalat" w:eastAsia="Calibri" w:hAnsi="GHEA Grapalat"/>
                <w:sz w:val="24"/>
                <w:szCs w:val="24"/>
                <w:lang w:val="fr-FR"/>
              </w:rPr>
            </w:pPr>
          </w:p>
        </w:tc>
        <w:tc>
          <w:tcPr>
            <w:tcW w:w="7059" w:type="dxa"/>
            <w:shd w:val="clear" w:color="auto" w:fill="auto"/>
          </w:tcPr>
          <w:p w14:paraId="0A18C68D" w14:textId="77777777" w:rsidR="00B76BFD" w:rsidRDefault="00B76BFD" w:rsidP="00182564">
            <w:pPr>
              <w:spacing w:after="0" w:line="240" w:lineRule="auto"/>
              <w:jc w:val="both"/>
              <w:rPr>
                <w:rFonts w:ascii="GHEA Grapalat" w:eastAsia="Calibri" w:hAnsi="GHEA Grapalat" w:cs="Sylfaen"/>
                <w:color w:val="595959"/>
                <w:sz w:val="24"/>
                <w:szCs w:val="24"/>
                <w:lang w:val="fr-FR" w:eastAsia="en-US"/>
              </w:rPr>
            </w:pPr>
          </w:p>
          <w:p w14:paraId="7385C7F1" w14:textId="678118FF" w:rsidR="005749E6" w:rsidRPr="00182564" w:rsidRDefault="005749E6" w:rsidP="00182564">
            <w:pPr>
              <w:spacing w:after="0" w:line="240" w:lineRule="auto"/>
              <w:jc w:val="both"/>
              <w:rPr>
                <w:rFonts w:ascii="GHEA Grapalat" w:eastAsia="Calibri" w:hAnsi="GHEA Grapalat" w:cs="Sylfaen"/>
                <w:color w:val="595959"/>
                <w:sz w:val="24"/>
                <w:szCs w:val="24"/>
                <w:lang w:val="hy-AM" w:eastAsia="en-US"/>
              </w:rPr>
            </w:pPr>
            <w:r w:rsidRPr="00182564">
              <w:rPr>
                <w:rFonts w:ascii="GHEA Grapalat" w:eastAsia="Calibri" w:hAnsi="GHEA Grapalat" w:cs="Sylfaen"/>
                <w:color w:val="595959"/>
                <w:sz w:val="24"/>
                <w:szCs w:val="24"/>
                <w:lang w:val="fr-FR" w:eastAsia="en-US"/>
              </w:rPr>
              <w:t>202</w:t>
            </w:r>
            <w:r w:rsidRPr="00182564">
              <w:rPr>
                <w:rFonts w:ascii="GHEA Grapalat" w:eastAsia="Calibri" w:hAnsi="GHEA Grapalat" w:cs="Sylfaen"/>
                <w:color w:val="595959"/>
                <w:sz w:val="24"/>
                <w:szCs w:val="24"/>
                <w:lang w:val="hy-AM" w:eastAsia="en-US"/>
              </w:rPr>
              <w:t>3</w:t>
            </w:r>
            <w:r w:rsidRPr="00182564">
              <w:rPr>
                <w:rFonts w:ascii="GHEA Grapalat" w:eastAsia="Calibri" w:hAnsi="GHEA Grapalat" w:cs="Sylfaen"/>
                <w:color w:val="595959"/>
                <w:sz w:val="24"/>
                <w:szCs w:val="24"/>
                <w:lang w:val="fr-FR" w:eastAsia="en-US"/>
              </w:rPr>
              <w:t xml:space="preserve">թ. </w:t>
            </w:r>
            <w:r w:rsidR="00594719">
              <w:rPr>
                <w:rFonts w:ascii="GHEA Grapalat" w:eastAsia="Calibri" w:hAnsi="GHEA Grapalat" w:cs="Sylfaen"/>
                <w:color w:val="595959"/>
                <w:sz w:val="24"/>
                <w:szCs w:val="24"/>
                <w:lang w:val="hy-AM" w:eastAsia="en-US"/>
              </w:rPr>
              <w:t>օգոստո</w:t>
            </w:r>
            <w:r w:rsidR="007C3D72">
              <w:rPr>
                <w:rFonts w:ascii="GHEA Grapalat" w:eastAsia="Calibri" w:hAnsi="GHEA Grapalat" w:cs="Sylfaen"/>
                <w:color w:val="595959"/>
                <w:sz w:val="24"/>
                <w:szCs w:val="24"/>
                <w:lang w:val="hy-AM" w:eastAsia="en-US"/>
              </w:rPr>
              <w:t>ս</w:t>
            </w:r>
            <w:r w:rsidRPr="00182564">
              <w:rPr>
                <w:rFonts w:ascii="GHEA Grapalat" w:eastAsia="Calibri" w:hAnsi="GHEA Grapalat" w:cs="Sylfaen"/>
                <w:color w:val="595959"/>
                <w:sz w:val="24"/>
                <w:szCs w:val="24"/>
                <w:lang w:val="hy-AM" w:eastAsia="en-US"/>
              </w:rPr>
              <w:t xml:space="preserve">ի </w:t>
            </w:r>
            <w:r w:rsidR="007C3D72">
              <w:rPr>
                <w:rFonts w:ascii="GHEA Grapalat" w:eastAsia="Calibri" w:hAnsi="GHEA Grapalat" w:cs="Sylfaen"/>
                <w:color w:val="595959"/>
                <w:sz w:val="24"/>
                <w:szCs w:val="24"/>
                <w:lang w:val="hy-AM" w:eastAsia="en-US"/>
              </w:rPr>
              <w:t>2</w:t>
            </w:r>
            <w:r w:rsidRPr="00182564">
              <w:rPr>
                <w:rFonts w:ascii="GHEA Grapalat" w:eastAsia="Calibri" w:hAnsi="GHEA Grapalat" w:cs="Sylfaen"/>
                <w:color w:val="595959"/>
                <w:sz w:val="24"/>
                <w:szCs w:val="24"/>
                <w:lang w:val="fr-FR" w:eastAsia="en-US"/>
              </w:rPr>
              <w:t xml:space="preserve">-ից </w:t>
            </w:r>
            <w:r w:rsidR="007C3D72">
              <w:rPr>
                <w:rFonts w:ascii="GHEA Grapalat" w:eastAsia="Calibri" w:hAnsi="GHEA Grapalat" w:cs="Sylfaen"/>
                <w:color w:val="595959"/>
                <w:sz w:val="24"/>
                <w:szCs w:val="24"/>
                <w:lang w:val="hy-AM" w:eastAsia="en-US"/>
              </w:rPr>
              <w:t>հո</w:t>
            </w:r>
            <w:r w:rsidR="00594719">
              <w:rPr>
                <w:rFonts w:ascii="GHEA Grapalat" w:eastAsia="Calibri" w:hAnsi="GHEA Grapalat" w:cs="Sylfaen"/>
                <w:color w:val="595959"/>
                <w:sz w:val="24"/>
                <w:szCs w:val="24"/>
                <w:lang w:val="hy-AM" w:eastAsia="en-US"/>
              </w:rPr>
              <w:t>կտեմբեր</w:t>
            </w:r>
            <w:r w:rsidRPr="00182564">
              <w:rPr>
                <w:rFonts w:ascii="GHEA Grapalat" w:eastAsia="Calibri" w:hAnsi="GHEA Grapalat" w:cs="Sylfaen"/>
                <w:color w:val="595959"/>
                <w:sz w:val="24"/>
                <w:szCs w:val="24"/>
                <w:lang w:val="hy-AM" w:eastAsia="en-US"/>
              </w:rPr>
              <w:t>ի 3</w:t>
            </w:r>
            <w:r w:rsidR="007C3D72">
              <w:rPr>
                <w:rFonts w:ascii="GHEA Grapalat" w:eastAsia="Calibri" w:hAnsi="GHEA Grapalat" w:cs="Sylfaen"/>
                <w:color w:val="595959"/>
                <w:sz w:val="24"/>
                <w:szCs w:val="24"/>
                <w:lang w:val="hy-AM" w:eastAsia="en-US"/>
              </w:rPr>
              <w:t>1</w:t>
            </w:r>
            <w:r w:rsidRPr="00182564">
              <w:rPr>
                <w:rFonts w:ascii="GHEA Grapalat" w:eastAsia="Calibri" w:hAnsi="GHEA Grapalat" w:cs="Sylfaen"/>
                <w:color w:val="595959"/>
                <w:sz w:val="24"/>
                <w:szCs w:val="24"/>
                <w:lang w:val="fr-FR" w:eastAsia="en-US"/>
              </w:rPr>
              <w:t>-ը</w:t>
            </w:r>
            <w:r w:rsidR="0098413D">
              <w:rPr>
                <w:rFonts w:ascii="GHEA Grapalat" w:eastAsia="Calibri" w:hAnsi="GHEA Grapalat" w:cs="Sylfaen"/>
                <w:color w:val="595959"/>
                <w:sz w:val="24"/>
                <w:szCs w:val="24"/>
                <w:lang w:val="hy-AM" w:eastAsia="en-US"/>
              </w:rPr>
              <w:t xml:space="preserve"> ներառյալ</w:t>
            </w:r>
            <w:r w:rsidRPr="00182564">
              <w:rPr>
                <w:rFonts w:ascii="GHEA Grapalat" w:eastAsia="Calibri" w:hAnsi="GHEA Grapalat" w:cs="Sylfaen"/>
                <w:color w:val="595959"/>
                <w:sz w:val="24"/>
                <w:szCs w:val="24"/>
                <w:lang w:val="hy-AM" w:eastAsia="en-US"/>
              </w:rPr>
              <w:t xml:space="preserve">։ </w:t>
            </w:r>
          </w:p>
          <w:p w14:paraId="6E5455A5" w14:textId="77777777" w:rsidR="005749E6" w:rsidRPr="00182564" w:rsidRDefault="005749E6" w:rsidP="00182564">
            <w:pPr>
              <w:spacing w:after="0" w:line="240" w:lineRule="auto"/>
              <w:jc w:val="both"/>
              <w:rPr>
                <w:rFonts w:ascii="GHEA Grapalat" w:eastAsia="Calibri" w:hAnsi="GHEA Grapalat" w:cs="Sylfaen"/>
                <w:color w:val="595959"/>
                <w:sz w:val="24"/>
                <w:szCs w:val="24"/>
                <w:lang w:val="hy-AM" w:eastAsia="en-US"/>
              </w:rPr>
            </w:pPr>
          </w:p>
          <w:p w14:paraId="346686C4" w14:textId="77777777" w:rsidR="005749E6" w:rsidRPr="00182564" w:rsidRDefault="005749E6" w:rsidP="00182564">
            <w:pPr>
              <w:spacing w:after="0" w:line="240" w:lineRule="auto"/>
              <w:jc w:val="both"/>
              <w:rPr>
                <w:rFonts w:ascii="GHEA Grapalat" w:eastAsia="Calibri" w:hAnsi="GHEA Grapalat" w:cs="Sylfaen"/>
                <w:color w:val="595959"/>
                <w:sz w:val="24"/>
                <w:szCs w:val="24"/>
                <w:lang w:val="hy-AM" w:eastAsia="en-US"/>
              </w:rPr>
            </w:pPr>
          </w:p>
        </w:tc>
      </w:tr>
      <w:tr w:rsidR="005749E6" w:rsidRPr="00E754E3" w14:paraId="7280B23A" w14:textId="77777777" w:rsidTr="00F82BE7">
        <w:tc>
          <w:tcPr>
            <w:tcW w:w="2623" w:type="dxa"/>
            <w:shd w:val="clear" w:color="auto" w:fill="auto"/>
          </w:tcPr>
          <w:p w14:paraId="09BC0B8A" w14:textId="77777777" w:rsidR="00B76BFD" w:rsidRDefault="00B76BFD" w:rsidP="00182564">
            <w:pPr>
              <w:spacing w:after="0" w:line="240" w:lineRule="auto"/>
              <w:jc w:val="both"/>
              <w:rPr>
                <w:rFonts w:ascii="GHEA Grapalat" w:eastAsia="Calibri" w:hAnsi="GHEA Grapalat"/>
                <w:b/>
                <w:bCs/>
                <w:iCs/>
                <w:color w:val="0070C0"/>
                <w:sz w:val="24"/>
                <w:szCs w:val="24"/>
                <w:lang w:val="hy-AM" w:eastAsia="en-US"/>
              </w:rPr>
            </w:pPr>
          </w:p>
          <w:p w14:paraId="0E135E10" w14:textId="77777777" w:rsidR="005749E6" w:rsidRPr="00182564" w:rsidRDefault="005749E6" w:rsidP="00182564">
            <w:pPr>
              <w:spacing w:after="0" w:line="240" w:lineRule="auto"/>
              <w:jc w:val="both"/>
              <w:rPr>
                <w:rFonts w:ascii="GHEA Grapalat" w:eastAsia="Calibri" w:hAnsi="GHEA Grapalat"/>
                <w:b/>
                <w:bCs/>
                <w:color w:val="0070C0"/>
                <w:sz w:val="24"/>
                <w:szCs w:val="24"/>
              </w:rPr>
            </w:pPr>
            <w:r w:rsidRPr="00182564">
              <w:rPr>
                <w:rFonts w:ascii="GHEA Grapalat" w:eastAsia="Calibri" w:hAnsi="GHEA Grapalat"/>
                <w:b/>
                <w:bCs/>
                <w:iCs/>
                <w:color w:val="0070C0"/>
                <w:sz w:val="24"/>
                <w:szCs w:val="24"/>
                <w:lang w:val="hy-AM" w:eastAsia="en-US"/>
              </w:rPr>
              <w:t>Հաշվեքննության մեթոդաբանությունը</w:t>
            </w:r>
          </w:p>
        </w:tc>
        <w:tc>
          <w:tcPr>
            <w:tcW w:w="236" w:type="dxa"/>
            <w:shd w:val="clear" w:color="auto" w:fill="auto"/>
          </w:tcPr>
          <w:p w14:paraId="180C56BE" w14:textId="77777777" w:rsidR="005749E6" w:rsidRPr="00182564" w:rsidRDefault="005749E6" w:rsidP="00182564">
            <w:pPr>
              <w:spacing w:after="0" w:line="240" w:lineRule="auto"/>
              <w:rPr>
                <w:rFonts w:ascii="GHEA Grapalat" w:eastAsia="Calibri" w:hAnsi="GHEA Grapalat" w:cs="Sylfaen"/>
                <w:sz w:val="24"/>
                <w:szCs w:val="24"/>
                <w:lang w:val="fr-FR"/>
              </w:rPr>
            </w:pPr>
          </w:p>
        </w:tc>
        <w:tc>
          <w:tcPr>
            <w:tcW w:w="7059" w:type="dxa"/>
            <w:shd w:val="clear" w:color="auto" w:fill="auto"/>
          </w:tcPr>
          <w:p w14:paraId="2C688314" w14:textId="77777777" w:rsidR="00B76BFD" w:rsidRDefault="00B76BFD" w:rsidP="00182564">
            <w:pPr>
              <w:spacing w:after="0" w:line="240" w:lineRule="auto"/>
              <w:jc w:val="both"/>
              <w:rPr>
                <w:rFonts w:ascii="GHEA Grapalat" w:eastAsia="Calibri" w:hAnsi="GHEA Grapalat" w:cs="Sylfaen"/>
                <w:color w:val="595959"/>
                <w:sz w:val="24"/>
                <w:szCs w:val="24"/>
                <w:lang w:val="hy-AM" w:eastAsia="en-US"/>
              </w:rPr>
            </w:pPr>
          </w:p>
          <w:p w14:paraId="407957C1" w14:textId="77777777" w:rsidR="005749E6" w:rsidRPr="00182564" w:rsidRDefault="005749E6" w:rsidP="00182564">
            <w:pPr>
              <w:spacing w:after="0" w:line="240" w:lineRule="auto"/>
              <w:jc w:val="both"/>
              <w:rPr>
                <w:rFonts w:ascii="GHEA Grapalat" w:eastAsia="Calibri" w:hAnsi="GHEA Grapalat" w:cs="Sylfaen"/>
                <w:color w:val="595959"/>
                <w:sz w:val="24"/>
                <w:szCs w:val="24"/>
                <w:lang w:val="hy-AM" w:eastAsia="en-US"/>
              </w:rPr>
            </w:pPr>
            <w:r w:rsidRPr="00182564">
              <w:rPr>
                <w:rFonts w:ascii="GHEA Grapalat" w:eastAsia="Calibri" w:hAnsi="GHEA Grapalat" w:cs="Sylfaen"/>
                <w:color w:val="595959"/>
                <w:sz w:val="24"/>
                <w:szCs w:val="24"/>
                <w:lang w:val="hy-AM" w:eastAsia="en-US"/>
              </w:rPr>
              <w:t xml:space="preserve">Հաշվեքննությունն իրականացվել է Հաշվեքննիչ պալատի մասին ՀՀ օրենքի, Հաշվեքննիչ պալատի ֆինանսական և համապատասխանության հաշվեքննության </w:t>
            </w:r>
            <w:r w:rsidRPr="00182564">
              <w:rPr>
                <w:rFonts w:ascii="GHEA Grapalat" w:eastAsia="Calibri" w:hAnsi="GHEA Grapalat" w:cs="Sylfaen"/>
                <w:color w:val="595959"/>
                <w:sz w:val="24"/>
                <w:szCs w:val="24"/>
                <w:lang w:val="hy-AM" w:eastAsia="en-US"/>
              </w:rPr>
              <w:lastRenderedPageBreak/>
              <w:t>մեթոդաբանությունների, ՀՀ պետական բյուջեի երեք, վեց, ինն ամիսների և տարեկան կատարման հաշվեքննության ուղեցույցի համաձայն։</w:t>
            </w:r>
          </w:p>
          <w:p w14:paraId="0A285784" w14:textId="77777777" w:rsidR="005749E6" w:rsidRPr="00182564" w:rsidRDefault="005749E6" w:rsidP="00182564">
            <w:pPr>
              <w:spacing w:after="0" w:line="240" w:lineRule="auto"/>
              <w:jc w:val="both"/>
              <w:rPr>
                <w:rFonts w:ascii="GHEA Grapalat" w:eastAsia="Calibri" w:hAnsi="GHEA Grapalat" w:cs="Sylfaen"/>
                <w:color w:val="595959"/>
                <w:sz w:val="24"/>
                <w:szCs w:val="24"/>
                <w:lang w:val="hy-AM" w:eastAsia="en-US"/>
              </w:rPr>
            </w:pPr>
            <w:r w:rsidRPr="00182564">
              <w:rPr>
                <w:rFonts w:ascii="GHEA Grapalat" w:eastAsia="Calibri" w:hAnsi="GHEA Grapalat" w:cs="Sylfaen"/>
                <w:color w:val="595959"/>
                <w:sz w:val="24"/>
                <w:szCs w:val="24"/>
                <w:lang w:val="hy-AM" w:eastAsia="en-US"/>
              </w:rPr>
              <w:t>Իրականացվել</w:t>
            </w:r>
            <w:r w:rsidRPr="00182564">
              <w:rPr>
                <w:rFonts w:ascii="GHEA Grapalat" w:eastAsia="Calibri" w:hAnsi="GHEA Grapalat" w:cs="Sylfaen"/>
                <w:color w:val="595959"/>
                <w:sz w:val="24"/>
                <w:szCs w:val="24"/>
                <w:lang w:val="fr-FR" w:eastAsia="en-US"/>
              </w:rPr>
              <w:t xml:space="preserve"> </w:t>
            </w:r>
            <w:r w:rsidRPr="00182564">
              <w:rPr>
                <w:rFonts w:ascii="GHEA Grapalat" w:eastAsia="Calibri" w:hAnsi="GHEA Grapalat" w:cs="Sylfaen"/>
                <w:color w:val="595959"/>
                <w:sz w:val="24"/>
                <w:szCs w:val="24"/>
                <w:lang w:val="hy-AM" w:eastAsia="en-US"/>
              </w:rPr>
              <w:t>է</w:t>
            </w:r>
            <w:r w:rsidRPr="00182564">
              <w:rPr>
                <w:rFonts w:ascii="GHEA Grapalat" w:eastAsia="Calibri" w:hAnsi="GHEA Grapalat" w:cs="Sylfaen"/>
                <w:color w:val="595959"/>
                <w:sz w:val="24"/>
                <w:szCs w:val="24"/>
                <w:lang w:val="fr-FR" w:eastAsia="en-US"/>
              </w:rPr>
              <w:t xml:space="preserve"> </w:t>
            </w:r>
            <w:r w:rsidRPr="00182564">
              <w:rPr>
                <w:rFonts w:ascii="GHEA Grapalat" w:eastAsia="Calibri" w:hAnsi="GHEA Grapalat" w:cs="Sylfaen"/>
                <w:color w:val="595959"/>
                <w:sz w:val="24"/>
                <w:szCs w:val="24"/>
                <w:lang w:val="hy-AM" w:eastAsia="en-US"/>
              </w:rPr>
              <w:t>ֆինանսական և համապատասխանության հաշվեքննություն, որի ընթացքում կիրառվել են զննում, դիտարկում, հարցում, արտաքին հաստատում, վերլուծական ընթացակարգ, վերահաշվարկ</w:t>
            </w:r>
            <w:r w:rsidR="00F82BE7">
              <w:rPr>
                <w:rFonts w:ascii="GHEA Grapalat" w:eastAsia="Calibri" w:hAnsi="GHEA Grapalat" w:cs="Sylfaen"/>
                <w:color w:val="595959"/>
                <w:sz w:val="24"/>
                <w:szCs w:val="24"/>
                <w:lang w:val="hy-AM" w:eastAsia="en-US"/>
              </w:rPr>
              <w:t xml:space="preserve"> և վերակատարում</w:t>
            </w:r>
            <w:r w:rsidRPr="00182564">
              <w:rPr>
                <w:rFonts w:ascii="GHEA Grapalat" w:eastAsia="Calibri" w:hAnsi="GHEA Grapalat" w:cs="Sylfaen"/>
                <w:color w:val="595959"/>
                <w:sz w:val="24"/>
                <w:szCs w:val="24"/>
                <w:lang w:val="hy-AM" w:eastAsia="en-US"/>
              </w:rPr>
              <w:t xml:space="preserve"> ընթացակարգերը։</w:t>
            </w:r>
          </w:p>
          <w:p w14:paraId="48B2129B" w14:textId="77777777" w:rsidR="005749E6" w:rsidRPr="00182564" w:rsidRDefault="005749E6" w:rsidP="00182564">
            <w:pPr>
              <w:spacing w:after="0" w:line="240" w:lineRule="auto"/>
              <w:jc w:val="both"/>
              <w:rPr>
                <w:rFonts w:ascii="GHEA Grapalat" w:eastAsia="Calibri" w:hAnsi="GHEA Grapalat" w:cs="Sylfaen"/>
                <w:color w:val="595959"/>
                <w:sz w:val="24"/>
                <w:szCs w:val="24"/>
                <w:lang w:val="hy-AM" w:eastAsia="en-US"/>
              </w:rPr>
            </w:pPr>
          </w:p>
        </w:tc>
      </w:tr>
      <w:tr w:rsidR="005749E6" w:rsidRPr="00E754E3" w14:paraId="0FA50066" w14:textId="77777777" w:rsidTr="00F82BE7">
        <w:tc>
          <w:tcPr>
            <w:tcW w:w="2623" w:type="dxa"/>
            <w:shd w:val="clear" w:color="auto" w:fill="auto"/>
          </w:tcPr>
          <w:p w14:paraId="4E4246D1" w14:textId="77777777" w:rsidR="005749E6" w:rsidRPr="00182564" w:rsidRDefault="005749E6" w:rsidP="00182564">
            <w:pPr>
              <w:spacing w:after="0" w:line="240" w:lineRule="auto"/>
              <w:jc w:val="both"/>
              <w:rPr>
                <w:rFonts w:ascii="GHEA Grapalat" w:eastAsia="Calibri" w:hAnsi="GHEA Grapalat"/>
                <w:b/>
                <w:bCs/>
                <w:iCs/>
                <w:color w:val="0070C0"/>
                <w:sz w:val="24"/>
                <w:szCs w:val="24"/>
                <w:lang w:val="hy-AM"/>
              </w:rPr>
            </w:pPr>
            <w:r w:rsidRPr="00182564">
              <w:rPr>
                <w:rFonts w:ascii="GHEA Grapalat" w:eastAsia="Calibri" w:hAnsi="GHEA Grapalat"/>
                <w:b/>
                <w:bCs/>
                <w:iCs/>
                <w:color w:val="0070C0"/>
                <w:sz w:val="24"/>
                <w:szCs w:val="24"/>
                <w:lang w:val="hy-AM" w:eastAsia="en-US"/>
              </w:rPr>
              <w:lastRenderedPageBreak/>
              <w:t>Հաշվեքննությունն իրականացրած կառուցվածքային ստորաբաժանում</w:t>
            </w:r>
          </w:p>
        </w:tc>
        <w:tc>
          <w:tcPr>
            <w:tcW w:w="236" w:type="dxa"/>
            <w:shd w:val="clear" w:color="auto" w:fill="auto"/>
          </w:tcPr>
          <w:p w14:paraId="5FA3A18E" w14:textId="77777777" w:rsidR="005749E6" w:rsidRPr="00182564" w:rsidRDefault="005749E6" w:rsidP="00182564">
            <w:pPr>
              <w:spacing w:after="0" w:line="240" w:lineRule="auto"/>
              <w:rPr>
                <w:rFonts w:ascii="GHEA Grapalat" w:eastAsia="Calibri" w:hAnsi="GHEA Grapalat" w:cs="Sylfaen"/>
                <w:color w:val="000000"/>
                <w:sz w:val="24"/>
                <w:szCs w:val="24"/>
                <w:lang w:val="fr-FR"/>
              </w:rPr>
            </w:pPr>
          </w:p>
        </w:tc>
        <w:tc>
          <w:tcPr>
            <w:tcW w:w="7059" w:type="dxa"/>
            <w:shd w:val="clear" w:color="auto" w:fill="auto"/>
          </w:tcPr>
          <w:p w14:paraId="2379B86D" w14:textId="77777777" w:rsidR="005749E6" w:rsidRPr="00182564" w:rsidRDefault="005749E6" w:rsidP="0075727B">
            <w:pPr>
              <w:spacing w:after="0" w:line="240" w:lineRule="auto"/>
              <w:jc w:val="both"/>
              <w:rPr>
                <w:rFonts w:ascii="GHEA Grapalat" w:eastAsia="Calibri" w:hAnsi="GHEA Grapalat"/>
                <w:color w:val="595959"/>
                <w:sz w:val="24"/>
                <w:szCs w:val="24"/>
                <w:lang w:val="hy-AM"/>
              </w:rPr>
            </w:pPr>
            <w:r w:rsidRPr="00182564">
              <w:rPr>
                <w:rFonts w:ascii="GHEA Grapalat" w:eastAsia="Calibri" w:hAnsi="GHEA Grapalat" w:cs="Sylfaen"/>
                <w:color w:val="595959"/>
                <w:sz w:val="24"/>
                <w:szCs w:val="24"/>
                <w:lang w:val="en-US" w:eastAsia="en-US"/>
              </w:rPr>
              <w:t>Հաշվեքննությունն</w:t>
            </w:r>
            <w:r w:rsidRPr="00182564">
              <w:rPr>
                <w:rFonts w:ascii="GHEA Grapalat" w:eastAsia="Calibri" w:hAnsi="GHEA Grapalat" w:cs="Sylfaen"/>
                <w:color w:val="595959"/>
                <w:sz w:val="24"/>
                <w:szCs w:val="24"/>
                <w:lang w:val="fr-FR" w:eastAsia="en-US"/>
              </w:rPr>
              <w:t xml:space="preserve"> </w:t>
            </w:r>
            <w:r w:rsidRPr="00182564">
              <w:rPr>
                <w:rFonts w:ascii="GHEA Grapalat" w:eastAsia="Calibri" w:hAnsi="GHEA Grapalat" w:cs="Sylfaen"/>
                <w:color w:val="595959"/>
                <w:sz w:val="24"/>
                <w:szCs w:val="24"/>
                <w:lang w:val="en-US" w:eastAsia="en-US"/>
              </w:rPr>
              <w:t>իրականացվել</w:t>
            </w:r>
            <w:r w:rsidRPr="00182564">
              <w:rPr>
                <w:rFonts w:ascii="GHEA Grapalat" w:eastAsia="Calibri" w:hAnsi="GHEA Grapalat" w:cs="Sylfaen"/>
                <w:color w:val="595959"/>
                <w:sz w:val="24"/>
                <w:szCs w:val="24"/>
                <w:lang w:val="fr-FR" w:eastAsia="en-US"/>
              </w:rPr>
              <w:t xml:space="preserve"> </w:t>
            </w:r>
            <w:r w:rsidRPr="00182564">
              <w:rPr>
                <w:rFonts w:ascii="GHEA Grapalat" w:eastAsia="Calibri" w:hAnsi="GHEA Grapalat" w:cs="Sylfaen"/>
                <w:color w:val="595959"/>
                <w:sz w:val="24"/>
                <w:szCs w:val="24"/>
                <w:lang w:val="en-US" w:eastAsia="en-US"/>
              </w:rPr>
              <w:t>է</w:t>
            </w:r>
            <w:r w:rsidRPr="00182564">
              <w:rPr>
                <w:rFonts w:ascii="GHEA Grapalat" w:eastAsia="Calibri" w:hAnsi="GHEA Grapalat" w:cs="Sylfaen"/>
                <w:color w:val="595959"/>
                <w:sz w:val="24"/>
                <w:szCs w:val="24"/>
                <w:lang w:val="fr-FR" w:eastAsia="en-US"/>
              </w:rPr>
              <w:t xml:space="preserve"> </w:t>
            </w:r>
            <w:r w:rsidRPr="00182564">
              <w:rPr>
                <w:rFonts w:ascii="GHEA Grapalat" w:eastAsia="Calibri" w:hAnsi="GHEA Grapalat" w:cs="Sylfaen"/>
                <w:color w:val="595959"/>
                <w:sz w:val="24"/>
                <w:szCs w:val="24"/>
                <w:lang w:val="en-US" w:eastAsia="en-US"/>
              </w:rPr>
              <w:t>ՀՀ</w:t>
            </w:r>
            <w:r w:rsidRPr="00182564">
              <w:rPr>
                <w:rFonts w:ascii="GHEA Grapalat" w:eastAsia="Calibri" w:hAnsi="GHEA Grapalat" w:cs="Sylfaen"/>
                <w:color w:val="595959"/>
                <w:sz w:val="24"/>
                <w:szCs w:val="24"/>
                <w:lang w:val="fr-FR" w:eastAsia="en-US"/>
              </w:rPr>
              <w:t xml:space="preserve"> </w:t>
            </w:r>
            <w:r w:rsidRPr="00182564">
              <w:rPr>
                <w:rFonts w:ascii="GHEA Grapalat" w:eastAsia="Calibri" w:hAnsi="GHEA Grapalat" w:cs="Sylfaen"/>
                <w:color w:val="595959"/>
                <w:sz w:val="24"/>
                <w:szCs w:val="24"/>
                <w:lang w:val="en-US" w:eastAsia="en-US"/>
              </w:rPr>
              <w:t>հաշվեքննիչ</w:t>
            </w:r>
            <w:r w:rsidRPr="00182564">
              <w:rPr>
                <w:rFonts w:ascii="GHEA Grapalat" w:eastAsia="Calibri" w:hAnsi="GHEA Grapalat" w:cs="Sylfaen"/>
                <w:color w:val="595959"/>
                <w:sz w:val="24"/>
                <w:szCs w:val="24"/>
                <w:lang w:val="fr-FR" w:eastAsia="en-US"/>
              </w:rPr>
              <w:t xml:space="preserve"> </w:t>
            </w:r>
            <w:r w:rsidRPr="00182564">
              <w:rPr>
                <w:rFonts w:ascii="GHEA Grapalat" w:eastAsia="Calibri" w:hAnsi="GHEA Grapalat" w:cs="Sylfaen"/>
                <w:color w:val="595959"/>
                <w:sz w:val="24"/>
                <w:szCs w:val="24"/>
                <w:lang w:val="en-US" w:eastAsia="en-US"/>
              </w:rPr>
              <w:t>պալատի</w:t>
            </w:r>
            <w:r w:rsidRPr="00182564">
              <w:rPr>
                <w:rFonts w:ascii="GHEA Grapalat" w:eastAsia="Calibri" w:hAnsi="GHEA Grapalat" w:cs="Sylfaen"/>
                <w:color w:val="595959"/>
                <w:sz w:val="24"/>
                <w:szCs w:val="24"/>
                <w:lang w:val="fr-FR" w:eastAsia="en-US"/>
              </w:rPr>
              <w:t xml:space="preserve"> </w:t>
            </w:r>
            <w:r w:rsidRPr="00182564">
              <w:rPr>
                <w:rFonts w:ascii="GHEA Grapalat" w:eastAsia="Calibri" w:hAnsi="GHEA Grapalat" w:cs="Sylfaen"/>
                <w:color w:val="595959"/>
                <w:sz w:val="24"/>
                <w:szCs w:val="24"/>
                <w:lang w:val="hy-AM" w:eastAsia="en-US"/>
              </w:rPr>
              <w:t>ե</w:t>
            </w:r>
            <w:r w:rsidR="0075727B">
              <w:rPr>
                <w:rFonts w:ascii="GHEA Grapalat" w:eastAsia="Calibri" w:hAnsi="GHEA Grapalat" w:cs="Sylfaen"/>
                <w:color w:val="595959"/>
                <w:sz w:val="24"/>
                <w:szCs w:val="24"/>
                <w:lang w:val="hy-AM" w:eastAsia="en-US"/>
              </w:rPr>
              <w:t>ր</w:t>
            </w:r>
            <w:r w:rsidRPr="00182564">
              <w:rPr>
                <w:rFonts w:ascii="GHEA Grapalat" w:eastAsia="Calibri" w:hAnsi="GHEA Grapalat" w:cs="Sylfaen"/>
                <w:color w:val="595959"/>
                <w:sz w:val="24"/>
                <w:szCs w:val="24"/>
                <w:lang w:val="hy-AM" w:eastAsia="en-US"/>
              </w:rPr>
              <w:t>րորդ</w:t>
            </w:r>
            <w:r w:rsidRPr="00182564">
              <w:rPr>
                <w:rFonts w:ascii="GHEA Grapalat" w:eastAsia="Calibri" w:hAnsi="GHEA Grapalat" w:cs="Sylfaen"/>
                <w:color w:val="595959"/>
                <w:sz w:val="24"/>
                <w:szCs w:val="24"/>
                <w:lang w:val="fr-FR" w:eastAsia="en-US"/>
              </w:rPr>
              <w:t xml:space="preserve"> </w:t>
            </w:r>
            <w:r w:rsidRPr="00182564">
              <w:rPr>
                <w:rFonts w:ascii="GHEA Grapalat" w:eastAsia="Calibri" w:hAnsi="GHEA Grapalat" w:cs="Sylfaen"/>
                <w:color w:val="595959"/>
                <w:sz w:val="24"/>
                <w:szCs w:val="24"/>
                <w:lang w:val="en-US" w:eastAsia="en-US"/>
              </w:rPr>
              <w:t>վարչության</w:t>
            </w:r>
            <w:r w:rsidRPr="00182564">
              <w:rPr>
                <w:rFonts w:ascii="GHEA Grapalat" w:eastAsia="Calibri" w:hAnsi="GHEA Grapalat" w:cs="Sylfaen"/>
                <w:color w:val="595959"/>
                <w:sz w:val="24"/>
                <w:szCs w:val="24"/>
                <w:lang w:val="fr-FR" w:eastAsia="en-US"/>
              </w:rPr>
              <w:t xml:space="preserve"> </w:t>
            </w:r>
            <w:r w:rsidRPr="00182564">
              <w:rPr>
                <w:rFonts w:ascii="GHEA Grapalat" w:eastAsia="Calibri" w:hAnsi="GHEA Grapalat" w:cs="Sylfaen"/>
                <w:color w:val="595959"/>
                <w:sz w:val="24"/>
                <w:szCs w:val="24"/>
                <w:lang w:val="en-US" w:eastAsia="en-US"/>
              </w:rPr>
              <w:t>կողմից</w:t>
            </w:r>
            <w:r w:rsidRPr="00182564">
              <w:rPr>
                <w:rFonts w:ascii="GHEA Grapalat" w:eastAsia="Calibri" w:hAnsi="GHEA Grapalat" w:cs="Sylfaen"/>
                <w:color w:val="595959"/>
                <w:sz w:val="24"/>
                <w:szCs w:val="24"/>
                <w:lang w:val="fr-FR" w:eastAsia="en-US"/>
              </w:rPr>
              <w:t xml:space="preserve">, </w:t>
            </w:r>
            <w:r w:rsidRPr="00182564">
              <w:rPr>
                <w:rFonts w:ascii="GHEA Grapalat" w:eastAsia="Calibri" w:hAnsi="GHEA Grapalat" w:cs="Sylfaen"/>
                <w:color w:val="595959"/>
                <w:sz w:val="24"/>
                <w:szCs w:val="24"/>
                <w:lang w:val="en-US" w:eastAsia="en-US"/>
              </w:rPr>
              <w:t>որի</w:t>
            </w:r>
            <w:r w:rsidRPr="00182564">
              <w:rPr>
                <w:rFonts w:ascii="GHEA Grapalat" w:eastAsia="Calibri" w:hAnsi="GHEA Grapalat" w:cs="Sylfaen"/>
                <w:color w:val="595959"/>
                <w:sz w:val="24"/>
                <w:szCs w:val="24"/>
                <w:lang w:val="fr-FR" w:eastAsia="en-US"/>
              </w:rPr>
              <w:t xml:space="preserve"> </w:t>
            </w:r>
            <w:r w:rsidRPr="00182564">
              <w:rPr>
                <w:rFonts w:ascii="GHEA Grapalat" w:eastAsia="Calibri" w:hAnsi="GHEA Grapalat" w:cs="Sylfaen"/>
                <w:color w:val="595959"/>
                <w:sz w:val="24"/>
                <w:szCs w:val="24"/>
                <w:lang w:val="en-US" w:eastAsia="en-US"/>
              </w:rPr>
              <w:t>աշխատանքները</w:t>
            </w:r>
            <w:r w:rsidRPr="00182564">
              <w:rPr>
                <w:rFonts w:ascii="GHEA Grapalat" w:eastAsia="Calibri" w:hAnsi="GHEA Grapalat" w:cs="Sylfaen"/>
                <w:color w:val="595959"/>
                <w:sz w:val="24"/>
                <w:szCs w:val="24"/>
                <w:lang w:val="fr-FR" w:eastAsia="en-US"/>
              </w:rPr>
              <w:t xml:space="preserve"> </w:t>
            </w:r>
            <w:r w:rsidRPr="00182564">
              <w:rPr>
                <w:rFonts w:ascii="GHEA Grapalat" w:eastAsia="Calibri" w:hAnsi="GHEA Grapalat" w:cs="Sylfaen"/>
                <w:color w:val="595959"/>
                <w:sz w:val="24"/>
                <w:szCs w:val="24"/>
                <w:lang w:val="hy-AM" w:eastAsia="en-US"/>
              </w:rPr>
              <w:t xml:space="preserve">համակարգել է </w:t>
            </w:r>
            <w:r w:rsidRPr="00182564">
              <w:rPr>
                <w:rFonts w:ascii="GHEA Grapalat" w:eastAsia="Calibri" w:hAnsi="GHEA Grapalat" w:cs="Sylfaen"/>
                <w:color w:val="595959"/>
                <w:sz w:val="24"/>
                <w:szCs w:val="24"/>
                <w:lang w:val="en-US" w:eastAsia="en-US"/>
              </w:rPr>
              <w:t>Հաշվեքննիչ</w:t>
            </w:r>
            <w:r w:rsidRPr="00182564">
              <w:rPr>
                <w:rFonts w:ascii="GHEA Grapalat" w:eastAsia="Calibri" w:hAnsi="GHEA Grapalat" w:cs="Sylfaen"/>
                <w:color w:val="595959"/>
                <w:sz w:val="24"/>
                <w:szCs w:val="24"/>
                <w:lang w:val="fr-FR" w:eastAsia="en-US"/>
              </w:rPr>
              <w:t xml:space="preserve"> </w:t>
            </w:r>
            <w:r w:rsidRPr="00182564">
              <w:rPr>
                <w:rFonts w:ascii="GHEA Grapalat" w:eastAsia="Calibri" w:hAnsi="GHEA Grapalat" w:cs="Sylfaen"/>
                <w:color w:val="595959"/>
                <w:sz w:val="24"/>
                <w:szCs w:val="24"/>
                <w:lang w:val="en-US" w:eastAsia="en-US"/>
              </w:rPr>
              <w:t>պալատի</w:t>
            </w:r>
            <w:r w:rsidRPr="00182564">
              <w:rPr>
                <w:rFonts w:ascii="GHEA Grapalat" w:eastAsia="Calibri" w:hAnsi="GHEA Grapalat" w:cs="Sylfaen"/>
                <w:color w:val="595959"/>
                <w:sz w:val="24"/>
                <w:szCs w:val="24"/>
                <w:lang w:val="fr-FR" w:eastAsia="en-US"/>
              </w:rPr>
              <w:t xml:space="preserve"> </w:t>
            </w:r>
            <w:r w:rsidRPr="00182564">
              <w:rPr>
                <w:rFonts w:ascii="GHEA Grapalat" w:eastAsia="Calibri" w:hAnsi="GHEA Grapalat" w:cs="Sylfaen"/>
                <w:color w:val="595959"/>
                <w:sz w:val="24"/>
                <w:szCs w:val="24"/>
                <w:lang w:val="hy-AM" w:eastAsia="en-US"/>
              </w:rPr>
              <w:t>անդամ Գագիկ Բարսեղյանը։</w:t>
            </w:r>
          </w:p>
        </w:tc>
      </w:tr>
    </w:tbl>
    <w:p w14:paraId="480CF184" w14:textId="77777777" w:rsidR="005749E6" w:rsidRPr="005749E6" w:rsidRDefault="005749E6" w:rsidP="005749E6">
      <w:pPr>
        <w:rPr>
          <w:rFonts w:eastAsia="Calibri"/>
          <w:lang w:val="hy-AM" w:eastAsia="en-US"/>
        </w:rPr>
      </w:pPr>
    </w:p>
    <w:p w14:paraId="339A3217" w14:textId="77777777" w:rsidR="005749E6" w:rsidRPr="005749E6" w:rsidRDefault="005749E6" w:rsidP="005749E6">
      <w:pPr>
        <w:rPr>
          <w:lang w:val="hy-AM" w:eastAsia="en-US"/>
        </w:rPr>
      </w:pPr>
    </w:p>
    <w:p w14:paraId="3D806DBA" w14:textId="77777777" w:rsidR="00FF0012" w:rsidRPr="005749E6" w:rsidRDefault="00FF0012" w:rsidP="00FF0012">
      <w:pPr>
        <w:spacing w:line="480" w:lineRule="auto"/>
        <w:rPr>
          <w:rFonts w:ascii="GHEA Grapalat" w:hAnsi="GHEA Grapalat"/>
          <w:lang w:val="fr-FR"/>
        </w:rPr>
      </w:pPr>
    </w:p>
    <w:p w14:paraId="02FE5C74" w14:textId="77777777" w:rsidR="00FF0012" w:rsidRPr="005749E6" w:rsidRDefault="00FF0012" w:rsidP="00FF0012">
      <w:pPr>
        <w:spacing w:after="0" w:line="240" w:lineRule="auto"/>
        <w:rPr>
          <w:rFonts w:ascii="GHEA Grapalat" w:eastAsia="Calibri" w:hAnsi="GHEA Grapalat"/>
          <w:i/>
          <w:szCs w:val="24"/>
          <w:lang w:val="fr-FR" w:eastAsia="en-US"/>
        </w:rPr>
      </w:pPr>
    </w:p>
    <w:p w14:paraId="732D867C" w14:textId="77777777" w:rsidR="00FF0012" w:rsidRPr="005749E6" w:rsidRDefault="005749E6" w:rsidP="005749E6">
      <w:pPr>
        <w:pStyle w:val="Heading1"/>
        <w:jc w:val="center"/>
        <w:rPr>
          <w:rFonts w:ascii="GHEA Grapalat" w:eastAsia="Calibri" w:hAnsi="GHEA Grapalat"/>
          <w:szCs w:val="24"/>
          <w:lang w:val="hy-AM" w:eastAsia="en-US"/>
        </w:rPr>
      </w:pPr>
      <w:bookmarkStart w:id="4" w:name="_Toc110002319"/>
      <w:r>
        <w:rPr>
          <w:rFonts w:ascii="GHEA Grapalat" w:eastAsia="Calibri" w:hAnsi="GHEA Grapalat"/>
          <w:szCs w:val="24"/>
          <w:lang w:val="hy-AM" w:eastAsia="en-US"/>
        </w:rPr>
        <w:br w:type="page"/>
      </w:r>
      <w:bookmarkStart w:id="5" w:name="_Toc132981919"/>
      <w:r w:rsidR="00FF0012" w:rsidRPr="008616BE">
        <w:rPr>
          <w:rFonts w:ascii="GHEA Grapalat" w:eastAsia="Calibri" w:hAnsi="GHEA Grapalat" w:cs="Cambria Math"/>
          <w:color w:val="0070C0"/>
          <w:sz w:val="28"/>
          <w:szCs w:val="24"/>
          <w:lang w:val="hy-AM" w:eastAsia="en-US"/>
        </w:rPr>
        <w:lastRenderedPageBreak/>
        <w:t>3</w:t>
      </w:r>
      <w:r w:rsidR="00FF0012" w:rsidRPr="008616BE">
        <w:rPr>
          <w:rFonts w:ascii="Cambria Math" w:eastAsia="Calibri" w:hAnsi="Cambria Math" w:cs="Cambria Math"/>
          <w:color w:val="0070C0"/>
          <w:sz w:val="28"/>
          <w:szCs w:val="24"/>
          <w:lang w:val="hy-AM" w:eastAsia="en-US"/>
        </w:rPr>
        <w:t>․</w:t>
      </w:r>
      <w:r w:rsidR="00FF0012" w:rsidRPr="008616BE">
        <w:rPr>
          <w:rFonts w:ascii="GHEA Grapalat" w:eastAsia="Calibri" w:hAnsi="GHEA Grapalat" w:cs="Cambria Math"/>
          <w:color w:val="0070C0"/>
          <w:sz w:val="28"/>
          <w:szCs w:val="24"/>
          <w:lang w:val="hy-AM" w:eastAsia="en-US"/>
        </w:rPr>
        <w:t xml:space="preserve"> </w:t>
      </w:r>
      <w:r w:rsidR="00FF0012" w:rsidRPr="008616BE">
        <w:rPr>
          <w:rFonts w:ascii="GHEA Grapalat" w:eastAsia="Calibri" w:hAnsi="GHEA Grapalat"/>
          <w:color w:val="0070C0"/>
          <w:sz w:val="28"/>
          <w:lang w:val="hy-AM" w:eastAsia="en-US"/>
        </w:rPr>
        <w:t>ՀԱՊԱՎՈՒՄՆԵՐ</w:t>
      </w:r>
      <w:bookmarkEnd w:id="4"/>
      <w:bookmarkEnd w:id="5"/>
    </w:p>
    <w:p w14:paraId="348D33AB" w14:textId="77777777" w:rsidR="00FF0012" w:rsidRPr="008616BE" w:rsidRDefault="00FF0012" w:rsidP="00FF0012">
      <w:pPr>
        <w:spacing w:after="0" w:line="240" w:lineRule="auto"/>
        <w:rPr>
          <w:rFonts w:ascii="GHEA Grapalat" w:eastAsia="Calibri" w:hAnsi="GHEA Grapalat"/>
          <w:sz w:val="24"/>
          <w:szCs w:val="24"/>
          <w:lang w:val="hy-AM" w:eastAsia="en-US"/>
        </w:rPr>
      </w:pPr>
    </w:p>
    <w:p w14:paraId="2803F1D4" w14:textId="77777777" w:rsidR="00FF0012" w:rsidRPr="005749E6" w:rsidRDefault="00FF0012" w:rsidP="005749E6">
      <w:pPr>
        <w:rPr>
          <w:rFonts w:ascii="GHEA Grapalat" w:eastAsia="Calibri" w:hAnsi="GHEA Grapalat"/>
          <w:sz w:val="24"/>
          <w:lang w:val="hy-AM" w:eastAsia="en-US"/>
        </w:rPr>
      </w:pPr>
      <w:r w:rsidRPr="005749E6">
        <w:rPr>
          <w:rFonts w:ascii="GHEA Grapalat" w:eastAsia="Calibri" w:hAnsi="GHEA Grapalat"/>
          <w:sz w:val="24"/>
          <w:lang w:val="hy-AM" w:eastAsia="en-US"/>
        </w:rPr>
        <w:t xml:space="preserve">ՀՀ </w:t>
      </w:r>
      <w:r w:rsidRPr="005749E6">
        <w:rPr>
          <w:rFonts w:ascii="GHEA Grapalat" w:eastAsia="Calibri" w:hAnsi="GHEA Grapalat"/>
          <w:sz w:val="24"/>
          <w:lang w:val="hy-AM" w:eastAsia="en-US"/>
        </w:rPr>
        <w:tab/>
      </w:r>
      <w:r w:rsidRPr="005749E6">
        <w:rPr>
          <w:rFonts w:ascii="GHEA Grapalat" w:eastAsia="Calibri" w:hAnsi="GHEA Grapalat"/>
          <w:sz w:val="24"/>
          <w:lang w:val="hy-AM" w:eastAsia="en-US"/>
        </w:rPr>
        <w:tab/>
      </w:r>
      <w:r w:rsidRPr="005749E6">
        <w:rPr>
          <w:rFonts w:ascii="GHEA Grapalat" w:eastAsia="Calibri" w:hAnsi="GHEA Grapalat"/>
          <w:sz w:val="24"/>
          <w:lang w:val="hy-AM" w:eastAsia="en-US"/>
        </w:rPr>
        <w:tab/>
        <w:t>Հայաստանի Հանրապետություն</w:t>
      </w:r>
    </w:p>
    <w:p w14:paraId="3A61092A" w14:textId="77777777" w:rsidR="001B2488" w:rsidRDefault="00FF0012" w:rsidP="005749E6">
      <w:pPr>
        <w:rPr>
          <w:rFonts w:ascii="GHEA Grapalat" w:eastAsia="Calibri" w:hAnsi="GHEA Grapalat"/>
          <w:sz w:val="24"/>
          <w:lang w:val="hy-AM" w:eastAsia="en-US"/>
        </w:rPr>
      </w:pPr>
      <w:r w:rsidRPr="005749E6">
        <w:rPr>
          <w:rFonts w:ascii="GHEA Grapalat" w:eastAsia="Calibri" w:hAnsi="GHEA Grapalat"/>
          <w:sz w:val="24"/>
          <w:lang w:val="hy-AM" w:eastAsia="en-US"/>
        </w:rPr>
        <w:t>ՀՊ</w:t>
      </w:r>
      <w:r w:rsidRPr="005749E6">
        <w:rPr>
          <w:rFonts w:ascii="GHEA Grapalat" w:eastAsia="Calibri" w:hAnsi="GHEA Grapalat"/>
          <w:sz w:val="24"/>
          <w:lang w:val="hy-AM" w:eastAsia="en-US"/>
        </w:rPr>
        <w:tab/>
      </w:r>
      <w:r w:rsidRPr="005749E6">
        <w:rPr>
          <w:rFonts w:ascii="GHEA Grapalat" w:eastAsia="Calibri" w:hAnsi="GHEA Grapalat"/>
          <w:sz w:val="24"/>
          <w:lang w:val="hy-AM" w:eastAsia="en-US"/>
        </w:rPr>
        <w:tab/>
      </w:r>
      <w:r w:rsidRPr="005749E6">
        <w:rPr>
          <w:rFonts w:ascii="GHEA Grapalat" w:eastAsia="Calibri" w:hAnsi="GHEA Grapalat"/>
          <w:sz w:val="24"/>
          <w:lang w:val="hy-AM" w:eastAsia="en-US"/>
        </w:rPr>
        <w:tab/>
        <w:t>Հաշվեքննիչ պալատ</w:t>
      </w:r>
    </w:p>
    <w:p w14:paraId="37A95E1C" w14:textId="77777777" w:rsidR="00FF0012" w:rsidRDefault="008574E5" w:rsidP="005749E6">
      <w:pPr>
        <w:rPr>
          <w:rFonts w:ascii="GHEA Grapalat" w:eastAsia="Calibri" w:hAnsi="GHEA Grapalat"/>
          <w:sz w:val="24"/>
          <w:lang w:val="hy-AM" w:eastAsia="en-US"/>
        </w:rPr>
      </w:pPr>
      <w:r>
        <w:rPr>
          <w:rFonts w:ascii="GHEA Grapalat" w:eastAsia="Calibri" w:hAnsi="GHEA Grapalat"/>
          <w:sz w:val="24"/>
          <w:lang w:val="hy-AM" w:eastAsia="en-US"/>
        </w:rPr>
        <w:t>ԿԳՄՍ</w:t>
      </w:r>
      <w:r>
        <w:rPr>
          <w:rFonts w:ascii="GHEA Grapalat" w:eastAsia="Calibri" w:hAnsi="GHEA Grapalat"/>
          <w:sz w:val="24"/>
          <w:lang w:val="hy-AM" w:eastAsia="en-US"/>
        </w:rPr>
        <w:tab/>
      </w:r>
      <w:r w:rsidR="00FF0012" w:rsidRPr="005749E6">
        <w:rPr>
          <w:rFonts w:ascii="GHEA Grapalat" w:eastAsia="Calibri" w:hAnsi="GHEA Grapalat"/>
          <w:sz w:val="24"/>
          <w:lang w:val="hy-AM" w:eastAsia="en-US"/>
        </w:rPr>
        <w:tab/>
      </w:r>
      <w:r w:rsidR="00FF0012" w:rsidRPr="005749E6">
        <w:rPr>
          <w:rFonts w:ascii="GHEA Grapalat" w:eastAsia="Calibri" w:hAnsi="GHEA Grapalat"/>
          <w:sz w:val="24"/>
          <w:lang w:val="hy-AM" w:eastAsia="en-US"/>
        </w:rPr>
        <w:tab/>
        <w:t xml:space="preserve">Կրթության, գիտության, մշակույթի և սպորտի </w:t>
      </w:r>
      <w:r w:rsidR="00F2174D" w:rsidRPr="001B2488">
        <w:rPr>
          <w:rFonts w:ascii="GHEA Grapalat" w:eastAsia="Calibri" w:hAnsi="GHEA Grapalat"/>
          <w:sz w:val="24"/>
          <w:lang w:val="hy-AM" w:eastAsia="en-US"/>
        </w:rPr>
        <w:t xml:space="preserve"> </w:t>
      </w:r>
    </w:p>
    <w:p w14:paraId="778C2771" w14:textId="6DEE25D1" w:rsidR="0015505B" w:rsidRPr="005749E6" w:rsidRDefault="0015505B" w:rsidP="005749E6">
      <w:pPr>
        <w:rPr>
          <w:rFonts w:ascii="GHEA Grapalat" w:eastAsia="Calibri" w:hAnsi="GHEA Grapalat"/>
          <w:sz w:val="24"/>
          <w:lang w:val="hy-AM" w:eastAsia="en-US"/>
        </w:rPr>
      </w:pPr>
      <w:r>
        <w:rPr>
          <w:rFonts w:ascii="GHEA Grapalat" w:hAnsi="GHEA Grapalat" w:cs="Sylfaen"/>
          <w:sz w:val="24"/>
          <w:szCs w:val="24"/>
          <w:lang w:val="hy-AM"/>
        </w:rPr>
        <w:t>ԿԳՄՍՆ</w:t>
      </w:r>
      <w:r>
        <w:rPr>
          <w:rFonts w:ascii="GHEA Grapalat" w:hAnsi="GHEA Grapalat" w:cs="Sylfaen"/>
          <w:sz w:val="24"/>
          <w:szCs w:val="24"/>
          <w:lang w:val="hy-AM"/>
        </w:rPr>
        <w:tab/>
      </w:r>
      <w:r>
        <w:rPr>
          <w:rFonts w:ascii="GHEA Grapalat" w:hAnsi="GHEA Grapalat" w:cs="Sylfaen"/>
          <w:sz w:val="24"/>
          <w:szCs w:val="24"/>
          <w:lang w:val="hy-AM"/>
        </w:rPr>
        <w:tab/>
      </w:r>
      <w:r w:rsidR="00CA50EC">
        <w:rPr>
          <w:rFonts w:ascii="GHEA Grapalat" w:hAnsi="GHEA Grapalat" w:cs="Sylfaen"/>
          <w:sz w:val="24"/>
          <w:szCs w:val="24"/>
          <w:lang w:val="hy-AM"/>
        </w:rPr>
        <w:t>Կրթության, գիտության, մշակույթի և սպորտի ն</w:t>
      </w:r>
      <w:r>
        <w:rPr>
          <w:rFonts w:ascii="GHEA Grapalat" w:hAnsi="GHEA Grapalat" w:cs="Sylfaen"/>
          <w:sz w:val="24"/>
          <w:szCs w:val="24"/>
          <w:lang w:val="hy-AM"/>
        </w:rPr>
        <w:t>ախարարություն</w:t>
      </w:r>
    </w:p>
    <w:p w14:paraId="56D220FF" w14:textId="77777777" w:rsidR="00FF0012" w:rsidRPr="005749E6" w:rsidRDefault="00FF0012" w:rsidP="005749E6">
      <w:pPr>
        <w:rPr>
          <w:rFonts w:ascii="GHEA Grapalat" w:eastAsia="Calibri" w:hAnsi="GHEA Grapalat"/>
          <w:sz w:val="24"/>
          <w:lang w:val="hy-AM" w:eastAsia="en-US"/>
        </w:rPr>
      </w:pPr>
      <w:r w:rsidRPr="005749E6">
        <w:rPr>
          <w:rFonts w:ascii="GHEA Grapalat" w:eastAsia="Calibri" w:hAnsi="GHEA Grapalat"/>
          <w:sz w:val="24"/>
          <w:lang w:val="hy-AM" w:eastAsia="en-US"/>
        </w:rPr>
        <w:t>ՓԲԸ</w:t>
      </w:r>
      <w:r w:rsidRPr="005749E6">
        <w:rPr>
          <w:rFonts w:ascii="GHEA Grapalat" w:eastAsia="Calibri" w:hAnsi="GHEA Grapalat"/>
          <w:sz w:val="24"/>
          <w:lang w:val="hy-AM" w:eastAsia="en-US"/>
        </w:rPr>
        <w:tab/>
      </w:r>
      <w:r w:rsidRPr="005749E6">
        <w:rPr>
          <w:rFonts w:ascii="GHEA Grapalat" w:eastAsia="Calibri" w:hAnsi="GHEA Grapalat"/>
          <w:sz w:val="24"/>
          <w:lang w:val="hy-AM" w:eastAsia="en-US"/>
        </w:rPr>
        <w:tab/>
      </w:r>
      <w:r w:rsidRPr="005749E6">
        <w:rPr>
          <w:rFonts w:ascii="GHEA Grapalat" w:eastAsia="Calibri" w:hAnsi="GHEA Grapalat"/>
          <w:sz w:val="24"/>
          <w:lang w:val="hy-AM" w:eastAsia="en-US"/>
        </w:rPr>
        <w:tab/>
        <w:t>Փակ բաժնետիրական ընկերություն</w:t>
      </w:r>
    </w:p>
    <w:p w14:paraId="5648B5B8" w14:textId="77777777" w:rsidR="00FF0012" w:rsidRDefault="00FF0012" w:rsidP="005749E6">
      <w:pPr>
        <w:rPr>
          <w:rFonts w:ascii="GHEA Grapalat" w:eastAsia="Calibri" w:hAnsi="GHEA Grapalat"/>
          <w:sz w:val="24"/>
          <w:lang w:val="hy-AM" w:eastAsia="en-US"/>
        </w:rPr>
      </w:pPr>
      <w:r w:rsidRPr="005749E6">
        <w:rPr>
          <w:rFonts w:ascii="GHEA Grapalat" w:eastAsia="Calibri" w:hAnsi="GHEA Grapalat"/>
          <w:sz w:val="24"/>
          <w:lang w:val="hy-AM" w:eastAsia="en-US"/>
        </w:rPr>
        <w:t>ՊՈԱԿ</w:t>
      </w:r>
      <w:r w:rsidRPr="005749E6">
        <w:rPr>
          <w:rFonts w:ascii="GHEA Grapalat" w:eastAsia="Calibri" w:hAnsi="GHEA Grapalat"/>
          <w:sz w:val="24"/>
          <w:lang w:val="hy-AM" w:eastAsia="en-US"/>
        </w:rPr>
        <w:tab/>
      </w:r>
      <w:r w:rsidRPr="005749E6">
        <w:rPr>
          <w:rFonts w:ascii="GHEA Grapalat" w:eastAsia="Calibri" w:hAnsi="GHEA Grapalat"/>
          <w:sz w:val="24"/>
          <w:lang w:val="hy-AM" w:eastAsia="en-US"/>
        </w:rPr>
        <w:tab/>
        <w:t>Պետական ոչ առևտրային կազմակերպություն</w:t>
      </w:r>
    </w:p>
    <w:p w14:paraId="3E7040F1" w14:textId="77777777" w:rsidR="008574E5" w:rsidRPr="005749E6" w:rsidRDefault="008574E5" w:rsidP="005749E6">
      <w:pPr>
        <w:rPr>
          <w:rFonts w:ascii="GHEA Grapalat" w:eastAsia="Calibri" w:hAnsi="GHEA Grapalat"/>
          <w:sz w:val="24"/>
          <w:lang w:val="hy-AM" w:eastAsia="en-US"/>
        </w:rPr>
      </w:pPr>
      <w:r>
        <w:rPr>
          <w:rFonts w:ascii="GHEA Grapalat" w:hAnsi="GHEA Grapalat" w:cs="Sylfaen"/>
          <w:sz w:val="24"/>
          <w:szCs w:val="24"/>
          <w:lang w:val="hy-AM"/>
        </w:rPr>
        <w:t xml:space="preserve">ԿՏԱԿ                    </w:t>
      </w:r>
      <w:r w:rsidRPr="003D18DB">
        <w:rPr>
          <w:rFonts w:ascii="GHEA Grapalat" w:hAnsi="GHEA Grapalat" w:cs="Sylfaen"/>
          <w:sz w:val="24"/>
          <w:szCs w:val="24"/>
          <w:lang w:val="hy-AM"/>
        </w:rPr>
        <w:t>«Կրթական տեխնոլոգիաների ազգային կենտրոն» ՊՈԱԿ</w:t>
      </w:r>
    </w:p>
    <w:p w14:paraId="73782302" w14:textId="71C5F116" w:rsidR="00FF0012" w:rsidRDefault="00FF0012" w:rsidP="005749E6">
      <w:pPr>
        <w:rPr>
          <w:rFonts w:ascii="GHEA Grapalat" w:hAnsi="GHEA Grapalat"/>
          <w:sz w:val="24"/>
          <w:lang w:val="hy-AM"/>
        </w:rPr>
      </w:pPr>
      <w:bookmarkStart w:id="6" w:name="_Toc125452863"/>
      <w:r w:rsidRPr="005749E6">
        <w:rPr>
          <w:rFonts w:ascii="GHEA Grapalat" w:hAnsi="GHEA Grapalat"/>
          <w:sz w:val="24"/>
          <w:lang w:val="hy-AM"/>
        </w:rPr>
        <w:t>ՏՄԱԿ</w:t>
      </w:r>
      <w:r w:rsidRPr="005749E6">
        <w:rPr>
          <w:rFonts w:ascii="GHEA Grapalat" w:hAnsi="GHEA Grapalat"/>
          <w:sz w:val="24"/>
          <w:lang w:val="hy-AM"/>
        </w:rPr>
        <w:tab/>
      </w:r>
      <w:r w:rsidRPr="005749E6">
        <w:rPr>
          <w:rFonts w:ascii="GHEA Grapalat" w:hAnsi="GHEA Grapalat"/>
          <w:sz w:val="24"/>
          <w:lang w:val="hy-AM"/>
        </w:rPr>
        <w:tab/>
      </w:r>
      <w:r w:rsidRPr="005749E6">
        <w:rPr>
          <w:rFonts w:ascii="GHEA Grapalat" w:hAnsi="GHEA Grapalat"/>
          <w:sz w:val="24"/>
          <w:lang w:val="hy-AM"/>
        </w:rPr>
        <w:tab/>
        <w:t>Տարածքային մանկավարժահոգեբանական աջակցության</w:t>
      </w:r>
      <w:bookmarkEnd w:id="6"/>
      <w:r w:rsidRPr="005749E6">
        <w:rPr>
          <w:rFonts w:ascii="GHEA Grapalat" w:hAnsi="GHEA Grapalat"/>
          <w:sz w:val="24"/>
          <w:lang w:val="hy-AM"/>
        </w:rPr>
        <w:t xml:space="preserve"> </w:t>
      </w:r>
      <w:bookmarkStart w:id="7" w:name="_Toc125452864"/>
      <w:r w:rsidR="005749E6" w:rsidRPr="005749E6">
        <w:rPr>
          <w:rFonts w:ascii="GHEA Grapalat" w:hAnsi="GHEA Grapalat"/>
          <w:sz w:val="24"/>
          <w:lang w:val="hy-AM"/>
        </w:rPr>
        <w:tab/>
      </w:r>
      <w:r w:rsidR="005749E6" w:rsidRPr="005749E6">
        <w:rPr>
          <w:rFonts w:ascii="GHEA Grapalat" w:hAnsi="GHEA Grapalat"/>
          <w:sz w:val="24"/>
          <w:lang w:val="hy-AM"/>
        </w:rPr>
        <w:tab/>
      </w:r>
      <w:r w:rsidR="005749E6" w:rsidRPr="005749E6">
        <w:rPr>
          <w:rFonts w:ascii="GHEA Grapalat" w:hAnsi="GHEA Grapalat"/>
          <w:sz w:val="24"/>
          <w:lang w:val="hy-AM"/>
        </w:rPr>
        <w:tab/>
      </w:r>
      <w:r w:rsidR="005749E6" w:rsidRPr="005749E6">
        <w:rPr>
          <w:rFonts w:ascii="GHEA Grapalat" w:hAnsi="GHEA Grapalat"/>
          <w:sz w:val="24"/>
          <w:lang w:val="hy-AM"/>
        </w:rPr>
        <w:tab/>
      </w:r>
      <w:r w:rsidR="00F6072B">
        <w:rPr>
          <w:rFonts w:ascii="GHEA Grapalat" w:hAnsi="GHEA Grapalat"/>
          <w:sz w:val="24"/>
          <w:lang w:val="hy-AM"/>
        </w:rPr>
        <w:tab/>
      </w:r>
      <w:r w:rsidRPr="005749E6">
        <w:rPr>
          <w:rFonts w:ascii="GHEA Grapalat" w:hAnsi="GHEA Grapalat"/>
          <w:sz w:val="24"/>
          <w:lang w:val="hy-AM"/>
        </w:rPr>
        <w:t>կենտրոն</w:t>
      </w:r>
      <w:bookmarkEnd w:id="7"/>
    </w:p>
    <w:p w14:paraId="62E3EC2D" w14:textId="77777777" w:rsidR="008574E5" w:rsidRPr="005749E6" w:rsidRDefault="008574E5" w:rsidP="005749E6">
      <w:pPr>
        <w:rPr>
          <w:rFonts w:ascii="GHEA Grapalat" w:hAnsi="GHEA Grapalat"/>
          <w:sz w:val="24"/>
          <w:lang w:val="hy-AM"/>
        </w:rPr>
      </w:pPr>
      <w:r w:rsidRPr="003D18DB">
        <w:rPr>
          <w:rFonts w:ascii="GHEA Grapalat" w:hAnsi="GHEA Grapalat" w:cs="Sylfaen"/>
          <w:sz w:val="24"/>
          <w:szCs w:val="24"/>
          <w:lang w:val="hy-AM"/>
        </w:rPr>
        <w:t>ԲՈՒՀ                    Բարձրագույն ուսումնական հաստատություն</w:t>
      </w:r>
    </w:p>
    <w:p w14:paraId="5CE85C47" w14:textId="77777777" w:rsidR="00FF0012" w:rsidRDefault="005749E6" w:rsidP="005749E6">
      <w:pPr>
        <w:rPr>
          <w:rFonts w:ascii="GHEA Grapalat" w:hAnsi="GHEA Grapalat"/>
          <w:sz w:val="24"/>
          <w:lang w:val="hy-AM"/>
        </w:rPr>
      </w:pPr>
      <w:bookmarkStart w:id="8" w:name="_Toc125452865"/>
      <w:r w:rsidRPr="005749E6">
        <w:rPr>
          <w:rFonts w:ascii="GHEA Grapalat" w:hAnsi="GHEA Grapalat"/>
          <w:sz w:val="24"/>
          <w:lang w:val="hy-AM"/>
        </w:rPr>
        <w:t>ՀՄԿ</w:t>
      </w:r>
      <w:r w:rsidRPr="005749E6">
        <w:rPr>
          <w:rFonts w:ascii="GHEA Grapalat" w:hAnsi="GHEA Grapalat"/>
          <w:sz w:val="24"/>
          <w:lang w:val="hy-AM"/>
        </w:rPr>
        <w:tab/>
      </w:r>
      <w:r w:rsidRPr="005749E6">
        <w:rPr>
          <w:rFonts w:ascii="GHEA Grapalat" w:hAnsi="GHEA Grapalat"/>
          <w:sz w:val="24"/>
          <w:lang w:val="hy-AM"/>
        </w:rPr>
        <w:tab/>
      </w:r>
      <w:r w:rsidRPr="005749E6">
        <w:rPr>
          <w:rFonts w:ascii="GHEA Grapalat" w:hAnsi="GHEA Grapalat"/>
          <w:sz w:val="24"/>
          <w:lang w:val="hy-AM"/>
        </w:rPr>
        <w:tab/>
      </w:r>
      <w:r w:rsidR="00FF0012" w:rsidRPr="005749E6">
        <w:rPr>
          <w:rFonts w:ascii="GHEA Grapalat" w:hAnsi="GHEA Grapalat"/>
          <w:sz w:val="24"/>
          <w:lang w:val="hy-AM"/>
        </w:rPr>
        <w:t>Հանրապետական մանկավարժական կենտրոն</w:t>
      </w:r>
      <w:bookmarkEnd w:id="8"/>
    </w:p>
    <w:p w14:paraId="5928F924" w14:textId="77777777" w:rsidR="0015505B" w:rsidRPr="005749E6" w:rsidRDefault="0015505B" w:rsidP="005749E6">
      <w:pPr>
        <w:rPr>
          <w:rFonts w:ascii="GHEA Grapalat" w:eastAsia="Calibri" w:hAnsi="GHEA Grapalat"/>
          <w:sz w:val="24"/>
          <w:lang w:val="hy-AM" w:eastAsia="en-US"/>
        </w:rPr>
      </w:pPr>
      <w:r w:rsidRPr="003D18DB">
        <w:rPr>
          <w:rFonts w:ascii="GHEA Grapalat" w:hAnsi="GHEA Grapalat" w:cs="Sylfaen"/>
          <w:sz w:val="24"/>
          <w:szCs w:val="24"/>
          <w:lang w:val="hy-AM"/>
        </w:rPr>
        <w:t xml:space="preserve">ՆՈՒՀ                   </w:t>
      </w:r>
      <w:r>
        <w:rPr>
          <w:rFonts w:ascii="GHEA Grapalat" w:hAnsi="GHEA Grapalat" w:cs="Sylfaen"/>
          <w:sz w:val="24"/>
          <w:szCs w:val="24"/>
          <w:lang w:val="hy-AM"/>
        </w:rPr>
        <w:t xml:space="preserve"> </w:t>
      </w:r>
      <w:r w:rsidRPr="003D18DB">
        <w:rPr>
          <w:rFonts w:ascii="GHEA Grapalat" w:hAnsi="GHEA Grapalat" w:cs="Sylfaen"/>
          <w:sz w:val="24"/>
          <w:szCs w:val="24"/>
          <w:lang w:val="hy-AM"/>
        </w:rPr>
        <w:t>Նախադպրոցական ուսումնական հաստատություն</w:t>
      </w:r>
    </w:p>
    <w:p w14:paraId="13EAC2C2" w14:textId="77777777" w:rsidR="00FF0012" w:rsidRPr="008616BE" w:rsidRDefault="00FF0012" w:rsidP="00FF0012">
      <w:pPr>
        <w:pStyle w:val="Heading1"/>
        <w:jc w:val="center"/>
        <w:rPr>
          <w:rFonts w:ascii="GHEA Grapalat" w:eastAsia="Calibri" w:hAnsi="GHEA Grapalat"/>
          <w:color w:val="0070C0"/>
          <w:sz w:val="28"/>
          <w:lang w:val="hy-AM" w:eastAsia="en-US"/>
        </w:rPr>
      </w:pPr>
      <w:r w:rsidRPr="008616BE">
        <w:rPr>
          <w:rFonts w:ascii="GHEA Grapalat" w:eastAsia="Calibri" w:hAnsi="GHEA Grapalat"/>
          <w:lang w:val="hy-AM" w:eastAsia="en-US"/>
        </w:rPr>
        <w:br w:type="page"/>
      </w:r>
      <w:bookmarkStart w:id="9" w:name="_Toc132981920"/>
      <w:r w:rsidRPr="008616BE">
        <w:rPr>
          <w:rFonts w:ascii="GHEA Grapalat" w:eastAsia="Calibri" w:hAnsi="GHEA Grapalat"/>
          <w:color w:val="0070C0"/>
          <w:sz w:val="28"/>
          <w:lang w:val="hy-AM" w:eastAsia="en-US"/>
        </w:rPr>
        <w:lastRenderedPageBreak/>
        <w:t>4</w:t>
      </w:r>
      <w:r w:rsidRPr="008616BE">
        <w:rPr>
          <w:rFonts w:ascii="Cambria Math" w:eastAsia="Calibri" w:hAnsi="Cambria Math" w:cs="Cambria Math"/>
          <w:color w:val="0070C0"/>
          <w:sz w:val="28"/>
          <w:lang w:val="hy-AM" w:eastAsia="en-US"/>
        </w:rPr>
        <w:t>․</w:t>
      </w:r>
      <w:r w:rsidRPr="008616BE">
        <w:rPr>
          <w:rFonts w:ascii="GHEA Grapalat" w:eastAsia="Calibri" w:hAnsi="GHEA Grapalat" w:cs="Cambria Math"/>
          <w:color w:val="0070C0"/>
          <w:sz w:val="28"/>
          <w:lang w:val="hy-AM" w:eastAsia="en-US"/>
        </w:rPr>
        <w:t xml:space="preserve"> </w:t>
      </w:r>
      <w:r w:rsidRPr="008616BE">
        <w:rPr>
          <w:rFonts w:ascii="GHEA Grapalat" w:eastAsia="Calibri" w:hAnsi="GHEA Grapalat"/>
          <w:color w:val="0070C0"/>
          <w:sz w:val="28"/>
          <w:lang w:val="hy-AM" w:eastAsia="en-US"/>
        </w:rPr>
        <w:t>ԱՄՓՈՓԱԳԻՐ</w:t>
      </w:r>
      <w:bookmarkEnd w:id="9"/>
    </w:p>
    <w:p w14:paraId="303E3670" w14:textId="54C382C5" w:rsidR="00E95B76" w:rsidRDefault="00FF0012" w:rsidP="00FA09DA">
      <w:pPr>
        <w:spacing w:after="0" w:line="240" w:lineRule="auto"/>
        <w:ind w:firstLine="706"/>
        <w:jc w:val="both"/>
        <w:rPr>
          <w:rFonts w:ascii="GHEA Grapalat" w:hAnsi="GHEA Grapalat"/>
          <w:sz w:val="24"/>
          <w:szCs w:val="24"/>
          <w:lang w:val="hy-AM"/>
        </w:rPr>
      </w:pPr>
      <w:r w:rsidRPr="0015505B">
        <w:rPr>
          <w:rFonts w:ascii="GHEA Grapalat" w:hAnsi="GHEA Grapalat"/>
          <w:sz w:val="24"/>
          <w:szCs w:val="24"/>
          <w:lang w:val="hy-AM"/>
        </w:rPr>
        <w:t>Նախարարությանը՝ որպես բյուջետային հատկացումների ստորադաս կարգադրիչ</w:t>
      </w:r>
      <w:r w:rsidR="00F965B3" w:rsidRPr="0015505B">
        <w:rPr>
          <w:rFonts w:ascii="GHEA Grapalat" w:hAnsi="GHEA Grapalat"/>
          <w:sz w:val="24"/>
          <w:szCs w:val="24"/>
          <w:lang w:val="hy-AM"/>
        </w:rPr>
        <w:t xml:space="preserve"> (միջոցառումների կատարող)</w:t>
      </w:r>
      <w:r w:rsidRPr="0015505B">
        <w:rPr>
          <w:rFonts w:ascii="GHEA Grapalat" w:hAnsi="GHEA Grapalat"/>
          <w:sz w:val="24"/>
          <w:szCs w:val="24"/>
          <w:lang w:val="hy-AM"/>
        </w:rPr>
        <w:t xml:space="preserve">, </w:t>
      </w:r>
      <w:r w:rsidR="00CB16B0" w:rsidRPr="0015505B">
        <w:rPr>
          <w:rFonts w:ascii="GHEA Grapalat" w:hAnsi="GHEA Grapalat"/>
          <w:sz w:val="24"/>
          <w:szCs w:val="24"/>
          <w:lang w:val="hy-AM"/>
        </w:rPr>
        <w:t xml:space="preserve">ՀՀ 2023 թվականի պետական </w:t>
      </w:r>
      <w:r w:rsidR="00F965B3" w:rsidRPr="0015505B">
        <w:rPr>
          <w:rFonts w:ascii="GHEA Grapalat" w:hAnsi="GHEA Grapalat"/>
          <w:sz w:val="24"/>
          <w:szCs w:val="24"/>
          <w:lang w:val="hy-AM"/>
        </w:rPr>
        <w:t>բյուջեով</w:t>
      </w:r>
      <w:r w:rsidR="00AD4CF4" w:rsidRPr="0015505B">
        <w:rPr>
          <w:rFonts w:ascii="GHEA Grapalat" w:hAnsi="GHEA Grapalat"/>
          <w:sz w:val="24"/>
          <w:szCs w:val="24"/>
          <w:lang w:val="hy-AM"/>
        </w:rPr>
        <w:t xml:space="preserve"> 21 ծրագրի իրականացման համար </w:t>
      </w:r>
      <w:r w:rsidRPr="0015505B">
        <w:rPr>
          <w:rFonts w:ascii="GHEA Grapalat" w:hAnsi="GHEA Grapalat"/>
          <w:sz w:val="24"/>
          <w:szCs w:val="24"/>
          <w:lang w:val="hy-AM"/>
        </w:rPr>
        <w:t>հատկաց</w:t>
      </w:r>
      <w:r w:rsidR="00F965B3" w:rsidRPr="0015505B">
        <w:rPr>
          <w:rFonts w:ascii="GHEA Grapalat" w:hAnsi="GHEA Grapalat"/>
          <w:sz w:val="24"/>
          <w:szCs w:val="24"/>
          <w:lang w:val="hy-AM"/>
        </w:rPr>
        <w:t>վ</w:t>
      </w:r>
      <w:r w:rsidRPr="0015505B">
        <w:rPr>
          <w:rFonts w:ascii="GHEA Grapalat" w:hAnsi="GHEA Grapalat"/>
          <w:sz w:val="24"/>
          <w:szCs w:val="24"/>
          <w:lang w:val="hy-AM"/>
        </w:rPr>
        <w:t>ել</w:t>
      </w:r>
      <w:r w:rsidR="00F965B3" w:rsidRPr="0015505B">
        <w:rPr>
          <w:rFonts w:ascii="GHEA Grapalat" w:hAnsi="GHEA Grapalat"/>
          <w:sz w:val="24"/>
          <w:szCs w:val="24"/>
          <w:lang w:val="hy-AM"/>
        </w:rPr>
        <w:t xml:space="preserve"> է</w:t>
      </w:r>
      <w:r w:rsidRPr="0015505B">
        <w:rPr>
          <w:rFonts w:ascii="GHEA Grapalat" w:hAnsi="GHEA Grapalat"/>
          <w:sz w:val="24"/>
          <w:szCs w:val="24"/>
          <w:lang w:val="hy-AM"/>
        </w:rPr>
        <w:t xml:space="preserve"> </w:t>
      </w:r>
      <w:r w:rsidR="00F82BE7" w:rsidRPr="00160B7A">
        <w:rPr>
          <w:rFonts w:ascii="GHEA Grapalat" w:hAnsi="GHEA Grapalat"/>
          <w:sz w:val="24"/>
          <w:szCs w:val="24"/>
          <w:lang w:val="hy-AM"/>
        </w:rPr>
        <w:t>91</w:t>
      </w:r>
      <w:r w:rsidRPr="00160B7A">
        <w:rPr>
          <w:rFonts w:ascii="GHEA Grapalat" w:hAnsi="GHEA Grapalat"/>
          <w:sz w:val="24"/>
          <w:szCs w:val="24"/>
          <w:lang w:val="hy-AM"/>
        </w:rPr>
        <w:t>,</w:t>
      </w:r>
      <w:r w:rsidR="00F82BE7" w:rsidRPr="00160B7A">
        <w:rPr>
          <w:rFonts w:ascii="GHEA Grapalat" w:hAnsi="GHEA Grapalat"/>
          <w:sz w:val="24"/>
          <w:szCs w:val="24"/>
          <w:lang w:val="hy-AM"/>
        </w:rPr>
        <w:t>603</w:t>
      </w:r>
      <w:r w:rsidRPr="00160B7A">
        <w:rPr>
          <w:rFonts w:ascii="GHEA Grapalat" w:hAnsi="GHEA Grapalat"/>
          <w:sz w:val="24"/>
          <w:szCs w:val="24"/>
          <w:lang w:val="hy-AM"/>
        </w:rPr>
        <w:t>,</w:t>
      </w:r>
      <w:r w:rsidR="00F82BE7" w:rsidRPr="00160B7A">
        <w:rPr>
          <w:rFonts w:ascii="GHEA Grapalat" w:hAnsi="GHEA Grapalat"/>
          <w:sz w:val="24"/>
          <w:szCs w:val="24"/>
          <w:lang w:val="hy-AM"/>
        </w:rPr>
        <w:t>570</w:t>
      </w:r>
      <w:r w:rsidRPr="00160B7A">
        <w:rPr>
          <w:rFonts w:ascii="GHEA Grapalat" w:hAnsi="GHEA Grapalat"/>
          <w:sz w:val="24"/>
          <w:szCs w:val="24"/>
          <w:lang w:val="hy-AM"/>
        </w:rPr>
        <w:t>.</w:t>
      </w:r>
      <w:r w:rsidR="00F82BE7" w:rsidRPr="00160B7A">
        <w:rPr>
          <w:rFonts w:ascii="GHEA Grapalat" w:hAnsi="GHEA Grapalat"/>
          <w:sz w:val="24"/>
          <w:szCs w:val="24"/>
          <w:lang w:val="hy-AM"/>
        </w:rPr>
        <w:t>2</w:t>
      </w:r>
      <w:r w:rsidRPr="0015505B">
        <w:rPr>
          <w:rFonts w:ascii="GHEA Grapalat" w:hAnsi="GHEA Grapalat"/>
          <w:sz w:val="24"/>
          <w:szCs w:val="24"/>
          <w:lang w:val="hy-AM"/>
        </w:rPr>
        <w:t xml:space="preserve"> հազ</w:t>
      </w:r>
      <w:r w:rsidRPr="00160B7A">
        <w:rPr>
          <w:rFonts w:ascii="GHEA Grapalat" w:hAnsi="GHEA Grapalat"/>
          <w:sz w:val="24"/>
          <w:szCs w:val="24"/>
          <w:lang w:val="hy-AM"/>
        </w:rPr>
        <w:t>.դրամ,</w:t>
      </w:r>
      <w:r w:rsidRPr="0015505B">
        <w:rPr>
          <w:rFonts w:ascii="GHEA Grapalat" w:hAnsi="GHEA Grapalat"/>
          <w:sz w:val="24"/>
          <w:szCs w:val="24"/>
          <w:lang w:val="hy-AM"/>
        </w:rPr>
        <w:t xml:space="preserve"> </w:t>
      </w:r>
      <w:r w:rsidR="00F82BE7" w:rsidRPr="0015505B">
        <w:rPr>
          <w:rFonts w:ascii="GHEA Grapalat" w:hAnsi="GHEA Grapalat"/>
          <w:sz w:val="24"/>
          <w:szCs w:val="24"/>
          <w:lang w:val="hy-AM"/>
        </w:rPr>
        <w:t>տարեկան</w:t>
      </w:r>
      <w:r w:rsidRPr="0015505B">
        <w:rPr>
          <w:rFonts w:ascii="GHEA Grapalat" w:hAnsi="GHEA Grapalat"/>
          <w:sz w:val="24"/>
          <w:szCs w:val="24"/>
          <w:lang w:val="hy-AM"/>
        </w:rPr>
        <w:t xml:space="preserve"> ճշ</w:t>
      </w:r>
      <w:r w:rsidR="00F82BE7" w:rsidRPr="0015505B">
        <w:rPr>
          <w:rFonts w:ascii="GHEA Grapalat" w:hAnsi="GHEA Grapalat"/>
          <w:sz w:val="24"/>
          <w:szCs w:val="24"/>
          <w:lang w:val="hy-AM"/>
        </w:rPr>
        <w:t>տ</w:t>
      </w:r>
      <w:r w:rsidRPr="0015505B">
        <w:rPr>
          <w:rFonts w:ascii="GHEA Grapalat" w:hAnsi="GHEA Grapalat"/>
          <w:sz w:val="24"/>
          <w:szCs w:val="24"/>
          <w:lang w:val="hy-AM"/>
        </w:rPr>
        <w:t xml:space="preserve">ված պլանը կազմել է </w:t>
      </w:r>
      <w:r w:rsidR="006D1ED8" w:rsidRPr="006D1ED8">
        <w:rPr>
          <w:rFonts w:ascii="GHEA Grapalat" w:hAnsi="GHEA Grapalat"/>
          <w:sz w:val="24"/>
          <w:szCs w:val="24"/>
          <w:lang w:val="hy-AM"/>
        </w:rPr>
        <w:t>94</w:t>
      </w:r>
      <w:r w:rsidR="006D1ED8">
        <w:rPr>
          <w:rFonts w:ascii="GHEA Grapalat" w:hAnsi="GHEA Grapalat"/>
          <w:sz w:val="24"/>
          <w:szCs w:val="24"/>
          <w:lang w:val="hy-AM"/>
        </w:rPr>
        <w:t>,</w:t>
      </w:r>
      <w:r w:rsidR="006D1ED8" w:rsidRPr="006D1ED8">
        <w:rPr>
          <w:rFonts w:ascii="GHEA Grapalat" w:hAnsi="GHEA Grapalat"/>
          <w:sz w:val="24"/>
          <w:szCs w:val="24"/>
          <w:lang w:val="hy-AM"/>
        </w:rPr>
        <w:t>477</w:t>
      </w:r>
      <w:r w:rsidR="006D1ED8">
        <w:rPr>
          <w:rFonts w:ascii="GHEA Grapalat" w:hAnsi="GHEA Grapalat"/>
          <w:sz w:val="24"/>
          <w:szCs w:val="24"/>
          <w:lang w:val="hy-AM"/>
        </w:rPr>
        <w:t>,</w:t>
      </w:r>
      <w:r w:rsidR="006D1ED8" w:rsidRPr="006D1ED8">
        <w:rPr>
          <w:rFonts w:ascii="GHEA Grapalat" w:hAnsi="GHEA Grapalat"/>
          <w:sz w:val="24"/>
          <w:szCs w:val="24"/>
          <w:lang w:val="hy-AM"/>
        </w:rPr>
        <w:t>929.71</w:t>
      </w:r>
      <w:r w:rsidRPr="0015505B">
        <w:rPr>
          <w:rFonts w:ascii="GHEA Grapalat" w:hAnsi="GHEA Grapalat"/>
          <w:sz w:val="24"/>
          <w:szCs w:val="24"/>
          <w:lang w:val="hy-AM"/>
        </w:rPr>
        <w:t xml:space="preserve"> հազ</w:t>
      </w:r>
      <w:r w:rsidRPr="00160B7A">
        <w:rPr>
          <w:rFonts w:ascii="GHEA Grapalat" w:hAnsi="GHEA Grapalat"/>
          <w:sz w:val="24"/>
          <w:szCs w:val="24"/>
          <w:lang w:val="hy-AM"/>
        </w:rPr>
        <w:t>.</w:t>
      </w:r>
      <w:r w:rsidR="00E95B76" w:rsidRPr="0015505B">
        <w:rPr>
          <w:rFonts w:ascii="GHEA Grapalat" w:hAnsi="GHEA Grapalat"/>
          <w:sz w:val="24"/>
          <w:szCs w:val="24"/>
          <w:lang w:val="hy-AM"/>
        </w:rPr>
        <w:t xml:space="preserve"> դրամ։ 2023թ. </w:t>
      </w:r>
      <w:r w:rsidR="002836B0" w:rsidRPr="0015505B">
        <w:rPr>
          <w:rFonts w:ascii="GHEA Grapalat" w:hAnsi="GHEA Grapalat"/>
          <w:sz w:val="24"/>
          <w:szCs w:val="24"/>
          <w:lang w:val="hy-AM"/>
        </w:rPr>
        <w:t>առաջ</w:t>
      </w:r>
      <w:r w:rsidR="00E95B76" w:rsidRPr="0015505B">
        <w:rPr>
          <w:rFonts w:ascii="GHEA Grapalat" w:hAnsi="GHEA Grapalat"/>
          <w:sz w:val="24"/>
          <w:szCs w:val="24"/>
          <w:lang w:val="hy-AM"/>
        </w:rPr>
        <w:t xml:space="preserve">ին </w:t>
      </w:r>
      <w:r w:rsidR="0015505B" w:rsidRPr="0015505B">
        <w:rPr>
          <w:rFonts w:ascii="GHEA Grapalat" w:hAnsi="GHEA Grapalat"/>
          <w:sz w:val="24"/>
          <w:szCs w:val="24"/>
          <w:lang w:val="hy-AM"/>
        </w:rPr>
        <w:t>կիսամ</w:t>
      </w:r>
      <w:r w:rsidR="00E95B76" w:rsidRPr="0015505B">
        <w:rPr>
          <w:rFonts w:ascii="GHEA Grapalat" w:hAnsi="GHEA Grapalat"/>
          <w:sz w:val="24"/>
          <w:szCs w:val="24"/>
          <w:lang w:val="hy-AM"/>
        </w:rPr>
        <w:t>յակի համամասնությամբ ճշտված պլանը կազմել է</w:t>
      </w:r>
      <w:r w:rsidR="00721909">
        <w:rPr>
          <w:rFonts w:ascii="GHEA Grapalat" w:hAnsi="GHEA Grapalat"/>
          <w:sz w:val="24"/>
          <w:szCs w:val="24"/>
          <w:lang w:val="hy-AM"/>
        </w:rPr>
        <w:t xml:space="preserve"> </w:t>
      </w:r>
      <w:r w:rsidR="00160B7A" w:rsidRPr="00160B7A">
        <w:rPr>
          <w:rFonts w:ascii="GHEA Grapalat" w:hAnsi="GHEA Grapalat"/>
          <w:sz w:val="24"/>
          <w:szCs w:val="24"/>
          <w:lang w:val="hy-AM"/>
        </w:rPr>
        <w:t>42</w:t>
      </w:r>
      <w:r w:rsidR="00160B7A">
        <w:rPr>
          <w:rFonts w:ascii="GHEA Grapalat" w:hAnsi="GHEA Grapalat"/>
          <w:sz w:val="24"/>
          <w:szCs w:val="24"/>
          <w:lang w:val="hy-AM"/>
        </w:rPr>
        <w:t>,</w:t>
      </w:r>
      <w:r w:rsidR="00160B7A" w:rsidRPr="00160B7A">
        <w:rPr>
          <w:rFonts w:ascii="GHEA Grapalat" w:hAnsi="GHEA Grapalat"/>
          <w:sz w:val="24"/>
          <w:szCs w:val="24"/>
          <w:lang w:val="hy-AM"/>
        </w:rPr>
        <w:t>098</w:t>
      </w:r>
      <w:r w:rsidR="00160B7A">
        <w:rPr>
          <w:rFonts w:ascii="GHEA Grapalat" w:hAnsi="GHEA Grapalat"/>
          <w:sz w:val="24"/>
          <w:szCs w:val="24"/>
          <w:lang w:val="hy-AM"/>
        </w:rPr>
        <w:t>,</w:t>
      </w:r>
      <w:r w:rsidR="00160B7A" w:rsidRPr="00160B7A">
        <w:rPr>
          <w:rFonts w:ascii="GHEA Grapalat" w:hAnsi="GHEA Grapalat"/>
          <w:sz w:val="24"/>
          <w:szCs w:val="24"/>
          <w:lang w:val="hy-AM"/>
        </w:rPr>
        <w:t>596.81</w:t>
      </w:r>
      <w:r w:rsidR="00E95B76" w:rsidRPr="0015505B">
        <w:rPr>
          <w:rFonts w:ascii="GHEA Grapalat" w:hAnsi="GHEA Grapalat"/>
          <w:sz w:val="24"/>
          <w:szCs w:val="24"/>
          <w:lang w:val="hy-AM"/>
        </w:rPr>
        <w:t xml:space="preserve"> հազ</w:t>
      </w:r>
      <w:r w:rsidR="00F965B3" w:rsidRPr="0015505B">
        <w:rPr>
          <w:rFonts w:ascii="GHEA Grapalat" w:hAnsi="GHEA Grapalat"/>
          <w:sz w:val="24"/>
          <w:szCs w:val="24"/>
          <w:lang w:val="hy-AM"/>
        </w:rPr>
        <w:t xml:space="preserve">. դրամ, </w:t>
      </w:r>
      <w:r w:rsidR="00E95B76" w:rsidRPr="0015505B">
        <w:rPr>
          <w:rFonts w:ascii="GHEA Grapalat" w:hAnsi="GHEA Grapalat"/>
          <w:sz w:val="24"/>
          <w:szCs w:val="24"/>
          <w:lang w:val="hy-AM"/>
        </w:rPr>
        <w:t xml:space="preserve">դրամարկղային ծախսը՝ </w:t>
      </w:r>
      <w:r w:rsidR="00160B7A" w:rsidRPr="00160B7A">
        <w:rPr>
          <w:rFonts w:ascii="GHEA Grapalat" w:hAnsi="GHEA Grapalat"/>
          <w:sz w:val="24"/>
          <w:szCs w:val="24"/>
          <w:lang w:val="hy-AM"/>
        </w:rPr>
        <w:t>35</w:t>
      </w:r>
      <w:r w:rsidR="00160B7A">
        <w:rPr>
          <w:rFonts w:ascii="GHEA Grapalat" w:hAnsi="GHEA Grapalat"/>
          <w:sz w:val="24"/>
          <w:szCs w:val="24"/>
          <w:lang w:val="hy-AM"/>
        </w:rPr>
        <w:t>,</w:t>
      </w:r>
      <w:r w:rsidR="00160B7A" w:rsidRPr="00160B7A">
        <w:rPr>
          <w:rFonts w:ascii="GHEA Grapalat" w:hAnsi="GHEA Grapalat"/>
          <w:sz w:val="24"/>
          <w:szCs w:val="24"/>
          <w:lang w:val="hy-AM"/>
        </w:rPr>
        <w:t>680</w:t>
      </w:r>
      <w:r w:rsidR="00160B7A">
        <w:rPr>
          <w:rFonts w:ascii="GHEA Grapalat" w:hAnsi="GHEA Grapalat"/>
          <w:sz w:val="24"/>
          <w:szCs w:val="24"/>
          <w:lang w:val="hy-AM"/>
        </w:rPr>
        <w:t>,</w:t>
      </w:r>
      <w:r w:rsidR="00160B7A" w:rsidRPr="00160B7A">
        <w:rPr>
          <w:rFonts w:ascii="GHEA Grapalat" w:hAnsi="GHEA Grapalat"/>
          <w:sz w:val="24"/>
          <w:szCs w:val="24"/>
          <w:lang w:val="hy-AM"/>
        </w:rPr>
        <w:t>370.35</w:t>
      </w:r>
      <w:r w:rsidR="00E95B76" w:rsidRPr="0015505B">
        <w:rPr>
          <w:rFonts w:ascii="GHEA Grapalat" w:hAnsi="GHEA Grapalat"/>
          <w:sz w:val="24"/>
          <w:szCs w:val="24"/>
          <w:lang w:val="hy-AM"/>
        </w:rPr>
        <w:t xml:space="preserve"> հազ․ դրամ, կատարողականը</w:t>
      </w:r>
      <w:r w:rsidR="00F965B3" w:rsidRPr="0015505B">
        <w:rPr>
          <w:rFonts w:ascii="GHEA Grapalat" w:hAnsi="GHEA Grapalat"/>
          <w:sz w:val="24"/>
          <w:szCs w:val="24"/>
          <w:lang w:val="hy-AM"/>
        </w:rPr>
        <w:t>`</w:t>
      </w:r>
      <w:r w:rsidR="00E95B76" w:rsidRPr="0015505B">
        <w:rPr>
          <w:rFonts w:ascii="GHEA Grapalat" w:hAnsi="GHEA Grapalat"/>
          <w:sz w:val="24"/>
          <w:szCs w:val="24"/>
          <w:lang w:val="hy-AM"/>
        </w:rPr>
        <w:t xml:space="preserve"> 8</w:t>
      </w:r>
      <w:r w:rsidR="00160B7A">
        <w:rPr>
          <w:rFonts w:ascii="GHEA Grapalat" w:hAnsi="GHEA Grapalat"/>
          <w:sz w:val="24"/>
          <w:szCs w:val="24"/>
          <w:lang w:val="hy-AM"/>
        </w:rPr>
        <w:t>4</w:t>
      </w:r>
      <w:r w:rsidR="00E95B76" w:rsidRPr="0015505B">
        <w:rPr>
          <w:rFonts w:ascii="GHEA Grapalat" w:hAnsi="GHEA Grapalat"/>
          <w:sz w:val="24"/>
          <w:szCs w:val="24"/>
          <w:lang w:val="hy-AM"/>
        </w:rPr>
        <w:t>.8%</w:t>
      </w:r>
      <w:r w:rsidR="00E95B76" w:rsidRPr="00160B7A">
        <w:rPr>
          <w:rFonts w:ascii="GHEA Grapalat" w:hAnsi="GHEA Grapalat"/>
          <w:sz w:val="24"/>
          <w:szCs w:val="24"/>
          <w:lang w:val="hy-AM"/>
        </w:rPr>
        <w:t>։</w:t>
      </w:r>
    </w:p>
    <w:p w14:paraId="6B7CA4A4" w14:textId="617CD30A" w:rsidR="00654187" w:rsidRDefault="00654187" w:rsidP="00FA09DA">
      <w:pPr>
        <w:spacing w:after="0" w:line="240" w:lineRule="auto"/>
        <w:ind w:firstLine="706"/>
        <w:jc w:val="both"/>
        <w:rPr>
          <w:rFonts w:ascii="GHEA Grapalat" w:hAnsi="GHEA Grapalat"/>
          <w:sz w:val="24"/>
          <w:szCs w:val="24"/>
          <w:lang w:val="hy-AM"/>
        </w:rPr>
      </w:pPr>
      <w:r>
        <w:rPr>
          <w:rFonts w:ascii="GHEA Grapalat" w:hAnsi="GHEA Grapalat"/>
          <w:sz w:val="24"/>
          <w:szCs w:val="24"/>
          <w:lang w:val="hy-AM"/>
        </w:rPr>
        <w:t>Հաշվեքննության շրջանակներում արձանագրված էական փաստերից են՝</w:t>
      </w:r>
    </w:p>
    <w:p w14:paraId="59FFC286" w14:textId="2F2E7980" w:rsidR="00654187" w:rsidRPr="00654187" w:rsidRDefault="00654187" w:rsidP="00654187">
      <w:pPr>
        <w:spacing w:after="0" w:line="240" w:lineRule="auto"/>
        <w:ind w:firstLine="706"/>
        <w:jc w:val="both"/>
        <w:rPr>
          <w:rFonts w:ascii="GHEA Grapalat" w:hAnsi="GHEA Grapalat"/>
          <w:sz w:val="24"/>
          <w:szCs w:val="24"/>
          <w:lang w:val="hy-AM"/>
        </w:rPr>
      </w:pPr>
      <w:r>
        <w:rPr>
          <w:rFonts w:ascii="GHEA Grapalat" w:hAnsi="GHEA Grapalat"/>
          <w:sz w:val="24"/>
          <w:szCs w:val="24"/>
          <w:lang w:val="hy-AM"/>
        </w:rPr>
        <w:t xml:space="preserve">Արձանագրվել է </w:t>
      </w:r>
      <w:r w:rsidRPr="00654187">
        <w:rPr>
          <w:rFonts w:ascii="GHEA Grapalat" w:hAnsi="GHEA Grapalat"/>
          <w:sz w:val="24"/>
          <w:szCs w:val="24"/>
          <w:lang w:val="hy-AM"/>
        </w:rPr>
        <w:t>անհամապատասխանություն կնքված պայմանագրերի և ՀՀ կառավարության 24.12.2003թ. ՀՀ պետական բյուջեից իրավաբանական անձանց սուբսիդիաների և դրամաշնորհների հատկացման կարգը հաստատելու մասին թիվ 1937-Ն որոշման 1-ին կետով հաստատված կարգի 6-րդ, ինչպես նաև 8-րդ կետի գ) և ե) ենթակետերի պահանջների միջև՝ նվազագույն շահավետ գնի հաշվարկ չի իրականացվել:</w:t>
      </w:r>
    </w:p>
    <w:p w14:paraId="6EBD744C" w14:textId="708715B5" w:rsidR="004F5A69" w:rsidRDefault="004F5A69" w:rsidP="004F5A69">
      <w:pPr>
        <w:spacing w:after="0" w:line="240" w:lineRule="auto"/>
        <w:ind w:firstLine="567"/>
        <w:jc w:val="both"/>
        <w:rPr>
          <w:rFonts w:ascii="GHEA Grapalat" w:eastAsia="Calibri" w:hAnsi="GHEA Grapalat"/>
          <w:color w:val="000000"/>
          <w:sz w:val="24"/>
          <w:szCs w:val="24"/>
          <w:shd w:val="clear" w:color="auto" w:fill="FFFFFF"/>
          <w:lang w:val="hy-AM" w:eastAsia="en-US"/>
        </w:rPr>
      </w:pPr>
      <w:r>
        <w:rPr>
          <w:rFonts w:ascii="GHEA Grapalat" w:hAnsi="GHEA Grapalat"/>
          <w:sz w:val="24"/>
          <w:szCs w:val="24"/>
          <w:lang w:val="hy-AM"/>
        </w:rPr>
        <w:t xml:space="preserve">Միաժամանակ, հաշվետու ժամանակահատվածում </w:t>
      </w:r>
      <w:r w:rsidRPr="00723543">
        <w:rPr>
          <w:rFonts w:ascii="GHEA Grapalat" w:hAnsi="GHEA Grapalat"/>
          <w:sz w:val="24"/>
          <w:szCs w:val="24"/>
          <w:lang w:val="hy-AM"/>
        </w:rPr>
        <w:t xml:space="preserve">ՀՀ կառավարության կողմից </w:t>
      </w:r>
      <w:r>
        <w:rPr>
          <w:rFonts w:ascii="GHEA Grapalat" w:hAnsi="GHEA Grapalat"/>
          <w:sz w:val="24"/>
          <w:szCs w:val="24"/>
          <w:lang w:val="hy-AM"/>
        </w:rPr>
        <w:t>սահմանված չեն եղել</w:t>
      </w:r>
      <w:r w:rsidRPr="00723543">
        <w:rPr>
          <w:rFonts w:ascii="GHEA Grapalat" w:hAnsi="GHEA Grapalat"/>
          <w:sz w:val="24"/>
          <w:szCs w:val="24"/>
          <w:lang w:val="hy-AM"/>
        </w:rPr>
        <w:t xml:space="preserve"> կրթության ոլորտի ծախսերի </w:t>
      </w:r>
      <w:r>
        <w:rPr>
          <w:rFonts w:ascii="GHEA Grapalat" w:hAnsi="GHEA Grapalat"/>
          <w:sz w:val="24"/>
          <w:szCs w:val="24"/>
          <w:lang w:val="hy-AM"/>
        </w:rPr>
        <w:t>նորմատիվները</w:t>
      </w:r>
      <w:r w:rsidRPr="00723543">
        <w:rPr>
          <w:rFonts w:ascii="GHEA Grapalat" w:hAnsi="GHEA Grapalat"/>
          <w:sz w:val="24"/>
          <w:szCs w:val="24"/>
          <w:lang w:val="hy-AM"/>
        </w:rPr>
        <w:t>։</w:t>
      </w:r>
    </w:p>
    <w:p w14:paraId="172C52E0" w14:textId="29510B10" w:rsidR="00BD419B" w:rsidRPr="00BD419B" w:rsidRDefault="004F5A69" w:rsidP="00A96640">
      <w:pPr>
        <w:spacing w:after="0" w:line="240" w:lineRule="auto"/>
        <w:ind w:firstLine="706"/>
        <w:jc w:val="both"/>
        <w:rPr>
          <w:rFonts w:ascii="GHEA Grapalat" w:hAnsi="GHEA Grapalat"/>
          <w:sz w:val="24"/>
          <w:szCs w:val="24"/>
          <w:lang w:val="hy-AM"/>
        </w:rPr>
      </w:pPr>
      <w:r>
        <w:rPr>
          <w:rFonts w:ascii="GHEA Grapalat" w:hAnsi="GHEA Grapalat"/>
          <w:sz w:val="24"/>
          <w:szCs w:val="24"/>
          <w:lang w:val="hy-AM"/>
        </w:rPr>
        <w:t xml:space="preserve">Արձանագրվել է անհամապատասխանություն </w:t>
      </w:r>
      <w:r w:rsidR="00BD419B">
        <w:rPr>
          <w:rFonts w:ascii="GHEA Grapalat" w:hAnsi="GHEA Grapalat"/>
          <w:sz w:val="24"/>
          <w:szCs w:val="24"/>
          <w:lang w:val="hy-AM"/>
        </w:rPr>
        <w:t xml:space="preserve">ՀՀ կառավարության </w:t>
      </w:r>
      <w:r w:rsidR="00BD419B" w:rsidRPr="00BD419B">
        <w:rPr>
          <w:rFonts w:ascii="GHEA Grapalat" w:hAnsi="GHEA Grapalat"/>
          <w:sz w:val="24"/>
          <w:szCs w:val="24"/>
          <w:lang w:val="hy-AM"/>
        </w:rPr>
        <w:t>20.09.2016</w:t>
      </w:r>
      <w:r w:rsidR="00BD419B">
        <w:rPr>
          <w:rFonts w:ascii="GHEA Grapalat" w:hAnsi="GHEA Grapalat"/>
          <w:sz w:val="24"/>
          <w:szCs w:val="24"/>
          <w:lang w:val="hy-AM"/>
        </w:rPr>
        <w:t>թ</w:t>
      </w:r>
      <w:r w:rsidR="00BD419B" w:rsidRPr="00BD419B">
        <w:rPr>
          <w:rFonts w:ascii="GHEA Grapalat" w:hAnsi="GHEA Grapalat"/>
          <w:sz w:val="24"/>
          <w:szCs w:val="24"/>
          <w:lang w:val="hy-AM"/>
        </w:rPr>
        <w:t>.</w:t>
      </w:r>
      <w:r w:rsidR="00BD419B">
        <w:rPr>
          <w:rFonts w:ascii="GHEA Grapalat" w:hAnsi="GHEA Grapalat"/>
          <w:sz w:val="24"/>
          <w:szCs w:val="24"/>
          <w:lang w:val="hy-AM"/>
        </w:rPr>
        <w:t xml:space="preserve"> Տարածքային մանկավարժահոգեբանական աջակցության կենտրոնների գործունեության ֆինանսավորման կարգը հաստատելու մասին թիվ 968-Ն որոշմամբ սահմանված կարգի 10-րդ կետի պահանջի միջև՝ </w:t>
      </w:r>
      <w:r w:rsidR="00F12226">
        <w:rPr>
          <w:rFonts w:ascii="GHEA Grapalat" w:hAnsi="GHEA Grapalat"/>
          <w:sz w:val="24"/>
          <w:szCs w:val="24"/>
          <w:lang w:val="hy-AM"/>
        </w:rPr>
        <w:t xml:space="preserve">ՀՀ </w:t>
      </w:r>
      <w:r w:rsidR="00BD419B" w:rsidRPr="004F5A69">
        <w:rPr>
          <w:rFonts w:ascii="GHEA Grapalat" w:hAnsi="GHEA Grapalat"/>
          <w:sz w:val="24"/>
          <w:szCs w:val="24"/>
          <w:lang w:val="hy-AM"/>
        </w:rPr>
        <w:t>Կոտայքի, Շիրակի, Գեղարքունիքի, Արագածոտնի</w:t>
      </w:r>
      <w:r w:rsidR="00F12226">
        <w:rPr>
          <w:rFonts w:ascii="GHEA Grapalat" w:hAnsi="GHEA Grapalat"/>
          <w:sz w:val="24"/>
          <w:szCs w:val="24"/>
          <w:lang w:val="hy-AM"/>
        </w:rPr>
        <w:t xml:space="preserve"> և </w:t>
      </w:r>
      <w:r w:rsidR="00BD419B" w:rsidRPr="004F5A69">
        <w:rPr>
          <w:rFonts w:ascii="GHEA Grapalat" w:hAnsi="GHEA Grapalat"/>
          <w:sz w:val="24"/>
          <w:szCs w:val="24"/>
          <w:lang w:val="hy-AM"/>
        </w:rPr>
        <w:t xml:space="preserve"> Արմավիրի մարզերում գործող </w:t>
      </w:r>
      <w:r w:rsidR="00BD419B">
        <w:rPr>
          <w:rFonts w:ascii="GHEA Grapalat" w:hAnsi="GHEA Grapalat"/>
          <w:sz w:val="24"/>
          <w:szCs w:val="24"/>
          <w:lang w:val="hy-AM"/>
        </w:rPr>
        <w:t>տ</w:t>
      </w:r>
      <w:r w:rsidR="00BD419B" w:rsidRPr="004F5A69">
        <w:rPr>
          <w:rFonts w:ascii="GHEA Grapalat" w:hAnsi="GHEA Grapalat"/>
          <w:sz w:val="24"/>
          <w:szCs w:val="24"/>
          <w:lang w:val="hy-AM"/>
        </w:rPr>
        <w:t>արածքային մանկավարժահոգեբանական աջակցության կենտրոնների կողմից</w:t>
      </w:r>
      <w:r w:rsidR="00BD419B">
        <w:rPr>
          <w:rFonts w:ascii="GHEA Grapalat" w:hAnsi="GHEA Grapalat"/>
          <w:sz w:val="24"/>
          <w:szCs w:val="24"/>
          <w:lang w:val="hy-AM"/>
        </w:rPr>
        <w:t xml:space="preserve"> </w:t>
      </w:r>
      <w:r w:rsidR="00BD419B" w:rsidRPr="00BD419B">
        <w:rPr>
          <w:rFonts w:ascii="GHEA Grapalat" w:hAnsi="GHEA Grapalat"/>
          <w:sz w:val="24"/>
          <w:szCs w:val="24"/>
          <w:lang w:val="hy-AM"/>
        </w:rPr>
        <w:t xml:space="preserve">սպասարկվող </w:t>
      </w:r>
      <w:r w:rsidR="00F12226">
        <w:rPr>
          <w:rFonts w:ascii="GHEA Grapalat" w:hAnsi="GHEA Grapalat"/>
          <w:sz w:val="24"/>
          <w:szCs w:val="24"/>
          <w:lang w:val="hy-AM"/>
        </w:rPr>
        <w:t xml:space="preserve">տարածքներում աշակերտների թվին չի գումարվել </w:t>
      </w:r>
      <w:r w:rsidR="00BD419B" w:rsidRPr="00BD419B">
        <w:rPr>
          <w:rFonts w:ascii="GHEA Grapalat" w:hAnsi="GHEA Grapalat"/>
          <w:sz w:val="24"/>
          <w:szCs w:val="24"/>
          <w:lang w:val="hy-AM"/>
        </w:rPr>
        <w:t>նախադպրոցական ուսումնական հաստատությունների սաների թիվ</w:t>
      </w:r>
      <w:r w:rsidR="00F12226">
        <w:rPr>
          <w:rFonts w:ascii="GHEA Grapalat" w:hAnsi="GHEA Grapalat"/>
          <w:sz w:val="24"/>
          <w:szCs w:val="24"/>
          <w:lang w:val="hy-AM"/>
        </w:rPr>
        <w:t xml:space="preserve">ը։ </w:t>
      </w:r>
    </w:p>
    <w:p w14:paraId="7AF6DDE6" w14:textId="5D178F5A" w:rsidR="00BD419B" w:rsidRDefault="00BD419B" w:rsidP="00A96640">
      <w:pPr>
        <w:spacing w:after="0" w:line="240" w:lineRule="auto"/>
        <w:ind w:firstLine="706"/>
        <w:jc w:val="both"/>
        <w:rPr>
          <w:rFonts w:ascii="GHEA Grapalat" w:hAnsi="GHEA Grapalat"/>
          <w:sz w:val="24"/>
          <w:szCs w:val="24"/>
          <w:lang w:val="hy-AM"/>
        </w:rPr>
      </w:pPr>
    </w:p>
    <w:p w14:paraId="3379E446" w14:textId="3C40F7E0" w:rsidR="00654187" w:rsidRPr="00BD419B" w:rsidRDefault="00654187" w:rsidP="00FA09DA">
      <w:pPr>
        <w:spacing w:after="0" w:line="240" w:lineRule="auto"/>
        <w:ind w:firstLine="706"/>
        <w:jc w:val="both"/>
        <w:rPr>
          <w:rFonts w:ascii="GHEA Grapalat" w:hAnsi="GHEA Grapalat"/>
          <w:sz w:val="24"/>
          <w:szCs w:val="24"/>
          <w:lang w:val="hy-AM"/>
        </w:rPr>
      </w:pPr>
    </w:p>
    <w:p w14:paraId="4793A948" w14:textId="2F81CFC8" w:rsidR="00FF0012" w:rsidRPr="00125C95" w:rsidRDefault="004F5A69" w:rsidP="00125C95">
      <w:pPr>
        <w:pStyle w:val="Heading1"/>
        <w:jc w:val="center"/>
        <w:rPr>
          <w:rFonts w:ascii="GHEA Grapalat" w:eastAsia="Calibri" w:hAnsi="GHEA Grapalat"/>
          <w:color w:val="0070C0"/>
          <w:sz w:val="28"/>
          <w:lang w:val="hy-AM" w:eastAsia="en-US"/>
        </w:rPr>
      </w:pPr>
      <w:bookmarkStart w:id="10" w:name="_Toc132981921"/>
      <w:bookmarkEnd w:id="0"/>
      <w:r>
        <w:rPr>
          <w:rFonts w:ascii="GHEA Grapalat" w:eastAsia="Calibri" w:hAnsi="GHEA Grapalat"/>
          <w:color w:val="0070C0"/>
          <w:sz w:val="28"/>
          <w:lang w:val="hy-AM" w:eastAsia="en-US"/>
        </w:rPr>
        <w:br w:type="column"/>
      </w:r>
      <w:r w:rsidR="00FF0012" w:rsidRPr="00125C95">
        <w:rPr>
          <w:rFonts w:ascii="GHEA Grapalat" w:eastAsia="Calibri" w:hAnsi="GHEA Grapalat"/>
          <w:color w:val="0070C0"/>
          <w:sz w:val="28"/>
          <w:lang w:val="hy-AM" w:eastAsia="en-US"/>
        </w:rPr>
        <w:lastRenderedPageBreak/>
        <w:t>5. ՀԱՇՎԵՔՆՆՈՒԹՅԱՆ ՀԻՄՆԱԿԱՆ ԱՐԴՅՈՒՆՔՆԵՐ</w:t>
      </w:r>
      <w:bookmarkEnd w:id="10"/>
    </w:p>
    <w:p w14:paraId="071F98AC" w14:textId="0C56514D" w:rsidR="004F5A69" w:rsidRDefault="004F5A69" w:rsidP="004F5A69">
      <w:pPr>
        <w:spacing w:after="0" w:line="240" w:lineRule="auto"/>
        <w:ind w:firstLine="567"/>
        <w:jc w:val="both"/>
        <w:rPr>
          <w:rFonts w:ascii="GHEA Grapalat" w:eastAsia="Calibri" w:hAnsi="GHEA Grapalat"/>
          <w:color w:val="000000"/>
          <w:sz w:val="24"/>
          <w:szCs w:val="24"/>
          <w:shd w:val="clear" w:color="auto" w:fill="FFFFFF"/>
          <w:lang w:val="hy-AM" w:eastAsia="en-US"/>
        </w:rPr>
      </w:pPr>
      <w:r w:rsidRPr="00D00773">
        <w:rPr>
          <w:rFonts w:ascii="GHEA Grapalat" w:eastAsia="Calibri" w:hAnsi="GHEA Grapalat"/>
          <w:color w:val="000000"/>
          <w:sz w:val="24"/>
          <w:szCs w:val="24"/>
          <w:shd w:val="clear" w:color="auto" w:fill="FFFFFF"/>
          <w:lang w:val="hy-AM" w:eastAsia="en-US"/>
        </w:rPr>
        <w:t xml:space="preserve">Հաշվեքննության շրջանակներում հաշվեքննությունն իրականացնող խումբը հաշվեքննության օբյեկտից հայցել էր ՊՈԱԿ-ների կողմից պետական բյուջեի արդյունքային (կատարողական) ցուցանիշների վերաբերյալ Նախարարություն ներկայացվող հաշվետվությունները, որոնք խմբին չեն տրամադրվել։ </w:t>
      </w:r>
      <w:r w:rsidR="0068640C" w:rsidRPr="00BD419B">
        <w:rPr>
          <w:rFonts w:ascii="GHEA Grapalat" w:eastAsia="Calibri" w:hAnsi="GHEA Grapalat"/>
          <w:color w:val="000000"/>
          <w:sz w:val="24"/>
          <w:szCs w:val="24"/>
          <w:shd w:val="clear" w:color="auto" w:fill="FFFFFF"/>
          <w:lang w:val="hy-AM" w:eastAsia="en-US"/>
        </w:rPr>
        <w:t>Հաշվետվությունների</w:t>
      </w:r>
      <w:r>
        <w:rPr>
          <w:rFonts w:ascii="GHEA Grapalat" w:eastAsia="Calibri" w:hAnsi="GHEA Grapalat"/>
          <w:color w:val="000000"/>
          <w:sz w:val="24"/>
          <w:szCs w:val="24"/>
          <w:shd w:val="clear" w:color="auto" w:fill="FFFFFF"/>
          <w:lang w:val="hy-AM" w:eastAsia="en-US"/>
        </w:rPr>
        <w:t xml:space="preserve"> չտրամադրելը Նախարարության կողմից պատճառաբանվել է </w:t>
      </w:r>
      <w:r w:rsidR="00873906" w:rsidRPr="00BD419B">
        <w:rPr>
          <w:rFonts w:ascii="GHEA Grapalat" w:eastAsia="Calibri" w:hAnsi="GHEA Grapalat"/>
          <w:color w:val="000000"/>
          <w:sz w:val="24"/>
          <w:szCs w:val="24"/>
          <w:shd w:val="clear" w:color="auto" w:fill="FFFFFF"/>
          <w:lang w:val="hy-AM" w:eastAsia="en-US"/>
        </w:rPr>
        <w:t xml:space="preserve">ՊՈԱԿ-ների կողմից </w:t>
      </w:r>
      <w:r w:rsidR="00873906">
        <w:rPr>
          <w:rFonts w:ascii="GHEA Grapalat" w:eastAsia="Calibri" w:hAnsi="GHEA Grapalat"/>
          <w:color w:val="000000"/>
          <w:sz w:val="24"/>
          <w:szCs w:val="24"/>
          <w:shd w:val="clear" w:color="auto" w:fill="FFFFFF"/>
          <w:lang w:val="hy-AM" w:eastAsia="en-US"/>
        </w:rPr>
        <w:t>դրանք</w:t>
      </w:r>
      <w:r>
        <w:rPr>
          <w:rFonts w:ascii="GHEA Grapalat" w:eastAsia="Calibri" w:hAnsi="GHEA Grapalat"/>
          <w:color w:val="000000"/>
          <w:sz w:val="24"/>
          <w:szCs w:val="24"/>
          <w:shd w:val="clear" w:color="auto" w:fill="FFFFFF"/>
          <w:lang w:val="hy-AM" w:eastAsia="en-US"/>
        </w:rPr>
        <w:t xml:space="preserve"> չ</w:t>
      </w:r>
      <w:r w:rsidR="00873906" w:rsidRPr="00BD419B">
        <w:rPr>
          <w:rFonts w:ascii="GHEA Grapalat" w:eastAsia="Calibri" w:hAnsi="GHEA Grapalat"/>
          <w:color w:val="000000"/>
          <w:sz w:val="24"/>
          <w:szCs w:val="24"/>
          <w:shd w:val="clear" w:color="auto" w:fill="FFFFFF"/>
          <w:lang w:val="hy-AM" w:eastAsia="en-US"/>
        </w:rPr>
        <w:t>ներկայացնելու</w:t>
      </w:r>
      <w:r>
        <w:rPr>
          <w:rFonts w:ascii="GHEA Grapalat" w:eastAsia="Calibri" w:hAnsi="GHEA Grapalat"/>
          <w:color w:val="000000"/>
          <w:sz w:val="24"/>
          <w:szCs w:val="24"/>
          <w:shd w:val="clear" w:color="auto" w:fill="FFFFFF"/>
          <w:lang w:val="hy-AM" w:eastAsia="en-US"/>
        </w:rPr>
        <w:t xml:space="preserve"> հանգամանքով։ Այս առումով Նախարարության կողմից ՀՀ ֆինանսների նախարարություն ներկայացված 2023թ</w:t>
      </w:r>
      <w:r w:rsidRPr="00A714FA">
        <w:rPr>
          <w:rFonts w:ascii="GHEA Grapalat" w:eastAsia="Calibri" w:hAnsi="GHEA Grapalat"/>
          <w:color w:val="000000"/>
          <w:sz w:val="24"/>
          <w:szCs w:val="24"/>
          <w:shd w:val="clear" w:color="auto" w:fill="FFFFFF"/>
          <w:lang w:val="hy-AM" w:eastAsia="en-US"/>
        </w:rPr>
        <w:t>.</w:t>
      </w:r>
      <w:r>
        <w:rPr>
          <w:rFonts w:ascii="GHEA Grapalat" w:eastAsia="Calibri" w:hAnsi="GHEA Grapalat"/>
          <w:color w:val="000000"/>
          <w:sz w:val="24"/>
          <w:szCs w:val="24"/>
          <w:shd w:val="clear" w:color="auto" w:fill="FFFFFF"/>
          <w:lang w:val="hy-AM" w:eastAsia="en-US"/>
        </w:rPr>
        <w:t xml:space="preserve"> առաջին կիսամյակի պետական բյուջեի արդյունքային ցուցանիշների վերաբերյալ հաշվետվության տվյալների հիմնավորվածությունը լրացուցիչ ուսումնասիրման կարիք ունի։</w:t>
      </w:r>
    </w:p>
    <w:p w14:paraId="6230ACDD" w14:textId="77777777" w:rsidR="004F5A69" w:rsidRPr="00DA1005" w:rsidRDefault="004F5A69" w:rsidP="004F5A69">
      <w:pPr>
        <w:spacing w:after="0" w:line="240" w:lineRule="auto"/>
        <w:ind w:firstLine="567"/>
        <w:jc w:val="both"/>
        <w:rPr>
          <w:rFonts w:ascii="GHEA Grapalat" w:hAnsi="GHEA Grapalat"/>
          <w:sz w:val="24"/>
          <w:szCs w:val="24"/>
          <w:lang w:val="hy-AM"/>
        </w:rPr>
      </w:pPr>
      <w:r>
        <w:rPr>
          <w:rFonts w:ascii="GHEA Grapalat" w:eastAsia="Calibri" w:hAnsi="GHEA Grapalat"/>
          <w:color w:val="000000"/>
          <w:sz w:val="24"/>
          <w:szCs w:val="24"/>
          <w:shd w:val="clear" w:color="auto" w:fill="FFFFFF"/>
          <w:lang w:val="hy-AM" w:eastAsia="en-US"/>
        </w:rPr>
        <w:t xml:space="preserve">Միաժամանակ, հարկ է նշել, որ </w:t>
      </w:r>
      <w:r>
        <w:rPr>
          <w:rFonts w:ascii="GHEA Grapalat" w:hAnsi="GHEA Grapalat"/>
          <w:sz w:val="24"/>
          <w:szCs w:val="24"/>
          <w:lang w:val="hy-AM"/>
        </w:rPr>
        <w:t>հ</w:t>
      </w:r>
      <w:r w:rsidRPr="00297D15">
        <w:rPr>
          <w:rFonts w:ascii="GHEA Grapalat" w:hAnsi="GHEA Grapalat"/>
          <w:sz w:val="24"/>
          <w:szCs w:val="24"/>
          <w:lang w:val="hy-AM"/>
        </w:rPr>
        <w:t xml:space="preserve">ամաձայն </w:t>
      </w:r>
      <w:r w:rsidRPr="007F0AA3">
        <w:rPr>
          <w:rFonts w:ascii="GHEA Grapalat" w:hAnsi="GHEA Grapalat"/>
          <w:sz w:val="24"/>
          <w:szCs w:val="24"/>
          <w:lang w:val="hy-AM"/>
        </w:rPr>
        <w:t xml:space="preserve">ՀՀ ֆինանսների նախարարի 13.03.2019թ. </w:t>
      </w:r>
      <w:r>
        <w:rPr>
          <w:rFonts w:ascii="GHEA Grapalat" w:hAnsi="GHEA Grapalat"/>
          <w:sz w:val="24"/>
          <w:szCs w:val="24"/>
          <w:lang w:val="hy-AM"/>
        </w:rPr>
        <w:t xml:space="preserve">թիվ </w:t>
      </w:r>
      <w:r w:rsidRPr="007F0AA3">
        <w:rPr>
          <w:rFonts w:ascii="GHEA Grapalat" w:hAnsi="GHEA Grapalat"/>
          <w:sz w:val="24"/>
          <w:szCs w:val="24"/>
          <w:lang w:val="hy-AM"/>
        </w:rPr>
        <w:t>254-Ն հրաման</w:t>
      </w:r>
      <w:r>
        <w:rPr>
          <w:rFonts w:ascii="GHEA Grapalat" w:hAnsi="GHEA Grapalat"/>
          <w:sz w:val="24"/>
          <w:szCs w:val="24"/>
          <w:lang w:val="hy-AM"/>
        </w:rPr>
        <w:t xml:space="preserve">ի 1-ին հավելվածի 2-րդ կետի 6-րդ ենթակետի՝ </w:t>
      </w:r>
      <w:r w:rsidRPr="007F0AA3">
        <w:rPr>
          <w:rFonts w:ascii="GHEA Grapalat" w:hAnsi="GHEA Grapalat"/>
          <w:sz w:val="24"/>
          <w:szCs w:val="24"/>
          <w:lang w:val="hy-AM"/>
        </w:rPr>
        <w:t>հաշվետու մարմիններ են համարվում պետական և տեղական ինքնակառավարման մարմինները և դրանց ենթակա հիմնարկները և բյուջեների եկամուտների հավաքագրման համար պատասխանատու մարմինները</w:t>
      </w:r>
      <w:r>
        <w:rPr>
          <w:rFonts w:ascii="GHEA Grapalat" w:hAnsi="GHEA Grapalat"/>
          <w:sz w:val="24"/>
          <w:szCs w:val="24"/>
          <w:lang w:val="hy-AM"/>
        </w:rPr>
        <w:t xml:space="preserve">։ Նույն հավելվածի 18-րդ կետի 2-րդ ենթակետով սահմանվել է, որ </w:t>
      </w:r>
      <w:r w:rsidRPr="007F0AA3">
        <w:rPr>
          <w:rFonts w:ascii="GHEA Grapalat" w:hAnsi="GHEA Grapalat"/>
          <w:sz w:val="24"/>
          <w:szCs w:val="24"/>
          <w:lang w:val="hy-AM"/>
        </w:rPr>
        <w:t>ծրագրերի միջոցառումները կատարող մարմիններն ամփոփում են իրենց և իրենց ենթակայությամբ գործող հաշվետու մարմինների կողմից ներկայացված հաշվետվությունները և ներկայացնում են համապատասխան ԲԳԿ-ներին՝ վերջիններիս կողմից սահմանված ժամկետներում</w:t>
      </w:r>
      <w:r>
        <w:rPr>
          <w:rFonts w:ascii="GHEA Grapalat" w:hAnsi="GHEA Grapalat"/>
          <w:sz w:val="24"/>
          <w:szCs w:val="24"/>
          <w:lang w:val="hy-AM"/>
        </w:rPr>
        <w:t>:</w:t>
      </w:r>
    </w:p>
    <w:p w14:paraId="006484D6" w14:textId="77777777" w:rsidR="004F5A69" w:rsidRDefault="004F5A69" w:rsidP="004F5A69">
      <w:pPr>
        <w:spacing w:after="0" w:line="240" w:lineRule="auto"/>
        <w:ind w:firstLine="567"/>
        <w:jc w:val="both"/>
        <w:rPr>
          <w:rStyle w:val="CommentReference"/>
          <w:rFonts w:ascii="GHEA Grapalat" w:hAnsi="GHEA Grapalat"/>
          <w:sz w:val="24"/>
          <w:szCs w:val="24"/>
          <w:lang w:val="hy-AM"/>
        </w:rPr>
      </w:pPr>
      <w:r>
        <w:rPr>
          <w:rFonts w:ascii="GHEA Grapalat" w:eastAsia="Calibri" w:hAnsi="GHEA Grapalat"/>
          <w:color w:val="000000"/>
          <w:sz w:val="24"/>
          <w:szCs w:val="24"/>
          <w:shd w:val="clear" w:color="auto" w:fill="FFFFFF"/>
          <w:lang w:val="hy-AM" w:eastAsia="en-US"/>
        </w:rPr>
        <w:t>Չ</w:t>
      </w:r>
      <w:r>
        <w:rPr>
          <w:rFonts w:ascii="GHEA Grapalat" w:hAnsi="GHEA Grapalat"/>
          <w:sz w:val="24"/>
          <w:szCs w:val="24"/>
          <w:lang w:val="hy-AM"/>
        </w:rPr>
        <w:t xml:space="preserve">ի տրամադրվել նաև </w:t>
      </w:r>
      <w:r>
        <w:rPr>
          <w:rFonts w:ascii="GHEA Grapalat" w:hAnsi="GHEA Grapalat"/>
          <w:color w:val="000000"/>
          <w:sz w:val="24"/>
          <w:szCs w:val="24"/>
          <w:lang w:val="hy-AM"/>
        </w:rPr>
        <w:t>նախնական մասնագիտական (արհեստագործական) և միջին մասնագիտական կրթական հաստատությունների</w:t>
      </w:r>
      <w:r>
        <w:rPr>
          <w:rFonts w:ascii="GHEA Grapalat" w:hAnsi="GHEA Grapalat"/>
          <w:sz w:val="24"/>
          <w:szCs w:val="24"/>
          <w:lang w:val="hy-AM"/>
        </w:rPr>
        <w:t xml:space="preserve"> </w:t>
      </w:r>
      <w:r>
        <w:rPr>
          <w:rFonts w:ascii="GHEA Grapalat" w:hAnsi="GHEA Grapalat"/>
          <w:color w:val="000000"/>
          <w:sz w:val="24"/>
          <w:szCs w:val="24"/>
          <w:lang w:val="hy-AM"/>
        </w:rPr>
        <w:t>ղեկավար աշխատողների մանկավարժական, վարչատնտեսական, ուսումնաօժանդակ և սպասարկող անձնակազմի, ինչպես նաև վարպետների,</w:t>
      </w:r>
      <w:r>
        <w:rPr>
          <w:rFonts w:ascii="GHEA Grapalat" w:hAnsi="GHEA Grapalat"/>
          <w:sz w:val="24"/>
          <w:szCs w:val="24"/>
          <w:lang w:val="hy-AM"/>
        </w:rPr>
        <w:t xml:space="preserve"> </w:t>
      </w:r>
      <w:r>
        <w:rPr>
          <w:rFonts w:ascii="GHEA Grapalat" w:hAnsi="GHEA Grapalat" w:cs="GHEA Grapalat"/>
          <w:color w:val="000000"/>
          <w:sz w:val="24"/>
          <w:szCs w:val="24"/>
          <w:lang w:val="hy-AM"/>
        </w:rPr>
        <w:t>այդ</w:t>
      </w:r>
      <w:r>
        <w:rPr>
          <w:rFonts w:ascii="GHEA Grapalat" w:hAnsi="GHEA Grapalat"/>
          <w:color w:val="000000"/>
          <w:sz w:val="24"/>
          <w:szCs w:val="24"/>
          <w:lang w:val="hy-AM"/>
        </w:rPr>
        <w:t xml:space="preserve"> </w:t>
      </w:r>
      <w:r>
        <w:rPr>
          <w:rFonts w:ascii="GHEA Grapalat" w:hAnsi="GHEA Grapalat" w:cs="GHEA Grapalat"/>
          <w:color w:val="000000"/>
          <w:sz w:val="24"/>
          <w:szCs w:val="24"/>
          <w:lang w:val="hy-AM"/>
        </w:rPr>
        <w:t>հաստատություններում</w:t>
      </w:r>
      <w:r>
        <w:rPr>
          <w:rFonts w:ascii="GHEA Grapalat" w:hAnsi="GHEA Grapalat"/>
          <w:color w:val="000000"/>
          <w:sz w:val="24"/>
          <w:szCs w:val="24"/>
          <w:lang w:val="hy-AM"/>
        </w:rPr>
        <w:t xml:space="preserve"> </w:t>
      </w:r>
      <w:r>
        <w:rPr>
          <w:rFonts w:ascii="GHEA Grapalat" w:hAnsi="GHEA Grapalat" w:cs="GHEA Grapalat"/>
          <w:color w:val="000000"/>
          <w:sz w:val="24"/>
          <w:szCs w:val="24"/>
          <w:lang w:val="hy-AM"/>
        </w:rPr>
        <w:t>սովորողների</w:t>
      </w:r>
      <w:r>
        <w:rPr>
          <w:rFonts w:ascii="GHEA Grapalat" w:hAnsi="GHEA Grapalat"/>
          <w:color w:val="000000"/>
          <w:sz w:val="24"/>
          <w:szCs w:val="24"/>
          <w:lang w:val="hy-AM"/>
        </w:rPr>
        <w:t xml:space="preserve"> </w:t>
      </w:r>
      <w:r>
        <w:rPr>
          <w:rFonts w:ascii="GHEA Grapalat" w:hAnsi="GHEA Grapalat" w:cs="GHEA Grapalat"/>
          <w:color w:val="000000"/>
          <w:sz w:val="24"/>
          <w:szCs w:val="24"/>
          <w:lang w:val="hy-AM"/>
        </w:rPr>
        <w:t>միջին</w:t>
      </w:r>
      <w:r>
        <w:rPr>
          <w:rFonts w:ascii="GHEA Grapalat" w:hAnsi="GHEA Grapalat"/>
          <w:color w:val="000000"/>
          <w:sz w:val="24"/>
          <w:szCs w:val="24"/>
          <w:lang w:val="hy-AM"/>
        </w:rPr>
        <w:t xml:space="preserve"> </w:t>
      </w:r>
      <w:r>
        <w:rPr>
          <w:rFonts w:ascii="GHEA Grapalat" w:hAnsi="GHEA Grapalat" w:cs="GHEA Grapalat"/>
          <w:color w:val="000000"/>
          <w:sz w:val="24"/>
          <w:szCs w:val="24"/>
          <w:lang w:val="hy-AM"/>
        </w:rPr>
        <w:t>տարեկան</w:t>
      </w:r>
      <w:r>
        <w:rPr>
          <w:rFonts w:ascii="GHEA Grapalat" w:hAnsi="GHEA Grapalat"/>
          <w:color w:val="000000"/>
          <w:sz w:val="24"/>
          <w:szCs w:val="24"/>
          <w:lang w:val="hy-AM"/>
        </w:rPr>
        <w:t xml:space="preserve"> </w:t>
      </w:r>
      <w:r>
        <w:rPr>
          <w:rFonts w:ascii="GHEA Grapalat" w:hAnsi="GHEA Grapalat" w:cs="GHEA Grapalat"/>
          <w:color w:val="000000"/>
          <w:sz w:val="24"/>
          <w:szCs w:val="24"/>
          <w:lang w:val="hy-AM"/>
        </w:rPr>
        <w:t>թվի</w:t>
      </w:r>
      <w:r>
        <w:rPr>
          <w:rFonts w:ascii="GHEA Grapalat" w:hAnsi="GHEA Grapalat"/>
          <w:color w:val="000000"/>
          <w:sz w:val="24"/>
          <w:szCs w:val="24"/>
          <w:lang w:val="hy-AM"/>
        </w:rPr>
        <w:t xml:space="preserve"> </w:t>
      </w:r>
      <w:r>
        <w:rPr>
          <w:rFonts w:ascii="GHEA Grapalat" w:hAnsi="GHEA Grapalat" w:cs="GHEA Grapalat"/>
          <w:color w:val="000000"/>
          <w:sz w:val="24"/>
          <w:szCs w:val="24"/>
          <w:lang w:val="hy-AM"/>
        </w:rPr>
        <w:t>հաշվարկման,</w:t>
      </w:r>
      <w:r>
        <w:rPr>
          <w:rFonts w:ascii="GHEA Grapalat" w:hAnsi="GHEA Grapalat"/>
          <w:sz w:val="24"/>
          <w:szCs w:val="24"/>
          <w:lang w:val="hy-AM"/>
        </w:rPr>
        <w:t xml:space="preserve"> </w:t>
      </w:r>
      <w:r>
        <w:rPr>
          <w:rFonts w:ascii="GHEA Grapalat" w:hAnsi="GHEA Grapalat"/>
          <w:color w:val="000000"/>
          <w:sz w:val="24"/>
          <w:szCs w:val="24"/>
          <w:lang w:val="hy-AM"/>
        </w:rPr>
        <w:t>բյուջեների պլանավորման և հաշվարկման մեխանիզմների վերաբերյալ իրավական ակտերը, ինչպես նաև ֆինանսավորման գործակիցները և նորմատիվները։ Նախարարության կողմից չի տրամադրվել նաև</w:t>
      </w:r>
      <w:r>
        <w:rPr>
          <w:rFonts w:ascii="GHEA Grapalat" w:hAnsi="GHEA Grapalat"/>
          <w:sz w:val="24"/>
          <w:szCs w:val="24"/>
          <w:lang w:val="hy-AM"/>
        </w:rPr>
        <w:t xml:space="preserve"> </w:t>
      </w:r>
      <w:r>
        <w:rPr>
          <w:rFonts w:ascii="GHEA Grapalat" w:hAnsi="GHEA Grapalat"/>
          <w:color w:val="000000"/>
          <w:sz w:val="24"/>
          <w:szCs w:val="24"/>
          <w:lang w:val="hy-AM"/>
        </w:rPr>
        <w:t>որևէ իրավական ակտ, որը կսահմաներ ուսանողական նպաստ ստացող ուսանողների թվի որպես ելակետ կիրառման ամսաթիվը</w:t>
      </w:r>
      <w:r>
        <w:rPr>
          <w:rStyle w:val="CommentReference"/>
          <w:rFonts w:ascii="GHEA Grapalat" w:hAnsi="GHEA Grapalat"/>
          <w:sz w:val="24"/>
          <w:szCs w:val="24"/>
          <w:lang w:val="hy-AM"/>
        </w:rPr>
        <w:t>։</w:t>
      </w:r>
    </w:p>
    <w:p w14:paraId="2B48C475" w14:textId="1164947D" w:rsidR="004F5A69" w:rsidRPr="007A6AB7" w:rsidRDefault="004F5A69" w:rsidP="004F5A69">
      <w:pPr>
        <w:spacing w:after="0" w:line="240" w:lineRule="auto"/>
        <w:ind w:firstLine="567"/>
        <w:jc w:val="both"/>
        <w:rPr>
          <w:rFonts w:ascii="GHEA Grapalat" w:hAnsi="GHEA Grapalat"/>
          <w:sz w:val="24"/>
          <w:szCs w:val="24"/>
          <w:lang w:val="hy-AM"/>
        </w:rPr>
      </w:pPr>
      <w:r>
        <w:rPr>
          <w:rFonts w:ascii="GHEA Grapalat" w:hAnsi="GHEA Grapalat"/>
          <w:sz w:val="24"/>
          <w:szCs w:val="24"/>
          <w:lang w:val="hy-AM"/>
        </w:rPr>
        <w:t>Տ</w:t>
      </w:r>
      <w:r w:rsidRPr="001F740F">
        <w:rPr>
          <w:rFonts w:ascii="GHEA Grapalat" w:hAnsi="GHEA Grapalat"/>
          <w:sz w:val="24"/>
          <w:szCs w:val="24"/>
          <w:lang w:val="hy-AM"/>
        </w:rPr>
        <w:t>եղեկատվության բացակայություն</w:t>
      </w:r>
      <w:r>
        <w:rPr>
          <w:rFonts w:ascii="GHEA Grapalat" w:hAnsi="GHEA Grapalat"/>
          <w:sz w:val="24"/>
          <w:szCs w:val="24"/>
          <w:lang w:val="hy-AM"/>
        </w:rPr>
        <w:t>ը</w:t>
      </w:r>
      <w:r w:rsidRPr="001F740F">
        <w:rPr>
          <w:rFonts w:ascii="GHEA Grapalat" w:hAnsi="GHEA Grapalat"/>
          <w:sz w:val="24"/>
          <w:szCs w:val="24"/>
          <w:lang w:val="hy-AM"/>
        </w:rPr>
        <w:t xml:space="preserve"> սահմանափակ</w:t>
      </w:r>
      <w:r>
        <w:rPr>
          <w:rFonts w:ascii="GHEA Grapalat" w:hAnsi="GHEA Grapalat"/>
          <w:sz w:val="24"/>
          <w:szCs w:val="24"/>
          <w:lang w:val="hy-AM"/>
        </w:rPr>
        <w:t>ել</w:t>
      </w:r>
      <w:r w:rsidRPr="001F740F">
        <w:rPr>
          <w:rFonts w:ascii="GHEA Grapalat" w:hAnsi="GHEA Grapalat"/>
          <w:sz w:val="24"/>
          <w:szCs w:val="24"/>
          <w:lang w:val="hy-AM"/>
        </w:rPr>
        <w:t xml:space="preserve"> է </w:t>
      </w:r>
      <w:r>
        <w:rPr>
          <w:rFonts w:ascii="GHEA Grapalat" w:hAnsi="GHEA Grapalat"/>
          <w:sz w:val="24"/>
          <w:szCs w:val="24"/>
          <w:lang w:val="hy-AM"/>
        </w:rPr>
        <w:t>կնքված սուբսիդիայի</w:t>
      </w:r>
      <w:r w:rsidRPr="001F740F">
        <w:rPr>
          <w:rFonts w:ascii="GHEA Grapalat" w:hAnsi="GHEA Grapalat"/>
          <w:sz w:val="24"/>
          <w:szCs w:val="24"/>
          <w:lang w:val="hy-AM"/>
        </w:rPr>
        <w:t xml:space="preserve"> պայմանագրերի շրջանակ</w:t>
      </w:r>
      <w:r>
        <w:rPr>
          <w:rFonts w:ascii="GHEA Grapalat" w:hAnsi="GHEA Grapalat"/>
          <w:sz w:val="24"/>
          <w:szCs w:val="24"/>
          <w:lang w:val="hy-AM"/>
        </w:rPr>
        <w:t>ներ</w:t>
      </w:r>
      <w:r w:rsidRPr="001F740F">
        <w:rPr>
          <w:rFonts w:ascii="GHEA Grapalat" w:hAnsi="GHEA Grapalat"/>
          <w:sz w:val="24"/>
          <w:szCs w:val="24"/>
          <w:lang w:val="hy-AM"/>
        </w:rPr>
        <w:t>ում պետական բյուջեից կատարված վճարումների օրինականության</w:t>
      </w:r>
      <w:r>
        <w:rPr>
          <w:rFonts w:ascii="GHEA Grapalat" w:hAnsi="GHEA Grapalat"/>
          <w:sz w:val="24"/>
          <w:szCs w:val="24"/>
          <w:lang w:val="hy-AM"/>
        </w:rPr>
        <w:t xml:space="preserve"> վերաբերյալ դատողություններ և եզրահանգումներ կատարելու գործընթացը: Տ</w:t>
      </w:r>
      <w:r>
        <w:rPr>
          <w:rFonts w:ascii="GHEA Grapalat" w:eastAsia="Calibri" w:hAnsi="GHEA Grapalat"/>
          <w:color w:val="000000"/>
          <w:sz w:val="24"/>
          <w:szCs w:val="24"/>
          <w:shd w:val="clear" w:color="auto" w:fill="FFFFFF"/>
          <w:lang w:val="hy-AM" w:eastAsia="en-US"/>
        </w:rPr>
        <w:t xml:space="preserve">եղեկատվության հասանելի, բաց աղբյուրներից, ինչպես նաև Նախարարությունից ստացվածը հիմնականում </w:t>
      </w:r>
      <w:r w:rsidRPr="00460F3C">
        <w:rPr>
          <w:rFonts w:ascii="GHEA Grapalat" w:eastAsia="Calibri" w:hAnsi="GHEA Grapalat"/>
          <w:color w:val="000000"/>
          <w:sz w:val="24"/>
          <w:szCs w:val="24"/>
          <w:shd w:val="clear" w:color="auto" w:fill="FFFFFF"/>
          <w:lang w:val="hy-AM" w:eastAsia="en-US"/>
        </w:rPr>
        <w:t xml:space="preserve">բավարար է եղել </w:t>
      </w:r>
      <w:r>
        <w:rPr>
          <w:rFonts w:ascii="GHEA Grapalat" w:eastAsia="Calibri" w:hAnsi="GHEA Grapalat"/>
          <w:color w:val="000000"/>
          <w:sz w:val="24"/>
          <w:szCs w:val="24"/>
          <w:shd w:val="clear" w:color="auto" w:fill="FFFFFF"/>
          <w:lang w:val="hy-AM" w:eastAsia="en-US"/>
        </w:rPr>
        <w:t>նշանակալի համարվող հաշիվների հաշվեքննության իրականացման համար</w:t>
      </w:r>
      <w:r w:rsidRPr="00460F3C">
        <w:rPr>
          <w:rFonts w:ascii="GHEA Grapalat" w:eastAsia="Calibri" w:hAnsi="GHEA Grapalat"/>
          <w:color w:val="000000"/>
          <w:sz w:val="24"/>
          <w:szCs w:val="24"/>
          <w:shd w:val="clear" w:color="auto" w:fill="FFFFFF"/>
          <w:lang w:val="hy-AM" w:eastAsia="en-US"/>
        </w:rPr>
        <w:t>։</w:t>
      </w:r>
    </w:p>
    <w:p w14:paraId="4CD03861" w14:textId="0A6653DB" w:rsidR="003E04D4" w:rsidRPr="008616BE" w:rsidRDefault="003E04D4" w:rsidP="003E04D4">
      <w:pPr>
        <w:spacing w:after="0" w:line="240" w:lineRule="auto"/>
        <w:ind w:firstLine="567"/>
        <w:jc w:val="both"/>
        <w:rPr>
          <w:rFonts w:ascii="GHEA Grapalat" w:eastAsia="Calibri" w:hAnsi="GHEA Grapalat"/>
          <w:color w:val="000000"/>
          <w:sz w:val="24"/>
          <w:szCs w:val="24"/>
          <w:shd w:val="clear" w:color="auto" w:fill="FFFFFF"/>
          <w:lang w:val="hy-AM" w:eastAsia="en-US"/>
        </w:rPr>
      </w:pPr>
      <w:r>
        <w:rPr>
          <w:rFonts w:ascii="GHEA Grapalat" w:eastAsia="Calibri" w:hAnsi="GHEA Grapalat"/>
          <w:color w:val="000000"/>
          <w:sz w:val="24"/>
          <w:szCs w:val="24"/>
          <w:shd w:val="clear" w:color="auto" w:fill="FFFFFF"/>
          <w:lang w:val="hy-AM" w:eastAsia="en-US"/>
        </w:rPr>
        <w:t>Հաշվեքննության շրջանակներում խեղաթյուրումներ չեն արձանագրվել</w:t>
      </w:r>
      <w:r w:rsidR="00F15408" w:rsidRPr="00BD419B">
        <w:rPr>
          <w:rFonts w:ascii="GHEA Grapalat" w:eastAsia="Calibri" w:hAnsi="GHEA Grapalat"/>
          <w:color w:val="000000"/>
          <w:sz w:val="24"/>
          <w:szCs w:val="24"/>
          <w:shd w:val="clear" w:color="auto" w:fill="FFFFFF"/>
          <w:lang w:val="hy-AM" w:eastAsia="en-US"/>
        </w:rPr>
        <w:t>:</w:t>
      </w:r>
      <w:r>
        <w:rPr>
          <w:rFonts w:ascii="GHEA Grapalat" w:eastAsia="Calibri" w:hAnsi="GHEA Grapalat"/>
          <w:color w:val="000000"/>
          <w:sz w:val="24"/>
          <w:szCs w:val="24"/>
          <w:shd w:val="clear" w:color="auto" w:fill="FFFFFF"/>
          <w:lang w:val="hy-AM" w:eastAsia="en-US"/>
        </w:rPr>
        <w:t xml:space="preserve"> </w:t>
      </w:r>
      <w:r w:rsidR="00F15408" w:rsidRPr="00BD419B">
        <w:rPr>
          <w:rFonts w:ascii="GHEA Grapalat" w:eastAsia="Calibri" w:hAnsi="GHEA Grapalat"/>
          <w:color w:val="000000"/>
          <w:sz w:val="24"/>
          <w:szCs w:val="24"/>
          <w:shd w:val="clear" w:color="auto" w:fill="FFFFFF"/>
          <w:lang w:val="hy-AM" w:eastAsia="en-US"/>
        </w:rPr>
        <w:t>Ա</w:t>
      </w:r>
      <w:r w:rsidRPr="00460F3C">
        <w:rPr>
          <w:rFonts w:ascii="GHEA Grapalat" w:eastAsia="Calibri" w:hAnsi="GHEA Grapalat"/>
          <w:color w:val="000000"/>
          <w:sz w:val="24"/>
          <w:szCs w:val="24"/>
          <w:shd w:val="clear" w:color="auto" w:fill="FFFFFF"/>
          <w:lang w:val="hy-AM" w:eastAsia="en-US"/>
        </w:rPr>
        <w:t>րձանագրվ</w:t>
      </w:r>
      <w:r>
        <w:rPr>
          <w:rFonts w:ascii="GHEA Grapalat" w:eastAsia="Calibri" w:hAnsi="GHEA Grapalat"/>
          <w:color w:val="000000"/>
          <w:sz w:val="24"/>
          <w:szCs w:val="24"/>
          <w:shd w:val="clear" w:color="auto" w:fill="FFFFFF"/>
          <w:lang w:val="hy-AM" w:eastAsia="en-US"/>
        </w:rPr>
        <w:t>ած</w:t>
      </w:r>
      <w:r w:rsidRPr="00460F3C">
        <w:rPr>
          <w:rFonts w:ascii="GHEA Grapalat" w:eastAsia="Calibri" w:hAnsi="GHEA Grapalat"/>
          <w:color w:val="000000"/>
          <w:sz w:val="24"/>
          <w:szCs w:val="24"/>
          <w:shd w:val="clear" w:color="auto" w:fill="FFFFFF"/>
          <w:lang w:val="hy-AM" w:eastAsia="en-US"/>
        </w:rPr>
        <w:t xml:space="preserve"> անհամապատասխանություններ</w:t>
      </w:r>
      <w:r>
        <w:rPr>
          <w:rFonts w:ascii="GHEA Grapalat" w:eastAsia="Calibri" w:hAnsi="GHEA Grapalat"/>
          <w:color w:val="000000"/>
          <w:sz w:val="24"/>
          <w:szCs w:val="24"/>
          <w:shd w:val="clear" w:color="auto" w:fill="FFFFFF"/>
          <w:lang w:val="hy-AM" w:eastAsia="en-US"/>
        </w:rPr>
        <w:t xml:space="preserve">ն </w:t>
      </w:r>
      <w:r w:rsidRPr="00460F3C">
        <w:rPr>
          <w:rFonts w:ascii="GHEA Grapalat" w:eastAsia="Calibri" w:hAnsi="GHEA Grapalat"/>
          <w:color w:val="000000"/>
          <w:sz w:val="24"/>
          <w:szCs w:val="24"/>
          <w:shd w:val="clear" w:color="auto" w:fill="FFFFFF"/>
          <w:lang w:val="hy-AM" w:eastAsia="en-US"/>
        </w:rPr>
        <w:t xml:space="preserve">ու այլ փաստերը </w:t>
      </w:r>
      <w:r>
        <w:rPr>
          <w:rFonts w:ascii="GHEA Grapalat" w:eastAsia="Calibri" w:hAnsi="GHEA Grapalat"/>
          <w:color w:val="000000"/>
          <w:sz w:val="24"/>
          <w:szCs w:val="24"/>
          <w:shd w:val="clear" w:color="auto" w:fill="FFFFFF"/>
          <w:lang w:val="hy-AM" w:eastAsia="en-US"/>
        </w:rPr>
        <w:t>նկարագրվ</w:t>
      </w:r>
      <w:r w:rsidR="00F15408" w:rsidRPr="00BD419B">
        <w:rPr>
          <w:rFonts w:ascii="GHEA Grapalat" w:eastAsia="Calibri" w:hAnsi="GHEA Grapalat"/>
          <w:color w:val="000000"/>
          <w:sz w:val="24"/>
          <w:szCs w:val="24"/>
          <w:shd w:val="clear" w:color="auto" w:fill="FFFFFF"/>
          <w:lang w:val="hy-AM" w:eastAsia="en-US"/>
        </w:rPr>
        <w:t>ած</w:t>
      </w:r>
      <w:r>
        <w:rPr>
          <w:rFonts w:ascii="GHEA Grapalat" w:eastAsia="Calibri" w:hAnsi="GHEA Grapalat"/>
          <w:color w:val="000000"/>
          <w:sz w:val="24"/>
          <w:szCs w:val="24"/>
          <w:shd w:val="clear" w:color="auto" w:fill="FFFFFF"/>
          <w:lang w:val="hy-AM" w:eastAsia="en-US"/>
        </w:rPr>
        <w:t xml:space="preserve"> են</w:t>
      </w:r>
      <w:r w:rsidRPr="00460F3C">
        <w:rPr>
          <w:rFonts w:ascii="GHEA Grapalat" w:eastAsia="Calibri" w:hAnsi="GHEA Grapalat"/>
          <w:color w:val="000000"/>
          <w:sz w:val="24"/>
          <w:szCs w:val="24"/>
          <w:shd w:val="clear" w:color="auto" w:fill="FFFFFF"/>
          <w:lang w:val="hy-AM" w:eastAsia="en-US"/>
        </w:rPr>
        <w:t xml:space="preserve"> </w:t>
      </w:r>
      <w:r>
        <w:rPr>
          <w:rFonts w:ascii="GHEA Grapalat" w:eastAsia="Calibri" w:hAnsi="GHEA Grapalat"/>
          <w:color w:val="000000"/>
          <w:sz w:val="24"/>
          <w:szCs w:val="24"/>
          <w:shd w:val="clear" w:color="auto" w:fill="FFFFFF"/>
          <w:lang w:val="hy-AM" w:eastAsia="en-US"/>
        </w:rPr>
        <w:t>սույն ը</w:t>
      </w:r>
      <w:r w:rsidRPr="00460F3C">
        <w:rPr>
          <w:rFonts w:ascii="GHEA Grapalat" w:eastAsia="Calibri" w:hAnsi="GHEA Grapalat"/>
          <w:color w:val="000000"/>
          <w:sz w:val="24"/>
          <w:szCs w:val="24"/>
          <w:shd w:val="clear" w:color="auto" w:fill="FFFFFF"/>
          <w:lang w:val="hy-AM" w:eastAsia="en-US"/>
        </w:rPr>
        <w:t>նթացիկ եզրակացության</w:t>
      </w:r>
      <w:r w:rsidRPr="008616BE">
        <w:rPr>
          <w:rFonts w:ascii="GHEA Grapalat" w:eastAsia="Calibri" w:hAnsi="GHEA Grapalat"/>
          <w:color w:val="000000"/>
          <w:sz w:val="24"/>
          <w:szCs w:val="24"/>
          <w:shd w:val="clear" w:color="auto" w:fill="FFFFFF"/>
          <w:lang w:val="hy-AM" w:eastAsia="en-US"/>
        </w:rPr>
        <w:t xml:space="preserve"> 7-րդ</w:t>
      </w:r>
      <w:r>
        <w:rPr>
          <w:rFonts w:ascii="GHEA Grapalat" w:eastAsia="Calibri" w:hAnsi="GHEA Grapalat"/>
          <w:color w:val="000000"/>
          <w:sz w:val="24"/>
          <w:szCs w:val="24"/>
          <w:shd w:val="clear" w:color="auto" w:fill="FFFFFF"/>
          <w:lang w:val="hy-AM" w:eastAsia="en-US"/>
        </w:rPr>
        <w:t xml:space="preserve"> և </w:t>
      </w:r>
      <w:r w:rsidRPr="00333A4A">
        <w:rPr>
          <w:rFonts w:ascii="GHEA Grapalat" w:eastAsia="Calibri" w:hAnsi="GHEA Grapalat"/>
          <w:color w:val="000000"/>
          <w:sz w:val="24"/>
          <w:szCs w:val="24"/>
          <w:shd w:val="clear" w:color="auto" w:fill="FFFFFF"/>
          <w:lang w:val="hy-AM" w:eastAsia="en-US"/>
        </w:rPr>
        <w:t>8-րդ</w:t>
      </w:r>
      <w:r w:rsidRPr="008616BE">
        <w:rPr>
          <w:rFonts w:ascii="GHEA Grapalat" w:eastAsia="Calibri" w:hAnsi="GHEA Grapalat"/>
          <w:color w:val="000000"/>
          <w:sz w:val="24"/>
          <w:szCs w:val="24"/>
          <w:shd w:val="clear" w:color="auto" w:fill="FFFFFF"/>
          <w:lang w:val="hy-AM" w:eastAsia="en-US"/>
        </w:rPr>
        <w:t xml:space="preserve"> բաժիններում։</w:t>
      </w:r>
    </w:p>
    <w:p w14:paraId="61086716" w14:textId="77777777" w:rsidR="00FF0012" w:rsidRDefault="00FF0012" w:rsidP="00FF0012">
      <w:pPr>
        <w:spacing w:after="0"/>
        <w:ind w:firstLine="706"/>
        <w:jc w:val="both"/>
        <w:rPr>
          <w:rFonts w:ascii="GHEA Grapalat" w:eastAsia="Calibri" w:hAnsi="GHEA Grapalat"/>
          <w:color w:val="000000"/>
          <w:sz w:val="24"/>
          <w:szCs w:val="24"/>
          <w:shd w:val="clear" w:color="auto" w:fill="FFFFFF"/>
          <w:lang w:val="hy-AM" w:eastAsia="en-US"/>
        </w:rPr>
      </w:pPr>
    </w:p>
    <w:p w14:paraId="1A67939B" w14:textId="77777777" w:rsidR="00125C95" w:rsidRDefault="00125C95" w:rsidP="00FF0012">
      <w:pPr>
        <w:spacing w:after="0"/>
        <w:ind w:firstLine="706"/>
        <w:jc w:val="both"/>
        <w:rPr>
          <w:rFonts w:ascii="GHEA Grapalat" w:eastAsia="Calibri" w:hAnsi="GHEA Grapalat"/>
          <w:color w:val="000000"/>
          <w:sz w:val="24"/>
          <w:szCs w:val="24"/>
          <w:shd w:val="clear" w:color="auto" w:fill="FFFFFF"/>
          <w:lang w:val="hy-AM" w:eastAsia="en-US"/>
        </w:rPr>
      </w:pPr>
    </w:p>
    <w:p w14:paraId="12966845" w14:textId="77777777" w:rsidR="00125C95" w:rsidRPr="008616BE" w:rsidRDefault="00125C95" w:rsidP="00FF0012">
      <w:pPr>
        <w:spacing w:after="0"/>
        <w:ind w:firstLine="706"/>
        <w:jc w:val="both"/>
        <w:rPr>
          <w:rFonts w:ascii="GHEA Grapalat" w:eastAsia="Calibri" w:hAnsi="GHEA Grapalat"/>
          <w:color w:val="000000"/>
          <w:sz w:val="24"/>
          <w:szCs w:val="24"/>
          <w:shd w:val="clear" w:color="auto" w:fill="FFFFFF"/>
          <w:lang w:val="hy-AM" w:eastAsia="en-US"/>
        </w:rPr>
      </w:pPr>
    </w:p>
    <w:p w14:paraId="2F2AD311" w14:textId="77777777" w:rsidR="00FF0012" w:rsidRPr="008616BE" w:rsidRDefault="00FF0012" w:rsidP="00FF0012">
      <w:pPr>
        <w:pStyle w:val="Heading1"/>
        <w:jc w:val="center"/>
        <w:rPr>
          <w:rFonts w:ascii="GHEA Grapalat" w:hAnsi="GHEA Grapalat"/>
          <w:color w:val="0070C0"/>
          <w:sz w:val="28"/>
          <w:szCs w:val="28"/>
          <w:lang w:val="hy-AM"/>
        </w:rPr>
      </w:pPr>
      <w:r w:rsidRPr="008616BE">
        <w:rPr>
          <w:rFonts w:ascii="GHEA Grapalat" w:hAnsi="GHEA Grapalat"/>
          <w:color w:val="0070C0"/>
          <w:sz w:val="28"/>
          <w:szCs w:val="28"/>
          <w:lang w:val="hy-AM"/>
        </w:rPr>
        <w:br w:type="page"/>
      </w:r>
      <w:bookmarkStart w:id="11" w:name="_Toc132981922"/>
      <w:r w:rsidRPr="008616BE">
        <w:rPr>
          <w:rFonts w:ascii="GHEA Grapalat" w:hAnsi="GHEA Grapalat"/>
          <w:color w:val="0070C0"/>
          <w:sz w:val="28"/>
          <w:szCs w:val="28"/>
          <w:lang w:val="hy-AM"/>
        </w:rPr>
        <w:lastRenderedPageBreak/>
        <w:t>6</w:t>
      </w:r>
      <w:r w:rsidRPr="008616BE">
        <w:rPr>
          <w:rFonts w:ascii="Cambria Math" w:hAnsi="Cambria Math" w:cs="Cambria Math"/>
          <w:color w:val="0070C0"/>
          <w:sz w:val="28"/>
          <w:szCs w:val="28"/>
          <w:lang w:val="hy-AM"/>
        </w:rPr>
        <w:t>․</w:t>
      </w:r>
      <w:r w:rsidRPr="008616BE">
        <w:rPr>
          <w:rFonts w:ascii="GHEA Grapalat" w:hAnsi="GHEA Grapalat"/>
          <w:color w:val="0070C0"/>
          <w:sz w:val="28"/>
          <w:szCs w:val="28"/>
          <w:lang w:val="hy-AM"/>
        </w:rPr>
        <w:t xml:space="preserve"> ՀԱՇՎԵՔՆՆՈՒԹՅԱՆ ՕԲՅԵԿՏԻ ՖԻՆԱՆՍԱԿԱՆ ՑՈՒՑԱՆԻՇՆԵՐ</w:t>
      </w:r>
      <w:bookmarkEnd w:id="11"/>
    </w:p>
    <w:p w14:paraId="18F00F44" w14:textId="77777777" w:rsidR="00FF0012" w:rsidRPr="008616BE" w:rsidRDefault="00FF0012" w:rsidP="00FF0012">
      <w:pPr>
        <w:spacing w:after="0" w:line="240" w:lineRule="auto"/>
        <w:ind w:firstLine="708"/>
        <w:jc w:val="right"/>
        <w:rPr>
          <w:rFonts w:ascii="GHEA Grapalat" w:hAnsi="GHEA Grapalat"/>
          <w:sz w:val="24"/>
          <w:szCs w:val="24"/>
          <w:lang w:val="hy-AM"/>
        </w:rPr>
      </w:pPr>
      <w:r w:rsidRPr="008616BE">
        <w:rPr>
          <w:rFonts w:ascii="GHEA Grapalat" w:hAnsi="GHEA Grapalat"/>
          <w:sz w:val="24"/>
          <w:szCs w:val="24"/>
          <w:lang w:val="hy-AM"/>
        </w:rPr>
        <w:t>Աղյուսակ 1</w:t>
      </w:r>
    </w:p>
    <w:p w14:paraId="4C86603F" w14:textId="77777777" w:rsidR="00FF0012" w:rsidRPr="008616BE" w:rsidRDefault="00FF0012" w:rsidP="00125840">
      <w:pPr>
        <w:spacing w:after="0" w:line="240" w:lineRule="auto"/>
        <w:ind w:firstLine="708"/>
        <w:jc w:val="both"/>
        <w:rPr>
          <w:rFonts w:ascii="GHEA Grapalat" w:hAnsi="GHEA Grapalat"/>
          <w:sz w:val="24"/>
          <w:szCs w:val="24"/>
          <w:lang w:val="hy-AM"/>
        </w:rPr>
      </w:pPr>
      <w:r w:rsidRPr="008616BE">
        <w:rPr>
          <w:rFonts w:ascii="GHEA Grapalat" w:hAnsi="GHEA Grapalat"/>
          <w:sz w:val="24"/>
          <w:szCs w:val="24"/>
          <w:lang w:val="hy-AM"/>
        </w:rPr>
        <w:t>ՀՀ կրթության, գիտության, մշակույթի և սպորտի նախարարության</w:t>
      </w:r>
      <w:r w:rsidR="00125840">
        <w:rPr>
          <w:rFonts w:ascii="GHEA Grapalat" w:hAnsi="GHEA Grapalat"/>
          <w:sz w:val="24"/>
          <w:szCs w:val="24"/>
          <w:lang w:val="hy-AM"/>
        </w:rPr>
        <w:t xml:space="preserve"> </w:t>
      </w:r>
      <w:r w:rsidRPr="008616BE">
        <w:rPr>
          <w:rFonts w:ascii="GHEA Grapalat" w:hAnsi="GHEA Grapalat"/>
          <w:sz w:val="24"/>
          <w:szCs w:val="24"/>
          <w:lang w:val="hy-AM"/>
        </w:rPr>
        <w:t>202</w:t>
      </w:r>
      <w:r w:rsidR="00E95B76">
        <w:rPr>
          <w:rFonts w:ascii="GHEA Grapalat" w:hAnsi="GHEA Grapalat"/>
          <w:sz w:val="24"/>
          <w:szCs w:val="24"/>
          <w:lang w:val="hy-AM"/>
        </w:rPr>
        <w:t>3</w:t>
      </w:r>
      <w:r w:rsidRPr="008616BE">
        <w:rPr>
          <w:rFonts w:ascii="GHEA Grapalat" w:hAnsi="GHEA Grapalat"/>
          <w:sz w:val="24"/>
          <w:szCs w:val="24"/>
          <w:lang w:val="hy-AM"/>
        </w:rPr>
        <w:t xml:space="preserve">թ. </w:t>
      </w:r>
      <w:r>
        <w:rPr>
          <w:rFonts w:ascii="GHEA Grapalat" w:hAnsi="GHEA Grapalat"/>
          <w:sz w:val="24"/>
          <w:szCs w:val="24"/>
          <w:lang w:val="hy-AM"/>
        </w:rPr>
        <w:t xml:space="preserve">պետական բյուջեի </w:t>
      </w:r>
      <w:r w:rsidR="00311508">
        <w:rPr>
          <w:rFonts w:ascii="GHEA Grapalat" w:hAnsi="GHEA Grapalat"/>
          <w:sz w:val="24"/>
          <w:szCs w:val="24"/>
          <w:lang w:val="hy-AM"/>
        </w:rPr>
        <w:t>վեց</w:t>
      </w:r>
      <w:r w:rsidR="00E95B76">
        <w:rPr>
          <w:rFonts w:ascii="GHEA Grapalat" w:hAnsi="GHEA Grapalat"/>
          <w:sz w:val="24"/>
          <w:szCs w:val="24"/>
          <w:lang w:val="hy-AM"/>
        </w:rPr>
        <w:t xml:space="preserve"> ամիսների</w:t>
      </w:r>
      <w:r>
        <w:rPr>
          <w:rFonts w:ascii="GHEA Grapalat" w:hAnsi="GHEA Grapalat"/>
          <w:sz w:val="24"/>
          <w:szCs w:val="24"/>
          <w:lang w:val="hy-AM"/>
        </w:rPr>
        <w:t xml:space="preserve"> </w:t>
      </w:r>
      <w:r w:rsidRPr="008616BE">
        <w:rPr>
          <w:rFonts w:ascii="GHEA Grapalat" w:hAnsi="GHEA Grapalat"/>
          <w:sz w:val="24"/>
          <w:szCs w:val="24"/>
          <w:lang w:val="hy-AM"/>
        </w:rPr>
        <w:t>հի</w:t>
      </w:r>
      <w:r w:rsidR="00F779D7">
        <w:rPr>
          <w:rFonts w:ascii="GHEA Grapalat" w:hAnsi="GHEA Grapalat"/>
          <w:sz w:val="24"/>
          <w:szCs w:val="24"/>
          <w:lang w:val="hy-AM"/>
        </w:rPr>
        <w:t>մ</w:t>
      </w:r>
      <w:r w:rsidRPr="008616BE">
        <w:rPr>
          <w:rFonts w:ascii="GHEA Grapalat" w:hAnsi="GHEA Grapalat"/>
          <w:sz w:val="24"/>
          <w:szCs w:val="24"/>
          <w:lang w:val="hy-AM"/>
        </w:rPr>
        <w:t xml:space="preserve">նական ֆինանսական ցուցանիշները </w:t>
      </w:r>
    </w:p>
    <w:p w14:paraId="5A2721BC" w14:textId="77777777" w:rsidR="00FF0012" w:rsidRDefault="00FF0012" w:rsidP="00264ADB">
      <w:pPr>
        <w:spacing w:after="0" w:line="240" w:lineRule="auto"/>
        <w:ind w:firstLine="708"/>
        <w:rPr>
          <w:rFonts w:ascii="GHEA Grapalat" w:hAnsi="GHEA Grapalat"/>
          <w:sz w:val="16"/>
          <w:szCs w:val="16"/>
          <w:lang w:val="hy-AM"/>
        </w:rPr>
      </w:pPr>
    </w:p>
    <w:p w14:paraId="2A4602C3" w14:textId="77777777" w:rsidR="00FF0012" w:rsidRPr="00AE7634" w:rsidRDefault="00FF0012" w:rsidP="00FF0012">
      <w:pPr>
        <w:spacing w:after="0" w:line="240" w:lineRule="auto"/>
        <w:ind w:firstLine="708"/>
        <w:jc w:val="right"/>
        <w:rPr>
          <w:rFonts w:ascii="GHEA Grapalat" w:hAnsi="GHEA Grapalat"/>
          <w:sz w:val="16"/>
          <w:szCs w:val="16"/>
          <w:lang w:val="hy-AM"/>
        </w:rPr>
      </w:pPr>
      <w:r w:rsidRPr="00AE7634">
        <w:rPr>
          <w:rFonts w:ascii="GHEA Grapalat" w:hAnsi="GHEA Grapalat"/>
          <w:sz w:val="16"/>
          <w:szCs w:val="16"/>
          <w:lang w:val="hy-AM"/>
        </w:rPr>
        <w:t>հազ</w:t>
      </w:r>
      <w:r w:rsidRPr="003D18C3">
        <w:rPr>
          <w:rFonts w:ascii="GHEA Grapalat" w:hAnsi="GHEA Grapalat"/>
          <w:sz w:val="16"/>
          <w:szCs w:val="16"/>
          <w:lang w:val="hy-AM"/>
        </w:rPr>
        <w:t>.</w:t>
      </w:r>
      <w:r w:rsidRPr="00AE7634">
        <w:rPr>
          <w:rFonts w:ascii="GHEA Grapalat" w:hAnsi="GHEA Grapalat"/>
          <w:sz w:val="16"/>
          <w:szCs w:val="16"/>
          <w:lang w:val="hy-AM"/>
        </w:rPr>
        <w:t>դրամ</w:t>
      </w:r>
    </w:p>
    <w:tbl>
      <w:tblPr>
        <w:tblW w:w="10180" w:type="dxa"/>
        <w:tblInd w:w="-176" w:type="dxa"/>
        <w:tblLayout w:type="fixed"/>
        <w:tblLook w:val="04A0" w:firstRow="1" w:lastRow="0" w:firstColumn="1" w:lastColumn="0" w:noHBand="0" w:noVBand="1"/>
      </w:tblPr>
      <w:tblGrid>
        <w:gridCol w:w="851"/>
        <w:gridCol w:w="2410"/>
        <w:gridCol w:w="1152"/>
        <w:gridCol w:w="1165"/>
        <w:gridCol w:w="1175"/>
        <w:gridCol w:w="1163"/>
        <w:gridCol w:w="1099"/>
        <w:gridCol w:w="1165"/>
      </w:tblGrid>
      <w:tr w:rsidR="00512D7F" w:rsidRPr="00055756" w14:paraId="7BECF697" w14:textId="77777777" w:rsidTr="007255F1">
        <w:trPr>
          <w:trHeight w:val="47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4C808" w14:textId="77777777" w:rsidR="00512D7F" w:rsidRPr="00055756" w:rsidRDefault="00512D7F" w:rsidP="00055756">
            <w:pPr>
              <w:spacing w:after="0" w:line="240" w:lineRule="auto"/>
              <w:jc w:val="center"/>
              <w:rPr>
                <w:rFonts w:ascii="GHEA Grapalat" w:hAnsi="GHEA Grapalat"/>
                <w:b/>
                <w:sz w:val="14"/>
                <w:szCs w:val="16"/>
                <w:lang w:val="en-US" w:eastAsia="en-US"/>
              </w:rPr>
            </w:pPr>
            <w:r w:rsidRPr="00055756">
              <w:rPr>
                <w:rFonts w:ascii="GHEA Grapalat" w:hAnsi="GHEA Grapalat"/>
                <w:b/>
                <w:sz w:val="14"/>
                <w:szCs w:val="16"/>
                <w:lang w:val="en-US" w:eastAsia="en-US"/>
              </w:rPr>
              <w:t>Ծրագրի դասակարգիչ</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5DAC8E7" w14:textId="77777777" w:rsidR="00512D7F" w:rsidRPr="00055756" w:rsidRDefault="00512D7F" w:rsidP="00055756">
            <w:pPr>
              <w:spacing w:after="0" w:line="240" w:lineRule="auto"/>
              <w:jc w:val="center"/>
              <w:rPr>
                <w:rFonts w:ascii="GHEA Grapalat" w:hAnsi="GHEA Grapalat"/>
                <w:b/>
                <w:sz w:val="14"/>
                <w:szCs w:val="16"/>
                <w:lang w:val="en-US" w:eastAsia="en-US"/>
              </w:rPr>
            </w:pPr>
            <w:r w:rsidRPr="00055756">
              <w:rPr>
                <w:rFonts w:ascii="GHEA Grapalat" w:hAnsi="GHEA Grapalat"/>
                <w:b/>
                <w:sz w:val="14"/>
                <w:szCs w:val="16"/>
                <w:lang w:val="en-US" w:eastAsia="en-US"/>
              </w:rPr>
              <w:t>Ծրագրի անվանում</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055A1246" w14:textId="77777777" w:rsidR="00512D7F" w:rsidRPr="00055756" w:rsidRDefault="00512D7F" w:rsidP="00055756">
            <w:pPr>
              <w:spacing w:after="0" w:line="240" w:lineRule="auto"/>
              <w:jc w:val="center"/>
              <w:rPr>
                <w:rFonts w:ascii="GHEA Grapalat" w:hAnsi="GHEA Grapalat"/>
                <w:b/>
                <w:sz w:val="14"/>
                <w:szCs w:val="16"/>
                <w:lang w:val="en-US" w:eastAsia="en-US"/>
              </w:rPr>
            </w:pPr>
            <w:r w:rsidRPr="00055756">
              <w:rPr>
                <w:rFonts w:ascii="GHEA Grapalat" w:hAnsi="GHEA Grapalat"/>
                <w:b/>
                <w:sz w:val="14"/>
                <w:szCs w:val="16"/>
                <w:lang w:val="en-US" w:eastAsia="en-US"/>
              </w:rPr>
              <w:t>Տարեկան պլան</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14:paraId="6B7BBE6D" w14:textId="77777777" w:rsidR="00512D7F" w:rsidRPr="00055756" w:rsidRDefault="00512D7F" w:rsidP="00055756">
            <w:pPr>
              <w:spacing w:after="0" w:line="240" w:lineRule="auto"/>
              <w:jc w:val="center"/>
              <w:rPr>
                <w:rFonts w:ascii="GHEA Grapalat" w:hAnsi="GHEA Grapalat"/>
                <w:b/>
                <w:sz w:val="14"/>
                <w:szCs w:val="16"/>
                <w:lang w:val="en-US" w:eastAsia="en-US"/>
              </w:rPr>
            </w:pPr>
            <w:r w:rsidRPr="00055756">
              <w:rPr>
                <w:rFonts w:ascii="GHEA Grapalat" w:hAnsi="GHEA Grapalat"/>
                <w:b/>
                <w:sz w:val="14"/>
                <w:szCs w:val="16"/>
                <w:lang w:val="en-US" w:eastAsia="en-US"/>
              </w:rPr>
              <w:t>Տարեկան ճշտված պլան</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054541E1" w14:textId="77777777" w:rsidR="00512D7F" w:rsidRPr="00055756" w:rsidRDefault="0091409E" w:rsidP="00055756">
            <w:pPr>
              <w:spacing w:after="0" w:line="240" w:lineRule="auto"/>
              <w:jc w:val="center"/>
              <w:rPr>
                <w:rFonts w:ascii="GHEA Grapalat" w:hAnsi="GHEA Grapalat"/>
                <w:b/>
                <w:sz w:val="14"/>
                <w:szCs w:val="16"/>
                <w:lang w:val="en-US" w:eastAsia="en-US"/>
              </w:rPr>
            </w:pPr>
            <w:r>
              <w:rPr>
                <w:rFonts w:ascii="GHEA Grapalat" w:hAnsi="GHEA Grapalat"/>
                <w:b/>
                <w:sz w:val="14"/>
                <w:szCs w:val="16"/>
                <w:lang w:val="hy-AM" w:eastAsia="en-US"/>
              </w:rPr>
              <w:t>Առաջին կիսամյակի</w:t>
            </w:r>
            <w:r w:rsidR="00512D7F" w:rsidRPr="00055756">
              <w:rPr>
                <w:rFonts w:ascii="GHEA Grapalat" w:hAnsi="GHEA Grapalat"/>
                <w:b/>
                <w:sz w:val="14"/>
                <w:szCs w:val="16"/>
                <w:lang w:val="en-US" w:eastAsia="en-US"/>
              </w:rPr>
              <w:t xml:space="preserve"> պլան</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4CFD05F7" w14:textId="77777777" w:rsidR="00512D7F" w:rsidRPr="00055756" w:rsidRDefault="0091409E" w:rsidP="00055756">
            <w:pPr>
              <w:spacing w:after="0" w:line="240" w:lineRule="auto"/>
              <w:jc w:val="center"/>
              <w:rPr>
                <w:rFonts w:ascii="GHEA Grapalat" w:hAnsi="GHEA Grapalat"/>
                <w:b/>
                <w:sz w:val="14"/>
                <w:szCs w:val="16"/>
                <w:lang w:val="en-US" w:eastAsia="en-US"/>
              </w:rPr>
            </w:pPr>
            <w:r>
              <w:rPr>
                <w:rFonts w:ascii="GHEA Grapalat" w:hAnsi="GHEA Grapalat"/>
                <w:b/>
                <w:sz w:val="14"/>
                <w:szCs w:val="16"/>
                <w:lang w:val="hy-AM" w:eastAsia="en-US"/>
              </w:rPr>
              <w:t xml:space="preserve">Առաջին կիսամյակի </w:t>
            </w:r>
            <w:r w:rsidR="00512D7F" w:rsidRPr="00055756">
              <w:rPr>
                <w:rFonts w:ascii="GHEA Grapalat" w:hAnsi="GHEA Grapalat"/>
                <w:b/>
                <w:sz w:val="14"/>
                <w:szCs w:val="16"/>
                <w:lang w:val="en-US" w:eastAsia="en-US"/>
              </w:rPr>
              <w:t xml:space="preserve"> ճշտված պլան</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21DABB89" w14:textId="77777777" w:rsidR="00512D7F" w:rsidRPr="00055756" w:rsidRDefault="00512D7F" w:rsidP="00055756">
            <w:pPr>
              <w:spacing w:after="0" w:line="240" w:lineRule="auto"/>
              <w:jc w:val="center"/>
              <w:rPr>
                <w:rFonts w:ascii="GHEA Grapalat" w:hAnsi="GHEA Grapalat"/>
                <w:b/>
                <w:sz w:val="14"/>
                <w:szCs w:val="16"/>
                <w:lang w:val="en-US" w:eastAsia="en-US"/>
              </w:rPr>
            </w:pPr>
            <w:r w:rsidRPr="00055756">
              <w:rPr>
                <w:rFonts w:ascii="GHEA Grapalat" w:hAnsi="GHEA Grapalat"/>
                <w:b/>
                <w:sz w:val="14"/>
                <w:szCs w:val="16"/>
                <w:lang w:val="en-US" w:eastAsia="en-US"/>
              </w:rPr>
              <w:t>Փաստ</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14:paraId="5F593256" w14:textId="77777777" w:rsidR="00512D7F" w:rsidRPr="00055756" w:rsidRDefault="00512D7F" w:rsidP="00055756">
            <w:pPr>
              <w:spacing w:after="0" w:line="240" w:lineRule="auto"/>
              <w:jc w:val="center"/>
              <w:rPr>
                <w:rFonts w:ascii="GHEA Grapalat" w:hAnsi="GHEA Grapalat"/>
                <w:b/>
                <w:sz w:val="14"/>
                <w:szCs w:val="16"/>
                <w:lang w:val="en-US" w:eastAsia="en-US"/>
              </w:rPr>
            </w:pPr>
            <w:r w:rsidRPr="00055756">
              <w:rPr>
                <w:rFonts w:ascii="GHEA Grapalat" w:hAnsi="GHEA Grapalat"/>
                <w:b/>
                <w:sz w:val="14"/>
                <w:szCs w:val="16"/>
                <w:lang w:val="en-US" w:eastAsia="en-US"/>
              </w:rPr>
              <w:t>Փաստացի ծախս</w:t>
            </w:r>
          </w:p>
        </w:tc>
      </w:tr>
      <w:tr w:rsidR="007255F1" w:rsidRPr="00055756" w14:paraId="15117CA2" w14:textId="77777777" w:rsidTr="00766019">
        <w:trPr>
          <w:trHeight w:val="24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CBCE788" w14:textId="77777777" w:rsidR="007255F1" w:rsidRPr="00055756" w:rsidRDefault="007255F1" w:rsidP="00055756">
            <w:pPr>
              <w:spacing w:after="0" w:line="240" w:lineRule="auto"/>
              <w:jc w:val="center"/>
              <w:rPr>
                <w:rFonts w:ascii="GHEA Grapalat" w:hAnsi="GHEA Grapalat"/>
                <w:b/>
                <w:sz w:val="14"/>
                <w:szCs w:val="16"/>
                <w:highlight w:val="yellow"/>
                <w:lang w:val="en-US" w:eastAsia="en-US"/>
              </w:rPr>
            </w:pPr>
          </w:p>
        </w:tc>
        <w:tc>
          <w:tcPr>
            <w:tcW w:w="2410" w:type="dxa"/>
            <w:tcBorders>
              <w:top w:val="nil"/>
              <w:left w:val="nil"/>
              <w:bottom w:val="single" w:sz="4" w:space="0" w:color="auto"/>
              <w:right w:val="single" w:sz="4" w:space="0" w:color="auto"/>
            </w:tcBorders>
            <w:shd w:val="clear" w:color="auto" w:fill="auto"/>
            <w:vAlign w:val="center"/>
            <w:hideMark/>
          </w:tcPr>
          <w:p w14:paraId="060B1CCF" w14:textId="77777777" w:rsidR="007255F1" w:rsidRPr="00055756" w:rsidRDefault="007255F1" w:rsidP="00055756">
            <w:pPr>
              <w:spacing w:after="0" w:line="240" w:lineRule="auto"/>
              <w:jc w:val="center"/>
              <w:rPr>
                <w:rFonts w:ascii="GHEA Grapalat" w:hAnsi="GHEA Grapalat"/>
                <w:b/>
                <w:sz w:val="14"/>
                <w:szCs w:val="16"/>
                <w:highlight w:val="yellow"/>
                <w:lang w:val="hy-AM" w:eastAsia="en-US"/>
              </w:rPr>
            </w:pPr>
            <w:r w:rsidRPr="00055756">
              <w:rPr>
                <w:rFonts w:cs="Calibri"/>
                <w:b/>
                <w:sz w:val="14"/>
                <w:szCs w:val="16"/>
                <w:lang w:val="hy-AM" w:eastAsia="en-US"/>
              </w:rPr>
              <w:t>ԸՆԴԱՄԵՆԸ</w:t>
            </w:r>
          </w:p>
        </w:tc>
        <w:tc>
          <w:tcPr>
            <w:tcW w:w="1152" w:type="dxa"/>
            <w:tcBorders>
              <w:top w:val="nil"/>
              <w:left w:val="nil"/>
              <w:bottom w:val="single" w:sz="4" w:space="0" w:color="auto"/>
              <w:right w:val="single" w:sz="4" w:space="0" w:color="auto"/>
            </w:tcBorders>
            <w:shd w:val="clear" w:color="auto" w:fill="auto"/>
            <w:vAlign w:val="center"/>
            <w:hideMark/>
          </w:tcPr>
          <w:p w14:paraId="735CE0DA" w14:textId="77777777" w:rsidR="007255F1" w:rsidRPr="00055756" w:rsidRDefault="007255F1" w:rsidP="00055756">
            <w:pPr>
              <w:spacing w:after="0" w:line="240" w:lineRule="auto"/>
              <w:jc w:val="center"/>
              <w:rPr>
                <w:rFonts w:ascii="GHEA Grapalat" w:hAnsi="GHEA Grapalat"/>
                <w:sz w:val="14"/>
                <w:szCs w:val="16"/>
                <w:lang w:val="en-GB" w:eastAsia="en-GB"/>
              </w:rPr>
            </w:pPr>
            <w:r w:rsidRPr="00055756">
              <w:rPr>
                <w:rFonts w:ascii="GHEA Grapalat" w:hAnsi="GHEA Grapalat"/>
                <w:sz w:val="14"/>
                <w:szCs w:val="16"/>
              </w:rPr>
              <w:t>91,603,570.20</w:t>
            </w:r>
          </w:p>
        </w:tc>
        <w:tc>
          <w:tcPr>
            <w:tcW w:w="1165" w:type="dxa"/>
            <w:tcBorders>
              <w:top w:val="nil"/>
              <w:left w:val="nil"/>
              <w:bottom w:val="single" w:sz="4" w:space="0" w:color="auto"/>
              <w:right w:val="single" w:sz="4" w:space="0" w:color="auto"/>
            </w:tcBorders>
            <w:shd w:val="clear" w:color="auto" w:fill="auto"/>
            <w:vAlign w:val="center"/>
            <w:hideMark/>
          </w:tcPr>
          <w:p w14:paraId="4D2AF91D"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94,477,929.71</w:t>
            </w:r>
          </w:p>
        </w:tc>
        <w:tc>
          <w:tcPr>
            <w:tcW w:w="1175" w:type="dxa"/>
            <w:tcBorders>
              <w:top w:val="nil"/>
              <w:left w:val="nil"/>
              <w:bottom w:val="single" w:sz="4" w:space="0" w:color="auto"/>
              <w:right w:val="single" w:sz="4" w:space="0" w:color="auto"/>
            </w:tcBorders>
            <w:shd w:val="clear" w:color="auto" w:fill="auto"/>
            <w:vAlign w:val="center"/>
            <w:hideMark/>
          </w:tcPr>
          <w:p w14:paraId="04A3B95C"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39,986,678.50</w:t>
            </w:r>
          </w:p>
        </w:tc>
        <w:tc>
          <w:tcPr>
            <w:tcW w:w="1163" w:type="dxa"/>
            <w:tcBorders>
              <w:top w:val="nil"/>
              <w:left w:val="nil"/>
              <w:bottom w:val="single" w:sz="4" w:space="0" w:color="auto"/>
              <w:right w:val="single" w:sz="4" w:space="0" w:color="auto"/>
            </w:tcBorders>
            <w:shd w:val="clear" w:color="auto" w:fill="auto"/>
            <w:vAlign w:val="center"/>
            <w:hideMark/>
          </w:tcPr>
          <w:p w14:paraId="180AC083"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42,098,596.81</w:t>
            </w:r>
          </w:p>
        </w:tc>
        <w:tc>
          <w:tcPr>
            <w:tcW w:w="1099" w:type="dxa"/>
            <w:tcBorders>
              <w:top w:val="nil"/>
              <w:left w:val="nil"/>
              <w:bottom w:val="single" w:sz="4" w:space="0" w:color="auto"/>
              <w:right w:val="single" w:sz="4" w:space="0" w:color="auto"/>
            </w:tcBorders>
            <w:shd w:val="clear" w:color="auto" w:fill="auto"/>
            <w:vAlign w:val="center"/>
            <w:hideMark/>
          </w:tcPr>
          <w:p w14:paraId="6F881D01"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36,271,525.74</w:t>
            </w:r>
          </w:p>
        </w:tc>
        <w:tc>
          <w:tcPr>
            <w:tcW w:w="1165" w:type="dxa"/>
            <w:tcBorders>
              <w:top w:val="nil"/>
              <w:left w:val="nil"/>
              <w:bottom w:val="single" w:sz="4" w:space="0" w:color="auto"/>
              <w:right w:val="single" w:sz="4" w:space="0" w:color="auto"/>
            </w:tcBorders>
            <w:shd w:val="clear" w:color="auto" w:fill="auto"/>
            <w:vAlign w:val="center"/>
            <w:hideMark/>
          </w:tcPr>
          <w:p w14:paraId="53CDB123"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35,680,370.35</w:t>
            </w:r>
          </w:p>
        </w:tc>
      </w:tr>
      <w:tr w:rsidR="007255F1" w:rsidRPr="00055756" w14:paraId="15F53D71" w14:textId="77777777" w:rsidTr="00766019">
        <w:trPr>
          <w:trHeight w:val="327"/>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AE7226D"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1015</w:t>
            </w:r>
          </w:p>
        </w:tc>
        <w:tc>
          <w:tcPr>
            <w:tcW w:w="2410" w:type="dxa"/>
            <w:tcBorders>
              <w:top w:val="nil"/>
              <w:left w:val="nil"/>
              <w:bottom w:val="single" w:sz="4" w:space="0" w:color="auto"/>
              <w:right w:val="single" w:sz="4" w:space="0" w:color="auto"/>
            </w:tcBorders>
            <w:shd w:val="clear" w:color="auto" w:fill="auto"/>
            <w:vAlign w:val="center"/>
            <w:hideMark/>
          </w:tcPr>
          <w:p w14:paraId="702085B0"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Սոցիալական փաթեթների ապահովում</w:t>
            </w:r>
          </w:p>
        </w:tc>
        <w:tc>
          <w:tcPr>
            <w:tcW w:w="1152" w:type="dxa"/>
            <w:tcBorders>
              <w:top w:val="nil"/>
              <w:left w:val="nil"/>
              <w:bottom w:val="single" w:sz="4" w:space="0" w:color="auto"/>
              <w:right w:val="single" w:sz="4" w:space="0" w:color="auto"/>
            </w:tcBorders>
            <w:shd w:val="clear" w:color="auto" w:fill="auto"/>
            <w:vAlign w:val="center"/>
            <w:hideMark/>
          </w:tcPr>
          <w:p w14:paraId="2AB5A5D4"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w:t>
            </w:r>
          </w:p>
        </w:tc>
        <w:tc>
          <w:tcPr>
            <w:tcW w:w="1165" w:type="dxa"/>
            <w:tcBorders>
              <w:top w:val="nil"/>
              <w:left w:val="nil"/>
              <w:bottom w:val="single" w:sz="4" w:space="0" w:color="auto"/>
              <w:right w:val="single" w:sz="4" w:space="0" w:color="auto"/>
            </w:tcBorders>
            <w:shd w:val="clear" w:color="auto" w:fill="auto"/>
            <w:vAlign w:val="center"/>
            <w:hideMark/>
          </w:tcPr>
          <w:p w14:paraId="15A77748"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1,017,792.00</w:t>
            </w:r>
          </w:p>
        </w:tc>
        <w:tc>
          <w:tcPr>
            <w:tcW w:w="1175" w:type="dxa"/>
            <w:tcBorders>
              <w:top w:val="nil"/>
              <w:left w:val="nil"/>
              <w:bottom w:val="single" w:sz="4" w:space="0" w:color="auto"/>
              <w:right w:val="single" w:sz="4" w:space="0" w:color="auto"/>
            </w:tcBorders>
            <w:shd w:val="clear" w:color="auto" w:fill="auto"/>
            <w:vAlign w:val="center"/>
            <w:hideMark/>
          </w:tcPr>
          <w:p w14:paraId="5497C0A6"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w:t>
            </w:r>
          </w:p>
        </w:tc>
        <w:tc>
          <w:tcPr>
            <w:tcW w:w="1163" w:type="dxa"/>
            <w:tcBorders>
              <w:top w:val="nil"/>
              <w:left w:val="nil"/>
              <w:bottom w:val="single" w:sz="4" w:space="0" w:color="auto"/>
              <w:right w:val="single" w:sz="4" w:space="0" w:color="auto"/>
            </w:tcBorders>
            <w:shd w:val="clear" w:color="auto" w:fill="auto"/>
            <w:vAlign w:val="center"/>
            <w:hideMark/>
          </w:tcPr>
          <w:p w14:paraId="5CC682AF"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424,080.00</w:t>
            </w:r>
          </w:p>
        </w:tc>
        <w:tc>
          <w:tcPr>
            <w:tcW w:w="1099" w:type="dxa"/>
            <w:tcBorders>
              <w:top w:val="nil"/>
              <w:left w:val="nil"/>
              <w:bottom w:val="single" w:sz="4" w:space="0" w:color="auto"/>
              <w:right w:val="single" w:sz="4" w:space="0" w:color="auto"/>
            </w:tcBorders>
            <w:shd w:val="clear" w:color="auto" w:fill="auto"/>
            <w:vAlign w:val="center"/>
            <w:hideMark/>
          </w:tcPr>
          <w:p w14:paraId="4690605F"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351,053.36</w:t>
            </w:r>
          </w:p>
        </w:tc>
        <w:tc>
          <w:tcPr>
            <w:tcW w:w="1165" w:type="dxa"/>
            <w:tcBorders>
              <w:top w:val="nil"/>
              <w:left w:val="nil"/>
              <w:bottom w:val="single" w:sz="4" w:space="0" w:color="auto"/>
              <w:right w:val="single" w:sz="4" w:space="0" w:color="auto"/>
            </w:tcBorders>
            <w:shd w:val="clear" w:color="auto" w:fill="auto"/>
            <w:vAlign w:val="center"/>
            <w:hideMark/>
          </w:tcPr>
          <w:p w14:paraId="2BCDEC76"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348,586.43</w:t>
            </w:r>
          </w:p>
        </w:tc>
      </w:tr>
      <w:tr w:rsidR="007255F1" w:rsidRPr="00055756" w14:paraId="39EADEF1" w14:textId="77777777" w:rsidTr="00766019">
        <w:trPr>
          <w:trHeight w:val="24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C42D1F8"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1041</w:t>
            </w:r>
          </w:p>
        </w:tc>
        <w:tc>
          <w:tcPr>
            <w:tcW w:w="2410" w:type="dxa"/>
            <w:tcBorders>
              <w:top w:val="nil"/>
              <w:left w:val="nil"/>
              <w:bottom w:val="single" w:sz="4" w:space="0" w:color="auto"/>
              <w:right w:val="single" w:sz="4" w:space="0" w:color="auto"/>
            </w:tcBorders>
            <w:shd w:val="clear" w:color="auto" w:fill="auto"/>
            <w:vAlign w:val="center"/>
            <w:hideMark/>
          </w:tcPr>
          <w:p w14:paraId="2A7E0098"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Մեծ նվաճումների սպորտ</w:t>
            </w:r>
          </w:p>
        </w:tc>
        <w:tc>
          <w:tcPr>
            <w:tcW w:w="1152" w:type="dxa"/>
            <w:tcBorders>
              <w:top w:val="nil"/>
              <w:left w:val="nil"/>
              <w:bottom w:val="single" w:sz="4" w:space="0" w:color="auto"/>
              <w:right w:val="single" w:sz="4" w:space="0" w:color="auto"/>
            </w:tcBorders>
            <w:shd w:val="clear" w:color="auto" w:fill="auto"/>
            <w:vAlign w:val="center"/>
            <w:hideMark/>
          </w:tcPr>
          <w:p w14:paraId="3EE99778"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4,785,250.70</w:t>
            </w:r>
          </w:p>
        </w:tc>
        <w:tc>
          <w:tcPr>
            <w:tcW w:w="1165" w:type="dxa"/>
            <w:tcBorders>
              <w:top w:val="nil"/>
              <w:left w:val="nil"/>
              <w:bottom w:val="single" w:sz="4" w:space="0" w:color="auto"/>
              <w:right w:val="single" w:sz="4" w:space="0" w:color="auto"/>
            </w:tcBorders>
            <w:shd w:val="clear" w:color="auto" w:fill="auto"/>
            <w:vAlign w:val="center"/>
            <w:hideMark/>
          </w:tcPr>
          <w:p w14:paraId="22649EAD"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6,562,281.50</w:t>
            </w:r>
          </w:p>
        </w:tc>
        <w:tc>
          <w:tcPr>
            <w:tcW w:w="1175" w:type="dxa"/>
            <w:tcBorders>
              <w:top w:val="nil"/>
              <w:left w:val="nil"/>
              <w:bottom w:val="single" w:sz="4" w:space="0" w:color="auto"/>
              <w:right w:val="single" w:sz="4" w:space="0" w:color="auto"/>
            </w:tcBorders>
            <w:shd w:val="clear" w:color="auto" w:fill="auto"/>
            <w:vAlign w:val="center"/>
            <w:hideMark/>
          </w:tcPr>
          <w:p w14:paraId="092822A6"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3,453,859.80</w:t>
            </w:r>
          </w:p>
        </w:tc>
        <w:tc>
          <w:tcPr>
            <w:tcW w:w="1163" w:type="dxa"/>
            <w:tcBorders>
              <w:top w:val="nil"/>
              <w:left w:val="nil"/>
              <w:bottom w:val="single" w:sz="4" w:space="0" w:color="auto"/>
              <w:right w:val="single" w:sz="4" w:space="0" w:color="auto"/>
            </w:tcBorders>
            <w:shd w:val="clear" w:color="auto" w:fill="auto"/>
            <w:vAlign w:val="center"/>
            <w:hideMark/>
          </w:tcPr>
          <w:p w14:paraId="63C5FEF0"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5,061,665.20</w:t>
            </w:r>
          </w:p>
        </w:tc>
        <w:tc>
          <w:tcPr>
            <w:tcW w:w="1099" w:type="dxa"/>
            <w:tcBorders>
              <w:top w:val="nil"/>
              <w:left w:val="nil"/>
              <w:bottom w:val="single" w:sz="4" w:space="0" w:color="auto"/>
              <w:right w:val="single" w:sz="4" w:space="0" w:color="auto"/>
            </w:tcBorders>
            <w:shd w:val="clear" w:color="auto" w:fill="auto"/>
            <w:vAlign w:val="center"/>
            <w:hideMark/>
          </w:tcPr>
          <w:p w14:paraId="3DD225B7"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3,690,894.92</w:t>
            </w:r>
          </w:p>
        </w:tc>
        <w:tc>
          <w:tcPr>
            <w:tcW w:w="1165" w:type="dxa"/>
            <w:tcBorders>
              <w:top w:val="nil"/>
              <w:left w:val="nil"/>
              <w:bottom w:val="single" w:sz="4" w:space="0" w:color="auto"/>
              <w:right w:val="single" w:sz="4" w:space="0" w:color="auto"/>
            </w:tcBorders>
            <w:shd w:val="clear" w:color="auto" w:fill="auto"/>
            <w:vAlign w:val="center"/>
            <w:hideMark/>
          </w:tcPr>
          <w:p w14:paraId="41FD9FDE"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3,666,027.52</w:t>
            </w:r>
          </w:p>
        </w:tc>
      </w:tr>
      <w:tr w:rsidR="007255F1" w:rsidRPr="00055756" w14:paraId="1E40BAD4" w14:textId="77777777" w:rsidTr="00766019">
        <w:trPr>
          <w:trHeight w:val="49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2778E7C"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1045</w:t>
            </w:r>
          </w:p>
        </w:tc>
        <w:tc>
          <w:tcPr>
            <w:tcW w:w="2410" w:type="dxa"/>
            <w:tcBorders>
              <w:top w:val="nil"/>
              <w:left w:val="nil"/>
              <w:bottom w:val="single" w:sz="4" w:space="0" w:color="auto"/>
              <w:right w:val="single" w:sz="4" w:space="0" w:color="auto"/>
            </w:tcBorders>
            <w:shd w:val="clear" w:color="auto" w:fill="auto"/>
            <w:vAlign w:val="center"/>
            <w:hideMark/>
          </w:tcPr>
          <w:p w14:paraId="3FA1D0BC"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Նախնական (արհեստագործական) և միջին մասնագիտական կրթություն</w:t>
            </w:r>
          </w:p>
        </w:tc>
        <w:tc>
          <w:tcPr>
            <w:tcW w:w="1152" w:type="dxa"/>
            <w:tcBorders>
              <w:top w:val="nil"/>
              <w:left w:val="nil"/>
              <w:bottom w:val="single" w:sz="4" w:space="0" w:color="auto"/>
              <w:right w:val="single" w:sz="4" w:space="0" w:color="auto"/>
            </w:tcBorders>
            <w:shd w:val="clear" w:color="auto" w:fill="auto"/>
            <w:vAlign w:val="center"/>
            <w:hideMark/>
          </w:tcPr>
          <w:p w14:paraId="3DD1A426"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11,952,210.80</w:t>
            </w:r>
          </w:p>
        </w:tc>
        <w:tc>
          <w:tcPr>
            <w:tcW w:w="1165" w:type="dxa"/>
            <w:tcBorders>
              <w:top w:val="nil"/>
              <w:left w:val="nil"/>
              <w:bottom w:val="single" w:sz="4" w:space="0" w:color="auto"/>
              <w:right w:val="single" w:sz="4" w:space="0" w:color="auto"/>
            </w:tcBorders>
            <w:shd w:val="clear" w:color="auto" w:fill="auto"/>
            <w:vAlign w:val="center"/>
            <w:hideMark/>
          </w:tcPr>
          <w:p w14:paraId="2E932D35"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11,863,684.00</w:t>
            </w:r>
          </w:p>
        </w:tc>
        <w:tc>
          <w:tcPr>
            <w:tcW w:w="1175" w:type="dxa"/>
            <w:tcBorders>
              <w:top w:val="nil"/>
              <w:left w:val="nil"/>
              <w:bottom w:val="single" w:sz="4" w:space="0" w:color="auto"/>
              <w:right w:val="single" w:sz="4" w:space="0" w:color="auto"/>
            </w:tcBorders>
            <w:shd w:val="clear" w:color="auto" w:fill="auto"/>
            <w:vAlign w:val="center"/>
            <w:hideMark/>
          </w:tcPr>
          <w:p w14:paraId="5F3A1734"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4,988,693.70</w:t>
            </w:r>
          </w:p>
        </w:tc>
        <w:tc>
          <w:tcPr>
            <w:tcW w:w="1163" w:type="dxa"/>
            <w:tcBorders>
              <w:top w:val="nil"/>
              <w:left w:val="nil"/>
              <w:bottom w:val="single" w:sz="4" w:space="0" w:color="auto"/>
              <w:right w:val="single" w:sz="4" w:space="0" w:color="auto"/>
            </w:tcBorders>
            <w:shd w:val="clear" w:color="auto" w:fill="auto"/>
            <w:vAlign w:val="center"/>
            <w:hideMark/>
          </w:tcPr>
          <w:p w14:paraId="529914A2"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4,931,341.60</w:t>
            </w:r>
          </w:p>
        </w:tc>
        <w:tc>
          <w:tcPr>
            <w:tcW w:w="1099" w:type="dxa"/>
            <w:tcBorders>
              <w:top w:val="nil"/>
              <w:left w:val="nil"/>
              <w:bottom w:val="single" w:sz="4" w:space="0" w:color="auto"/>
              <w:right w:val="single" w:sz="4" w:space="0" w:color="auto"/>
            </w:tcBorders>
            <w:shd w:val="clear" w:color="auto" w:fill="auto"/>
            <w:vAlign w:val="center"/>
            <w:hideMark/>
          </w:tcPr>
          <w:p w14:paraId="55B97686"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4,747,100.30</w:t>
            </w:r>
          </w:p>
        </w:tc>
        <w:tc>
          <w:tcPr>
            <w:tcW w:w="1165" w:type="dxa"/>
            <w:tcBorders>
              <w:top w:val="nil"/>
              <w:left w:val="nil"/>
              <w:bottom w:val="single" w:sz="4" w:space="0" w:color="auto"/>
              <w:right w:val="single" w:sz="4" w:space="0" w:color="auto"/>
            </w:tcBorders>
            <w:shd w:val="clear" w:color="auto" w:fill="auto"/>
            <w:vAlign w:val="center"/>
            <w:hideMark/>
          </w:tcPr>
          <w:p w14:paraId="4704CD31"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4,747,072.40</w:t>
            </w:r>
          </w:p>
        </w:tc>
      </w:tr>
      <w:tr w:rsidR="007255F1" w:rsidRPr="00055756" w14:paraId="751C2DD8" w14:textId="77777777" w:rsidTr="00766019">
        <w:trPr>
          <w:trHeight w:val="24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44C0B51"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1056</w:t>
            </w:r>
          </w:p>
        </w:tc>
        <w:tc>
          <w:tcPr>
            <w:tcW w:w="2410" w:type="dxa"/>
            <w:tcBorders>
              <w:top w:val="nil"/>
              <w:left w:val="nil"/>
              <w:bottom w:val="single" w:sz="4" w:space="0" w:color="auto"/>
              <w:right w:val="single" w:sz="4" w:space="0" w:color="auto"/>
            </w:tcBorders>
            <w:shd w:val="clear" w:color="auto" w:fill="auto"/>
            <w:vAlign w:val="center"/>
            <w:hideMark/>
          </w:tcPr>
          <w:p w14:paraId="645AF405"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Կինեմատոգրաֆիայի ծրագիր</w:t>
            </w:r>
          </w:p>
        </w:tc>
        <w:tc>
          <w:tcPr>
            <w:tcW w:w="1152" w:type="dxa"/>
            <w:tcBorders>
              <w:top w:val="nil"/>
              <w:left w:val="nil"/>
              <w:bottom w:val="single" w:sz="4" w:space="0" w:color="auto"/>
              <w:right w:val="single" w:sz="4" w:space="0" w:color="auto"/>
            </w:tcBorders>
            <w:shd w:val="clear" w:color="auto" w:fill="auto"/>
            <w:vAlign w:val="center"/>
            <w:hideMark/>
          </w:tcPr>
          <w:p w14:paraId="10505C9B"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849,723.30</w:t>
            </w:r>
          </w:p>
        </w:tc>
        <w:tc>
          <w:tcPr>
            <w:tcW w:w="1165" w:type="dxa"/>
            <w:tcBorders>
              <w:top w:val="nil"/>
              <w:left w:val="nil"/>
              <w:bottom w:val="single" w:sz="4" w:space="0" w:color="auto"/>
              <w:right w:val="single" w:sz="4" w:space="0" w:color="auto"/>
            </w:tcBorders>
            <w:shd w:val="clear" w:color="auto" w:fill="auto"/>
            <w:vAlign w:val="center"/>
            <w:hideMark/>
          </w:tcPr>
          <w:p w14:paraId="75FD524A"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849,723.30</w:t>
            </w:r>
          </w:p>
        </w:tc>
        <w:tc>
          <w:tcPr>
            <w:tcW w:w="1175" w:type="dxa"/>
            <w:tcBorders>
              <w:top w:val="nil"/>
              <w:left w:val="nil"/>
              <w:bottom w:val="single" w:sz="4" w:space="0" w:color="auto"/>
              <w:right w:val="single" w:sz="4" w:space="0" w:color="auto"/>
            </w:tcBorders>
            <w:shd w:val="clear" w:color="auto" w:fill="auto"/>
            <w:vAlign w:val="center"/>
            <w:hideMark/>
          </w:tcPr>
          <w:p w14:paraId="124AD2A1"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624,767.00</w:t>
            </w:r>
          </w:p>
        </w:tc>
        <w:tc>
          <w:tcPr>
            <w:tcW w:w="1163" w:type="dxa"/>
            <w:tcBorders>
              <w:top w:val="nil"/>
              <w:left w:val="nil"/>
              <w:bottom w:val="single" w:sz="4" w:space="0" w:color="auto"/>
              <w:right w:val="single" w:sz="4" w:space="0" w:color="auto"/>
            </w:tcBorders>
            <w:shd w:val="clear" w:color="auto" w:fill="auto"/>
            <w:vAlign w:val="center"/>
            <w:hideMark/>
          </w:tcPr>
          <w:p w14:paraId="5B7F13C6"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624,767.00</w:t>
            </w:r>
          </w:p>
        </w:tc>
        <w:tc>
          <w:tcPr>
            <w:tcW w:w="1099" w:type="dxa"/>
            <w:tcBorders>
              <w:top w:val="nil"/>
              <w:left w:val="nil"/>
              <w:bottom w:val="single" w:sz="4" w:space="0" w:color="auto"/>
              <w:right w:val="single" w:sz="4" w:space="0" w:color="auto"/>
            </w:tcBorders>
            <w:shd w:val="clear" w:color="auto" w:fill="auto"/>
            <w:vAlign w:val="center"/>
            <w:hideMark/>
          </w:tcPr>
          <w:p w14:paraId="35266FFE"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185,115.50</w:t>
            </w:r>
          </w:p>
        </w:tc>
        <w:tc>
          <w:tcPr>
            <w:tcW w:w="1165" w:type="dxa"/>
            <w:tcBorders>
              <w:top w:val="nil"/>
              <w:left w:val="nil"/>
              <w:bottom w:val="single" w:sz="4" w:space="0" w:color="auto"/>
              <w:right w:val="single" w:sz="4" w:space="0" w:color="auto"/>
            </w:tcBorders>
            <w:shd w:val="clear" w:color="auto" w:fill="auto"/>
            <w:vAlign w:val="center"/>
            <w:hideMark/>
          </w:tcPr>
          <w:p w14:paraId="1EA32DAE"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185,115.50</w:t>
            </w:r>
          </w:p>
        </w:tc>
      </w:tr>
      <w:tr w:rsidR="007255F1" w:rsidRPr="00055756" w14:paraId="248FF064" w14:textId="77777777" w:rsidTr="00766019">
        <w:trPr>
          <w:trHeight w:val="24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517BC2A"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1075</w:t>
            </w:r>
          </w:p>
        </w:tc>
        <w:tc>
          <w:tcPr>
            <w:tcW w:w="2410" w:type="dxa"/>
            <w:tcBorders>
              <w:top w:val="nil"/>
              <w:left w:val="nil"/>
              <w:bottom w:val="single" w:sz="4" w:space="0" w:color="auto"/>
              <w:right w:val="single" w:sz="4" w:space="0" w:color="auto"/>
            </w:tcBorders>
            <w:shd w:val="clear" w:color="auto" w:fill="auto"/>
            <w:vAlign w:val="center"/>
            <w:hideMark/>
          </w:tcPr>
          <w:p w14:paraId="0A9A8B7A"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Մշակութային ժառանգության ծրագիր</w:t>
            </w:r>
          </w:p>
        </w:tc>
        <w:tc>
          <w:tcPr>
            <w:tcW w:w="1152" w:type="dxa"/>
            <w:tcBorders>
              <w:top w:val="nil"/>
              <w:left w:val="nil"/>
              <w:bottom w:val="single" w:sz="4" w:space="0" w:color="auto"/>
              <w:right w:val="single" w:sz="4" w:space="0" w:color="auto"/>
            </w:tcBorders>
            <w:shd w:val="clear" w:color="auto" w:fill="auto"/>
            <w:vAlign w:val="center"/>
            <w:hideMark/>
          </w:tcPr>
          <w:p w14:paraId="65E5703B"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3,339,995.50</w:t>
            </w:r>
          </w:p>
        </w:tc>
        <w:tc>
          <w:tcPr>
            <w:tcW w:w="1165" w:type="dxa"/>
            <w:tcBorders>
              <w:top w:val="nil"/>
              <w:left w:val="nil"/>
              <w:bottom w:val="single" w:sz="4" w:space="0" w:color="auto"/>
              <w:right w:val="single" w:sz="4" w:space="0" w:color="auto"/>
            </w:tcBorders>
            <w:shd w:val="clear" w:color="auto" w:fill="auto"/>
            <w:vAlign w:val="center"/>
            <w:hideMark/>
          </w:tcPr>
          <w:p w14:paraId="2E0F6805"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3,328,179.30</w:t>
            </w:r>
          </w:p>
        </w:tc>
        <w:tc>
          <w:tcPr>
            <w:tcW w:w="1175" w:type="dxa"/>
            <w:tcBorders>
              <w:top w:val="nil"/>
              <w:left w:val="nil"/>
              <w:bottom w:val="single" w:sz="4" w:space="0" w:color="auto"/>
              <w:right w:val="single" w:sz="4" w:space="0" w:color="auto"/>
            </w:tcBorders>
            <w:shd w:val="clear" w:color="auto" w:fill="auto"/>
            <w:vAlign w:val="center"/>
            <w:hideMark/>
          </w:tcPr>
          <w:p w14:paraId="20164077"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1,350,992.20</w:t>
            </w:r>
          </w:p>
        </w:tc>
        <w:tc>
          <w:tcPr>
            <w:tcW w:w="1163" w:type="dxa"/>
            <w:tcBorders>
              <w:top w:val="nil"/>
              <w:left w:val="nil"/>
              <w:bottom w:val="single" w:sz="4" w:space="0" w:color="auto"/>
              <w:right w:val="single" w:sz="4" w:space="0" w:color="auto"/>
            </w:tcBorders>
            <w:shd w:val="clear" w:color="auto" w:fill="auto"/>
            <w:vAlign w:val="center"/>
            <w:hideMark/>
          </w:tcPr>
          <w:p w14:paraId="10B3D4FF"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1,345,725.80</w:t>
            </w:r>
          </w:p>
        </w:tc>
        <w:tc>
          <w:tcPr>
            <w:tcW w:w="1099" w:type="dxa"/>
            <w:tcBorders>
              <w:top w:val="nil"/>
              <w:left w:val="nil"/>
              <w:bottom w:val="single" w:sz="4" w:space="0" w:color="auto"/>
              <w:right w:val="single" w:sz="4" w:space="0" w:color="auto"/>
            </w:tcBorders>
            <w:shd w:val="clear" w:color="auto" w:fill="auto"/>
            <w:vAlign w:val="center"/>
            <w:hideMark/>
          </w:tcPr>
          <w:p w14:paraId="5DFF0437"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1,146,378.73</w:t>
            </w:r>
          </w:p>
        </w:tc>
        <w:tc>
          <w:tcPr>
            <w:tcW w:w="1165" w:type="dxa"/>
            <w:tcBorders>
              <w:top w:val="nil"/>
              <w:left w:val="nil"/>
              <w:bottom w:val="single" w:sz="4" w:space="0" w:color="auto"/>
              <w:right w:val="single" w:sz="4" w:space="0" w:color="auto"/>
            </w:tcBorders>
            <w:shd w:val="clear" w:color="auto" w:fill="auto"/>
            <w:vAlign w:val="center"/>
            <w:hideMark/>
          </w:tcPr>
          <w:p w14:paraId="1B519A0F"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1,146,326.23</w:t>
            </w:r>
          </w:p>
        </w:tc>
      </w:tr>
      <w:tr w:rsidR="007255F1" w:rsidRPr="00055756" w14:paraId="1026F3EA" w14:textId="77777777" w:rsidTr="00766019">
        <w:trPr>
          <w:trHeight w:val="49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105F5FC"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1091</w:t>
            </w:r>
          </w:p>
        </w:tc>
        <w:tc>
          <w:tcPr>
            <w:tcW w:w="2410" w:type="dxa"/>
            <w:tcBorders>
              <w:top w:val="nil"/>
              <w:left w:val="nil"/>
              <w:bottom w:val="single" w:sz="4" w:space="0" w:color="auto"/>
              <w:right w:val="single" w:sz="4" w:space="0" w:color="auto"/>
            </w:tcBorders>
            <w:shd w:val="clear" w:color="auto" w:fill="auto"/>
            <w:vAlign w:val="center"/>
            <w:hideMark/>
          </w:tcPr>
          <w:p w14:paraId="1CBA8D3B"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Հանրային իրազեկում</w:t>
            </w:r>
          </w:p>
        </w:tc>
        <w:tc>
          <w:tcPr>
            <w:tcW w:w="1152" w:type="dxa"/>
            <w:tcBorders>
              <w:top w:val="nil"/>
              <w:left w:val="nil"/>
              <w:bottom w:val="single" w:sz="4" w:space="0" w:color="auto"/>
              <w:right w:val="single" w:sz="4" w:space="0" w:color="auto"/>
            </w:tcBorders>
            <w:shd w:val="clear" w:color="auto" w:fill="auto"/>
            <w:vAlign w:val="center"/>
            <w:hideMark/>
          </w:tcPr>
          <w:p w14:paraId="3BC8CB41"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566,206.50</w:t>
            </w:r>
          </w:p>
        </w:tc>
        <w:tc>
          <w:tcPr>
            <w:tcW w:w="1165" w:type="dxa"/>
            <w:tcBorders>
              <w:top w:val="nil"/>
              <w:left w:val="nil"/>
              <w:bottom w:val="single" w:sz="4" w:space="0" w:color="auto"/>
              <w:right w:val="single" w:sz="4" w:space="0" w:color="auto"/>
            </w:tcBorders>
            <w:shd w:val="clear" w:color="auto" w:fill="auto"/>
            <w:vAlign w:val="center"/>
            <w:hideMark/>
          </w:tcPr>
          <w:p w14:paraId="212A46A5"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566,206.50</w:t>
            </w:r>
          </w:p>
        </w:tc>
        <w:tc>
          <w:tcPr>
            <w:tcW w:w="1175" w:type="dxa"/>
            <w:tcBorders>
              <w:top w:val="nil"/>
              <w:left w:val="nil"/>
              <w:bottom w:val="single" w:sz="4" w:space="0" w:color="auto"/>
              <w:right w:val="single" w:sz="4" w:space="0" w:color="auto"/>
            </w:tcBorders>
            <w:shd w:val="clear" w:color="auto" w:fill="auto"/>
            <w:vAlign w:val="center"/>
            <w:hideMark/>
          </w:tcPr>
          <w:p w14:paraId="6DE4ED19"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283,103.10</w:t>
            </w:r>
          </w:p>
        </w:tc>
        <w:tc>
          <w:tcPr>
            <w:tcW w:w="1163" w:type="dxa"/>
            <w:tcBorders>
              <w:top w:val="nil"/>
              <w:left w:val="nil"/>
              <w:bottom w:val="single" w:sz="4" w:space="0" w:color="auto"/>
              <w:right w:val="single" w:sz="4" w:space="0" w:color="auto"/>
            </w:tcBorders>
            <w:shd w:val="clear" w:color="auto" w:fill="auto"/>
            <w:vAlign w:val="center"/>
            <w:hideMark/>
          </w:tcPr>
          <w:p w14:paraId="0268CB07"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283,103.10</w:t>
            </w:r>
          </w:p>
        </w:tc>
        <w:tc>
          <w:tcPr>
            <w:tcW w:w="1099" w:type="dxa"/>
            <w:tcBorders>
              <w:top w:val="nil"/>
              <w:left w:val="nil"/>
              <w:bottom w:val="single" w:sz="4" w:space="0" w:color="auto"/>
              <w:right w:val="single" w:sz="4" w:space="0" w:color="auto"/>
            </w:tcBorders>
            <w:shd w:val="clear" w:color="auto" w:fill="auto"/>
            <w:vAlign w:val="center"/>
            <w:hideMark/>
          </w:tcPr>
          <w:p w14:paraId="0941713C"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273,936.50</w:t>
            </w:r>
          </w:p>
        </w:tc>
        <w:tc>
          <w:tcPr>
            <w:tcW w:w="1165" w:type="dxa"/>
            <w:tcBorders>
              <w:top w:val="nil"/>
              <w:left w:val="nil"/>
              <w:bottom w:val="single" w:sz="4" w:space="0" w:color="auto"/>
              <w:right w:val="single" w:sz="4" w:space="0" w:color="auto"/>
            </w:tcBorders>
            <w:shd w:val="clear" w:color="auto" w:fill="auto"/>
            <w:vAlign w:val="center"/>
            <w:hideMark/>
          </w:tcPr>
          <w:p w14:paraId="2EA1CC4A"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273,936.50</w:t>
            </w:r>
          </w:p>
        </w:tc>
      </w:tr>
      <w:tr w:rsidR="007255F1" w:rsidRPr="00055756" w14:paraId="05A2CEA8" w14:textId="77777777" w:rsidTr="00766019">
        <w:trPr>
          <w:trHeight w:val="24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16815B6"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1111</w:t>
            </w:r>
          </w:p>
        </w:tc>
        <w:tc>
          <w:tcPr>
            <w:tcW w:w="2410" w:type="dxa"/>
            <w:tcBorders>
              <w:top w:val="nil"/>
              <w:left w:val="nil"/>
              <w:bottom w:val="single" w:sz="4" w:space="0" w:color="auto"/>
              <w:right w:val="single" w:sz="4" w:space="0" w:color="auto"/>
            </w:tcBorders>
            <w:shd w:val="clear" w:color="auto" w:fill="auto"/>
            <w:vAlign w:val="center"/>
            <w:hideMark/>
          </w:tcPr>
          <w:p w14:paraId="5115C411"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Բարձրագույն և հետբուհական մասնագիտական կրթության ծրագիր</w:t>
            </w:r>
          </w:p>
        </w:tc>
        <w:tc>
          <w:tcPr>
            <w:tcW w:w="1152" w:type="dxa"/>
            <w:tcBorders>
              <w:top w:val="nil"/>
              <w:left w:val="nil"/>
              <w:bottom w:val="single" w:sz="4" w:space="0" w:color="auto"/>
              <w:right w:val="single" w:sz="4" w:space="0" w:color="auto"/>
            </w:tcBorders>
            <w:shd w:val="clear" w:color="auto" w:fill="auto"/>
            <w:vAlign w:val="center"/>
            <w:hideMark/>
          </w:tcPr>
          <w:p w14:paraId="4B0F9359"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12,891,542.90</w:t>
            </w:r>
          </w:p>
        </w:tc>
        <w:tc>
          <w:tcPr>
            <w:tcW w:w="1165" w:type="dxa"/>
            <w:tcBorders>
              <w:top w:val="nil"/>
              <w:left w:val="nil"/>
              <w:bottom w:val="single" w:sz="4" w:space="0" w:color="auto"/>
              <w:right w:val="single" w:sz="4" w:space="0" w:color="auto"/>
            </w:tcBorders>
            <w:shd w:val="clear" w:color="auto" w:fill="auto"/>
            <w:vAlign w:val="center"/>
            <w:hideMark/>
          </w:tcPr>
          <w:p w14:paraId="2F9488A3"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12,914,222.90</w:t>
            </w:r>
          </w:p>
        </w:tc>
        <w:tc>
          <w:tcPr>
            <w:tcW w:w="1175" w:type="dxa"/>
            <w:tcBorders>
              <w:top w:val="nil"/>
              <w:left w:val="nil"/>
              <w:bottom w:val="single" w:sz="4" w:space="0" w:color="auto"/>
              <w:right w:val="single" w:sz="4" w:space="0" w:color="auto"/>
            </w:tcBorders>
            <w:shd w:val="clear" w:color="auto" w:fill="auto"/>
            <w:vAlign w:val="center"/>
            <w:hideMark/>
          </w:tcPr>
          <w:p w14:paraId="704A9DBE"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6,013,641.20</w:t>
            </w:r>
          </w:p>
        </w:tc>
        <w:tc>
          <w:tcPr>
            <w:tcW w:w="1163" w:type="dxa"/>
            <w:tcBorders>
              <w:top w:val="nil"/>
              <w:left w:val="nil"/>
              <w:bottom w:val="single" w:sz="4" w:space="0" w:color="auto"/>
              <w:right w:val="single" w:sz="4" w:space="0" w:color="auto"/>
            </w:tcBorders>
            <w:shd w:val="clear" w:color="auto" w:fill="auto"/>
            <w:vAlign w:val="center"/>
            <w:hideMark/>
          </w:tcPr>
          <w:p w14:paraId="79927BA1"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6,036,321.20</w:t>
            </w:r>
          </w:p>
        </w:tc>
        <w:tc>
          <w:tcPr>
            <w:tcW w:w="1099" w:type="dxa"/>
            <w:tcBorders>
              <w:top w:val="nil"/>
              <w:left w:val="nil"/>
              <w:bottom w:val="single" w:sz="4" w:space="0" w:color="auto"/>
              <w:right w:val="single" w:sz="4" w:space="0" w:color="auto"/>
            </w:tcBorders>
            <w:shd w:val="clear" w:color="auto" w:fill="auto"/>
            <w:vAlign w:val="center"/>
            <w:hideMark/>
          </w:tcPr>
          <w:p w14:paraId="039DC834"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5,741,403.90</w:t>
            </w:r>
          </w:p>
        </w:tc>
        <w:tc>
          <w:tcPr>
            <w:tcW w:w="1165" w:type="dxa"/>
            <w:tcBorders>
              <w:top w:val="nil"/>
              <w:left w:val="nil"/>
              <w:bottom w:val="single" w:sz="4" w:space="0" w:color="auto"/>
              <w:right w:val="single" w:sz="4" w:space="0" w:color="auto"/>
            </w:tcBorders>
            <w:shd w:val="clear" w:color="auto" w:fill="auto"/>
            <w:vAlign w:val="center"/>
            <w:hideMark/>
          </w:tcPr>
          <w:p w14:paraId="571617FB"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5,741,403.90</w:t>
            </w:r>
          </w:p>
        </w:tc>
      </w:tr>
      <w:tr w:rsidR="007255F1" w:rsidRPr="00055756" w14:paraId="3BB32EF3" w14:textId="77777777" w:rsidTr="00766019">
        <w:trPr>
          <w:trHeight w:val="24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1DEA7AC"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1115</w:t>
            </w:r>
          </w:p>
        </w:tc>
        <w:tc>
          <w:tcPr>
            <w:tcW w:w="2410" w:type="dxa"/>
            <w:tcBorders>
              <w:top w:val="nil"/>
              <w:left w:val="nil"/>
              <w:bottom w:val="single" w:sz="4" w:space="0" w:color="auto"/>
              <w:right w:val="single" w:sz="4" w:space="0" w:color="auto"/>
            </w:tcBorders>
            <w:shd w:val="clear" w:color="auto" w:fill="auto"/>
            <w:vAlign w:val="center"/>
            <w:hideMark/>
          </w:tcPr>
          <w:p w14:paraId="65D34481"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Երիտասարդության ծրագիր</w:t>
            </w:r>
          </w:p>
        </w:tc>
        <w:tc>
          <w:tcPr>
            <w:tcW w:w="1152" w:type="dxa"/>
            <w:tcBorders>
              <w:top w:val="nil"/>
              <w:left w:val="nil"/>
              <w:bottom w:val="single" w:sz="4" w:space="0" w:color="auto"/>
              <w:right w:val="single" w:sz="4" w:space="0" w:color="auto"/>
            </w:tcBorders>
            <w:shd w:val="clear" w:color="auto" w:fill="auto"/>
            <w:vAlign w:val="center"/>
            <w:hideMark/>
          </w:tcPr>
          <w:p w14:paraId="74F7EC97"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2,230,353.70</w:t>
            </w:r>
          </w:p>
        </w:tc>
        <w:tc>
          <w:tcPr>
            <w:tcW w:w="1165" w:type="dxa"/>
            <w:tcBorders>
              <w:top w:val="nil"/>
              <w:left w:val="nil"/>
              <w:bottom w:val="single" w:sz="4" w:space="0" w:color="auto"/>
              <w:right w:val="single" w:sz="4" w:space="0" w:color="auto"/>
            </w:tcBorders>
            <w:shd w:val="clear" w:color="auto" w:fill="auto"/>
            <w:vAlign w:val="center"/>
            <w:hideMark/>
          </w:tcPr>
          <w:p w14:paraId="663C53FD"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2,230,353.70</w:t>
            </w:r>
          </w:p>
        </w:tc>
        <w:tc>
          <w:tcPr>
            <w:tcW w:w="1175" w:type="dxa"/>
            <w:tcBorders>
              <w:top w:val="nil"/>
              <w:left w:val="nil"/>
              <w:bottom w:val="single" w:sz="4" w:space="0" w:color="auto"/>
              <w:right w:val="single" w:sz="4" w:space="0" w:color="auto"/>
            </w:tcBorders>
            <w:shd w:val="clear" w:color="auto" w:fill="auto"/>
            <w:vAlign w:val="center"/>
            <w:hideMark/>
          </w:tcPr>
          <w:p w14:paraId="336F09EC"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1,164,862.70</w:t>
            </w:r>
          </w:p>
        </w:tc>
        <w:tc>
          <w:tcPr>
            <w:tcW w:w="1163" w:type="dxa"/>
            <w:tcBorders>
              <w:top w:val="nil"/>
              <w:left w:val="nil"/>
              <w:bottom w:val="single" w:sz="4" w:space="0" w:color="auto"/>
              <w:right w:val="single" w:sz="4" w:space="0" w:color="auto"/>
            </w:tcBorders>
            <w:shd w:val="clear" w:color="auto" w:fill="auto"/>
            <w:vAlign w:val="center"/>
            <w:hideMark/>
          </w:tcPr>
          <w:p w14:paraId="45DC639F"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1,164,862.70</w:t>
            </w:r>
          </w:p>
        </w:tc>
        <w:tc>
          <w:tcPr>
            <w:tcW w:w="1099" w:type="dxa"/>
            <w:tcBorders>
              <w:top w:val="nil"/>
              <w:left w:val="nil"/>
              <w:bottom w:val="single" w:sz="4" w:space="0" w:color="auto"/>
              <w:right w:val="single" w:sz="4" w:space="0" w:color="auto"/>
            </w:tcBorders>
            <w:shd w:val="clear" w:color="auto" w:fill="auto"/>
            <w:vAlign w:val="center"/>
            <w:hideMark/>
          </w:tcPr>
          <w:p w14:paraId="32E6B024"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1,091,666.68</w:t>
            </w:r>
          </w:p>
        </w:tc>
        <w:tc>
          <w:tcPr>
            <w:tcW w:w="1165" w:type="dxa"/>
            <w:tcBorders>
              <w:top w:val="nil"/>
              <w:left w:val="nil"/>
              <w:bottom w:val="single" w:sz="4" w:space="0" w:color="auto"/>
              <w:right w:val="single" w:sz="4" w:space="0" w:color="auto"/>
            </w:tcBorders>
            <w:shd w:val="clear" w:color="auto" w:fill="auto"/>
            <w:vAlign w:val="center"/>
            <w:hideMark/>
          </w:tcPr>
          <w:p w14:paraId="570025B3"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1,091,666.68</w:t>
            </w:r>
          </w:p>
        </w:tc>
      </w:tr>
      <w:tr w:rsidR="007255F1" w:rsidRPr="00055756" w14:paraId="3B1BD678" w14:textId="77777777" w:rsidTr="00766019">
        <w:trPr>
          <w:trHeight w:val="73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41D01D5"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1124</w:t>
            </w:r>
          </w:p>
        </w:tc>
        <w:tc>
          <w:tcPr>
            <w:tcW w:w="2410" w:type="dxa"/>
            <w:tcBorders>
              <w:top w:val="nil"/>
              <w:left w:val="nil"/>
              <w:bottom w:val="single" w:sz="4" w:space="0" w:color="auto"/>
              <w:right w:val="single" w:sz="4" w:space="0" w:color="auto"/>
            </w:tcBorders>
            <w:shd w:val="clear" w:color="auto" w:fill="auto"/>
            <w:vAlign w:val="center"/>
            <w:hideMark/>
          </w:tcPr>
          <w:p w14:paraId="47DC3540"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Գրահրատարակչության և գրադարանների ծրագիր</w:t>
            </w:r>
          </w:p>
        </w:tc>
        <w:tc>
          <w:tcPr>
            <w:tcW w:w="1152" w:type="dxa"/>
            <w:tcBorders>
              <w:top w:val="nil"/>
              <w:left w:val="nil"/>
              <w:bottom w:val="single" w:sz="4" w:space="0" w:color="auto"/>
              <w:right w:val="single" w:sz="4" w:space="0" w:color="auto"/>
            </w:tcBorders>
            <w:shd w:val="clear" w:color="auto" w:fill="auto"/>
            <w:vAlign w:val="center"/>
            <w:hideMark/>
          </w:tcPr>
          <w:p w14:paraId="65F3AF2A"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1,726,259.70</w:t>
            </w:r>
          </w:p>
        </w:tc>
        <w:tc>
          <w:tcPr>
            <w:tcW w:w="1165" w:type="dxa"/>
            <w:tcBorders>
              <w:top w:val="nil"/>
              <w:left w:val="nil"/>
              <w:bottom w:val="single" w:sz="4" w:space="0" w:color="auto"/>
              <w:right w:val="single" w:sz="4" w:space="0" w:color="auto"/>
            </w:tcBorders>
            <w:shd w:val="clear" w:color="auto" w:fill="auto"/>
            <w:vAlign w:val="center"/>
            <w:hideMark/>
          </w:tcPr>
          <w:p w14:paraId="5093D312"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1,755,199.80</w:t>
            </w:r>
          </w:p>
        </w:tc>
        <w:tc>
          <w:tcPr>
            <w:tcW w:w="1175" w:type="dxa"/>
            <w:tcBorders>
              <w:top w:val="nil"/>
              <w:left w:val="nil"/>
              <w:bottom w:val="single" w:sz="4" w:space="0" w:color="auto"/>
              <w:right w:val="single" w:sz="4" w:space="0" w:color="auto"/>
            </w:tcBorders>
            <w:shd w:val="clear" w:color="auto" w:fill="auto"/>
            <w:vAlign w:val="center"/>
            <w:hideMark/>
          </w:tcPr>
          <w:p w14:paraId="52153A32"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794,746.60</w:t>
            </w:r>
          </w:p>
        </w:tc>
        <w:tc>
          <w:tcPr>
            <w:tcW w:w="1163" w:type="dxa"/>
            <w:tcBorders>
              <w:top w:val="nil"/>
              <w:left w:val="nil"/>
              <w:bottom w:val="single" w:sz="4" w:space="0" w:color="auto"/>
              <w:right w:val="single" w:sz="4" w:space="0" w:color="auto"/>
            </w:tcBorders>
            <w:shd w:val="clear" w:color="auto" w:fill="auto"/>
            <w:vAlign w:val="center"/>
            <w:hideMark/>
          </w:tcPr>
          <w:p w14:paraId="13667625"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807,769.60</w:t>
            </w:r>
          </w:p>
        </w:tc>
        <w:tc>
          <w:tcPr>
            <w:tcW w:w="1099" w:type="dxa"/>
            <w:tcBorders>
              <w:top w:val="nil"/>
              <w:left w:val="nil"/>
              <w:bottom w:val="single" w:sz="4" w:space="0" w:color="auto"/>
              <w:right w:val="single" w:sz="4" w:space="0" w:color="auto"/>
            </w:tcBorders>
            <w:shd w:val="clear" w:color="auto" w:fill="auto"/>
            <w:vAlign w:val="center"/>
            <w:hideMark/>
          </w:tcPr>
          <w:p w14:paraId="5CCF2515"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771,155.84</w:t>
            </w:r>
          </w:p>
        </w:tc>
        <w:tc>
          <w:tcPr>
            <w:tcW w:w="1165" w:type="dxa"/>
            <w:tcBorders>
              <w:top w:val="nil"/>
              <w:left w:val="nil"/>
              <w:bottom w:val="single" w:sz="4" w:space="0" w:color="auto"/>
              <w:right w:val="single" w:sz="4" w:space="0" w:color="auto"/>
            </w:tcBorders>
            <w:shd w:val="clear" w:color="auto" w:fill="auto"/>
            <w:vAlign w:val="center"/>
            <w:hideMark/>
          </w:tcPr>
          <w:p w14:paraId="11CE86F3"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771,155.84</w:t>
            </w:r>
          </w:p>
        </w:tc>
      </w:tr>
      <w:tr w:rsidR="007255F1" w:rsidRPr="00055756" w14:paraId="1E8081D9" w14:textId="77777777" w:rsidTr="00766019">
        <w:trPr>
          <w:trHeight w:val="24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5FF8A4B"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1130</w:t>
            </w:r>
          </w:p>
        </w:tc>
        <w:tc>
          <w:tcPr>
            <w:tcW w:w="2410" w:type="dxa"/>
            <w:tcBorders>
              <w:top w:val="nil"/>
              <w:left w:val="nil"/>
              <w:bottom w:val="single" w:sz="4" w:space="0" w:color="auto"/>
              <w:right w:val="single" w:sz="4" w:space="0" w:color="auto"/>
            </w:tcBorders>
            <w:shd w:val="clear" w:color="auto" w:fill="auto"/>
            <w:vAlign w:val="center"/>
            <w:hideMark/>
          </w:tcPr>
          <w:p w14:paraId="27692AC7"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Կրթության, գիտության, մշակույթի և սպորտի  բնագավառի   պետական քաղաքականության մշակում, ծրագրերի համակարգում և մոնիտորինգ</w:t>
            </w:r>
          </w:p>
        </w:tc>
        <w:tc>
          <w:tcPr>
            <w:tcW w:w="1152" w:type="dxa"/>
            <w:tcBorders>
              <w:top w:val="nil"/>
              <w:left w:val="nil"/>
              <w:bottom w:val="single" w:sz="4" w:space="0" w:color="auto"/>
              <w:right w:val="single" w:sz="4" w:space="0" w:color="auto"/>
            </w:tcBorders>
            <w:shd w:val="clear" w:color="auto" w:fill="auto"/>
            <w:vAlign w:val="center"/>
            <w:hideMark/>
          </w:tcPr>
          <w:p w14:paraId="089ACB5E"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2,025,936.70</w:t>
            </w:r>
          </w:p>
        </w:tc>
        <w:tc>
          <w:tcPr>
            <w:tcW w:w="1165" w:type="dxa"/>
            <w:tcBorders>
              <w:top w:val="nil"/>
              <w:left w:val="nil"/>
              <w:bottom w:val="single" w:sz="4" w:space="0" w:color="auto"/>
              <w:right w:val="single" w:sz="4" w:space="0" w:color="auto"/>
            </w:tcBorders>
            <w:shd w:val="clear" w:color="auto" w:fill="auto"/>
            <w:vAlign w:val="center"/>
            <w:hideMark/>
          </w:tcPr>
          <w:p w14:paraId="35789C08"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2,057,587.01</w:t>
            </w:r>
          </w:p>
        </w:tc>
        <w:tc>
          <w:tcPr>
            <w:tcW w:w="1175" w:type="dxa"/>
            <w:tcBorders>
              <w:top w:val="nil"/>
              <w:left w:val="nil"/>
              <w:bottom w:val="single" w:sz="4" w:space="0" w:color="auto"/>
              <w:right w:val="single" w:sz="4" w:space="0" w:color="auto"/>
            </w:tcBorders>
            <w:shd w:val="clear" w:color="auto" w:fill="auto"/>
            <w:vAlign w:val="center"/>
            <w:hideMark/>
          </w:tcPr>
          <w:p w14:paraId="6F06B24D"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857,594.20</w:t>
            </w:r>
          </w:p>
        </w:tc>
        <w:tc>
          <w:tcPr>
            <w:tcW w:w="1163" w:type="dxa"/>
            <w:tcBorders>
              <w:top w:val="nil"/>
              <w:left w:val="nil"/>
              <w:bottom w:val="single" w:sz="4" w:space="0" w:color="auto"/>
              <w:right w:val="single" w:sz="4" w:space="0" w:color="auto"/>
            </w:tcBorders>
            <w:shd w:val="clear" w:color="auto" w:fill="auto"/>
            <w:vAlign w:val="center"/>
            <w:hideMark/>
          </w:tcPr>
          <w:p w14:paraId="6EF3142E"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871,564.51</w:t>
            </w:r>
          </w:p>
        </w:tc>
        <w:tc>
          <w:tcPr>
            <w:tcW w:w="1099" w:type="dxa"/>
            <w:tcBorders>
              <w:top w:val="nil"/>
              <w:left w:val="nil"/>
              <w:bottom w:val="single" w:sz="4" w:space="0" w:color="auto"/>
              <w:right w:val="single" w:sz="4" w:space="0" w:color="auto"/>
            </w:tcBorders>
            <w:shd w:val="clear" w:color="auto" w:fill="auto"/>
            <w:vAlign w:val="center"/>
            <w:hideMark/>
          </w:tcPr>
          <w:p w14:paraId="7E5A0B3D"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749,431.47</w:t>
            </w:r>
          </w:p>
        </w:tc>
        <w:tc>
          <w:tcPr>
            <w:tcW w:w="1165" w:type="dxa"/>
            <w:tcBorders>
              <w:top w:val="nil"/>
              <w:left w:val="nil"/>
              <w:bottom w:val="single" w:sz="4" w:space="0" w:color="auto"/>
              <w:right w:val="single" w:sz="4" w:space="0" w:color="auto"/>
            </w:tcBorders>
            <w:shd w:val="clear" w:color="auto" w:fill="auto"/>
            <w:vAlign w:val="center"/>
            <w:hideMark/>
          </w:tcPr>
          <w:p w14:paraId="5F6E1DF7"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715,838.72</w:t>
            </w:r>
          </w:p>
        </w:tc>
      </w:tr>
      <w:tr w:rsidR="007255F1" w:rsidRPr="00055756" w14:paraId="2403D704" w14:textId="77777777" w:rsidTr="00766019">
        <w:trPr>
          <w:trHeight w:val="24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30211A3"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1146</w:t>
            </w:r>
          </w:p>
        </w:tc>
        <w:tc>
          <w:tcPr>
            <w:tcW w:w="2410" w:type="dxa"/>
            <w:tcBorders>
              <w:top w:val="nil"/>
              <w:left w:val="nil"/>
              <w:bottom w:val="single" w:sz="4" w:space="0" w:color="auto"/>
              <w:right w:val="single" w:sz="4" w:space="0" w:color="auto"/>
            </w:tcBorders>
            <w:shd w:val="clear" w:color="auto" w:fill="auto"/>
            <w:vAlign w:val="center"/>
            <w:hideMark/>
          </w:tcPr>
          <w:p w14:paraId="416B6FB5"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Հանրակրթության ծրագիր</w:t>
            </w:r>
          </w:p>
        </w:tc>
        <w:tc>
          <w:tcPr>
            <w:tcW w:w="1152" w:type="dxa"/>
            <w:tcBorders>
              <w:top w:val="nil"/>
              <w:left w:val="nil"/>
              <w:bottom w:val="single" w:sz="4" w:space="0" w:color="auto"/>
              <w:right w:val="single" w:sz="4" w:space="0" w:color="auto"/>
            </w:tcBorders>
            <w:shd w:val="clear" w:color="auto" w:fill="auto"/>
            <w:vAlign w:val="center"/>
            <w:hideMark/>
          </w:tcPr>
          <w:p w14:paraId="51A95642"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24,043,857.00</w:t>
            </w:r>
          </w:p>
        </w:tc>
        <w:tc>
          <w:tcPr>
            <w:tcW w:w="1165" w:type="dxa"/>
            <w:tcBorders>
              <w:top w:val="nil"/>
              <w:left w:val="nil"/>
              <w:bottom w:val="single" w:sz="4" w:space="0" w:color="auto"/>
              <w:right w:val="single" w:sz="4" w:space="0" w:color="auto"/>
            </w:tcBorders>
            <w:shd w:val="clear" w:color="auto" w:fill="auto"/>
            <w:vAlign w:val="center"/>
            <w:hideMark/>
          </w:tcPr>
          <w:p w14:paraId="685F0435"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24,058,902.00</w:t>
            </w:r>
          </w:p>
        </w:tc>
        <w:tc>
          <w:tcPr>
            <w:tcW w:w="1175" w:type="dxa"/>
            <w:tcBorders>
              <w:top w:val="nil"/>
              <w:left w:val="nil"/>
              <w:bottom w:val="single" w:sz="4" w:space="0" w:color="auto"/>
              <w:right w:val="single" w:sz="4" w:space="0" w:color="auto"/>
            </w:tcBorders>
            <w:shd w:val="clear" w:color="auto" w:fill="auto"/>
            <w:vAlign w:val="center"/>
            <w:hideMark/>
          </w:tcPr>
          <w:p w14:paraId="2031441E"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8,430,426.20</w:t>
            </w:r>
          </w:p>
        </w:tc>
        <w:tc>
          <w:tcPr>
            <w:tcW w:w="1163" w:type="dxa"/>
            <w:tcBorders>
              <w:top w:val="nil"/>
              <w:left w:val="nil"/>
              <w:bottom w:val="single" w:sz="4" w:space="0" w:color="auto"/>
              <w:right w:val="single" w:sz="4" w:space="0" w:color="auto"/>
            </w:tcBorders>
            <w:shd w:val="clear" w:color="auto" w:fill="auto"/>
            <w:vAlign w:val="center"/>
            <w:hideMark/>
          </w:tcPr>
          <w:p w14:paraId="1D0EE4BA"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8,437,948.70</w:t>
            </w:r>
          </w:p>
        </w:tc>
        <w:tc>
          <w:tcPr>
            <w:tcW w:w="1099" w:type="dxa"/>
            <w:tcBorders>
              <w:top w:val="nil"/>
              <w:left w:val="nil"/>
              <w:bottom w:val="single" w:sz="4" w:space="0" w:color="auto"/>
              <w:right w:val="single" w:sz="4" w:space="0" w:color="auto"/>
            </w:tcBorders>
            <w:shd w:val="clear" w:color="auto" w:fill="auto"/>
            <w:vAlign w:val="center"/>
            <w:hideMark/>
          </w:tcPr>
          <w:p w14:paraId="5F698564"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7,930,026.90</w:t>
            </w:r>
          </w:p>
        </w:tc>
        <w:tc>
          <w:tcPr>
            <w:tcW w:w="1165" w:type="dxa"/>
            <w:tcBorders>
              <w:top w:val="nil"/>
              <w:left w:val="nil"/>
              <w:bottom w:val="single" w:sz="4" w:space="0" w:color="auto"/>
              <w:right w:val="single" w:sz="4" w:space="0" w:color="auto"/>
            </w:tcBorders>
            <w:shd w:val="clear" w:color="auto" w:fill="auto"/>
            <w:vAlign w:val="center"/>
            <w:hideMark/>
          </w:tcPr>
          <w:p w14:paraId="6E2F34A7"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7,929,921.00</w:t>
            </w:r>
          </w:p>
        </w:tc>
      </w:tr>
      <w:tr w:rsidR="007255F1" w:rsidRPr="00055756" w14:paraId="46313A1F" w14:textId="77777777" w:rsidTr="00766019">
        <w:trPr>
          <w:trHeight w:val="24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25C811B"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1148</w:t>
            </w:r>
          </w:p>
        </w:tc>
        <w:tc>
          <w:tcPr>
            <w:tcW w:w="2410" w:type="dxa"/>
            <w:tcBorders>
              <w:top w:val="nil"/>
              <w:left w:val="nil"/>
              <w:bottom w:val="single" w:sz="4" w:space="0" w:color="auto"/>
              <w:right w:val="single" w:sz="4" w:space="0" w:color="auto"/>
            </w:tcBorders>
            <w:shd w:val="clear" w:color="auto" w:fill="auto"/>
            <w:vAlign w:val="center"/>
            <w:hideMark/>
          </w:tcPr>
          <w:p w14:paraId="71D1BBAD"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Արտադպրոցական դաստիարակության ծրագիր</w:t>
            </w:r>
          </w:p>
        </w:tc>
        <w:tc>
          <w:tcPr>
            <w:tcW w:w="1152" w:type="dxa"/>
            <w:tcBorders>
              <w:top w:val="nil"/>
              <w:left w:val="nil"/>
              <w:bottom w:val="single" w:sz="4" w:space="0" w:color="auto"/>
              <w:right w:val="single" w:sz="4" w:space="0" w:color="auto"/>
            </w:tcBorders>
            <w:shd w:val="clear" w:color="auto" w:fill="auto"/>
            <w:vAlign w:val="center"/>
            <w:hideMark/>
          </w:tcPr>
          <w:p w14:paraId="1619D802"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5,629,980.70</w:t>
            </w:r>
          </w:p>
        </w:tc>
        <w:tc>
          <w:tcPr>
            <w:tcW w:w="1165" w:type="dxa"/>
            <w:tcBorders>
              <w:top w:val="nil"/>
              <w:left w:val="nil"/>
              <w:bottom w:val="single" w:sz="4" w:space="0" w:color="auto"/>
              <w:right w:val="single" w:sz="4" w:space="0" w:color="auto"/>
            </w:tcBorders>
            <w:shd w:val="clear" w:color="auto" w:fill="auto"/>
            <w:vAlign w:val="center"/>
            <w:hideMark/>
          </w:tcPr>
          <w:p w14:paraId="78807773"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5,156,863.10</w:t>
            </w:r>
          </w:p>
        </w:tc>
        <w:tc>
          <w:tcPr>
            <w:tcW w:w="1175" w:type="dxa"/>
            <w:tcBorders>
              <w:top w:val="nil"/>
              <w:left w:val="nil"/>
              <w:bottom w:val="single" w:sz="4" w:space="0" w:color="auto"/>
              <w:right w:val="single" w:sz="4" w:space="0" w:color="auto"/>
            </w:tcBorders>
            <w:shd w:val="clear" w:color="auto" w:fill="auto"/>
            <w:vAlign w:val="center"/>
            <w:hideMark/>
          </w:tcPr>
          <w:p w14:paraId="737375DA"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2,639,420.10</w:t>
            </w:r>
          </w:p>
        </w:tc>
        <w:tc>
          <w:tcPr>
            <w:tcW w:w="1163" w:type="dxa"/>
            <w:tcBorders>
              <w:top w:val="nil"/>
              <w:left w:val="nil"/>
              <w:bottom w:val="single" w:sz="4" w:space="0" w:color="auto"/>
              <w:right w:val="single" w:sz="4" w:space="0" w:color="auto"/>
            </w:tcBorders>
            <w:shd w:val="clear" w:color="auto" w:fill="auto"/>
            <w:vAlign w:val="center"/>
            <w:hideMark/>
          </w:tcPr>
          <w:p w14:paraId="2F7D2ECC"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2,153,984.20</w:t>
            </w:r>
          </w:p>
        </w:tc>
        <w:tc>
          <w:tcPr>
            <w:tcW w:w="1099" w:type="dxa"/>
            <w:tcBorders>
              <w:top w:val="nil"/>
              <w:left w:val="nil"/>
              <w:bottom w:val="single" w:sz="4" w:space="0" w:color="auto"/>
              <w:right w:val="single" w:sz="4" w:space="0" w:color="auto"/>
            </w:tcBorders>
            <w:shd w:val="clear" w:color="auto" w:fill="auto"/>
            <w:vAlign w:val="center"/>
            <w:hideMark/>
          </w:tcPr>
          <w:p w14:paraId="707912A9"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1,582,025.20</w:t>
            </w:r>
          </w:p>
        </w:tc>
        <w:tc>
          <w:tcPr>
            <w:tcW w:w="1165" w:type="dxa"/>
            <w:tcBorders>
              <w:top w:val="nil"/>
              <w:left w:val="nil"/>
              <w:bottom w:val="single" w:sz="4" w:space="0" w:color="auto"/>
              <w:right w:val="single" w:sz="4" w:space="0" w:color="auto"/>
            </w:tcBorders>
            <w:shd w:val="clear" w:color="auto" w:fill="auto"/>
            <w:vAlign w:val="center"/>
            <w:hideMark/>
          </w:tcPr>
          <w:p w14:paraId="6FCDD354"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1,582,025.20</w:t>
            </w:r>
          </w:p>
        </w:tc>
      </w:tr>
      <w:tr w:rsidR="007255F1" w:rsidRPr="00055756" w14:paraId="78E0265D" w14:textId="77777777" w:rsidTr="00766019">
        <w:trPr>
          <w:trHeight w:val="24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98F93CC"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1163</w:t>
            </w:r>
          </w:p>
        </w:tc>
        <w:tc>
          <w:tcPr>
            <w:tcW w:w="2410" w:type="dxa"/>
            <w:tcBorders>
              <w:top w:val="nil"/>
              <w:left w:val="nil"/>
              <w:bottom w:val="single" w:sz="4" w:space="0" w:color="auto"/>
              <w:right w:val="single" w:sz="4" w:space="0" w:color="auto"/>
            </w:tcBorders>
            <w:shd w:val="clear" w:color="auto" w:fill="auto"/>
            <w:vAlign w:val="center"/>
            <w:hideMark/>
          </w:tcPr>
          <w:p w14:paraId="4425DF76"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Մասսայական սպորտ</w:t>
            </w:r>
          </w:p>
        </w:tc>
        <w:tc>
          <w:tcPr>
            <w:tcW w:w="1152" w:type="dxa"/>
            <w:tcBorders>
              <w:top w:val="nil"/>
              <w:left w:val="nil"/>
              <w:bottom w:val="single" w:sz="4" w:space="0" w:color="auto"/>
              <w:right w:val="single" w:sz="4" w:space="0" w:color="auto"/>
            </w:tcBorders>
            <w:shd w:val="clear" w:color="auto" w:fill="auto"/>
            <w:vAlign w:val="center"/>
            <w:hideMark/>
          </w:tcPr>
          <w:p w14:paraId="7BFA9059"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336,259.50</w:t>
            </w:r>
          </w:p>
        </w:tc>
        <w:tc>
          <w:tcPr>
            <w:tcW w:w="1165" w:type="dxa"/>
            <w:tcBorders>
              <w:top w:val="nil"/>
              <w:left w:val="nil"/>
              <w:bottom w:val="single" w:sz="4" w:space="0" w:color="auto"/>
              <w:right w:val="single" w:sz="4" w:space="0" w:color="auto"/>
            </w:tcBorders>
            <w:shd w:val="clear" w:color="auto" w:fill="auto"/>
            <w:vAlign w:val="center"/>
            <w:hideMark/>
          </w:tcPr>
          <w:p w14:paraId="5680A868"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336,259.50</w:t>
            </w:r>
          </w:p>
        </w:tc>
        <w:tc>
          <w:tcPr>
            <w:tcW w:w="1175" w:type="dxa"/>
            <w:tcBorders>
              <w:top w:val="nil"/>
              <w:left w:val="nil"/>
              <w:bottom w:val="single" w:sz="4" w:space="0" w:color="auto"/>
              <w:right w:val="single" w:sz="4" w:space="0" w:color="auto"/>
            </w:tcBorders>
            <w:shd w:val="clear" w:color="auto" w:fill="auto"/>
            <w:vAlign w:val="center"/>
            <w:hideMark/>
          </w:tcPr>
          <w:p w14:paraId="20C98436"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126,380.20</w:t>
            </w:r>
          </w:p>
        </w:tc>
        <w:tc>
          <w:tcPr>
            <w:tcW w:w="1163" w:type="dxa"/>
            <w:tcBorders>
              <w:top w:val="nil"/>
              <w:left w:val="nil"/>
              <w:bottom w:val="single" w:sz="4" w:space="0" w:color="auto"/>
              <w:right w:val="single" w:sz="4" w:space="0" w:color="auto"/>
            </w:tcBorders>
            <w:shd w:val="clear" w:color="auto" w:fill="auto"/>
            <w:vAlign w:val="center"/>
            <w:hideMark/>
          </w:tcPr>
          <w:p w14:paraId="6DE1CAB4"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126,380.20</w:t>
            </w:r>
          </w:p>
        </w:tc>
        <w:tc>
          <w:tcPr>
            <w:tcW w:w="1099" w:type="dxa"/>
            <w:tcBorders>
              <w:top w:val="nil"/>
              <w:left w:val="nil"/>
              <w:bottom w:val="single" w:sz="4" w:space="0" w:color="auto"/>
              <w:right w:val="single" w:sz="4" w:space="0" w:color="auto"/>
            </w:tcBorders>
            <w:shd w:val="clear" w:color="auto" w:fill="auto"/>
            <w:vAlign w:val="center"/>
            <w:hideMark/>
          </w:tcPr>
          <w:p w14:paraId="0A2A5959"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108,519.93</w:t>
            </w:r>
          </w:p>
        </w:tc>
        <w:tc>
          <w:tcPr>
            <w:tcW w:w="1165" w:type="dxa"/>
            <w:tcBorders>
              <w:top w:val="nil"/>
              <w:left w:val="nil"/>
              <w:bottom w:val="single" w:sz="4" w:space="0" w:color="auto"/>
              <w:right w:val="single" w:sz="4" w:space="0" w:color="auto"/>
            </w:tcBorders>
            <w:shd w:val="clear" w:color="auto" w:fill="auto"/>
            <w:vAlign w:val="center"/>
            <w:hideMark/>
          </w:tcPr>
          <w:p w14:paraId="15B26BD9"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108,519.93</w:t>
            </w:r>
          </w:p>
        </w:tc>
      </w:tr>
      <w:tr w:rsidR="007255F1" w:rsidRPr="00055756" w14:paraId="46A8D6CE" w14:textId="77777777" w:rsidTr="00766019">
        <w:trPr>
          <w:trHeight w:val="24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A2CC960"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1168</w:t>
            </w:r>
          </w:p>
        </w:tc>
        <w:tc>
          <w:tcPr>
            <w:tcW w:w="2410" w:type="dxa"/>
            <w:tcBorders>
              <w:top w:val="nil"/>
              <w:left w:val="nil"/>
              <w:bottom w:val="single" w:sz="4" w:space="0" w:color="auto"/>
              <w:right w:val="single" w:sz="4" w:space="0" w:color="auto"/>
            </w:tcBorders>
            <w:shd w:val="clear" w:color="auto" w:fill="auto"/>
            <w:vAlign w:val="center"/>
            <w:hideMark/>
          </w:tcPr>
          <w:p w14:paraId="33365100"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Արվեստների ծրագիր</w:t>
            </w:r>
          </w:p>
        </w:tc>
        <w:tc>
          <w:tcPr>
            <w:tcW w:w="1152" w:type="dxa"/>
            <w:tcBorders>
              <w:top w:val="nil"/>
              <w:left w:val="nil"/>
              <w:bottom w:val="single" w:sz="4" w:space="0" w:color="auto"/>
              <w:right w:val="single" w:sz="4" w:space="0" w:color="auto"/>
            </w:tcBorders>
            <w:shd w:val="clear" w:color="auto" w:fill="auto"/>
            <w:vAlign w:val="center"/>
            <w:hideMark/>
          </w:tcPr>
          <w:p w14:paraId="45CE40C5"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8,456,989.90</w:t>
            </w:r>
          </w:p>
        </w:tc>
        <w:tc>
          <w:tcPr>
            <w:tcW w:w="1165" w:type="dxa"/>
            <w:tcBorders>
              <w:top w:val="nil"/>
              <w:left w:val="nil"/>
              <w:bottom w:val="single" w:sz="4" w:space="0" w:color="auto"/>
              <w:right w:val="single" w:sz="4" w:space="0" w:color="auto"/>
            </w:tcBorders>
            <w:shd w:val="clear" w:color="auto" w:fill="auto"/>
            <w:vAlign w:val="center"/>
            <w:hideMark/>
          </w:tcPr>
          <w:p w14:paraId="1497A241"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8,979,737.40</w:t>
            </w:r>
          </w:p>
        </w:tc>
        <w:tc>
          <w:tcPr>
            <w:tcW w:w="1175" w:type="dxa"/>
            <w:tcBorders>
              <w:top w:val="nil"/>
              <w:left w:val="nil"/>
              <w:bottom w:val="single" w:sz="4" w:space="0" w:color="auto"/>
              <w:right w:val="single" w:sz="4" w:space="0" w:color="auto"/>
            </w:tcBorders>
            <w:shd w:val="clear" w:color="auto" w:fill="auto"/>
            <w:vAlign w:val="center"/>
            <w:hideMark/>
          </w:tcPr>
          <w:p w14:paraId="1838658B"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4,121,235.60</w:t>
            </w:r>
          </w:p>
        </w:tc>
        <w:tc>
          <w:tcPr>
            <w:tcW w:w="1163" w:type="dxa"/>
            <w:tcBorders>
              <w:top w:val="nil"/>
              <w:left w:val="nil"/>
              <w:bottom w:val="single" w:sz="4" w:space="0" w:color="auto"/>
              <w:right w:val="single" w:sz="4" w:space="0" w:color="auto"/>
            </w:tcBorders>
            <w:shd w:val="clear" w:color="auto" w:fill="auto"/>
            <w:vAlign w:val="center"/>
            <w:hideMark/>
          </w:tcPr>
          <w:p w14:paraId="469C3560"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4,655,007.10</w:t>
            </w:r>
          </w:p>
        </w:tc>
        <w:tc>
          <w:tcPr>
            <w:tcW w:w="1099" w:type="dxa"/>
            <w:tcBorders>
              <w:top w:val="nil"/>
              <w:left w:val="nil"/>
              <w:bottom w:val="single" w:sz="4" w:space="0" w:color="auto"/>
              <w:right w:val="single" w:sz="4" w:space="0" w:color="auto"/>
            </w:tcBorders>
            <w:shd w:val="clear" w:color="auto" w:fill="auto"/>
            <w:vAlign w:val="center"/>
            <w:hideMark/>
          </w:tcPr>
          <w:p w14:paraId="71B88055"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3,997,070.40</w:t>
            </w:r>
          </w:p>
        </w:tc>
        <w:tc>
          <w:tcPr>
            <w:tcW w:w="1165" w:type="dxa"/>
            <w:tcBorders>
              <w:top w:val="nil"/>
              <w:left w:val="nil"/>
              <w:bottom w:val="single" w:sz="4" w:space="0" w:color="auto"/>
              <w:right w:val="single" w:sz="4" w:space="0" w:color="auto"/>
            </w:tcBorders>
            <w:shd w:val="clear" w:color="auto" w:fill="auto"/>
            <w:vAlign w:val="center"/>
            <w:hideMark/>
          </w:tcPr>
          <w:p w14:paraId="4E2042A0"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3,996,423.00</w:t>
            </w:r>
          </w:p>
        </w:tc>
      </w:tr>
      <w:tr w:rsidR="007255F1" w:rsidRPr="00055756" w14:paraId="48A3A5C0" w14:textId="77777777" w:rsidTr="00766019">
        <w:trPr>
          <w:trHeight w:val="24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6457F24"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1183</w:t>
            </w:r>
          </w:p>
        </w:tc>
        <w:tc>
          <w:tcPr>
            <w:tcW w:w="2410" w:type="dxa"/>
            <w:tcBorders>
              <w:top w:val="nil"/>
              <w:left w:val="nil"/>
              <w:bottom w:val="single" w:sz="4" w:space="0" w:color="auto"/>
              <w:right w:val="single" w:sz="4" w:space="0" w:color="auto"/>
            </w:tcBorders>
            <w:shd w:val="clear" w:color="auto" w:fill="auto"/>
            <w:vAlign w:val="center"/>
            <w:hideMark/>
          </w:tcPr>
          <w:p w14:paraId="432B6DE8"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Ապահով դպրոց</w:t>
            </w:r>
          </w:p>
        </w:tc>
        <w:tc>
          <w:tcPr>
            <w:tcW w:w="1152" w:type="dxa"/>
            <w:tcBorders>
              <w:top w:val="nil"/>
              <w:left w:val="nil"/>
              <w:bottom w:val="single" w:sz="4" w:space="0" w:color="auto"/>
              <w:right w:val="single" w:sz="4" w:space="0" w:color="auto"/>
            </w:tcBorders>
            <w:shd w:val="clear" w:color="auto" w:fill="auto"/>
            <w:vAlign w:val="center"/>
            <w:hideMark/>
          </w:tcPr>
          <w:p w14:paraId="74243159"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1,209,623.60</w:t>
            </w:r>
          </w:p>
        </w:tc>
        <w:tc>
          <w:tcPr>
            <w:tcW w:w="1165" w:type="dxa"/>
            <w:tcBorders>
              <w:top w:val="nil"/>
              <w:left w:val="nil"/>
              <w:bottom w:val="single" w:sz="4" w:space="0" w:color="auto"/>
              <w:right w:val="single" w:sz="4" w:space="0" w:color="auto"/>
            </w:tcBorders>
            <w:shd w:val="clear" w:color="auto" w:fill="auto"/>
            <w:vAlign w:val="center"/>
            <w:hideMark/>
          </w:tcPr>
          <w:p w14:paraId="2B861BE5"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1,219,105.30</w:t>
            </w:r>
          </w:p>
        </w:tc>
        <w:tc>
          <w:tcPr>
            <w:tcW w:w="1175" w:type="dxa"/>
            <w:tcBorders>
              <w:top w:val="nil"/>
              <w:left w:val="nil"/>
              <w:bottom w:val="single" w:sz="4" w:space="0" w:color="auto"/>
              <w:right w:val="single" w:sz="4" w:space="0" w:color="auto"/>
            </w:tcBorders>
            <w:shd w:val="clear" w:color="auto" w:fill="auto"/>
            <w:vAlign w:val="center"/>
            <w:hideMark/>
          </w:tcPr>
          <w:p w14:paraId="52E8DDB5"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47,444.00</w:t>
            </w:r>
          </w:p>
        </w:tc>
        <w:tc>
          <w:tcPr>
            <w:tcW w:w="1163" w:type="dxa"/>
            <w:tcBorders>
              <w:top w:val="nil"/>
              <w:left w:val="nil"/>
              <w:bottom w:val="single" w:sz="4" w:space="0" w:color="auto"/>
              <w:right w:val="single" w:sz="4" w:space="0" w:color="auto"/>
            </w:tcBorders>
            <w:shd w:val="clear" w:color="auto" w:fill="auto"/>
            <w:vAlign w:val="center"/>
            <w:hideMark/>
          </w:tcPr>
          <w:p w14:paraId="4A8E4777"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56,925.70</w:t>
            </w:r>
          </w:p>
        </w:tc>
        <w:tc>
          <w:tcPr>
            <w:tcW w:w="1099" w:type="dxa"/>
            <w:tcBorders>
              <w:top w:val="nil"/>
              <w:left w:val="nil"/>
              <w:bottom w:val="single" w:sz="4" w:space="0" w:color="auto"/>
              <w:right w:val="single" w:sz="4" w:space="0" w:color="auto"/>
            </w:tcBorders>
            <w:shd w:val="clear" w:color="auto" w:fill="auto"/>
            <w:vAlign w:val="center"/>
            <w:hideMark/>
          </w:tcPr>
          <w:p w14:paraId="4F586A7C"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6,910.07</w:t>
            </w:r>
          </w:p>
        </w:tc>
        <w:tc>
          <w:tcPr>
            <w:tcW w:w="1165" w:type="dxa"/>
            <w:tcBorders>
              <w:top w:val="nil"/>
              <w:left w:val="nil"/>
              <w:bottom w:val="single" w:sz="4" w:space="0" w:color="auto"/>
              <w:right w:val="single" w:sz="4" w:space="0" w:color="auto"/>
            </w:tcBorders>
            <w:shd w:val="clear" w:color="auto" w:fill="auto"/>
            <w:vAlign w:val="center"/>
            <w:hideMark/>
          </w:tcPr>
          <w:p w14:paraId="0DF9F11D"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6,910.07</w:t>
            </w:r>
          </w:p>
        </w:tc>
      </w:tr>
      <w:tr w:rsidR="007255F1" w:rsidRPr="00055756" w14:paraId="0DB4CA37" w14:textId="77777777" w:rsidTr="00766019">
        <w:trPr>
          <w:trHeight w:val="49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91A83C7"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1192</w:t>
            </w:r>
          </w:p>
        </w:tc>
        <w:tc>
          <w:tcPr>
            <w:tcW w:w="2410" w:type="dxa"/>
            <w:tcBorders>
              <w:top w:val="nil"/>
              <w:left w:val="nil"/>
              <w:bottom w:val="single" w:sz="4" w:space="0" w:color="auto"/>
              <w:right w:val="single" w:sz="4" w:space="0" w:color="auto"/>
            </w:tcBorders>
            <w:shd w:val="clear" w:color="auto" w:fill="auto"/>
            <w:vAlign w:val="center"/>
            <w:hideMark/>
          </w:tcPr>
          <w:p w14:paraId="193E38A5"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Կրթության որակի ապահովում</w:t>
            </w:r>
          </w:p>
        </w:tc>
        <w:tc>
          <w:tcPr>
            <w:tcW w:w="1152" w:type="dxa"/>
            <w:tcBorders>
              <w:top w:val="nil"/>
              <w:left w:val="nil"/>
              <w:bottom w:val="single" w:sz="4" w:space="0" w:color="auto"/>
              <w:right w:val="single" w:sz="4" w:space="0" w:color="auto"/>
            </w:tcBorders>
            <w:shd w:val="clear" w:color="auto" w:fill="auto"/>
            <w:vAlign w:val="center"/>
            <w:hideMark/>
          </w:tcPr>
          <w:p w14:paraId="030FD322"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6,004,502.60</w:t>
            </w:r>
          </w:p>
        </w:tc>
        <w:tc>
          <w:tcPr>
            <w:tcW w:w="1165" w:type="dxa"/>
            <w:tcBorders>
              <w:top w:val="nil"/>
              <w:left w:val="nil"/>
              <w:bottom w:val="single" w:sz="4" w:space="0" w:color="auto"/>
              <w:right w:val="single" w:sz="4" w:space="0" w:color="auto"/>
            </w:tcBorders>
            <w:shd w:val="clear" w:color="auto" w:fill="auto"/>
            <w:vAlign w:val="center"/>
            <w:hideMark/>
          </w:tcPr>
          <w:p w14:paraId="112373E1"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6,030,477.80</w:t>
            </w:r>
          </w:p>
        </w:tc>
        <w:tc>
          <w:tcPr>
            <w:tcW w:w="1175" w:type="dxa"/>
            <w:tcBorders>
              <w:top w:val="nil"/>
              <w:left w:val="nil"/>
              <w:bottom w:val="single" w:sz="4" w:space="0" w:color="auto"/>
              <w:right w:val="single" w:sz="4" w:space="0" w:color="auto"/>
            </w:tcBorders>
            <w:shd w:val="clear" w:color="auto" w:fill="auto"/>
            <w:vAlign w:val="center"/>
            <w:hideMark/>
          </w:tcPr>
          <w:p w14:paraId="18213EE2"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2,322,260.10</w:t>
            </w:r>
          </w:p>
        </w:tc>
        <w:tc>
          <w:tcPr>
            <w:tcW w:w="1163" w:type="dxa"/>
            <w:tcBorders>
              <w:top w:val="nil"/>
              <w:left w:val="nil"/>
              <w:bottom w:val="single" w:sz="4" w:space="0" w:color="auto"/>
              <w:right w:val="single" w:sz="4" w:space="0" w:color="auto"/>
            </w:tcBorders>
            <w:shd w:val="clear" w:color="auto" w:fill="auto"/>
            <w:vAlign w:val="center"/>
            <w:hideMark/>
          </w:tcPr>
          <w:p w14:paraId="4E761ACC"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2,355,077.60</w:t>
            </w:r>
          </w:p>
        </w:tc>
        <w:tc>
          <w:tcPr>
            <w:tcW w:w="1099" w:type="dxa"/>
            <w:tcBorders>
              <w:top w:val="nil"/>
              <w:left w:val="nil"/>
              <w:bottom w:val="single" w:sz="4" w:space="0" w:color="auto"/>
              <w:right w:val="single" w:sz="4" w:space="0" w:color="auto"/>
            </w:tcBorders>
            <w:shd w:val="clear" w:color="auto" w:fill="auto"/>
            <w:vAlign w:val="center"/>
            <w:hideMark/>
          </w:tcPr>
          <w:p w14:paraId="23EEF4E1"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1,613,253.30</w:t>
            </w:r>
          </w:p>
        </w:tc>
        <w:tc>
          <w:tcPr>
            <w:tcW w:w="1165" w:type="dxa"/>
            <w:tcBorders>
              <w:top w:val="nil"/>
              <w:left w:val="nil"/>
              <w:bottom w:val="single" w:sz="4" w:space="0" w:color="auto"/>
              <w:right w:val="single" w:sz="4" w:space="0" w:color="auto"/>
            </w:tcBorders>
            <w:shd w:val="clear" w:color="auto" w:fill="auto"/>
            <w:vAlign w:val="center"/>
            <w:hideMark/>
          </w:tcPr>
          <w:p w14:paraId="21351D61"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1,070,701.14</w:t>
            </w:r>
          </w:p>
        </w:tc>
      </w:tr>
      <w:tr w:rsidR="007255F1" w:rsidRPr="00055756" w14:paraId="66E3769D" w14:textId="77777777" w:rsidTr="00766019">
        <w:trPr>
          <w:trHeight w:val="24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BBE4764"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1193</w:t>
            </w:r>
          </w:p>
        </w:tc>
        <w:tc>
          <w:tcPr>
            <w:tcW w:w="2410" w:type="dxa"/>
            <w:tcBorders>
              <w:top w:val="nil"/>
              <w:left w:val="nil"/>
              <w:bottom w:val="single" w:sz="4" w:space="0" w:color="auto"/>
              <w:right w:val="single" w:sz="4" w:space="0" w:color="auto"/>
            </w:tcBorders>
            <w:shd w:val="clear" w:color="auto" w:fill="auto"/>
            <w:vAlign w:val="center"/>
            <w:hideMark/>
          </w:tcPr>
          <w:p w14:paraId="7DC5B5FE"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Համընդհանուր ներառական կրթության համակարգի ներդրում</w:t>
            </w:r>
          </w:p>
        </w:tc>
        <w:tc>
          <w:tcPr>
            <w:tcW w:w="1152" w:type="dxa"/>
            <w:tcBorders>
              <w:top w:val="nil"/>
              <w:left w:val="nil"/>
              <w:bottom w:val="single" w:sz="4" w:space="0" w:color="auto"/>
              <w:right w:val="single" w:sz="4" w:space="0" w:color="auto"/>
            </w:tcBorders>
            <w:shd w:val="clear" w:color="auto" w:fill="auto"/>
            <w:vAlign w:val="center"/>
            <w:hideMark/>
          </w:tcPr>
          <w:p w14:paraId="24E3DC6B"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4,278,516.40</w:t>
            </w:r>
          </w:p>
        </w:tc>
        <w:tc>
          <w:tcPr>
            <w:tcW w:w="1165" w:type="dxa"/>
            <w:tcBorders>
              <w:top w:val="nil"/>
              <w:left w:val="nil"/>
              <w:bottom w:val="single" w:sz="4" w:space="0" w:color="auto"/>
              <w:right w:val="single" w:sz="4" w:space="0" w:color="auto"/>
            </w:tcBorders>
            <w:shd w:val="clear" w:color="auto" w:fill="auto"/>
            <w:vAlign w:val="center"/>
            <w:hideMark/>
          </w:tcPr>
          <w:p w14:paraId="548BB42F"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4,271,981.80</w:t>
            </w:r>
          </w:p>
        </w:tc>
        <w:tc>
          <w:tcPr>
            <w:tcW w:w="1175" w:type="dxa"/>
            <w:tcBorders>
              <w:top w:val="nil"/>
              <w:left w:val="nil"/>
              <w:bottom w:val="single" w:sz="4" w:space="0" w:color="auto"/>
              <w:right w:val="single" w:sz="4" w:space="0" w:color="auto"/>
            </w:tcBorders>
            <w:shd w:val="clear" w:color="auto" w:fill="auto"/>
            <w:vAlign w:val="center"/>
            <w:hideMark/>
          </w:tcPr>
          <w:p w14:paraId="0E8C5B93"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2,127,471.40</w:t>
            </w:r>
          </w:p>
        </w:tc>
        <w:tc>
          <w:tcPr>
            <w:tcW w:w="1163" w:type="dxa"/>
            <w:tcBorders>
              <w:top w:val="nil"/>
              <w:left w:val="nil"/>
              <w:bottom w:val="single" w:sz="4" w:space="0" w:color="auto"/>
              <w:right w:val="single" w:sz="4" w:space="0" w:color="auto"/>
            </w:tcBorders>
            <w:shd w:val="clear" w:color="auto" w:fill="auto"/>
            <w:vAlign w:val="center"/>
            <w:hideMark/>
          </w:tcPr>
          <w:p w14:paraId="39A1CA7A"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2,120,936.80</w:t>
            </w:r>
          </w:p>
        </w:tc>
        <w:tc>
          <w:tcPr>
            <w:tcW w:w="1099" w:type="dxa"/>
            <w:tcBorders>
              <w:top w:val="nil"/>
              <w:left w:val="nil"/>
              <w:bottom w:val="single" w:sz="4" w:space="0" w:color="auto"/>
              <w:right w:val="single" w:sz="4" w:space="0" w:color="auto"/>
            </w:tcBorders>
            <w:shd w:val="clear" w:color="auto" w:fill="auto"/>
            <w:vAlign w:val="center"/>
            <w:hideMark/>
          </w:tcPr>
          <w:p w14:paraId="0EE18D61"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1,698,019.51</w:t>
            </w:r>
          </w:p>
        </w:tc>
        <w:tc>
          <w:tcPr>
            <w:tcW w:w="1165" w:type="dxa"/>
            <w:tcBorders>
              <w:top w:val="nil"/>
              <w:left w:val="nil"/>
              <w:bottom w:val="single" w:sz="4" w:space="0" w:color="auto"/>
              <w:right w:val="single" w:sz="4" w:space="0" w:color="auto"/>
            </w:tcBorders>
            <w:shd w:val="clear" w:color="auto" w:fill="auto"/>
            <w:vAlign w:val="center"/>
            <w:hideMark/>
          </w:tcPr>
          <w:p w14:paraId="7DF97AA8"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1,711,311.19</w:t>
            </w:r>
          </w:p>
        </w:tc>
      </w:tr>
      <w:tr w:rsidR="007255F1" w:rsidRPr="00055756" w14:paraId="23963A4E" w14:textId="77777777" w:rsidTr="00766019">
        <w:trPr>
          <w:trHeight w:val="49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F4A6157"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1196</w:t>
            </w:r>
          </w:p>
        </w:tc>
        <w:tc>
          <w:tcPr>
            <w:tcW w:w="2410" w:type="dxa"/>
            <w:tcBorders>
              <w:top w:val="nil"/>
              <w:left w:val="nil"/>
              <w:bottom w:val="single" w:sz="4" w:space="0" w:color="auto"/>
              <w:right w:val="single" w:sz="4" w:space="0" w:color="auto"/>
            </w:tcBorders>
            <w:shd w:val="clear" w:color="auto" w:fill="auto"/>
            <w:vAlign w:val="center"/>
            <w:hideMark/>
          </w:tcPr>
          <w:p w14:paraId="23852D8F"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Մարզերի մշակութային զարգացման ծրագիր</w:t>
            </w:r>
          </w:p>
        </w:tc>
        <w:tc>
          <w:tcPr>
            <w:tcW w:w="1152" w:type="dxa"/>
            <w:tcBorders>
              <w:top w:val="nil"/>
              <w:left w:val="nil"/>
              <w:bottom w:val="single" w:sz="4" w:space="0" w:color="auto"/>
              <w:right w:val="single" w:sz="4" w:space="0" w:color="auto"/>
            </w:tcBorders>
            <w:shd w:val="clear" w:color="auto" w:fill="auto"/>
            <w:vAlign w:val="center"/>
            <w:hideMark/>
          </w:tcPr>
          <w:p w14:paraId="47319074"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45,868.50</w:t>
            </w:r>
          </w:p>
        </w:tc>
        <w:tc>
          <w:tcPr>
            <w:tcW w:w="1165" w:type="dxa"/>
            <w:tcBorders>
              <w:top w:val="nil"/>
              <w:left w:val="nil"/>
              <w:bottom w:val="single" w:sz="4" w:space="0" w:color="auto"/>
              <w:right w:val="single" w:sz="4" w:space="0" w:color="auto"/>
            </w:tcBorders>
            <w:shd w:val="clear" w:color="auto" w:fill="auto"/>
            <w:vAlign w:val="center"/>
            <w:hideMark/>
          </w:tcPr>
          <w:p w14:paraId="537F933F"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48,880.60</w:t>
            </w:r>
          </w:p>
        </w:tc>
        <w:tc>
          <w:tcPr>
            <w:tcW w:w="1175" w:type="dxa"/>
            <w:tcBorders>
              <w:top w:val="nil"/>
              <w:left w:val="nil"/>
              <w:bottom w:val="single" w:sz="4" w:space="0" w:color="auto"/>
              <w:right w:val="single" w:sz="4" w:space="0" w:color="auto"/>
            </w:tcBorders>
            <w:shd w:val="clear" w:color="auto" w:fill="auto"/>
            <w:vAlign w:val="center"/>
            <w:hideMark/>
          </w:tcPr>
          <w:p w14:paraId="6040C14F"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20,640.80</w:t>
            </w:r>
          </w:p>
        </w:tc>
        <w:tc>
          <w:tcPr>
            <w:tcW w:w="1163" w:type="dxa"/>
            <w:tcBorders>
              <w:top w:val="nil"/>
              <w:left w:val="nil"/>
              <w:bottom w:val="single" w:sz="4" w:space="0" w:color="auto"/>
              <w:right w:val="single" w:sz="4" w:space="0" w:color="auto"/>
            </w:tcBorders>
            <w:shd w:val="clear" w:color="auto" w:fill="auto"/>
            <w:vAlign w:val="center"/>
            <w:hideMark/>
          </w:tcPr>
          <w:p w14:paraId="2F44E358"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21,996.20</w:t>
            </w:r>
          </w:p>
        </w:tc>
        <w:tc>
          <w:tcPr>
            <w:tcW w:w="1099" w:type="dxa"/>
            <w:tcBorders>
              <w:top w:val="nil"/>
              <w:left w:val="nil"/>
              <w:bottom w:val="single" w:sz="4" w:space="0" w:color="auto"/>
              <w:right w:val="single" w:sz="4" w:space="0" w:color="auto"/>
            </w:tcBorders>
            <w:shd w:val="clear" w:color="auto" w:fill="auto"/>
            <w:vAlign w:val="center"/>
            <w:hideMark/>
          </w:tcPr>
          <w:p w14:paraId="00D2732D"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21,996.20</w:t>
            </w:r>
          </w:p>
        </w:tc>
        <w:tc>
          <w:tcPr>
            <w:tcW w:w="1165" w:type="dxa"/>
            <w:tcBorders>
              <w:top w:val="nil"/>
              <w:left w:val="nil"/>
              <w:bottom w:val="single" w:sz="4" w:space="0" w:color="auto"/>
              <w:right w:val="single" w:sz="4" w:space="0" w:color="auto"/>
            </w:tcBorders>
            <w:shd w:val="clear" w:color="auto" w:fill="auto"/>
            <w:vAlign w:val="center"/>
            <w:hideMark/>
          </w:tcPr>
          <w:p w14:paraId="24992E69"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21,996.20</w:t>
            </w:r>
          </w:p>
        </w:tc>
      </w:tr>
      <w:tr w:rsidR="007255F1" w:rsidRPr="00055756" w14:paraId="79B18FEF" w14:textId="77777777" w:rsidTr="00766019">
        <w:trPr>
          <w:trHeight w:val="73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5477E3D"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1198</w:t>
            </w:r>
          </w:p>
        </w:tc>
        <w:tc>
          <w:tcPr>
            <w:tcW w:w="2410" w:type="dxa"/>
            <w:tcBorders>
              <w:top w:val="nil"/>
              <w:left w:val="nil"/>
              <w:bottom w:val="single" w:sz="4" w:space="0" w:color="auto"/>
              <w:right w:val="single" w:sz="4" w:space="0" w:color="auto"/>
            </w:tcBorders>
            <w:shd w:val="clear" w:color="auto" w:fill="auto"/>
            <w:vAlign w:val="center"/>
            <w:hideMark/>
          </w:tcPr>
          <w:p w14:paraId="32C2DFB0"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Մշակութային և գեղագիտական դաստիարակության ծրագիր</w:t>
            </w:r>
          </w:p>
        </w:tc>
        <w:tc>
          <w:tcPr>
            <w:tcW w:w="1152" w:type="dxa"/>
            <w:tcBorders>
              <w:top w:val="nil"/>
              <w:left w:val="nil"/>
              <w:bottom w:val="single" w:sz="4" w:space="0" w:color="auto"/>
              <w:right w:val="single" w:sz="4" w:space="0" w:color="auto"/>
            </w:tcBorders>
            <w:shd w:val="clear" w:color="auto" w:fill="auto"/>
            <w:vAlign w:val="center"/>
            <w:hideMark/>
          </w:tcPr>
          <w:p w14:paraId="790C25EC"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85,536.20</w:t>
            </w:r>
          </w:p>
        </w:tc>
        <w:tc>
          <w:tcPr>
            <w:tcW w:w="1165" w:type="dxa"/>
            <w:tcBorders>
              <w:top w:val="nil"/>
              <w:left w:val="nil"/>
              <w:bottom w:val="single" w:sz="4" w:space="0" w:color="auto"/>
              <w:right w:val="single" w:sz="4" w:space="0" w:color="auto"/>
            </w:tcBorders>
            <w:shd w:val="clear" w:color="auto" w:fill="auto"/>
            <w:vAlign w:val="center"/>
            <w:hideMark/>
          </w:tcPr>
          <w:p w14:paraId="6217B768"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85,536.20</w:t>
            </w:r>
          </w:p>
        </w:tc>
        <w:tc>
          <w:tcPr>
            <w:tcW w:w="1175" w:type="dxa"/>
            <w:tcBorders>
              <w:top w:val="nil"/>
              <w:left w:val="nil"/>
              <w:bottom w:val="single" w:sz="4" w:space="0" w:color="auto"/>
              <w:right w:val="single" w:sz="4" w:space="0" w:color="auto"/>
            </w:tcBorders>
            <w:shd w:val="clear" w:color="auto" w:fill="auto"/>
            <w:vAlign w:val="center"/>
            <w:hideMark/>
          </w:tcPr>
          <w:p w14:paraId="42E4078B"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58,818.00</w:t>
            </w:r>
          </w:p>
        </w:tc>
        <w:tc>
          <w:tcPr>
            <w:tcW w:w="1163" w:type="dxa"/>
            <w:tcBorders>
              <w:top w:val="nil"/>
              <w:left w:val="nil"/>
              <w:bottom w:val="single" w:sz="4" w:space="0" w:color="auto"/>
              <w:right w:val="single" w:sz="4" w:space="0" w:color="auto"/>
            </w:tcBorders>
            <w:shd w:val="clear" w:color="auto" w:fill="auto"/>
            <w:vAlign w:val="center"/>
            <w:hideMark/>
          </w:tcPr>
          <w:p w14:paraId="41023584"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58,818.00</w:t>
            </w:r>
          </w:p>
        </w:tc>
        <w:tc>
          <w:tcPr>
            <w:tcW w:w="1099" w:type="dxa"/>
            <w:tcBorders>
              <w:top w:val="nil"/>
              <w:left w:val="nil"/>
              <w:bottom w:val="single" w:sz="4" w:space="0" w:color="auto"/>
              <w:right w:val="single" w:sz="4" w:space="0" w:color="auto"/>
            </w:tcBorders>
            <w:shd w:val="clear" w:color="auto" w:fill="auto"/>
            <w:vAlign w:val="center"/>
            <w:hideMark/>
          </w:tcPr>
          <w:p w14:paraId="0CCBD083"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35,038.00</w:t>
            </w:r>
          </w:p>
        </w:tc>
        <w:tc>
          <w:tcPr>
            <w:tcW w:w="1165" w:type="dxa"/>
            <w:tcBorders>
              <w:top w:val="nil"/>
              <w:left w:val="nil"/>
              <w:bottom w:val="single" w:sz="4" w:space="0" w:color="auto"/>
              <w:right w:val="single" w:sz="4" w:space="0" w:color="auto"/>
            </w:tcBorders>
            <w:shd w:val="clear" w:color="auto" w:fill="auto"/>
            <w:vAlign w:val="center"/>
            <w:hideMark/>
          </w:tcPr>
          <w:p w14:paraId="020AF6FA"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35,038.00</w:t>
            </w:r>
          </w:p>
        </w:tc>
      </w:tr>
      <w:tr w:rsidR="007255F1" w:rsidRPr="00055756" w14:paraId="1B6E86AC" w14:textId="77777777" w:rsidTr="00766019">
        <w:trPr>
          <w:trHeight w:val="49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BEBD018"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1215</w:t>
            </w:r>
          </w:p>
        </w:tc>
        <w:tc>
          <w:tcPr>
            <w:tcW w:w="2410" w:type="dxa"/>
            <w:tcBorders>
              <w:top w:val="nil"/>
              <w:left w:val="nil"/>
              <w:bottom w:val="single" w:sz="4" w:space="0" w:color="auto"/>
              <w:right w:val="single" w:sz="4" w:space="0" w:color="auto"/>
            </w:tcBorders>
            <w:shd w:val="clear" w:color="auto" w:fill="auto"/>
            <w:vAlign w:val="center"/>
            <w:hideMark/>
          </w:tcPr>
          <w:p w14:paraId="109AF479"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Կրթության, մշակույթի և սպորտի ոլորտներում միջազգային և սփյուռքի հետ համագործակցության զարգացում</w:t>
            </w:r>
          </w:p>
        </w:tc>
        <w:tc>
          <w:tcPr>
            <w:tcW w:w="1152" w:type="dxa"/>
            <w:tcBorders>
              <w:top w:val="nil"/>
              <w:left w:val="nil"/>
              <w:bottom w:val="single" w:sz="4" w:space="0" w:color="auto"/>
              <w:right w:val="single" w:sz="4" w:space="0" w:color="auto"/>
            </w:tcBorders>
            <w:shd w:val="clear" w:color="auto" w:fill="auto"/>
            <w:vAlign w:val="center"/>
            <w:hideMark/>
          </w:tcPr>
          <w:p w14:paraId="23A191F0"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341,308.50</w:t>
            </w:r>
          </w:p>
        </w:tc>
        <w:tc>
          <w:tcPr>
            <w:tcW w:w="1165" w:type="dxa"/>
            <w:tcBorders>
              <w:top w:val="nil"/>
              <w:left w:val="nil"/>
              <w:bottom w:val="single" w:sz="4" w:space="0" w:color="auto"/>
              <w:right w:val="single" w:sz="4" w:space="0" w:color="auto"/>
            </w:tcBorders>
            <w:shd w:val="clear" w:color="auto" w:fill="auto"/>
            <w:vAlign w:val="center"/>
            <w:hideMark/>
          </w:tcPr>
          <w:p w14:paraId="08685EB6"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341,308.50</w:t>
            </w:r>
          </w:p>
        </w:tc>
        <w:tc>
          <w:tcPr>
            <w:tcW w:w="1175" w:type="dxa"/>
            <w:tcBorders>
              <w:top w:val="nil"/>
              <w:left w:val="nil"/>
              <w:bottom w:val="single" w:sz="4" w:space="0" w:color="auto"/>
              <w:right w:val="single" w:sz="4" w:space="0" w:color="auto"/>
            </w:tcBorders>
            <w:shd w:val="clear" w:color="auto" w:fill="auto"/>
            <w:vAlign w:val="center"/>
            <w:hideMark/>
          </w:tcPr>
          <w:p w14:paraId="27061A46"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252,562.50</w:t>
            </w:r>
          </w:p>
        </w:tc>
        <w:tc>
          <w:tcPr>
            <w:tcW w:w="1163" w:type="dxa"/>
            <w:tcBorders>
              <w:top w:val="nil"/>
              <w:left w:val="nil"/>
              <w:bottom w:val="single" w:sz="4" w:space="0" w:color="auto"/>
              <w:right w:val="single" w:sz="4" w:space="0" w:color="auto"/>
            </w:tcBorders>
            <w:shd w:val="clear" w:color="auto" w:fill="auto"/>
            <w:vAlign w:val="center"/>
            <w:hideMark/>
          </w:tcPr>
          <w:p w14:paraId="302AC513"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252,562.50</w:t>
            </w:r>
          </w:p>
        </w:tc>
        <w:tc>
          <w:tcPr>
            <w:tcW w:w="1099" w:type="dxa"/>
            <w:tcBorders>
              <w:top w:val="nil"/>
              <w:left w:val="nil"/>
              <w:bottom w:val="single" w:sz="4" w:space="0" w:color="auto"/>
              <w:right w:val="single" w:sz="4" w:space="0" w:color="auto"/>
            </w:tcBorders>
            <w:shd w:val="clear" w:color="auto" w:fill="auto"/>
            <w:vAlign w:val="center"/>
            <w:hideMark/>
          </w:tcPr>
          <w:p w14:paraId="73D734FA"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222,769.93</w:t>
            </w:r>
          </w:p>
        </w:tc>
        <w:tc>
          <w:tcPr>
            <w:tcW w:w="1165" w:type="dxa"/>
            <w:tcBorders>
              <w:top w:val="nil"/>
              <w:left w:val="nil"/>
              <w:bottom w:val="single" w:sz="4" w:space="0" w:color="auto"/>
              <w:right w:val="single" w:sz="4" w:space="0" w:color="auto"/>
            </w:tcBorders>
            <w:shd w:val="clear" w:color="auto" w:fill="auto"/>
            <w:vAlign w:val="center"/>
            <w:hideMark/>
          </w:tcPr>
          <w:p w14:paraId="22185B2D"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222,635.80</w:t>
            </w:r>
          </w:p>
        </w:tc>
      </w:tr>
      <w:tr w:rsidR="007255F1" w:rsidRPr="00055756" w14:paraId="39EE90F1" w14:textId="77777777" w:rsidTr="00766019">
        <w:trPr>
          <w:trHeight w:val="24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A31263C"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1227</w:t>
            </w:r>
          </w:p>
        </w:tc>
        <w:tc>
          <w:tcPr>
            <w:tcW w:w="2410" w:type="dxa"/>
            <w:tcBorders>
              <w:top w:val="nil"/>
              <w:left w:val="nil"/>
              <w:bottom w:val="single" w:sz="4" w:space="0" w:color="auto"/>
              <w:right w:val="single" w:sz="4" w:space="0" w:color="auto"/>
            </w:tcBorders>
            <w:shd w:val="clear" w:color="auto" w:fill="auto"/>
            <w:vAlign w:val="center"/>
            <w:hideMark/>
          </w:tcPr>
          <w:p w14:paraId="4A94BD03"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Կրթության ոլորտում տեղեկատվական և հաղորդակցական տեխնոլոգիաների ներդրում</w:t>
            </w:r>
          </w:p>
        </w:tc>
        <w:tc>
          <w:tcPr>
            <w:tcW w:w="1152" w:type="dxa"/>
            <w:tcBorders>
              <w:top w:val="nil"/>
              <w:left w:val="nil"/>
              <w:bottom w:val="single" w:sz="4" w:space="0" w:color="auto"/>
              <w:right w:val="single" w:sz="4" w:space="0" w:color="auto"/>
            </w:tcBorders>
            <w:shd w:val="clear" w:color="auto" w:fill="auto"/>
            <w:vAlign w:val="center"/>
            <w:hideMark/>
          </w:tcPr>
          <w:p w14:paraId="4724079D"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803,647.50</w:t>
            </w:r>
          </w:p>
        </w:tc>
        <w:tc>
          <w:tcPr>
            <w:tcW w:w="1165" w:type="dxa"/>
            <w:tcBorders>
              <w:top w:val="nil"/>
              <w:left w:val="nil"/>
              <w:bottom w:val="single" w:sz="4" w:space="0" w:color="auto"/>
              <w:right w:val="single" w:sz="4" w:space="0" w:color="auto"/>
            </w:tcBorders>
            <w:shd w:val="clear" w:color="auto" w:fill="auto"/>
            <w:vAlign w:val="center"/>
            <w:hideMark/>
          </w:tcPr>
          <w:p w14:paraId="4C44DE9D"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803,647.50</w:t>
            </w:r>
          </w:p>
        </w:tc>
        <w:tc>
          <w:tcPr>
            <w:tcW w:w="1175" w:type="dxa"/>
            <w:tcBorders>
              <w:top w:val="nil"/>
              <w:left w:val="nil"/>
              <w:bottom w:val="single" w:sz="4" w:space="0" w:color="auto"/>
              <w:right w:val="single" w:sz="4" w:space="0" w:color="auto"/>
            </w:tcBorders>
            <w:shd w:val="clear" w:color="auto" w:fill="auto"/>
            <w:vAlign w:val="center"/>
            <w:hideMark/>
          </w:tcPr>
          <w:p w14:paraId="091CF8F1"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307,759.10</w:t>
            </w:r>
          </w:p>
        </w:tc>
        <w:tc>
          <w:tcPr>
            <w:tcW w:w="1163" w:type="dxa"/>
            <w:tcBorders>
              <w:top w:val="nil"/>
              <w:left w:val="nil"/>
              <w:bottom w:val="single" w:sz="4" w:space="0" w:color="auto"/>
              <w:right w:val="single" w:sz="4" w:space="0" w:color="auto"/>
            </w:tcBorders>
            <w:shd w:val="clear" w:color="auto" w:fill="auto"/>
            <w:vAlign w:val="center"/>
            <w:hideMark/>
          </w:tcPr>
          <w:p w14:paraId="3786E91A" w14:textId="77777777" w:rsidR="007255F1" w:rsidRPr="005C57D4" w:rsidRDefault="007255F1" w:rsidP="00055756">
            <w:pPr>
              <w:spacing w:after="0" w:line="240" w:lineRule="auto"/>
              <w:jc w:val="center"/>
              <w:rPr>
                <w:rFonts w:ascii="GHEA Grapalat" w:hAnsi="GHEA Grapalat"/>
                <w:sz w:val="14"/>
                <w:szCs w:val="16"/>
                <w:lang w:val="en-US" w:eastAsia="en-US"/>
              </w:rPr>
            </w:pPr>
            <w:r w:rsidRPr="005C57D4">
              <w:rPr>
                <w:rFonts w:ascii="GHEA Grapalat" w:hAnsi="GHEA Grapalat"/>
                <w:sz w:val="14"/>
                <w:szCs w:val="16"/>
                <w:lang w:val="en-US" w:eastAsia="en-US"/>
              </w:rPr>
              <w:t>307,759.10</w:t>
            </w:r>
          </w:p>
        </w:tc>
        <w:tc>
          <w:tcPr>
            <w:tcW w:w="1099" w:type="dxa"/>
            <w:tcBorders>
              <w:top w:val="nil"/>
              <w:left w:val="nil"/>
              <w:bottom w:val="single" w:sz="4" w:space="0" w:color="auto"/>
              <w:right w:val="single" w:sz="4" w:space="0" w:color="auto"/>
            </w:tcBorders>
            <w:shd w:val="clear" w:color="auto" w:fill="auto"/>
            <w:vAlign w:val="center"/>
            <w:hideMark/>
          </w:tcPr>
          <w:p w14:paraId="4DA96316"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307,759.10</w:t>
            </w:r>
          </w:p>
        </w:tc>
        <w:tc>
          <w:tcPr>
            <w:tcW w:w="1165" w:type="dxa"/>
            <w:tcBorders>
              <w:top w:val="nil"/>
              <w:left w:val="nil"/>
              <w:bottom w:val="single" w:sz="4" w:space="0" w:color="auto"/>
              <w:right w:val="single" w:sz="4" w:space="0" w:color="auto"/>
            </w:tcBorders>
            <w:shd w:val="clear" w:color="auto" w:fill="auto"/>
            <w:vAlign w:val="center"/>
            <w:hideMark/>
          </w:tcPr>
          <w:p w14:paraId="764B1842" w14:textId="77777777" w:rsidR="007255F1" w:rsidRPr="00055756" w:rsidRDefault="007255F1" w:rsidP="00055756">
            <w:pPr>
              <w:spacing w:after="0" w:line="240" w:lineRule="auto"/>
              <w:jc w:val="center"/>
              <w:rPr>
                <w:rFonts w:ascii="GHEA Grapalat" w:hAnsi="GHEA Grapalat"/>
                <w:sz w:val="14"/>
                <w:szCs w:val="16"/>
              </w:rPr>
            </w:pPr>
            <w:r w:rsidRPr="00055756">
              <w:rPr>
                <w:rFonts w:ascii="GHEA Grapalat" w:hAnsi="GHEA Grapalat"/>
                <w:sz w:val="14"/>
                <w:szCs w:val="16"/>
              </w:rPr>
              <w:t>307,759.10</w:t>
            </w:r>
          </w:p>
        </w:tc>
      </w:tr>
    </w:tbl>
    <w:p w14:paraId="103B35DC" w14:textId="77777777" w:rsidR="00FF0012" w:rsidRPr="008616BE" w:rsidRDefault="00FF0012" w:rsidP="005749E6">
      <w:pPr>
        <w:pStyle w:val="Heading1"/>
        <w:jc w:val="center"/>
        <w:rPr>
          <w:rFonts w:ascii="GHEA Grapalat" w:hAnsi="GHEA Grapalat"/>
          <w:color w:val="0070C0"/>
          <w:sz w:val="28"/>
          <w:lang w:val="hy-AM"/>
        </w:rPr>
      </w:pPr>
      <w:r w:rsidRPr="008616BE">
        <w:rPr>
          <w:rFonts w:ascii="GHEA Grapalat" w:hAnsi="GHEA Grapalat"/>
          <w:color w:val="0070C0"/>
          <w:sz w:val="28"/>
          <w:lang w:val="hy-AM"/>
        </w:rPr>
        <w:br w:type="page"/>
      </w:r>
      <w:bookmarkStart w:id="12" w:name="_Toc132981923"/>
      <w:r w:rsidRPr="008616BE">
        <w:rPr>
          <w:rFonts w:ascii="GHEA Grapalat" w:hAnsi="GHEA Grapalat"/>
          <w:color w:val="0070C0"/>
          <w:sz w:val="28"/>
          <w:lang w:val="hy-AM"/>
        </w:rPr>
        <w:lastRenderedPageBreak/>
        <w:t>7. ԱՆՀԱՄԱՊԱՏԱՍԽԱՆՈՒԹՅՈՒՆՆԵՐԻ ՎԵՐԱԲԵՐՅԱԼ ԳՐԱՌՈՒՄՆԵՐ</w:t>
      </w:r>
      <w:bookmarkEnd w:id="12"/>
    </w:p>
    <w:p w14:paraId="4A8DF743" w14:textId="77777777" w:rsidR="00233D84" w:rsidRPr="00125840" w:rsidRDefault="00233D84" w:rsidP="006077E8">
      <w:pPr>
        <w:spacing w:after="0" w:line="240" w:lineRule="auto"/>
        <w:jc w:val="center"/>
        <w:rPr>
          <w:rFonts w:ascii="GHEA Grapalat" w:hAnsi="GHEA Grapalat"/>
          <w:color w:val="0070C0"/>
          <w:sz w:val="24"/>
          <w:szCs w:val="24"/>
          <w:lang w:val="hy-AM"/>
        </w:rPr>
      </w:pPr>
      <w:r w:rsidRPr="00125840">
        <w:rPr>
          <w:rFonts w:ascii="GHEA Grapalat" w:hAnsi="GHEA Grapalat"/>
          <w:color w:val="0070C0"/>
          <w:sz w:val="24"/>
          <w:szCs w:val="24"/>
          <w:lang w:val="hy-AM"/>
        </w:rPr>
        <w:t>Ընդհանուր հանրակրթություն, Մասնագիտացված հանրակրթություն և Հատուկ հանրակրթություն ծրագրերի շրջանակներում Նախարարության և ուսումնական հաստատությունների միջև կնքված սուբսիդիայի տրամադրման պայմանագրերի վերաբերյալ</w:t>
      </w:r>
      <w:r w:rsidR="00447E63" w:rsidRPr="00125840">
        <w:rPr>
          <w:rFonts w:ascii="GHEA Grapalat" w:hAnsi="GHEA Grapalat"/>
          <w:color w:val="0070C0"/>
          <w:sz w:val="24"/>
          <w:szCs w:val="24"/>
          <w:lang w:val="hy-AM"/>
        </w:rPr>
        <w:t xml:space="preserve"> </w:t>
      </w:r>
    </w:p>
    <w:p w14:paraId="4353A3F9" w14:textId="77777777" w:rsidR="005D30CC" w:rsidRPr="00CC0912" w:rsidRDefault="005D30CC" w:rsidP="00233D84">
      <w:pPr>
        <w:spacing w:after="0" w:line="240" w:lineRule="auto"/>
        <w:jc w:val="both"/>
        <w:rPr>
          <w:rFonts w:ascii="GHEA Grapalat" w:hAnsi="GHEA Grapalat"/>
          <w:b/>
          <w:color w:val="0070C0"/>
          <w:sz w:val="24"/>
          <w:szCs w:val="24"/>
          <w:lang w:val="hy-AM"/>
        </w:rPr>
      </w:pPr>
    </w:p>
    <w:p w14:paraId="7AC6711A" w14:textId="4E596167" w:rsidR="00C57970" w:rsidRDefault="00C57970" w:rsidP="00C57970">
      <w:pPr>
        <w:spacing w:after="0" w:line="240" w:lineRule="auto"/>
        <w:jc w:val="both"/>
        <w:rPr>
          <w:rFonts w:ascii="GHEA Grapalat" w:hAnsi="GHEA Grapalat"/>
          <w:i/>
          <w:sz w:val="24"/>
          <w:szCs w:val="24"/>
          <w:lang w:val="hy-AM"/>
        </w:rPr>
      </w:pPr>
      <w:r w:rsidRPr="00C57970">
        <w:rPr>
          <w:rFonts w:ascii="GHEA Grapalat" w:hAnsi="GHEA Grapalat"/>
          <w:b/>
          <w:sz w:val="24"/>
          <w:szCs w:val="24"/>
          <w:lang w:val="hy-AM"/>
        </w:rPr>
        <w:t>1)</w:t>
      </w:r>
      <w:r w:rsidRPr="00C57970">
        <w:rPr>
          <w:rFonts w:ascii="GHEA Grapalat" w:hAnsi="GHEA Grapalat"/>
          <w:i/>
          <w:sz w:val="24"/>
          <w:szCs w:val="24"/>
          <w:lang w:val="hy-AM"/>
        </w:rPr>
        <w:t xml:space="preserve"> </w:t>
      </w:r>
      <w:r w:rsidR="00C422F9" w:rsidRPr="00C422F9">
        <w:rPr>
          <w:rFonts w:ascii="GHEA Grapalat" w:hAnsi="GHEA Grapalat"/>
          <w:i/>
          <w:sz w:val="24"/>
          <w:szCs w:val="24"/>
          <w:lang w:val="hy-AM"/>
        </w:rPr>
        <w:t>Առկա է անհամապատասխանություն կնքված պայմանագրերի և ՀՀ կառավարության 24.12.2003թ. ՀՀ պետական բյուջեից իրավաբանական անձանց սուբսիդիաների և դրամաշնորհների հատկացման կարգը հաստատելու մասին թիվ 1937-Ն որոշման 1-ին կետով հաստատված կարգի 6-րդ, ինչպես նաև 8-րդ կետի գ) և ե) ենթակետերի պահանջների միջև՝ նվազագույն շահավետ գնի հաշվարկ չի իրականացվել:</w:t>
      </w:r>
    </w:p>
    <w:p w14:paraId="29EDF6FF" w14:textId="77777777" w:rsidR="00C422F9" w:rsidRDefault="00C422F9" w:rsidP="00C57970">
      <w:pPr>
        <w:spacing w:after="0" w:line="240" w:lineRule="auto"/>
        <w:jc w:val="both"/>
        <w:rPr>
          <w:rFonts w:ascii="GHEA Grapalat" w:hAnsi="GHEA Grapalat"/>
          <w:sz w:val="24"/>
          <w:szCs w:val="24"/>
          <w:lang w:val="hy-AM"/>
        </w:rPr>
      </w:pPr>
      <w:r w:rsidRPr="00C57970">
        <w:rPr>
          <w:rFonts w:ascii="GHEA Grapalat" w:hAnsi="GHEA Grapalat"/>
          <w:sz w:val="24"/>
          <w:szCs w:val="24"/>
          <w:lang w:val="hy-AM"/>
        </w:rPr>
        <w:t>Նախարարության և ՊՈԱԿ-ների միջև կնքված սուբսիդիայի պայմանագրերում չի պահպանվել ՀՀ կառավարության 24.12.2003թ. ՀՀ պետական բյուջեից իրավաբանական անձանց սուբսիդիաների և դրամաշնորհների հատկացման կարգը հաստատելու մասին թիվ 1937-Ն որոշմամբ հաստատված կարգի 6-րդ կետի (նվազագույն շահավետ գնի հաշվարկման նորմատիվները, ըստ առանձին ոլորտների և գործունեության տեսակների, սահմանում են համապատասխան ոլորտում պետական քաղաքականություն իրականացնող պետական կառավարման մարմինները` համաձայնեցնելով ՀՀ ֆինանսների նախարարության հետ, եթե ավելի բարձր իրավական ուժ ունեցող իրավական ակտով դրանք սահմանված չեն) և 8-րդ կետի գ) արտադրվող, ներմուծվող կամ արտահանվող ապրանքի, կատարվող աշխատանքի, մատուցվող ծառայության մեկ միավորի սահմանված գինը, ինչպես նաև ե) արտադրվող, ներմուծվող կամ արտահանվող ապրանքի, կատարվող աշխատանքի, մատուցվող ծառայության նվազագույն շահավետ գինը ենթակետի պահանջները</w:t>
      </w:r>
      <w:r w:rsidRPr="003D18DB">
        <w:rPr>
          <w:rFonts w:ascii="GHEA Grapalat" w:hAnsi="GHEA Grapalat"/>
          <w:sz w:val="24"/>
          <w:szCs w:val="24"/>
          <w:vertAlign w:val="superscript"/>
          <w:lang w:val="hy-AM"/>
        </w:rPr>
        <w:footnoteReference w:id="1"/>
      </w:r>
      <w:r w:rsidRPr="00C57970">
        <w:rPr>
          <w:rFonts w:ascii="GHEA Grapalat" w:hAnsi="GHEA Grapalat"/>
          <w:sz w:val="24"/>
          <w:szCs w:val="24"/>
          <w:lang w:val="hy-AM"/>
        </w:rPr>
        <w:t>։</w:t>
      </w:r>
    </w:p>
    <w:p w14:paraId="2929548D" w14:textId="77777777" w:rsidR="00DB604A" w:rsidRPr="00DB604A" w:rsidRDefault="00DB604A" w:rsidP="00DB604A">
      <w:pPr>
        <w:spacing w:after="0" w:line="240" w:lineRule="auto"/>
        <w:jc w:val="both"/>
        <w:rPr>
          <w:rFonts w:ascii="GHEA Grapalat" w:hAnsi="GHEA Grapalat"/>
          <w:b/>
          <w:i/>
          <w:sz w:val="10"/>
          <w:szCs w:val="10"/>
          <w:u w:val="single"/>
          <w:lang w:val="hy-AM"/>
        </w:rPr>
      </w:pPr>
    </w:p>
    <w:p w14:paraId="319D7CBD" w14:textId="77777777" w:rsidR="00F91847" w:rsidRPr="00F91847" w:rsidRDefault="00F91847" w:rsidP="00DB604A">
      <w:pPr>
        <w:spacing w:after="0" w:line="240" w:lineRule="auto"/>
        <w:jc w:val="both"/>
        <w:rPr>
          <w:rFonts w:ascii="GHEA Grapalat" w:hAnsi="GHEA Grapalat"/>
          <w:i/>
          <w:lang w:val="hy-AM"/>
        </w:rPr>
      </w:pPr>
      <w:r w:rsidRPr="00F91847">
        <w:rPr>
          <w:rFonts w:ascii="GHEA Grapalat" w:hAnsi="GHEA Grapalat"/>
          <w:b/>
          <w:i/>
          <w:u w:val="single"/>
          <w:lang w:val="hy-AM"/>
        </w:rPr>
        <w:t xml:space="preserve">ԿԳՄՍՆ դիրքորոշում։ </w:t>
      </w:r>
      <w:r w:rsidRPr="00F91847">
        <w:rPr>
          <w:rFonts w:ascii="GHEA Grapalat" w:hAnsi="GHEA Grapalat"/>
          <w:i/>
          <w:lang w:val="hy-AM"/>
        </w:rPr>
        <w:t xml:space="preserve">Արձանագրված  անհամապատասխանության վերաբերյալ հայտնում ենք, որ </w:t>
      </w:r>
      <w:r w:rsidRPr="00F91847">
        <w:rPr>
          <w:rFonts w:ascii="GHEA Grapalat" w:hAnsi="GHEA Grapalat" w:cs="Arial"/>
          <w:i/>
          <w:lang w:val="hy-AM"/>
        </w:rPr>
        <w:t>ՀՀ կրթության, գիտության, մշակույթի և սպորտի նախարարությունն իր դիրքորոշումը հայտնել և 21</w:t>
      </w:r>
      <w:r w:rsidRPr="00F91847">
        <w:rPr>
          <w:rFonts w:ascii="Cambria Math" w:hAnsi="Cambria Math" w:cs="Cambria Math"/>
          <w:i/>
          <w:lang w:val="hy-AM"/>
        </w:rPr>
        <w:t>․</w:t>
      </w:r>
      <w:r w:rsidRPr="00F91847">
        <w:rPr>
          <w:rFonts w:ascii="GHEA Grapalat" w:hAnsi="GHEA Grapalat" w:cs="Arial"/>
          <w:i/>
          <w:lang w:val="hy-AM"/>
        </w:rPr>
        <w:t>07</w:t>
      </w:r>
      <w:r w:rsidRPr="00F91847">
        <w:rPr>
          <w:rFonts w:ascii="Cambria Math" w:hAnsi="Cambria Math" w:cs="Cambria Math"/>
          <w:i/>
          <w:lang w:val="hy-AM"/>
        </w:rPr>
        <w:t>․</w:t>
      </w:r>
      <w:r w:rsidRPr="00F91847">
        <w:rPr>
          <w:rFonts w:ascii="GHEA Grapalat" w:hAnsi="GHEA Grapalat" w:cs="Arial"/>
          <w:i/>
          <w:lang w:val="hy-AM"/>
        </w:rPr>
        <w:t>2023թ</w:t>
      </w:r>
      <w:r w:rsidRPr="00F91847">
        <w:rPr>
          <w:rFonts w:ascii="Cambria Math" w:hAnsi="Cambria Math" w:cs="Cambria Math"/>
          <w:i/>
          <w:lang w:val="hy-AM"/>
        </w:rPr>
        <w:t>․</w:t>
      </w:r>
      <w:r w:rsidRPr="00F91847">
        <w:rPr>
          <w:rFonts w:ascii="GHEA Grapalat" w:hAnsi="GHEA Grapalat" w:cs="Arial"/>
          <w:i/>
          <w:lang w:val="hy-AM"/>
        </w:rPr>
        <w:t xml:space="preserve"> N01/17/18834-2023 գրությամբ։ Մասնավորապես՝ հա</w:t>
      </w:r>
      <w:r w:rsidRPr="00F91847">
        <w:rPr>
          <w:rFonts w:ascii="GHEA Grapalat" w:hAnsi="GHEA Grapalat"/>
          <w:i/>
          <w:lang w:val="hy-AM"/>
        </w:rPr>
        <w:t>շվի առնելով այն, որ հանրակրթական դպրոցների սուբսիդավորման համար հիմք է հանդիսանում ՀՀ կառավարության որոշմամբ հաստատված ֆինանսավորման կարգը՝ ՀՀ կառավարության 2003թ. դեկտեմբերի 14-ի թիվ 1937-Ն որոշմամբ հաստատված ՀՀ պետական բյուջեից իրավաբանական անձանց սուբսիդիաների և դրամաշնորհների հատկացման կարգի այն դրույթները, որոնք վերաբերում են լիազոր մարմնի կողմից մեկ միավորի գին և նվազագույն շահավետ գին սահմանելուն, ըստ էության չէր կարող իրականացվել, որը և հիմք ընդունելով, ՀՀ կառավարության 2021թ. օգոստոսի 6-ի N 1290-Ն որոշմամբ ՀՀ կառավարության 2003թ. դեկտեմբերի 14-ի թիվ 1937-Ն որոշմամբ հաստատված կարգի 6-րդ կետը լրացվեց «, եթե ավելի բարձր իրավական ուժ ունեցող իրավական ակտով դրանք սահմանված չեն» բառերը։</w:t>
      </w:r>
    </w:p>
    <w:p w14:paraId="01C73E7F" w14:textId="77777777" w:rsidR="00F91847" w:rsidRPr="00F91847" w:rsidRDefault="00F91847" w:rsidP="00DB604A">
      <w:pPr>
        <w:shd w:val="clear" w:color="auto" w:fill="FFFFFF"/>
        <w:spacing w:after="0" w:line="240" w:lineRule="auto"/>
        <w:ind w:firstLine="234"/>
        <w:jc w:val="both"/>
        <w:rPr>
          <w:rFonts w:ascii="GHEA Grapalat" w:hAnsi="GHEA Grapalat"/>
          <w:i/>
          <w:lang w:val="hy-AM"/>
        </w:rPr>
      </w:pPr>
      <w:r w:rsidRPr="00F91847">
        <w:rPr>
          <w:rFonts w:ascii="GHEA Grapalat" w:hAnsi="GHEA Grapalat"/>
          <w:i/>
          <w:lang w:val="hy-AM"/>
        </w:rPr>
        <w:t>Հաշվեքննողի պնդումները տեղին չեն, քանի որ ՀՀ կառավարության 2003թ</w:t>
      </w:r>
      <w:r w:rsidR="00DB604A" w:rsidRPr="00DB604A">
        <w:rPr>
          <w:rFonts w:ascii="GHEA Grapalat" w:hAnsi="GHEA Grapalat"/>
          <w:i/>
          <w:lang w:val="hy-AM"/>
        </w:rPr>
        <w:t>.</w:t>
      </w:r>
      <w:r w:rsidRPr="00F91847">
        <w:rPr>
          <w:rFonts w:ascii="GHEA Grapalat" w:hAnsi="GHEA Grapalat"/>
          <w:i/>
          <w:lang w:val="hy-AM"/>
        </w:rPr>
        <w:t xml:space="preserve"> դեկտեմբերի 24-ի ՀՀ պետական բյուջեից իրավաբանական անձանց սուբսիդիաների և դրամաշնորհների հատկացման կարգը հաստատելու մասին թիվ 1937-Ն որոշման 2-րդ կետով սահմանված է, որ  </w:t>
      </w:r>
      <w:r w:rsidRPr="00F91847">
        <w:rPr>
          <w:rFonts w:ascii="GHEA Grapalat" w:hAnsi="GHEA Grapalat"/>
          <w:i/>
          <w:lang w:val="hy-AM"/>
        </w:rPr>
        <w:lastRenderedPageBreak/>
        <w:t xml:space="preserve">պետական այլ ֆինանսական միջոցների հաշվին սուբսիդիաները և դրամաշնորհները հատկացվում են այդ  որոշման 1-ին կետով հաստատված կարգի համաձայն, եթե Հայաստանի Հանրապետության կառավարության որոշմամբ այլ բան նախատեսված չէ: </w:t>
      </w:r>
    </w:p>
    <w:p w14:paraId="53B54DD3" w14:textId="77777777" w:rsidR="00F91847" w:rsidRPr="00F91847" w:rsidRDefault="00F91847" w:rsidP="00DB604A">
      <w:pPr>
        <w:shd w:val="clear" w:color="auto" w:fill="FFFFFF"/>
        <w:spacing w:after="0" w:line="240" w:lineRule="auto"/>
        <w:ind w:firstLine="234"/>
        <w:jc w:val="both"/>
        <w:rPr>
          <w:rFonts w:ascii="GHEA Grapalat" w:hAnsi="GHEA Grapalat"/>
          <w:i/>
          <w:lang w:val="hy-AM"/>
        </w:rPr>
      </w:pPr>
      <w:r w:rsidRPr="00F91847">
        <w:rPr>
          <w:rFonts w:ascii="GHEA Grapalat" w:hAnsi="GHEA Grapalat"/>
          <w:i/>
          <w:lang w:val="hy-AM"/>
        </w:rPr>
        <w:t>Պետական հանրակրթական ուսում</w:t>
      </w:r>
      <w:r w:rsidR="00DB604A">
        <w:rPr>
          <w:rFonts w:ascii="GHEA Grapalat" w:hAnsi="GHEA Grapalat"/>
          <w:i/>
          <w:lang w:val="hy-AM"/>
        </w:rPr>
        <w:t xml:space="preserve">նական հաստատությունների ծախսերի </w:t>
      </w:r>
      <w:r w:rsidRPr="00F91847">
        <w:rPr>
          <w:rFonts w:ascii="GHEA Grapalat" w:hAnsi="GHEA Grapalat"/>
          <w:i/>
          <w:lang w:val="hy-AM"/>
        </w:rPr>
        <w:t>հաշվարկն իրակա</w:t>
      </w:r>
      <w:r w:rsidR="00DB604A">
        <w:rPr>
          <w:rFonts w:ascii="GHEA Grapalat" w:hAnsi="GHEA Grapalat"/>
          <w:i/>
          <w:lang w:val="hy-AM"/>
        </w:rPr>
        <w:t>նացվում է ՀՀ կառավարության 2006</w:t>
      </w:r>
      <w:r w:rsidRPr="00F91847">
        <w:rPr>
          <w:rFonts w:ascii="GHEA Grapalat" w:hAnsi="GHEA Grapalat"/>
          <w:i/>
          <w:lang w:val="hy-AM"/>
        </w:rPr>
        <w:t>թ</w:t>
      </w:r>
      <w:r w:rsidR="00DB604A" w:rsidRPr="00DB604A">
        <w:rPr>
          <w:rFonts w:ascii="GHEA Grapalat" w:hAnsi="GHEA Grapalat"/>
          <w:i/>
          <w:lang w:val="hy-AM"/>
        </w:rPr>
        <w:t>.</w:t>
      </w:r>
      <w:r w:rsidRPr="00F91847">
        <w:rPr>
          <w:rFonts w:ascii="GHEA Grapalat" w:hAnsi="GHEA Grapalat"/>
          <w:i/>
          <w:lang w:val="hy-AM"/>
        </w:rPr>
        <w:t xml:space="preserve"> օգոստոսի 24-ի թիվ 1262-Ն որոշման համաձայն։</w:t>
      </w:r>
    </w:p>
    <w:p w14:paraId="6D7780A0" w14:textId="77777777" w:rsidR="00F91847" w:rsidRPr="00F91847" w:rsidRDefault="00F91847" w:rsidP="00DB604A">
      <w:pPr>
        <w:spacing w:after="0" w:line="240" w:lineRule="auto"/>
        <w:ind w:firstLine="234"/>
        <w:jc w:val="both"/>
        <w:rPr>
          <w:rFonts w:ascii="GHEA Grapalat" w:hAnsi="GHEA Grapalat"/>
          <w:i/>
          <w:lang w:val="hy-AM"/>
        </w:rPr>
      </w:pPr>
      <w:r w:rsidRPr="00F91847">
        <w:rPr>
          <w:rFonts w:ascii="GHEA Grapalat" w:hAnsi="GHEA Grapalat"/>
          <w:i/>
          <w:lang w:val="hy-AM"/>
        </w:rPr>
        <w:t>ՀՀ կառավարության 2021թ. օգոստոսի 6-ի N 1290-Ն որոշման նախագիծը (որով ՀՀ կառավարության 2003թ. դեկտեմբերի 14-ի թիվ 1937-Ն որոշմամբ հաստատված կարգի 6-րդ կետը լրացվեց «, եթե ավելի բարձր իրավական ուժ ունեցող իրավական ակտով դրանք սահմանված չեն» բառերով) մշակվել և ՀՀ կառավարության քննարկմանն է ներկայացվել նախարարության կողմից, և որպես նախագծի ընդունման հիմնավորում նշվել է. ՀՀ կառավարության 2003թ</w:t>
      </w:r>
      <w:r w:rsidR="00DB604A" w:rsidRPr="00DB604A">
        <w:rPr>
          <w:rFonts w:ascii="GHEA Grapalat" w:hAnsi="GHEA Grapalat"/>
          <w:i/>
          <w:lang w:val="hy-AM"/>
        </w:rPr>
        <w:t>.</w:t>
      </w:r>
      <w:r w:rsidRPr="00F91847">
        <w:rPr>
          <w:rFonts w:ascii="GHEA Grapalat" w:hAnsi="GHEA Grapalat"/>
          <w:i/>
          <w:lang w:val="hy-AM"/>
        </w:rPr>
        <w:t xml:space="preserve"> դեկտեմբերի 24-ի N 1937-Ն որոշմամբ հաստատված ՀՀ պետական բյուջեից իրավաբանական անձանց սուբսիդիաների և դրամաշնորհների հատկացման կարգի 6-րդ կետով սահմանված է, որ սուբսիդիայի հաշվարկման հիմքում դրված ծախսերի կազմը, այդ ծախսերի, այդ թվում` նվազագույն շահավետ գնի հաշվարկման նորմատիվներն ըստ առանձին ոլորտների և գործունեության տեսակների սահմանում են համապատասխան ոլորտում պետական քաղաքականություն իրականացնող պետական կառավարման մարմինները` համաձայնեցնելով ՀՀ</w:t>
      </w:r>
      <w:r w:rsidR="00DB604A" w:rsidRPr="00DB604A">
        <w:rPr>
          <w:rFonts w:ascii="GHEA Grapalat" w:hAnsi="GHEA Grapalat"/>
          <w:i/>
          <w:lang w:val="hy-AM"/>
        </w:rPr>
        <w:t xml:space="preserve"> </w:t>
      </w:r>
      <w:r w:rsidRPr="00F91847">
        <w:rPr>
          <w:rFonts w:ascii="GHEA Grapalat" w:hAnsi="GHEA Grapalat"/>
          <w:i/>
          <w:lang w:val="hy-AM"/>
        </w:rPr>
        <w:t>ֆինանսների նախարարության հետ: Որոշ դեպքերում նվազագույն շահավետ գին ասվածն արդեն իսկ սահմանված է ավելի բարձր իրավական ուժ ունեցող իրավական ակտերով /օրինակ՝ ՀՀ կառավարության 2006թ</w:t>
      </w:r>
      <w:r w:rsidRPr="00F91847">
        <w:rPr>
          <w:rFonts w:ascii="Cambria Math" w:hAnsi="Cambria Math" w:cs="Cambria Math"/>
          <w:i/>
          <w:lang w:val="hy-AM"/>
        </w:rPr>
        <w:t>․</w:t>
      </w:r>
      <w:r w:rsidRPr="00F91847">
        <w:rPr>
          <w:rFonts w:ascii="GHEA Grapalat" w:hAnsi="GHEA Grapalat"/>
          <w:i/>
          <w:lang w:val="hy-AM"/>
        </w:rPr>
        <w:t xml:space="preserve"> օգոստոսի 24-ի թիվ 1262-Ն որոշմամբ սահմանված է հանրակրթական դպրոցների ֆինանսավորման բանաձևը/։ Նախագծով առաջարկվում է նշված դրույթը լրացնել «, եթե ավելի բարձր իրավական ուժ ունեցող իրավական ակտով դրանք սահմանված չեն» բառերով։</w:t>
      </w:r>
      <w:r w:rsidR="00DB604A" w:rsidRPr="00DB604A">
        <w:rPr>
          <w:rFonts w:ascii="GHEA Grapalat" w:hAnsi="GHEA Grapalat"/>
          <w:i/>
          <w:lang w:val="hy-AM"/>
        </w:rPr>
        <w:t xml:space="preserve"> </w:t>
      </w:r>
      <w:r w:rsidRPr="00F91847">
        <w:rPr>
          <w:rFonts w:ascii="GHEA Grapalat" w:hAnsi="GHEA Grapalat"/>
          <w:i/>
          <w:lang w:val="hy-AM"/>
        </w:rPr>
        <w:t>Տե՛ս ՀՀ կառավարության 06</w:t>
      </w:r>
      <w:r w:rsidRPr="00F91847">
        <w:rPr>
          <w:rFonts w:ascii="Cambria Math" w:hAnsi="Cambria Math" w:cs="Cambria Math"/>
          <w:i/>
          <w:lang w:val="hy-AM"/>
        </w:rPr>
        <w:t>․</w:t>
      </w:r>
      <w:r w:rsidRPr="00F91847">
        <w:rPr>
          <w:rFonts w:ascii="GHEA Grapalat" w:hAnsi="GHEA Grapalat"/>
          <w:i/>
          <w:lang w:val="hy-AM"/>
        </w:rPr>
        <w:t>08</w:t>
      </w:r>
      <w:r w:rsidRPr="00F91847">
        <w:rPr>
          <w:rFonts w:ascii="Cambria Math" w:hAnsi="Cambria Math" w:cs="Cambria Math"/>
          <w:i/>
          <w:lang w:val="hy-AM"/>
        </w:rPr>
        <w:t>․</w:t>
      </w:r>
      <w:r w:rsidRPr="00F91847">
        <w:rPr>
          <w:rFonts w:ascii="GHEA Grapalat" w:hAnsi="GHEA Grapalat"/>
          <w:i/>
          <w:lang w:val="hy-AM"/>
        </w:rPr>
        <w:t>2021թ</w:t>
      </w:r>
      <w:r w:rsidRPr="00F91847">
        <w:rPr>
          <w:rFonts w:ascii="Cambria Math" w:hAnsi="Cambria Math" w:cs="Cambria Math"/>
          <w:i/>
          <w:lang w:val="hy-AM"/>
        </w:rPr>
        <w:t>․</w:t>
      </w:r>
      <w:r w:rsidRPr="00F91847">
        <w:rPr>
          <w:rFonts w:ascii="GHEA Grapalat" w:hAnsi="GHEA Grapalat"/>
          <w:i/>
          <w:lang w:val="hy-AM"/>
        </w:rPr>
        <w:t xml:space="preserve"> նիստի 31-րդ հարցի նյութերը։</w:t>
      </w:r>
    </w:p>
    <w:p w14:paraId="1C8E7D54" w14:textId="77777777" w:rsidR="00F91847" w:rsidRPr="00F91847" w:rsidRDefault="00F91847" w:rsidP="00DB604A">
      <w:pPr>
        <w:spacing w:after="0" w:line="240" w:lineRule="auto"/>
        <w:ind w:firstLine="234"/>
        <w:jc w:val="both"/>
        <w:rPr>
          <w:rFonts w:ascii="GHEA Grapalat" w:hAnsi="GHEA Grapalat"/>
          <w:i/>
          <w:lang w:val="hy-AM"/>
        </w:rPr>
      </w:pPr>
      <w:r w:rsidRPr="00F91847">
        <w:rPr>
          <w:rFonts w:ascii="GHEA Grapalat" w:hAnsi="GHEA Grapalat"/>
          <w:i/>
          <w:lang w:val="hy-AM"/>
        </w:rPr>
        <w:t xml:space="preserve">Ավելին, նշված որոշման նախագծի վերաբերյալ ՀՀ վարչապետի աշխատակազմի ֆինանսատնտեսագիտական վարչության 24.03.2021թ. N 02/16.4/8049-2021 գրությամբ ներկայացված լրացուցիչ հիմնավորումներ ներկայացնելու առաջարկը չի ընդունվել նախարարության կողմից այն հիմնավորմամբ, որ նվազագույն շահավետ գնի հաշվարկման նորմատիվներն ըստ առանձին ոլորտների և գործունեության տեսակների սահմանում են համապատասխան ոլորտում պետական քաղաքականություն իրականացնող պետական կառավարման մարմինները` համաձայնեցնելով ՀՀ ֆինանսների նախարարության հետ, սակայն առկա են դեպքեր, երբ նորմատիվները հաստատվում են ՀՀ կառավարության որոշմամբ: </w:t>
      </w:r>
    </w:p>
    <w:p w14:paraId="216AB517" w14:textId="77777777" w:rsidR="00F72F09" w:rsidRPr="00F91847" w:rsidRDefault="00F91847" w:rsidP="00DB604A">
      <w:pPr>
        <w:spacing w:after="0" w:line="240" w:lineRule="auto"/>
        <w:jc w:val="both"/>
        <w:rPr>
          <w:rFonts w:ascii="GHEA Grapalat" w:hAnsi="GHEA Grapalat"/>
          <w:i/>
          <w:lang w:val="hy-AM"/>
        </w:rPr>
      </w:pPr>
      <w:r w:rsidRPr="00F91847">
        <w:rPr>
          <w:rFonts w:ascii="GHEA Grapalat" w:hAnsi="GHEA Grapalat"/>
          <w:i/>
          <w:lang w:val="hy-AM"/>
        </w:rPr>
        <w:t>Նշված հիմնավորմամբ ներկայացված նախագծին (նախագծի նշված դրույթին)  շահագրգիռ գերատեսչությունները բացասական դիրքորոշում չեն տվել, այսինքն, նշված նախագծով առաջարկվող  փոփոխությունը համարվել է բավարար բարձրացված խնդիրը լուծելու համար։</w:t>
      </w:r>
    </w:p>
    <w:p w14:paraId="15B20854" w14:textId="2732240D" w:rsidR="00DB604A" w:rsidRPr="00DB604A" w:rsidRDefault="00DB604A" w:rsidP="00DB604A">
      <w:pPr>
        <w:spacing w:after="0" w:line="240" w:lineRule="auto"/>
        <w:jc w:val="both"/>
        <w:rPr>
          <w:rFonts w:ascii="GHEA Grapalat" w:hAnsi="GHEA Grapalat"/>
          <w:i/>
          <w:lang w:val="hy-AM" w:eastAsia="en-US"/>
        </w:rPr>
      </w:pPr>
      <w:r w:rsidRPr="00DB604A">
        <w:rPr>
          <w:rFonts w:ascii="GHEA Grapalat" w:hAnsi="GHEA Grapalat"/>
          <w:b/>
          <w:i/>
          <w:u w:val="single"/>
          <w:lang w:val="hy-AM"/>
        </w:rPr>
        <w:t>Հաշվեքննողի արձագանք։</w:t>
      </w:r>
      <w:r>
        <w:rPr>
          <w:rFonts w:ascii="GHEA Grapalat" w:hAnsi="GHEA Grapalat"/>
          <w:b/>
          <w:i/>
          <w:u w:val="single"/>
          <w:lang w:val="hy-AM"/>
        </w:rPr>
        <w:t xml:space="preserve"> </w:t>
      </w:r>
      <w:r w:rsidR="00C74EC8" w:rsidRPr="000464E1">
        <w:rPr>
          <w:rFonts w:ascii="GHEA Grapalat" w:hAnsi="GHEA Grapalat"/>
          <w:i/>
          <w:lang w:val="hy-AM"/>
        </w:rPr>
        <w:t>Հաշվեքննությամբ  արձանագրվել է անհամապատասխանություն՝ կնքված պայմանագրերի և ՀՀ կառավարության 24.12.2003թ. ՀՀ պետական բյուջեից իրավաբանական անձանց սուբսիդիաների և դրամաշնորհների հատկացման կարգը հաստատելու մասին թիվ 1937-Ն որոշմամբ հաստատված կարգի 6-րդ</w:t>
      </w:r>
      <w:r w:rsidR="00786A9E" w:rsidRPr="000464E1">
        <w:rPr>
          <w:rFonts w:ascii="GHEA Grapalat" w:hAnsi="GHEA Grapalat"/>
          <w:i/>
          <w:lang w:val="hy-AM"/>
        </w:rPr>
        <w:t>՝</w:t>
      </w:r>
      <w:r w:rsidR="00C74EC8" w:rsidRPr="000464E1">
        <w:rPr>
          <w:rFonts w:ascii="GHEA Grapalat" w:hAnsi="GHEA Grapalat"/>
          <w:i/>
          <w:lang w:val="hy-AM"/>
        </w:rPr>
        <w:t xml:space="preserve"> (նվազագույն շահավետ գնի հաշվարկման</w:t>
      </w:r>
      <w:r w:rsidR="00786A9E" w:rsidRPr="000464E1">
        <w:rPr>
          <w:rFonts w:ascii="GHEA Grapalat" w:hAnsi="GHEA Grapalat"/>
          <w:i/>
          <w:lang w:val="hy-AM"/>
        </w:rPr>
        <w:t xml:space="preserve"> նորմատիվների</w:t>
      </w:r>
      <w:r w:rsidR="00C74EC8" w:rsidRPr="000464E1">
        <w:rPr>
          <w:rFonts w:ascii="GHEA Grapalat" w:hAnsi="GHEA Grapalat"/>
          <w:i/>
          <w:lang w:val="hy-AM"/>
        </w:rPr>
        <w:t>), ինչպես նաև 8-րդ կետի գ)</w:t>
      </w:r>
      <w:r w:rsidR="00786A9E" w:rsidRPr="000464E1">
        <w:rPr>
          <w:rFonts w:ascii="GHEA Grapalat" w:hAnsi="GHEA Grapalat"/>
          <w:i/>
          <w:lang w:val="hy-AM"/>
        </w:rPr>
        <w:t>՝</w:t>
      </w:r>
      <w:r w:rsidR="004C7BF4" w:rsidRPr="000464E1">
        <w:rPr>
          <w:rFonts w:ascii="GHEA Grapalat" w:hAnsi="GHEA Grapalat"/>
          <w:i/>
          <w:lang w:val="hy-AM"/>
        </w:rPr>
        <w:t xml:space="preserve"> (մեկ միավորի գնի սահմանման)</w:t>
      </w:r>
      <w:r w:rsidR="00C74EC8" w:rsidRPr="000464E1">
        <w:rPr>
          <w:rFonts w:ascii="GHEA Grapalat" w:hAnsi="GHEA Grapalat"/>
          <w:i/>
          <w:lang w:val="hy-AM"/>
        </w:rPr>
        <w:t xml:space="preserve"> և ե)</w:t>
      </w:r>
      <w:r w:rsidR="00786A9E" w:rsidRPr="000464E1">
        <w:rPr>
          <w:rFonts w:ascii="GHEA Grapalat" w:hAnsi="GHEA Grapalat"/>
          <w:i/>
          <w:lang w:val="hy-AM"/>
        </w:rPr>
        <w:t>՝ (նվազագույն շահավետ գնի)</w:t>
      </w:r>
      <w:r w:rsidR="00C74EC8" w:rsidRPr="000464E1">
        <w:rPr>
          <w:rFonts w:ascii="GHEA Grapalat" w:hAnsi="GHEA Grapalat"/>
          <w:i/>
          <w:lang w:val="hy-AM"/>
        </w:rPr>
        <w:t xml:space="preserve"> ենթակետերի պահանջների միջև։ </w:t>
      </w:r>
      <w:r w:rsidRPr="00DB604A">
        <w:rPr>
          <w:rFonts w:ascii="GHEA Grapalat" w:eastAsia="Calibri" w:hAnsi="GHEA Grapalat"/>
          <w:i/>
          <w:shd w:val="clear" w:color="auto" w:fill="FFFFFF"/>
          <w:lang w:val="hy-AM" w:eastAsia="en-US"/>
        </w:rPr>
        <w:t>Նախարարության առարկությունն այն մասին, որ …</w:t>
      </w:r>
      <w:r w:rsidRPr="00DB604A">
        <w:rPr>
          <w:rFonts w:ascii="GHEA Grapalat" w:hAnsi="GHEA Grapalat"/>
          <w:i/>
          <w:lang w:val="hy-AM"/>
        </w:rPr>
        <w:t>նվազագույն շահավետ գին ասվածն արդեն իսկ սահմանված է ավելի բարձր իրավական ուժ ունեցող իրավական ակտերով /օրինակ՝ ՀՀ կառավարության 2006թ</w:t>
      </w:r>
      <w:r w:rsidRPr="00DB604A">
        <w:rPr>
          <w:rFonts w:ascii="Cambria Math" w:hAnsi="Cambria Math" w:cs="Cambria Math"/>
          <w:i/>
          <w:lang w:val="hy-AM"/>
        </w:rPr>
        <w:t>․</w:t>
      </w:r>
      <w:r w:rsidRPr="00DB604A">
        <w:rPr>
          <w:rFonts w:ascii="GHEA Grapalat" w:hAnsi="GHEA Grapalat"/>
          <w:i/>
          <w:lang w:val="hy-AM"/>
        </w:rPr>
        <w:t xml:space="preserve"> օգոստոսի 24-ի թիվ 1262-Ն որոշմամբ սահմանված է հանրակրթական դպրոցների ֆինանսավորման բանաձևը/</w:t>
      </w:r>
      <w:r w:rsidR="0068640C">
        <w:rPr>
          <w:rFonts w:ascii="GHEA Grapalat" w:eastAsia="Calibri" w:hAnsi="GHEA Grapalat"/>
          <w:i/>
          <w:shd w:val="clear" w:color="auto" w:fill="FFFFFF"/>
          <w:lang w:val="hy-AM" w:eastAsia="en-US"/>
        </w:rPr>
        <w:t xml:space="preserve">, </w:t>
      </w:r>
      <w:r w:rsidRPr="00DB604A">
        <w:rPr>
          <w:rFonts w:ascii="GHEA Grapalat" w:eastAsia="Calibri" w:hAnsi="GHEA Grapalat"/>
          <w:i/>
          <w:shd w:val="clear" w:color="auto" w:fill="FFFFFF"/>
          <w:lang w:val="hy-AM" w:eastAsia="en-US"/>
        </w:rPr>
        <w:t xml:space="preserve">չի </w:t>
      </w:r>
      <w:r w:rsidR="0068640C" w:rsidRPr="00BD419B">
        <w:rPr>
          <w:rFonts w:ascii="GHEA Grapalat" w:eastAsia="Calibri" w:hAnsi="GHEA Grapalat"/>
          <w:i/>
          <w:shd w:val="clear" w:color="auto" w:fill="FFFFFF"/>
          <w:lang w:val="hy-AM" w:eastAsia="en-US"/>
        </w:rPr>
        <w:t>հիմնավորվել</w:t>
      </w:r>
      <w:r w:rsidRPr="00DB604A">
        <w:rPr>
          <w:rFonts w:ascii="GHEA Grapalat" w:eastAsia="Calibri" w:hAnsi="GHEA Grapalat"/>
          <w:i/>
          <w:shd w:val="clear" w:color="auto" w:fill="FFFFFF"/>
          <w:lang w:val="hy-AM" w:eastAsia="en-US"/>
        </w:rPr>
        <w:t xml:space="preserve">, քանի որ </w:t>
      </w:r>
      <w:r w:rsidRPr="00DB604A">
        <w:rPr>
          <w:rFonts w:ascii="GHEA Grapalat" w:hAnsi="GHEA Grapalat"/>
          <w:i/>
          <w:lang w:val="hy-AM"/>
        </w:rPr>
        <w:t xml:space="preserve">ՀՀ կառավարության 2006թ. օգոստոսի 24-ի թիվ 1262-Ն որոշման համաձայն սահմանվում է պետական հանրակրթական ուսումնական հաստատությունների ֆինանսավորման բանաձևը, որով հաշվարկվում է ֆինանսավորման չափը, այնինչ ՀՀ կառավարության 2003թ. </w:t>
      </w:r>
      <w:r w:rsidRPr="00DB604A">
        <w:rPr>
          <w:rFonts w:ascii="GHEA Grapalat" w:hAnsi="GHEA Grapalat"/>
          <w:i/>
          <w:lang w:val="hy-AM"/>
        </w:rPr>
        <w:lastRenderedPageBreak/>
        <w:t xml:space="preserve">դեկտեմբերի 24-ի N 1937-Ն որոշմամբ </w:t>
      </w:r>
      <w:r w:rsidRPr="00DB604A">
        <w:rPr>
          <w:rFonts w:ascii="GHEA Grapalat" w:hAnsi="GHEA Grapalat" w:cs="Sylfaen"/>
          <w:i/>
          <w:color w:val="000000"/>
          <w:shd w:val="clear" w:color="auto" w:fill="FFFFFF"/>
          <w:lang w:val="hy-AM" w:eastAsia="en-US"/>
        </w:rPr>
        <w:t>նվազագույն</w:t>
      </w:r>
      <w:r w:rsidRPr="00DB604A">
        <w:rPr>
          <w:rFonts w:ascii="GHEA Grapalat" w:hAnsi="GHEA Grapalat"/>
          <w:i/>
          <w:color w:val="000000"/>
          <w:shd w:val="clear" w:color="auto" w:fill="FFFFFF"/>
          <w:lang w:val="hy-AM" w:eastAsia="en-US"/>
        </w:rPr>
        <w:t xml:space="preserve"> </w:t>
      </w:r>
      <w:r w:rsidRPr="00DB604A">
        <w:rPr>
          <w:rFonts w:ascii="GHEA Grapalat" w:hAnsi="GHEA Grapalat" w:cs="Sylfaen"/>
          <w:i/>
          <w:color w:val="000000"/>
          <w:shd w:val="clear" w:color="auto" w:fill="FFFFFF"/>
          <w:lang w:val="hy-AM" w:eastAsia="en-US"/>
        </w:rPr>
        <w:t>շահավետ</w:t>
      </w:r>
      <w:r w:rsidRPr="00DB604A">
        <w:rPr>
          <w:rFonts w:ascii="GHEA Grapalat" w:hAnsi="GHEA Grapalat"/>
          <w:i/>
          <w:color w:val="000000"/>
          <w:shd w:val="clear" w:color="auto" w:fill="FFFFFF"/>
          <w:lang w:val="hy-AM" w:eastAsia="en-US"/>
        </w:rPr>
        <w:t xml:space="preserve"> </w:t>
      </w:r>
      <w:r w:rsidRPr="00DB604A">
        <w:rPr>
          <w:rFonts w:ascii="GHEA Grapalat" w:hAnsi="GHEA Grapalat" w:cs="Sylfaen"/>
          <w:i/>
          <w:color w:val="000000"/>
          <w:shd w:val="clear" w:color="auto" w:fill="FFFFFF"/>
          <w:lang w:val="hy-AM" w:eastAsia="en-US"/>
        </w:rPr>
        <w:t>գինը</w:t>
      </w:r>
      <w:r w:rsidRPr="00DB604A">
        <w:rPr>
          <w:rFonts w:ascii="GHEA Grapalat" w:hAnsi="GHEA Grapalat"/>
          <w:i/>
          <w:color w:val="000000"/>
          <w:shd w:val="clear" w:color="auto" w:fill="FFFFFF"/>
          <w:lang w:val="hy-AM" w:eastAsia="en-US"/>
        </w:rPr>
        <w:t xml:space="preserve"> </w:t>
      </w:r>
      <w:r w:rsidRPr="00DB604A">
        <w:rPr>
          <w:rFonts w:ascii="GHEA Grapalat" w:hAnsi="GHEA Grapalat" w:cs="Sylfaen"/>
          <w:i/>
          <w:color w:val="000000"/>
          <w:shd w:val="clear" w:color="auto" w:fill="FFFFFF"/>
          <w:lang w:val="hy-AM" w:eastAsia="en-US"/>
        </w:rPr>
        <w:t>տնտեսապես</w:t>
      </w:r>
      <w:r w:rsidRPr="00DB604A">
        <w:rPr>
          <w:rFonts w:ascii="GHEA Grapalat" w:hAnsi="GHEA Grapalat"/>
          <w:i/>
          <w:color w:val="000000"/>
          <w:shd w:val="clear" w:color="auto" w:fill="FFFFFF"/>
          <w:lang w:val="hy-AM" w:eastAsia="en-US"/>
        </w:rPr>
        <w:t xml:space="preserve"> </w:t>
      </w:r>
      <w:r w:rsidRPr="00DB604A">
        <w:rPr>
          <w:rFonts w:ascii="GHEA Grapalat" w:hAnsi="GHEA Grapalat" w:cs="Sylfaen"/>
          <w:i/>
          <w:color w:val="000000"/>
          <w:shd w:val="clear" w:color="auto" w:fill="FFFFFF"/>
          <w:lang w:val="hy-AM" w:eastAsia="en-US"/>
        </w:rPr>
        <w:t>հիմնավորված</w:t>
      </w:r>
      <w:r w:rsidRPr="00DB604A">
        <w:rPr>
          <w:rFonts w:ascii="GHEA Grapalat" w:hAnsi="GHEA Grapalat"/>
          <w:i/>
          <w:color w:val="000000"/>
          <w:shd w:val="clear" w:color="auto" w:fill="FFFFFF"/>
          <w:lang w:val="hy-AM" w:eastAsia="en-US"/>
        </w:rPr>
        <w:t xml:space="preserve"> </w:t>
      </w:r>
      <w:r w:rsidRPr="00DB604A">
        <w:rPr>
          <w:rFonts w:ascii="GHEA Grapalat" w:hAnsi="GHEA Grapalat" w:cs="Sylfaen"/>
          <w:i/>
          <w:color w:val="000000"/>
          <w:shd w:val="clear" w:color="auto" w:fill="FFFFFF"/>
          <w:lang w:val="hy-AM" w:eastAsia="en-US"/>
        </w:rPr>
        <w:t>այն</w:t>
      </w:r>
      <w:r w:rsidRPr="00DB604A">
        <w:rPr>
          <w:rFonts w:ascii="GHEA Grapalat" w:hAnsi="GHEA Grapalat"/>
          <w:i/>
          <w:color w:val="000000"/>
          <w:shd w:val="clear" w:color="auto" w:fill="FFFFFF"/>
          <w:lang w:val="hy-AM" w:eastAsia="en-US"/>
        </w:rPr>
        <w:t xml:space="preserve"> </w:t>
      </w:r>
      <w:r w:rsidRPr="00DB604A">
        <w:rPr>
          <w:rFonts w:ascii="GHEA Grapalat" w:hAnsi="GHEA Grapalat" w:cs="Sylfaen"/>
          <w:i/>
          <w:color w:val="000000"/>
          <w:shd w:val="clear" w:color="auto" w:fill="FFFFFF"/>
          <w:lang w:val="hy-AM" w:eastAsia="en-US"/>
        </w:rPr>
        <w:t>նվազագույն</w:t>
      </w:r>
      <w:r w:rsidRPr="00DB604A">
        <w:rPr>
          <w:rFonts w:ascii="GHEA Grapalat" w:hAnsi="GHEA Grapalat"/>
          <w:i/>
          <w:color w:val="000000"/>
          <w:shd w:val="clear" w:color="auto" w:fill="FFFFFF"/>
          <w:lang w:val="hy-AM" w:eastAsia="en-US"/>
        </w:rPr>
        <w:t xml:space="preserve"> </w:t>
      </w:r>
      <w:r w:rsidRPr="00DB604A">
        <w:rPr>
          <w:rFonts w:ascii="GHEA Grapalat" w:hAnsi="GHEA Grapalat" w:cs="Sylfaen"/>
          <w:i/>
          <w:color w:val="000000"/>
          <w:shd w:val="clear" w:color="auto" w:fill="FFFFFF"/>
          <w:lang w:val="hy-AM" w:eastAsia="en-US"/>
        </w:rPr>
        <w:t>գինն</w:t>
      </w:r>
      <w:r w:rsidRPr="00DB604A">
        <w:rPr>
          <w:rFonts w:ascii="GHEA Grapalat" w:hAnsi="GHEA Grapalat"/>
          <w:i/>
          <w:color w:val="000000"/>
          <w:shd w:val="clear" w:color="auto" w:fill="FFFFFF"/>
          <w:lang w:val="hy-AM" w:eastAsia="en-US"/>
        </w:rPr>
        <w:t xml:space="preserve"> </w:t>
      </w:r>
      <w:r w:rsidRPr="00DB604A">
        <w:rPr>
          <w:rFonts w:ascii="GHEA Grapalat" w:hAnsi="GHEA Grapalat" w:cs="Sylfaen"/>
          <w:i/>
          <w:color w:val="000000"/>
          <w:shd w:val="clear" w:color="auto" w:fill="FFFFFF"/>
          <w:lang w:val="hy-AM" w:eastAsia="en-US"/>
        </w:rPr>
        <w:t>է</w:t>
      </w:r>
      <w:r w:rsidRPr="00DB604A">
        <w:rPr>
          <w:rFonts w:ascii="GHEA Grapalat" w:hAnsi="GHEA Grapalat"/>
          <w:i/>
          <w:color w:val="000000"/>
          <w:shd w:val="clear" w:color="auto" w:fill="FFFFFF"/>
          <w:lang w:val="hy-AM" w:eastAsia="en-US"/>
        </w:rPr>
        <w:t xml:space="preserve">, </w:t>
      </w:r>
      <w:r w:rsidRPr="00DB604A">
        <w:rPr>
          <w:rFonts w:ascii="GHEA Grapalat" w:hAnsi="GHEA Grapalat" w:cs="Sylfaen"/>
          <w:i/>
          <w:color w:val="000000"/>
          <w:shd w:val="clear" w:color="auto" w:fill="FFFFFF"/>
          <w:lang w:val="hy-AM" w:eastAsia="en-US"/>
        </w:rPr>
        <w:t>որով</w:t>
      </w:r>
      <w:r w:rsidRPr="00DB604A">
        <w:rPr>
          <w:rFonts w:ascii="GHEA Grapalat" w:hAnsi="GHEA Grapalat"/>
          <w:i/>
          <w:color w:val="000000"/>
          <w:shd w:val="clear" w:color="auto" w:fill="FFFFFF"/>
          <w:lang w:val="hy-AM" w:eastAsia="en-US"/>
        </w:rPr>
        <w:t xml:space="preserve"> </w:t>
      </w:r>
      <w:r w:rsidRPr="00DB604A">
        <w:rPr>
          <w:rFonts w:ascii="GHEA Grapalat" w:hAnsi="GHEA Grapalat" w:cs="Sylfaen"/>
          <w:i/>
          <w:color w:val="000000"/>
          <w:shd w:val="clear" w:color="auto" w:fill="FFFFFF"/>
          <w:lang w:val="hy-AM" w:eastAsia="en-US"/>
        </w:rPr>
        <w:t>պետության</w:t>
      </w:r>
      <w:r w:rsidRPr="00DB604A">
        <w:rPr>
          <w:rFonts w:ascii="GHEA Grapalat" w:hAnsi="GHEA Grapalat"/>
          <w:i/>
          <w:color w:val="000000"/>
          <w:shd w:val="clear" w:color="auto" w:fill="FFFFFF"/>
          <w:lang w:val="hy-AM" w:eastAsia="en-US"/>
        </w:rPr>
        <w:t xml:space="preserve"> </w:t>
      </w:r>
      <w:r w:rsidRPr="00DB604A">
        <w:rPr>
          <w:rFonts w:ascii="GHEA Grapalat" w:hAnsi="GHEA Grapalat" w:cs="Sylfaen"/>
          <w:i/>
          <w:color w:val="000000"/>
          <w:shd w:val="clear" w:color="auto" w:fill="FFFFFF"/>
          <w:lang w:val="hy-AM" w:eastAsia="en-US"/>
        </w:rPr>
        <w:t>գնային</w:t>
      </w:r>
      <w:r w:rsidRPr="00DB604A">
        <w:rPr>
          <w:rFonts w:ascii="GHEA Grapalat" w:hAnsi="GHEA Grapalat"/>
          <w:i/>
          <w:color w:val="000000"/>
          <w:shd w:val="clear" w:color="auto" w:fill="FFFFFF"/>
          <w:lang w:val="hy-AM" w:eastAsia="en-US"/>
        </w:rPr>
        <w:t xml:space="preserve"> </w:t>
      </w:r>
      <w:r w:rsidRPr="00DB604A">
        <w:rPr>
          <w:rFonts w:ascii="GHEA Grapalat" w:hAnsi="GHEA Grapalat" w:cs="Sylfaen"/>
          <w:i/>
          <w:color w:val="000000"/>
          <w:shd w:val="clear" w:color="auto" w:fill="FFFFFF"/>
          <w:lang w:val="hy-AM" w:eastAsia="en-US"/>
        </w:rPr>
        <w:t>կարգավորման</w:t>
      </w:r>
      <w:r w:rsidRPr="00DB604A">
        <w:rPr>
          <w:rFonts w:ascii="GHEA Grapalat" w:hAnsi="GHEA Grapalat"/>
          <w:i/>
          <w:color w:val="000000"/>
          <w:shd w:val="clear" w:color="auto" w:fill="FFFFFF"/>
          <w:lang w:val="hy-AM" w:eastAsia="en-US"/>
        </w:rPr>
        <w:t xml:space="preserve"> </w:t>
      </w:r>
      <w:r w:rsidRPr="00DB604A">
        <w:rPr>
          <w:rFonts w:ascii="GHEA Grapalat" w:hAnsi="GHEA Grapalat" w:cs="Sylfaen"/>
          <w:i/>
          <w:color w:val="000000"/>
          <w:shd w:val="clear" w:color="auto" w:fill="FFFFFF"/>
          <w:lang w:val="hy-AM" w:eastAsia="en-US"/>
        </w:rPr>
        <w:t>բացակայության</w:t>
      </w:r>
      <w:r w:rsidRPr="00DB604A">
        <w:rPr>
          <w:rFonts w:ascii="GHEA Grapalat" w:hAnsi="GHEA Grapalat"/>
          <w:i/>
          <w:color w:val="000000"/>
          <w:shd w:val="clear" w:color="auto" w:fill="FFFFFF"/>
          <w:lang w:val="hy-AM" w:eastAsia="en-US"/>
        </w:rPr>
        <w:t xml:space="preserve"> </w:t>
      </w:r>
      <w:r w:rsidRPr="00DB604A">
        <w:rPr>
          <w:rFonts w:ascii="GHEA Grapalat" w:hAnsi="GHEA Grapalat" w:cs="Sylfaen"/>
          <w:i/>
          <w:color w:val="000000"/>
          <w:shd w:val="clear" w:color="auto" w:fill="FFFFFF"/>
          <w:lang w:val="hy-AM" w:eastAsia="en-US"/>
        </w:rPr>
        <w:t>դեպքում</w:t>
      </w:r>
      <w:r w:rsidRPr="00DB604A">
        <w:rPr>
          <w:rFonts w:ascii="GHEA Grapalat" w:hAnsi="GHEA Grapalat"/>
          <w:i/>
          <w:color w:val="000000"/>
          <w:shd w:val="clear" w:color="auto" w:fill="FFFFFF"/>
          <w:lang w:val="hy-AM" w:eastAsia="en-US"/>
        </w:rPr>
        <w:t xml:space="preserve"> </w:t>
      </w:r>
      <w:r w:rsidRPr="00DB604A">
        <w:rPr>
          <w:rFonts w:ascii="GHEA Grapalat" w:hAnsi="GHEA Grapalat" w:cs="Sylfaen"/>
          <w:i/>
          <w:color w:val="000000"/>
          <w:shd w:val="clear" w:color="auto" w:fill="FFFFFF"/>
          <w:lang w:val="hy-AM" w:eastAsia="en-US"/>
        </w:rPr>
        <w:t>կազմակերպության</w:t>
      </w:r>
      <w:r w:rsidRPr="00DB604A">
        <w:rPr>
          <w:rFonts w:ascii="GHEA Grapalat" w:hAnsi="GHEA Grapalat"/>
          <w:i/>
          <w:color w:val="000000"/>
          <w:shd w:val="clear" w:color="auto" w:fill="FFFFFF"/>
          <w:lang w:val="hy-AM" w:eastAsia="en-US"/>
        </w:rPr>
        <w:t xml:space="preserve"> </w:t>
      </w:r>
      <w:r w:rsidRPr="00DB604A">
        <w:rPr>
          <w:rFonts w:ascii="GHEA Grapalat" w:hAnsi="GHEA Grapalat" w:cs="Sylfaen"/>
          <w:i/>
          <w:color w:val="000000"/>
          <w:shd w:val="clear" w:color="auto" w:fill="FFFFFF"/>
          <w:lang w:val="hy-AM" w:eastAsia="en-US"/>
        </w:rPr>
        <w:t>կողմից</w:t>
      </w:r>
      <w:r w:rsidRPr="00DB604A">
        <w:rPr>
          <w:rFonts w:ascii="GHEA Grapalat" w:hAnsi="GHEA Grapalat"/>
          <w:i/>
          <w:color w:val="000000"/>
          <w:shd w:val="clear" w:color="auto" w:fill="FFFFFF"/>
          <w:lang w:val="hy-AM" w:eastAsia="en-US"/>
        </w:rPr>
        <w:t xml:space="preserve"> </w:t>
      </w:r>
      <w:r w:rsidRPr="00DB604A">
        <w:rPr>
          <w:rFonts w:ascii="GHEA Grapalat" w:hAnsi="GHEA Grapalat" w:cs="Sylfaen"/>
          <w:i/>
          <w:color w:val="000000"/>
          <w:shd w:val="clear" w:color="auto" w:fill="FFFFFF"/>
          <w:lang w:val="hy-AM" w:eastAsia="en-US"/>
        </w:rPr>
        <w:t>կկատարվեր</w:t>
      </w:r>
      <w:r w:rsidRPr="00DB604A">
        <w:rPr>
          <w:rFonts w:ascii="GHEA Grapalat" w:hAnsi="GHEA Grapalat"/>
          <w:i/>
          <w:color w:val="000000"/>
          <w:shd w:val="clear" w:color="auto" w:fill="FFFFFF"/>
          <w:lang w:val="hy-AM" w:eastAsia="en-US"/>
        </w:rPr>
        <w:t xml:space="preserve"> </w:t>
      </w:r>
      <w:r w:rsidRPr="00DB604A">
        <w:rPr>
          <w:rFonts w:ascii="GHEA Grapalat" w:hAnsi="GHEA Grapalat" w:cs="Sylfaen"/>
          <w:i/>
          <w:color w:val="000000"/>
          <w:shd w:val="clear" w:color="auto" w:fill="FFFFFF"/>
          <w:lang w:val="hy-AM" w:eastAsia="en-US"/>
        </w:rPr>
        <w:t>տվյալ</w:t>
      </w:r>
      <w:r w:rsidRPr="00DB604A">
        <w:rPr>
          <w:rFonts w:ascii="GHEA Grapalat" w:hAnsi="GHEA Grapalat"/>
          <w:i/>
          <w:color w:val="000000"/>
          <w:shd w:val="clear" w:color="auto" w:fill="FFFFFF"/>
          <w:lang w:val="hy-AM" w:eastAsia="en-US"/>
        </w:rPr>
        <w:t xml:space="preserve"> </w:t>
      </w:r>
      <w:r w:rsidRPr="00DB604A">
        <w:rPr>
          <w:rFonts w:ascii="GHEA Grapalat" w:hAnsi="GHEA Grapalat" w:cs="Sylfaen"/>
          <w:i/>
          <w:color w:val="000000"/>
          <w:shd w:val="clear" w:color="auto" w:fill="FFFFFF"/>
          <w:lang w:val="hy-AM" w:eastAsia="en-US"/>
        </w:rPr>
        <w:t>աշխատանքը</w:t>
      </w:r>
      <w:r w:rsidRPr="00DB604A">
        <w:rPr>
          <w:rFonts w:ascii="GHEA Grapalat" w:hAnsi="GHEA Grapalat"/>
          <w:i/>
          <w:color w:val="000000"/>
          <w:shd w:val="clear" w:color="auto" w:fill="FFFFFF"/>
          <w:lang w:val="hy-AM" w:eastAsia="en-US"/>
        </w:rPr>
        <w:t xml:space="preserve"> </w:t>
      </w:r>
      <w:r w:rsidRPr="00DB604A">
        <w:rPr>
          <w:rFonts w:ascii="GHEA Grapalat" w:hAnsi="GHEA Grapalat" w:cs="Sylfaen"/>
          <w:i/>
          <w:color w:val="000000"/>
          <w:shd w:val="clear" w:color="auto" w:fill="FFFFFF"/>
          <w:lang w:val="hy-AM" w:eastAsia="en-US"/>
        </w:rPr>
        <w:t>կամ</w:t>
      </w:r>
      <w:r w:rsidRPr="00DB604A">
        <w:rPr>
          <w:rFonts w:ascii="GHEA Grapalat" w:hAnsi="GHEA Grapalat"/>
          <w:i/>
          <w:color w:val="000000"/>
          <w:shd w:val="clear" w:color="auto" w:fill="FFFFFF"/>
          <w:lang w:val="hy-AM" w:eastAsia="en-US"/>
        </w:rPr>
        <w:t xml:space="preserve"> </w:t>
      </w:r>
      <w:r w:rsidRPr="00DB604A">
        <w:rPr>
          <w:rFonts w:ascii="GHEA Grapalat" w:hAnsi="GHEA Grapalat" w:cs="Sylfaen"/>
          <w:i/>
          <w:color w:val="000000"/>
          <w:shd w:val="clear" w:color="auto" w:fill="FFFFFF"/>
          <w:lang w:val="hy-AM" w:eastAsia="en-US"/>
        </w:rPr>
        <w:t>կմատուցվեր</w:t>
      </w:r>
      <w:r w:rsidRPr="00DB604A">
        <w:rPr>
          <w:rFonts w:ascii="GHEA Grapalat" w:hAnsi="GHEA Grapalat"/>
          <w:i/>
          <w:color w:val="000000"/>
          <w:shd w:val="clear" w:color="auto" w:fill="FFFFFF"/>
          <w:lang w:val="hy-AM" w:eastAsia="en-US"/>
        </w:rPr>
        <w:t xml:space="preserve"> </w:t>
      </w:r>
      <w:r w:rsidRPr="00DB604A">
        <w:rPr>
          <w:rFonts w:ascii="GHEA Grapalat" w:hAnsi="GHEA Grapalat" w:cs="Sylfaen"/>
          <w:i/>
          <w:color w:val="000000"/>
          <w:shd w:val="clear" w:color="auto" w:fill="FFFFFF"/>
          <w:lang w:val="hy-AM" w:eastAsia="en-US"/>
        </w:rPr>
        <w:t>տվյալ</w:t>
      </w:r>
      <w:r w:rsidRPr="00DB604A">
        <w:rPr>
          <w:rFonts w:ascii="GHEA Grapalat" w:hAnsi="GHEA Grapalat"/>
          <w:i/>
          <w:color w:val="000000"/>
          <w:shd w:val="clear" w:color="auto" w:fill="FFFFFF"/>
          <w:lang w:val="hy-AM" w:eastAsia="en-US"/>
        </w:rPr>
        <w:t xml:space="preserve"> </w:t>
      </w:r>
      <w:r w:rsidRPr="00DB604A">
        <w:rPr>
          <w:rFonts w:ascii="GHEA Grapalat" w:hAnsi="GHEA Grapalat" w:cs="Sylfaen"/>
          <w:i/>
          <w:color w:val="000000"/>
          <w:shd w:val="clear" w:color="auto" w:fill="FFFFFF"/>
          <w:lang w:val="hy-AM" w:eastAsia="en-US"/>
        </w:rPr>
        <w:t>ծառայությունը</w:t>
      </w:r>
      <w:r w:rsidRPr="00DB604A">
        <w:rPr>
          <w:rFonts w:ascii="GHEA Grapalat" w:hAnsi="GHEA Grapalat"/>
          <w:i/>
          <w:color w:val="000000"/>
          <w:shd w:val="clear" w:color="auto" w:fill="FFFFFF"/>
          <w:lang w:val="hy-AM" w:eastAsia="en-US"/>
        </w:rPr>
        <w:t xml:space="preserve">: </w:t>
      </w:r>
      <w:r w:rsidRPr="00DB604A">
        <w:rPr>
          <w:rFonts w:ascii="GHEA Grapalat" w:hAnsi="GHEA Grapalat"/>
          <w:i/>
          <w:lang w:val="hy-AM"/>
        </w:rPr>
        <w:t>Բացի այդ, ՀՀ կառավարության 2006թ. օգոստոսի 24-ի թիվ  1262-Ն որոշմամբ կրթության ոլորտի ծախսերի հաշվարկման նորմատիվներ սահմանված չեն։</w:t>
      </w:r>
    </w:p>
    <w:p w14:paraId="69F6313D" w14:textId="77777777" w:rsidR="00F91847" w:rsidRPr="00DB604A" w:rsidRDefault="00F91847" w:rsidP="00DB604A">
      <w:pPr>
        <w:spacing w:after="0" w:line="240" w:lineRule="auto"/>
        <w:jc w:val="both"/>
        <w:rPr>
          <w:rFonts w:ascii="GHEA Grapalat" w:hAnsi="GHEA Grapalat"/>
          <w:i/>
          <w:lang w:val="hy-AM"/>
        </w:rPr>
      </w:pPr>
    </w:p>
    <w:p w14:paraId="24CBF03E" w14:textId="77777777" w:rsidR="00F72F09" w:rsidRDefault="00F72F09" w:rsidP="00C57970">
      <w:pPr>
        <w:spacing w:line="240" w:lineRule="auto"/>
        <w:rPr>
          <w:rFonts w:ascii="GHEA Grapalat" w:hAnsi="GHEA Grapalat"/>
          <w:b/>
          <w:color w:val="0070C0"/>
          <w:sz w:val="24"/>
          <w:szCs w:val="24"/>
          <w:lang w:val="hy-AM"/>
        </w:rPr>
      </w:pPr>
      <w:r>
        <w:rPr>
          <w:rFonts w:ascii="GHEA Grapalat" w:hAnsi="GHEA Grapalat"/>
          <w:b/>
          <w:color w:val="0070C0"/>
          <w:sz w:val="24"/>
          <w:szCs w:val="24"/>
          <w:lang w:val="hy-AM"/>
        </w:rPr>
        <w:t>Ընդհանուր հ</w:t>
      </w:r>
      <w:r w:rsidRPr="00425A75">
        <w:rPr>
          <w:rFonts w:ascii="GHEA Grapalat" w:hAnsi="GHEA Grapalat"/>
          <w:b/>
          <w:color w:val="0070C0"/>
          <w:sz w:val="24"/>
          <w:szCs w:val="24"/>
          <w:lang w:val="hy-AM"/>
        </w:rPr>
        <w:t xml:space="preserve">անրակրթություն </w:t>
      </w:r>
    </w:p>
    <w:p w14:paraId="5D617B71" w14:textId="72E4A6F9" w:rsidR="0068640C" w:rsidRPr="0016410B" w:rsidRDefault="00C57970" w:rsidP="0068640C">
      <w:pPr>
        <w:spacing w:after="0" w:line="240" w:lineRule="auto"/>
        <w:jc w:val="both"/>
        <w:rPr>
          <w:rFonts w:ascii="GHEA Grapalat" w:hAnsi="GHEA Grapalat"/>
          <w:i/>
          <w:sz w:val="24"/>
          <w:szCs w:val="24"/>
          <w:lang w:val="hy-AM"/>
        </w:rPr>
      </w:pPr>
      <w:r w:rsidRPr="00C57970">
        <w:rPr>
          <w:rFonts w:ascii="GHEA Grapalat" w:hAnsi="GHEA Grapalat"/>
          <w:b/>
          <w:sz w:val="24"/>
          <w:szCs w:val="24"/>
          <w:lang w:val="hy-AM"/>
        </w:rPr>
        <w:t xml:space="preserve">2) </w:t>
      </w:r>
      <w:r w:rsidRPr="00C57970">
        <w:rPr>
          <w:rFonts w:ascii="GHEA Grapalat" w:hAnsi="GHEA Grapalat"/>
          <w:i/>
          <w:sz w:val="24"/>
          <w:szCs w:val="24"/>
          <w:lang w:val="hy-AM"/>
        </w:rPr>
        <w:t xml:space="preserve">  </w:t>
      </w:r>
      <w:r w:rsidR="00666626" w:rsidRPr="0016410B">
        <w:rPr>
          <w:rFonts w:ascii="GHEA Grapalat" w:hAnsi="GHEA Grapalat"/>
          <w:i/>
          <w:sz w:val="24"/>
          <w:szCs w:val="24"/>
          <w:lang w:val="hy-AM"/>
        </w:rPr>
        <w:t xml:space="preserve">Առկա է անհամապատասխանություն ՀՀ ֆինանսների նախարարի 13.03.2019թ. թիվ 254-Ն հրամանի 1-ին հավելվածի 18-րդ կետի 2-րդ ենթակետով սահմանված </w:t>
      </w:r>
      <w:r w:rsidR="0068640C" w:rsidRPr="0016410B">
        <w:rPr>
          <w:rFonts w:ascii="GHEA Grapalat" w:hAnsi="GHEA Grapalat"/>
          <w:i/>
          <w:sz w:val="24"/>
          <w:szCs w:val="24"/>
          <w:lang w:val="hy-AM"/>
        </w:rPr>
        <w:t xml:space="preserve">պահանջների մասով: Նախարարությունը չի ապահովվել </w:t>
      </w:r>
      <w:r w:rsidR="0068640C" w:rsidRPr="0016410B">
        <w:rPr>
          <w:rFonts w:ascii="GHEA Grapalat" w:eastAsia="Calibri" w:hAnsi="GHEA Grapalat"/>
          <w:i/>
          <w:color w:val="000000"/>
          <w:sz w:val="24"/>
          <w:szCs w:val="24"/>
          <w:shd w:val="clear" w:color="auto" w:fill="FFFFFF"/>
          <w:lang w:val="hy-AM" w:eastAsia="en-US"/>
        </w:rPr>
        <w:t>ՊՈԱԿ-ների կողմից պետական բյուջեի արդյունքային (կատարողական) ցուցանիշների վերաբերյալ Նախարարություն ներկայացվող հաշվետվությունների ներկայացումը:</w:t>
      </w:r>
    </w:p>
    <w:p w14:paraId="3A698389" w14:textId="3EF5331C" w:rsidR="00CD5A81" w:rsidRDefault="00CD5A81" w:rsidP="006077E8">
      <w:pPr>
        <w:spacing w:after="0" w:line="240" w:lineRule="auto"/>
        <w:ind w:firstLine="567"/>
        <w:jc w:val="both"/>
        <w:rPr>
          <w:rFonts w:ascii="GHEA Grapalat" w:hAnsi="GHEA Grapalat"/>
          <w:sz w:val="24"/>
          <w:szCs w:val="24"/>
          <w:lang w:val="hy-AM"/>
        </w:rPr>
      </w:pPr>
      <w:r w:rsidRPr="00297D15">
        <w:rPr>
          <w:rFonts w:ascii="GHEA Grapalat" w:hAnsi="GHEA Grapalat"/>
          <w:sz w:val="24"/>
          <w:szCs w:val="24"/>
          <w:lang w:val="hy-AM"/>
        </w:rPr>
        <w:t xml:space="preserve">Համաձայն </w:t>
      </w:r>
      <w:r w:rsidRPr="007F0AA3">
        <w:rPr>
          <w:rFonts w:ascii="GHEA Grapalat" w:hAnsi="GHEA Grapalat"/>
          <w:sz w:val="24"/>
          <w:szCs w:val="24"/>
          <w:lang w:val="hy-AM"/>
        </w:rPr>
        <w:t xml:space="preserve">ՀՀ ֆինանսների նախարարի 13.03.2019թ. </w:t>
      </w:r>
      <w:r>
        <w:rPr>
          <w:rFonts w:ascii="GHEA Grapalat" w:hAnsi="GHEA Grapalat"/>
          <w:sz w:val="24"/>
          <w:szCs w:val="24"/>
          <w:lang w:val="hy-AM"/>
        </w:rPr>
        <w:t xml:space="preserve">թիվ </w:t>
      </w:r>
      <w:r w:rsidRPr="007F0AA3">
        <w:rPr>
          <w:rFonts w:ascii="GHEA Grapalat" w:hAnsi="GHEA Grapalat"/>
          <w:sz w:val="24"/>
          <w:szCs w:val="24"/>
          <w:lang w:val="hy-AM"/>
        </w:rPr>
        <w:t>254-Ն հրաման</w:t>
      </w:r>
      <w:r>
        <w:rPr>
          <w:rFonts w:ascii="GHEA Grapalat" w:hAnsi="GHEA Grapalat"/>
          <w:sz w:val="24"/>
          <w:szCs w:val="24"/>
          <w:lang w:val="hy-AM"/>
        </w:rPr>
        <w:t>ի 1-ին հավելվածի 2-րդ կետի 18-</w:t>
      </w:r>
      <w:r w:rsidR="001B6B6C">
        <w:rPr>
          <w:rFonts w:ascii="GHEA Grapalat" w:hAnsi="GHEA Grapalat"/>
          <w:sz w:val="24"/>
          <w:szCs w:val="24"/>
          <w:lang w:val="hy-AM"/>
        </w:rPr>
        <w:t>րդ կետի 2-րդ ենթակետով սահմանված</w:t>
      </w:r>
      <w:r>
        <w:rPr>
          <w:rFonts w:ascii="GHEA Grapalat" w:hAnsi="GHEA Grapalat"/>
          <w:sz w:val="24"/>
          <w:szCs w:val="24"/>
          <w:lang w:val="hy-AM"/>
        </w:rPr>
        <w:t xml:space="preserve"> է, որ </w:t>
      </w:r>
      <w:r w:rsidRPr="007F0AA3">
        <w:rPr>
          <w:rFonts w:ascii="GHEA Grapalat" w:hAnsi="GHEA Grapalat"/>
          <w:sz w:val="24"/>
          <w:szCs w:val="24"/>
          <w:lang w:val="hy-AM"/>
        </w:rPr>
        <w:t>ծրագրերի միջոցառումները կատարող մարմիններն ամփոփում են իրենց և իրենց ենթակայությամբ գործող հաշվետու մարմինների կողմից ներկայացված հաշվետվությունները և ներկայացնում են համապատասխան ԲԳԿ-ներին՝ վերջիններիս կողմից սահմանված ժամկետներում</w:t>
      </w:r>
      <w:r>
        <w:rPr>
          <w:rFonts w:ascii="GHEA Grapalat" w:hAnsi="GHEA Grapalat"/>
          <w:sz w:val="24"/>
          <w:szCs w:val="24"/>
          <w:lang w:val="hy-AM"/>
        </w:rPr>
        <w:t>:</w:t>
      </w:r>
    </w:p>
    <w:p w14:paraId="67A42816" w14:textId="757AF55A" w:rsidR="00666626" w:rsidRDefault="00C57970" w:rsidP="00F6072B">
      <w:pPr>
        <w:spacing w:after="0" w:line="240" w:lineRule="auto"/>
        <w:jc w:val="both"/>
        <w:rPr>
          <w:rFonts w:ascii="GHEA Grapalat" w:hAnsi="GHEA Grapalat"/>
          <w:sz w:val="24"/>
          <w:szCs w:val="24"/>
          <w:lang w:val="hy-AM"/>
        </w:rPr>
      </w:pPr>
      <w:r w:rsidRPr="00C57970">
        <w:rPr>
          <w:rFonts w:ascii="GHEA Grapalat" w:hAnsi="GHEA Grapalat"/>
          <w:b/>
          <w:sz w:val="24"/>
          <w:szCs w:val="24"/>
          <w:lang w:val="hy-AM"/>
        </w:rPr>
        <w:t>3)</w:t>
      </w:r>
      <w:r>
        <w:rPr>
          <w:rFonts w:ascii="GHEA Grapalat" w:hAnsi="GHEA Grapalat"/>
          <w:sz w:val="24"/>
          <w:szCs w:val="24"/>
          <w:lang w:val="hy-AM"/>
        </w:rPr>
        <w:t xml:space="preserve"> </w:t>
      </w:r>
      <w:r w:rsidR="00F6072B">
        <w:rPr>
          <w:rFonts w:ascii="GHEA Grapalat" w:hAnsi="GHEA Grapalat"/>
          <w:sz w:val="24"/>
          <w:szCs w:val="24"/>
          <w:lang w:val="hy-AM"/>
        </w:rPr>
        <w:tab/>
      </w:r>
      <w:r w:rsidR="00666626">
        <w:rPr>
          <w:rFonts w:ascii="GHEA Grapalat" w:hAnsi="GHEA Grapalat"/>
          <w:sz w:val="24"/>
          <w:szCs w:val="24"/>
          <w:lang w:val="hy-AM"/>
        </w:rPr>
        <w:t></w:t>
      </w:r>
      <w:r w:rsidR="00666626" w:rsidRPr="00047D78">
        <w:rPr>
          <w:rFonts w:ascii="GHEA Grapalat" w:hAnsi="GHEA Grapalat"/>
          <w:sz w:val="24"/>
          <w:szCs w:val="24"/>
          <w:lang w:val="hy-AM"/>
        </w:rPr>
        <w:t xml:space="preserve">Ընդհանուր հանրակրթություն ծրագրի նվազագույն </w:t>
      </w:r>
      <w:r w:rsidR="00666626" w:rsidRPr="00215FE8">
        <w:rPr>
          <w:rFonts w:ascii="GHEA Grapalat" w:hAnsi="GHEA Grapalat"/>
          <w:sz w:val="24"/>
          <w:szCs w:val="24"/>
          <w:lang w:val="hy-AM"/>
        </w:rPr>
        <w:t>շահավետ գնի հաշվարկման համար</w:t>
      </w:r>
      <w:r w:rsidR="00666626" w:rsidRPr="00047D78">
        <w:rPr>
          <w:rFonts w:ascii="GHEA Grapalat" w:hAnsi="GHEA Grapalat"/>
          <w:sz w:val="24"/>
          <w:szCs w:val="24"/>
          <w:lang w:val="hy-AM"/>
        </w:rPr>
        <w:t xml:space="preserve"> հիմք են հանդիսանում ՀՀ կառավարության 24.08.2006թ. ՀՀ պետական հանրակրթական ուսումնական հաստատությունների ծախսերի հաշվարկման և ՀՀ կառավարության 2001թ. օգոստոսի 25-ի </w:t>
      </w:r>
      <w:r w:rsidR="00666626">
        <w:rPr>
          <w:rFonts w:ascii="GHEA Grapalat" w:hAnsi="GHEA Grapalat"/>
          <w:sz w:val="24"/>
          <w:szCs w:val="24"/>
          <w:lang w:val="hy-AM"/>
        </w:rPr>
        <w:t>թիվ</w:t>
      </w:r>
      <w:r w:rsidR="00666626" w:rsidRPr="00047D78">
        <w:rPr>
          <w:rFonts w:ascii="GHEA Grapalat" w:hAnsi="GHEA Grapalat"/>
          <w:sz w:val="24"/>
          <w:szCs w:val="24"/>
          <w:lang w:val="hy-AM"/>
        </w:rPr>
        <w:t xml:space="preserve"> 773 որոշումը ուժը կորցրած ճանաչելու մասին </w:t>
      </w:r>
      <w:r w:rsidR="00666626">
        <w:rPr>
          <w:rFonts w:ascii="GHEA Grapalat" w:hAnsi="GHEA Grapalat"/>
          <w:sz w:val="24"/>
          <w:szCs w:val="24"/>
          <w:lang w:val="hy-AM"/>
        </w:rPr>
        <w:t xml:space="preserve">թիվ </w:t>
      </w:r>
      <w:r w:rsidR="00666626" w:rsidRPr="00047D78">
        <w:rPr>
          <w:rFonts w:ascii="GHEA Grapalat" w:hAnsi="GHEA Grapalat"/>
          <w:sz w:val="24"/>
          <w:szCs w:val="24"/>
          <w:lang w:val="hy-AM"/>
        </w:rPr>
        <w:t xml:space="preserve">1262-Ն, 30.08.2018թ. ՀՀ հանրակրթական հիմնական ծրագրեր իրականացնող պետական ուսումնական հաստատության դասարանների կազմավորման կարգը սահմանելու մասին </w:t>
      </w:r>
      <w:r w:rsidR="00666626">
        <w:rPr>
          <w:rFonts w:ascii="GHEA Grapalat" w:hAnsi="GHEA Grapalat"/>
          <w:sz w:val="24"/>
          <w:szCs w:val="24"/>
          <w:lang w:val="hy-AM"/>
        </w:rPr>
        <w:t>թիվ</w:t>
      </w:r>
      <w:r w:rsidR="00666626" w:rsidRPr="00047D78">
        <w:rPr>
          <w:rFonts w:ascii="GHEA Grapalat" w:hAnsi="GHEA Grapalat"/>
          <w:sz w:val="24"/>
          <w:szCs w:val="24"/>
          <w:lang w:val="hy-AM"/>
        </w:rPr>
        <w:t xml:space="preserve"> 954-Ն որոշումները, ՀՀ ԿԳՄՍ նախարարի 20.07.2021թ. </w:t>
      </w:r>
      <w:r w:rsidR="00666626">
        <w:rPr>
          <w:rFonts w:ascii="GHEA Grapalat" w:hAnsi="GHEA Grapalat"/>
          <w:sz w:val="24"/>
          <w:szCs w:val="24"/>
          <w:lang w:val="hy-AM"/>
        </w:rPr>
        <w:t>թիվ</w:t>
      </w:r>
      <w:r w:rsidR="00666626" w:rsidRPr="00047D78">
        <w:rPr>
          <w:rFonts w:ascii="GHEA Grapalat" w:hAnsi="GHEA Grapalat"/>
          <w:sz w:val="24"/>
          <w:szCs w:val="24"/>
          <w:lang w:val="hy-AM"/>
        </w:rPr>
        <w:t xml:space="preserve"> 54-Ն հրամանով հաստատված</w:t>
      </w:r>
      <w:r w:rsidR="00666626">
        <w:rPr>
          <w:rFonts w:ascii="GHEA Grapalat" w:hAnsi="GHEA Grapalat"/>
          <w:sz w:val="24"/>
          <w:szCs w:val="24"/>
          <w:lang w:val="hy-AM"/>
        </w:rPr>
        <w:t xml:space="preserve"> </w:t>
      </w:r>
      <w:r w:rsidR="00666626" w:rsidRPr="00047D78">
        <w:rPr>
          <w:rFonts w:ascii="GHEA Grapalat" w:hAnsi="GHEA Grapalat"/>
          <w:sz w:val="24"/>
          <w:szCs w:val="24"/>
          <w:lang w:val="hy-AM"/>
        </w:rPr>
        <w:t xml:space="preserve">2021-2022 և 2022-2023 ուսումնական տարիների օրինակելի ուսումնական պլանները: </w:t>
      </w:r>
    </w:p>
    <w:p w14:paraId="1FA2C882" w14:textId="77777777" w:rsidR="00666626" w:rsidRDefault="00666626" w:rsidP="006077E8">
      <w:pPr>
        <w:spacing w:after="0" w:line="240" w:lineRule="auto"/>
        <w:ind w:firstLine="567"/>
        <w:jc w:val="both"/>
        <w:rPr>
          <w:rFonts w:ascii="GHEA Grapalat" w:hAnsi="GHEA Grapalat"/>
          <w:sz w:val="24"/>
          <w:szCs w:val="24"/>
          <w:lang w:val="hy-AM"/>
        </w:rPr>
      </w:pPr>
      <w:r>
        <w:rPr>
          <w:rFonts w:ascii="GHEA Grapalat" w:hAnsi="GHEA Grapalat"/>
          <w:sz w:val="24"/>
          <w:szCs w:val="24"/>
          <w:lang w:val="hy-AM"/>
        </w:rPr>
        <w:t></w:t>
      </w:r>
      <w:r w:rsidRPr="00CC0912">
        <w:rPr>
          <w:rFonts w:ascii="GHEA Grapalat" w:hAnsi="GHEA Grapalat"/>
          <w:sz w:val="24"/>
          <w:szCs w:val="24"/>
          <w:lang w:val="hy-AM"/>
        </w:rPr>
        <w:t>Բյուջետային համակարգի մասին</w:t>
      </w:r>
      <w:r w:rsidRPr="00047D78">
        <w:rPr>
          <w:rFonts w:ascii="GHEA Grapalat" w:hAnsi="GHEA Grapalat"/>
          <w:sz w:val="24"/>
          <w:szCs w:val="24"/>
          <w:lang w:val="hy-AM"/>
        </w:rPr>
        <w:t></w:t>
      </w:r>
      <w:r w:rsidRPr="00CC0912">
        <w:rPr>
          <w:rFonts w:ascii="GHEA Grapalat" w:hAnsi="GHEA Grapalat"/>
          <w:sz w:val="24"/>
          <w:szCs w:val="24"/>
          <w:lang w:val="hy-AM"/>
        </w:rPr>
        <w:t xml:space="preserve"> ՀՀ օրենք</w:t>
      </w:r>
      <w:r>
        <w:rPr>
          <w:rFonts w:ascii="GHEA Grapalat" w:hAnsi="GHEA Grapalat"/>
          <w:sz w:val="24"/>
          <w:szCs w:val="24"/>
          <w:lang w:val="hy-AM"/>
        </w:rPr>
        <w:t>ի</w:t>
      </w:r>
      <w:r w:rsidRPr="00CC0912">
        <w:rPr>
          <w:rFonts w:ascii="GHEA Grapalat" w:hAnsi="GHEA Grapalat"/>
          <w:sz w:val="24"/>
          <w:szCs w:val="24"/>
          <w:lang w:val="hy-AM"/>
        </w:rPr>
        <w:t xml:space="preserve"> 21-րդ հոդվածի 1-ին մասի 1.1-ի համաձայն</w:t>
      </w:r>
      <w:r>
        <w:rPr>
          <w:rFonts w:ascii="GHEA Grapalat" w:hAnsi="GHEA Grapalat"/>
          <w:sz w:val="24"/>
          <w:szCs w:val="24"/>
          <w:lang w:val="hy-AM"/>
        </w:rPr>
        <w:t>՝</w:t>
      </w:r>
      <w:r w:rsidRPr="00CC0912">
        <w:rPr>
          <w:rFonts w:ascii="GHEA Grapalat" w:hAnsi="GHEA Grapalat"/>
          <w:sz w:val="24"/>
          <w:szCs w:val="24"/>
          <w:lang w:val="hy-AM"/>
        </w:rPr>
        <w:t xml:space="preserve"> </w:t>
      </w:r>
      <w:r>
        <w:rPr>
          <w:rFonts w:ascii="GHEA Grapalat" w:hAnsi="GHEA Grapalat"/>
          <w:sz w:val="24"/>
          <w:szCs w:val="24"/>
          <w:lang w:val="hy-AM"/>
        </w:rPr>
        <w:t></w:t>
      </w:r>
      <w:r w:rsidRPr="00D20BF8">
        <w:rPr>
          <w:rFonts w:ascii="GHEA Grapalat" w:hAnsi="GHEA Grapalat"/>
          <w:sz w:val="24"/>
          <w:szCs w:val="24"/>
          <w:lang w:val="hy-AM"/>
        </w:rPr>
        <w:t>պետական բյուջեի ա</w:t>
      </w:r>
      <w:r>
        <w:rPr>
          <w:rFonts w:ascii="GHEA Grapalat" w:hAnsi="GHEA Grapalat"/>
          <w:sz w:val="24"/>
          <w:szCs w:val="24"/>
          <w:lang w:val="hy-AM"/>
        </w:rPr>
        <w:t xml:space="preserve">ռանձին ծախսերի ուղղություններով </w:t>
      </w:r>
      <w:r w:rsidRPr="00D20BF8">
        <w:rPr>
          <w:rFonts w:ascii="GHEA Grapalat" w:hAnsi="GHEA Grapalat"/>
          <w:sz w:val="24"/>
          <w:szCs w:val="24"/>
          <w:lang w:val="hy-AM"/>
        </w:rPr>
        <w:t>նորմաները սահմանում է Կառավարությունը</w:t>
      </w:r>
      <w:r w:rsidRPr="00047D78">
        <w:rPr>
          <w:rFonts w:ascii="GHEA Grapalat" w:hAnsi="GHEA Grapalat"/>
          <w:sz w:val="24"/>
          <w:szCs w:val="24"/>
          <w:lang w:val="hy-AM"/>
        </w:rPr>
        <w:t></w:t>
      </w:r>
      <w:r w:rsidRPr="00CC0912">
        <w:rPr>
          <w:rFonts w:ascii="GHEA Grapalat" w:hAnsi="GHEA Grapalat"/>
          <w:sz w:val="24"/>
          <w:szCs w:val="24"/>
          <w:lang w:val="hy-AM"/>
        </w:rPr>
        <w:t>:</w:t>
      </w:r>
    </w:p>
    <w:p w14:paraId="42F2E803" w14:textId="51A048C2" w:rsidR="00666626" w:rsidRDefault="00666626" w:rsidP="006077E8">
      <w:pPr>
        <w:spacing w:after="0" w:line="240" w:lineRule="auto"/>
        <w:ind w:firstLine="567"/>
        <w:jc w:val="both"/>
        <w:rPr>
          <w:rFonts w:ascii="GHEA Grapalat" w:hAnsi="GHEA Grapalat"/>
          <w:bCs/>
          <w:sz w:val="24"/>
          <w:szCs w:val="24"/>
          <w:lang w:val="hy-AM"/>
        </w:rPr>
      </w:pPr>
      <w:r>
        <w:rPr>
          <w:rFonts w:ascii="GHEA Grapalat" w:hAnsi="GHEA Grapalat"/>
          <w:sz w:val="24"/>
          <w:szCs w:val="24"/>
          <w:lang w:val="hy-AM"/>
        </w:rPr>
        <w:t xml:space="preserve">ՀՀ </w:t>
      </w:r>
      <w:r w:rsidRPr="00047D78">
        <w:rPr>
          <w:rFonts w:ascii="GHEA Grapalat" w:hAnsi="GHEA Grapalat"/>
          <w:sz w:val="24"/>
          <w:szCs w:val="24"/>
          <w:lang w:val="hy-AM"/>
        </w:rPr>
        <w:t>կառավարության 24.08.20</w:t>
      </w:r>
      <w:r>
        <w:rPr>
          <w:rFonts w:ascii="GHEA Grapalat" w:hAnsi="GHEA Grapalat"/>
          <w:sz w:val="24"/>
          <w:szCs w:val="24"/>
          <w:lang w:val="hy-AM"/>
        </w:rPr>
        <w:t>06թ. թիվ 1262-Ն որոշման</w:t>
      </w:r>
      <w:r w:rsidRPr="00CC0912">
        <w:rPr>
          <w:rFonts w:ascii="GHEA Grapalat" w:hAnsi="GHEA Grapalat"/>
          <w:sz w:val="24"/>
          <w:szCs w:val="24"/>
          <w:lang w:val="hy-AM"/>
        </w:rPr>
        <w:t xml:space="preserve"> հիման վրա ԿԳՄՍ նախարարի հրամանով սահմանված գործակիցնե</w:t>
      </w:r>
      <w:r w:rsidR="00D2685D" w:rsidRPr="00BD419B">
        <w:rPr>
          <w:rFonts w:ascii="GHEA Grapalat" w:hAnsi="GHEA Grapalat"/>
          <w:sz w:val="24"/>
          <w:szCs w:val="24"/>
          <w:lang w:val="hy-AM"/>
        </w:rPr>
        <w:t>ր</w:t>
      </w:r>
      <w:r w:rsidRPr="00CC0912">
        <w:rPr>
          <w:rFonts w:ascii="GHEA Grapalat" w:hAnsi="GHEA Grapalat"/>
          <w:sz w:val="24"/>
          <w:szCs w:val="24"/>
          <w:lang w:val="hy-AM"/>
        </w:rPr>
        <w:t>ը /նորմատիվները/ ենթակա են սահ</w:t>
      </w:r>
      <w:r w:rsidR="009F403D">
        <w:rPr>
          <w:rFonts w:ascii="GHEA Grapalat" w:hAnsi="GHEA Grapalat"/>
          <w:sz w:val="24"/>
          <w:szCs w:val="24"/>
          <w:lang w:val="hy-AM"/>
        </w:rPr>
        <w:t xml:space="preserve">մանման ՀՀ կառավարության կողմից՝ </w:t>
      </w:r>
      <w:r>
        <w:rPr>
          <w:rFonts w:ascii="GHEA Grapalat" w:hAnsi="GHEA Grapalat"/>
          <w:sz w:val="24"/>
          <w:szCs w:val="24"/>
          <w:lang w:val="hy-AM"/>
        </w:rPr>
        <w:t></w:t>
      </w:r>
      <w:r w:rsidRPr="00CC0912">
        <w:rPr>
          <w:rFonts w:ascii="GHEA Grapalat" w:hAnsi="GHEA Grapalat"/>
          <w:sz w:val="24"/>
          <w:szCs w:val="24"/>
          <w:lang w:val="hy-AM"/>
        </w:rPr>
        <w:t>Բյուջետային համակարգի մասին</w:t>
      </w:r>
      <w:r w:rsidRPr="00047D78">
        <w:rPr>
          <w:rFonts w:ascii="GHEA Grapalat" w:hAnsi="GHEA Grapalat"/>
          <w:sz w:val="24"/>
          <w:szCs w:val="24"/>
          <w:lang w:val="hy-AM"/>
        </w:rPr>
        <w:t></w:t>
      </w:r>
      <w:r w:rsidRPr="00CC0912">
        <w:rPr>
          <w:rFonts w:ascii="GHEA Grapalat" w:hAnsi="GHEA Grapalat"/>
          <w:sz w:val="24"/>
          <w:szCs w:val="24"/>
          <w:lang w:val="hy-AM"/>
        </w:rPr>
        <w:t xml:space="preserve"> ՀՀ օրենք</w:t>
      </w:r>
      <w:r>
        <w:rPr>
          <w:rFonts w:ascii="GHEA Grapalat" w:hAnsi="GHEA Grapalat"/>
          <w:sz w:val="24"/>
          <w:szCs w:val="24"/>
          <w:lang w:val="hy-AM"/>
        </w:rPr>
        <w:t>ի</w:t>
      </w:r>
      <w:r w:rsidRPr="00CC0912">
        <w:rPr>
          <w:rFonts w:ascii="GHEA Grapalat" w:hAnsi="GHEA Grapalat"/>
          <w:sz w:val="24"/>
          <w:szCs w:val="24"/>
          <w:lang w:val="hy-AM"/>
        </w:rPr>
        <w:t xml:space="preserve"> 21-րդ հոդվածի 1-ին մասի 1.1-ի համաձայն</w:t>
      </w:r>
      <w:r>
        <w:rPr>
          <w:rFonts w:ascii="GHEA Grapalat" w:hAnsi="GHEA Grapalat"/>
          <w:bCs/>
          <w:sz w:val="24"/>
          <w:szCs w:val="24"/>
          <w:lang w:val="hy-AM"/>
        </w:rPr>
        <w:t>։</w:t>
      </w:r>
    </w:p>
    <w:p w14:paraId="51171B3E" w14:textId="77777777" w:rsidR="00D2685D" w:rsidRPr="00666626" w:rsidRDefault="00D2685D" w:rsidP="006077E8">
      <w:pPr>
        <w:spacing w:after="0" w:line="240" w:lineRule="auto"/>
        <w:ind w:firstLine="567"/>
        <w:jc w:val="both"/>
        <w:rPr>
          <w:rFonts w:ascii="GHEA Grapalat" w:hAnsi="GHEA Grapalat"/>
          <w:sz w:val="24"/>
          <w:szCs w:val="24"/>
          <w:lang w:val="hy-AM"/>
        </w:rPr>
      </w:pPr>
    </w:p>
    <w:p w14:paraId="64D790F1" w14:textId="77777777" w:rsidR="0087532E" w:rsidRPr="008616BE" w:rsidRDefault="0087532E" w:rsidP="00C57970">
      <w:pPr>
        <w:spacing w:line="240" w:lineRule="auto"/>
        <w:jc w:val="both"/>
        <w:rPr>
          <w:rFonts w:ascii="GHEA Grapalat" w:hAnsi="GHEA Grapalat"/>
          <w:b/>
          <w:color w:val="0070C0"/>
          <w:sz w:val="24"/>
          <w:szCs w:val="24"/>
          <w:lang w:val="hy-AM"/>
        </w:rPr>
      </w:pPr>
      <w:r w:rsidRPr="008616BE">
        <w:rPr>
          <w:rFonts w:ascii="GHEA Grapalat" w:hAnsi="GHEA Grapalat"/>
          <w:b/>
          <w:color w:val="0070C0"/>
          <w:sz w:val="24"/>
          <w:szCs w:val="24"/>
          <w:lang w:val="hy-AM"/>
        </w:rPr>
        <w:t>Մանկավարժահոգեբանական աջակցության ծառայություններ և</w:t>
      </w:r>
      <w:r>
        <w:rPr>
          <w:rFonts w:ascii="GHEA Grapalat" w:hAnsi="GHEA Grapalat"/>
          <w:b/>
          <w:color w:val="0070C0"/>
          <w:sz w:val="24"/>
          <w:szCs w:val="24"/>
          <w:lang w:val="hy-AM"/>
        </w:rPr>
        <w:t xml:space="preserve"> </w:t>
      </w:r>
      <w:r w:rsidRPr="008616BE">
        <w:rPr>
          <w:rFonts w:ascii="GHEA Grapalat" w:hAnsi="GHEA Grapalat"/>
          <w:b/>
          <w:color w:val="0070C0"/>
          <w:sz w:val="24"/>
          <w:szCs w:val="24"/>
          <w:lang w:val="hy-AM"/>
        </w:rPr>
        <w:t>կրթության առանձնահատուկ պայմանների կարիք ունեցող երեխաների կրթության կազմակերպմանն օժանդակող միջոցառումներ</w:t>
      </w:r>
    </w:p>
    <w:p w14:paraId="5C096F9C" w14:textId="2C8E852E" w:rsidR="0016410B" w:rsidRPr="0016410B" w:rsidRDefault="00C57970" w:rsidP="0016410B">
      <w:pPr>
        <w:spacing w:after="0" w:line="240" w:lineRule="auto"/>
        <w:jc w:val="both"/>
        <w:rPr>
          <w:rFonts w:ascii="GHEA Grapalat" w:hAnsi="GHEA Grapalat"/>
          <w:i/>
          <w:sz w:val="24"/>
          <w:szCs w:val="24"/>
          <w:lang w:val="hy-AM"/>
        </w:rPr>
      </w:pPr>
      <w:r w:rsidRPr="0016410B">
        <w:rPr>
          <w:rFonts w:ascii="GHEA Grapalat" w:hAnsi="GHEA Grapalat"/>
          <w:b/>
          <w:i/>
          <w:sz w:val="24"/>
          <w:szCs w:val="24"/>
          <w:lang w:val="hy-AM"/>
        </w:rPr>
        <w:t>4)</w:t>
      </w:r>
      <w:r w:rsidRPr="0016410B">
        <w:rPr>
          <w:rFonts w:ascii="GHEA Grapalat" w:hAnsi="GHEA Grapalat"/>
          <w:i/>
          <w:sz w:val="24"/>
          <w:szCs w:val="24"/>
          <w:lang w:val="hy-AM"/>
        </w:rPr>
        <w:t xml:space="preserve"> </w:t>
      </w:r>
      <w:r w:rsidR="0016410B" w:rsidRPr="0016410B">
        <w:rPr>
          <w:rFonts w:ascii="GHEA Grapalat" w:hAnsi="GHEA Grapalat"/>
          <w:i/>
          <w:sz w:val="24"/>
          <w:szCs w:val="24"/>
          <w:lang w:val="hy-AM"/>
        </w:rPr>
        <w:t xml:space="preserve">    Առկա է անհամապատասխանություն ՀՀ կառավարության 20.09.2016թ. Տարածքային մանկավարժահոգեբանական աջակցության կենտրոնների գործունեության ֆինանսավորման կարգը հաստատելու մասին թիվ 968-Ն որոշմամբ սահմանված կարգի 10-րդ կետի պահանջի միջև՝ ՀՀ Կոտայքի, Շիրակի, Գեղարքունիքի, Արագածոտնի և  </w:t>
      </w:r>
      <w:r w:rsidR="0016410B" w:rsidRPr="0016410B">
        <w:rPr>
          <w:rFonts w:ascii="GHEA Grapalat" w:hAnsi="GHEA Grapalat"/>
          <w:i/>
          <w:sz w:val="24"/>
          <w:szCs w:val="24"/>
          <w:lang w:val="hy-AM"/>
        </w:rPr>
        <w:lastRenderedPageBreak/>
        <w:t xml:space="preserve">Արմավիրի մարզերում գործող տարածքային մանկավարժահոգեբանական աջակցության կենտրոնների կողմից սպասարկվող տարածքներում աշակերտների թվին չի գումարվել նախադպրոցական ուսումնական հաստատությունների սաների թիվը։ </w:t>
      </w:r>
    </w:p>
    <w:p w14:paraId="2A582C02" w14:textId="79D712C8" w:rsidR="00162DA9" w:rsidRPr="00162DA9" w:rsidRDefault="00757BE6" w:rsidP="00162DA9">
      <w:pPr>
        <w:spacing w:after="0" w:line="240" w:lineRule="auto"/>
        <w:ind w:firstLine="567"/>
        <w:jc w:val="both"/>
        <w:rPr>
          <w:rFonts w:ascii="GHEA Grapalat" w:hAnsi="GHEA Grapalat"/>
          <w:sz w:val="24"/>
          <w:szCs w:val="24"/>
          <w:lang w:val="hy-AM"/>
        </w:rPr>
      </w:pPr>
      <w:r w:rsidRPr="00D57CAC">
        <w:rPr>
          <w:rFonts w:ascii="GHEA Grapalat" w:hAnsi="GHEA Grapalat"/>
          <w:sz w:val="24"/>
          <w:szCs w:val="24"/>
          <w:lang w:val="hy-AM"/>
        </w:rPr>
        <w:t>ՏՄԱԿ-ների գործունեության ֆինանսավորման կարգը սահմանվում է ՀՀ կառավարության 22.09.2016թ. թիվ 968-Ն որոշմամբ</w:t>
      </w:r>
      <w:r w:rsidR="00162DA9">
        <w:rPr>
          <w:rFonts w:ascii="GHEA Grapalat" w:hAnsi="GHEA Grapalat"/>
          <w:sz w:val="24"/>
          <w:szCs w:val="24"/>
          <w:lang w:val="hy-AM"/>
        </w:rPr>
        <w:t xml:space="preserve"> սահմանված կարգով</w:t>
      </w:r>
      <w:r w:rsidRPr="00D57CAC">
        <w:rPr>
          <w:rFonts w:ascii="GHEA Grapalat" w:hAnsi="GHEA Grapalat"/>
          <w:sz w:val="24"/>
          <w:szCs w:val="24"/>
          <w:lang w:val="hy-AM"/>
        </w:rPr>
        <w:t xml:space="preserve">։ </w:t>
      </w:r>
      <w:r>
        <w:rPr>
          <w:rFonts w:ascii="GHEA Grapalat" w:hAnsi="GHEA Grapalat"/>
          <w:sz w:val="24"/>
          <w:szCs w:val="24"/>
          <w:lang w:val="hy-AM"/>
        </w:rPr>
        <w:t>Կ</w:t>
      </w:r>
      <w:r w:rsidRPr="00D57CAC">
        <w:rPr>
          <w:rFonts w:ascii="GHEA Grapalat" w:hAnsi="GHEA Grapalat"/>
          <w:sz w:val="24"/>
          <w:szCs w:val="24"/>
          <w:lang w:val="hy-AM"/>
        </w:rPr>
        <w:t>արգի 10-րդ կետի համաձայն՝ 2022թ. սեպտեմբերի 1-ից կենտրոնի սպասարկող տարածքում աշակերտների թվին են գումարվում նաև նախադպրոցական ուսումնական հաստատությունների սաների թիվը։ 2022թ</w:t>
      </w:r>
      <w:r w:rsidRPr="00D57CAC">
        <w:rPr>
          <w:rFonts w:ascii="Cambria Math" w:hAnsi="Cambria Math" w:cs="Cambria Math"/>
          <w:sz w:val="24"/>
          <w:szCs w:val="24"/>
          <w:lang w:val="hy-AM"/>
        </w:rPr>
        <w:t>․</w:t>
      </w:r>
      <w:r w:rsidRPr="00D57CAC">
        <w:rPr>
          <w:rFonts w:ascii="GHEA Grapalat" w:hAnsi="GHEA Grapalat"/>
          <w:sz w:val="24"/>
          <w:szCs w:val="24"/>
          <w:lang w:val="hy-AM"/>
        </w:rPr>
        <w:t xml:space="preserve"> </w:t>
      </w:r>
      <w:r w:rsidRPr="00D57CAC">
        <w:rPr>
          <w:rFonts w:ascii="GHEA Grapalat" w:hAnsi="GHEA Grapalat" w:cs="GHEA Grapalat"/>
          <w:sz w:val="24"/>
          <w:szCs w:val="24"/>
          <w:lang w:val="hy-AM"/>
        </w:rPr>
        <w:t>պետական</w:t>
      </w:r>
      <w:r w:rsidRPr="00D57CAC">
        <w:rPr>
          <w:rFonts w:ascii="GHEA Grapalat" w:hAnsi="GHEA Grapalat"/>
          <w:sz w:val="24"/>
          <w:szCs w:val="24"/>
          <w:lang w:val="hy-AM"/>
        </w:rPr>
        <w:t xml:space="preserve"> </w:t>
      </w:r>
      <w:r w:rsidRPr="00D57CAC">
        <w:rPr>
          <w:rFonts w:ascii="GHEA Grapalat" w:hAnsi="GHEA Grapalat" w:cs="GHEA Grapalat"/>
          <w:sz w:val="24"/>
          <w:szCs w:val="24"/>
          <w:lang w:val="hy-AM"/>
        </w:rPr>
        <w:t>բյուջեի</w:t>
      </w:r>
      <w:r w:rsidRPr="00D57CAC">
        <w:rPr>
          <w:rFonts w:ascii="GHEA Grapalat" w:hAnsi="GHEA Grapalat"/>
          <w:sz w:val="24"/>
          <w:szCs w:val="24"/>
          <w:lang w:val="hy-AM"/>
        </w:rPr>
        <w:t xml:space="preserve"> տարեկան </w:t>
      </w:r>
      <w:r w:rsidRPr="00D57CAC">
        <w:rPr>
          <w:rFonts w:ascii="GHEA Grapalat" w:hAnsi="GHEA Grapalat" w:cs="GHEA Grapalat"/>
          <w:sz w:val="24"/>
          <w:szCs w:val="24"/>
          <w:lang w:val="hy-AM"/>
        </w:rPr>
        <w:t>կատարման</w:t>
      </w:r>
      <w:r w:rsidRPr="00D57CAC">
        <w:rPr>
          <w:rFonts w:ascii="GHEA Grapalat" w:hAnsi="GHEA Grapalat"/>
          <w:sz w:val="24"/>
          <w:szCs w:val="24"/>
          <w:lang w:val="hy-AM"/>
        </w:rPr>
        <w:t xml:space="preserve"> </w:t>
      </w:r>
      <w:r w:rsidRPr="00D57CAC">
        <w:rPr>
          <w:rFonts w:ascii="GHEA Grapalat" w:hAnsi="GHEA Grapalat" w:cs="GHEA Grapalat"/>
          <w:sz w:val="24"/>
          <w:szCs w:val="24"/>
          <w:lang w:val="hy-AM"/>
        </w:rPr>
        <w:t>հաշվեքննության</w:t>
      </w:r>
      <w:r w:rsidRPr="00D57CAC">
        <w:rPr>
          <w:rFonts w:ascii="GHEA Grapalat" w:hAnsi="GHEA Grapalat"/>
          <w:sz w:val="24"/>
          <w:szCs w:val="24"/>
          <w:lang w:val="hy-AM"/>
        </w:rPr>
        <w:t xml:space="preserve"> </w:t>
      </w:r>
      <w:r w:rsidRPr="00D57CAC">
        <w:rPr>
          <w:rFonts w:ascii="GHEA Grapalat" w:hAnsi="GHEA Grapalat" w:cs="GHEA Grapalat"/>
          <w:sz w:val="24"/>
          <w:szCs w:val="24"/>
          <w:lang w:val="hy-AM"/>
        </w:rPr>
        <w:t>շրջանակներում</w:t>
      </w:r>
      <w:r w:rsidRPr="00D57CAC">
        <w:rPr>
          <w:rFonts w:ascii="GHEA Grapalat" w:hAnsi="GHEA Grapalat"/>
          <w:sz w:val="24"/>
          <w:szCs w:val="24"/>
          <w:lang w:val="hy-AM"/>
        </w:rPr>
        <w:t xml:space="preserve"> </w:t>
      </w:r>
      <w:r w:rsidRPr="00D57CAC">
        <w:rPr>
          <w:rFonts w:ascii="GHEA Grapalat" w:hAnsi="GHEA Grapalat" w:cs="GHEA Grapalat"/>
          <w:sz w:val="24"/>
          <w:szCs w:val="24"/>
          <w:lang w:val="hy-AM"/>
        </w:rPr>
        <w:t>ՀՊ-ի</w:t>
      </w:r>
      <w:r w:rsidRPr="00D57CAC">
        <w:rPr>
          <w:rFonts w:ascii="GHEA Grapalat" w:hAnsi="GHEA Grapalat"/>
          <w:sz w:val="24"/>
          <w:szCs w:val="24"/>
          <w:lang w:val="hy-AM"/>
        </w:rPr>
        <w:t xml:space="preserve"> </w:t>
      </w:r>
      <w:r w:rsidRPr="00D57CAC">
        <w:rPr>
          <w:rFonts w:ascii="GHEA Grapalat" w:hAnsi="GHEA Grapalat" w:cs="GHEA Grapalat"/>
          <w:sz w:val="24"/>
          <w:szCs w:val="24"/>
          <w:lang w:val="hy-AM"/>
        </w:rPr>
        <w:t>կողմից</w:t>
      </w:r>
      <w:r w:rsidRPr="00D57CAC">
        <w:rPr>
          <w:rFonts w:ascii="GHEA Grapalat" w:hAnsi="GHEA Grapalat"/>
          <w:sz w:val="24"/>
          <w:szCs w:val="24"/>
          <w:lang w:val="hy-AM"/>
        </w:rPr>
        <w:t xml:space="preserve"> </w:t>
      </w:r>
      <w:r w:rsidRPr="00D57CAC">
        <w:rPr>
          <w:rFonts w:ascii="GHEA Grapalat" w:hAnsi="GHEA Grapalat" w:cs="GHEA Grapalat"/>
          <w:sz w:val="24"/>
          <w:szCs w:val="24"/>
          <w:lang w:val="hy-AM"/>
        </w:rPr>
        <w:t>արձանագրվել</w:t>
      </w:r>
      <w:r w:rsidRPr="00D57CAC">
        <w:rPr>
          <w:rFonts w:ascii="GHEA Grapalat" w:hAnsi="GHEA Grapalat"/>
          <w:sz w:val="24"/>
          <w:szCs w:val="24"/>
          <w:lang w:val="hy-AM"/>
        </w:rPr>
        <w:t xml:space="preserve"> </w:t>
      </w:r>
      <w:r w:rsidRPr="00D57CAC">
        <w:rPr>
          <w:rFonts w:ascii="GHEA Grapalat" w:hAnsi="GHEA Grapalat" w:cs="GHEA Grapalat"/>
          <w:sz w:val="24"/>
          <w:szCs w:val="24"/>
          <w:lang w:val="hy-AM"/>
        </w:rPr>
        <w:t>էր</w:t>
      </w:r>
      <w:r w:rsidRPr="00D57CAC">
        <w:rPr>
          <w:rFonts w:ascii="GHEA Grapalat" w:hAnsi="GHEA Grapalat"/>
          <w:sz w:val="24"/>
          <w:szCs w:val="24"/>
          <w:lang w:val="hy-AM"/>
        </w:rPr>
        <w:t xml:space="preserve">, որ ԿԳՄՍ նախարարության կողմից վերը նշված կետի պահանջը 2022թ. ընթացքում չի պահպանվել։ </w:t>
      </w:r>
      <w:r w:rsidR="00162DA9">
        <w:rPr>
          <w:rFonts w:ascii="GHEA Grapalat" w:hAnsi="GHEA Grapalat"/>
          <w:sz w:val="24"/>
          <w:szCs w:val="24"/>
          <w:lang w:val="hy-AM"/>
        </w:rPr>
        <w:t>ԿԳՄՍ նախարարությունում 2023թ</w:t>
      </w:r>
      <w:r w:rsidR="00162DA9" w:rsidRPr="00162DA9">
        <w:rPr>
          <w:rFonts w:ascii="GHEA Grapalat" w:hAnsi="GHEA Grapalat"/>
          <w:sz w:val="24"/>
          <w:szCs w:val="24"/>
          <w:lang w:val="hy-AM"/>
        </w:rPr>
        <w:t xml:space="preserve">. </w:t>
      </w:r>
      <w:r w:rsidR="00162DA9">
        <w:rPr>
          <w:rFonts w:ascii="GHEA Grapalat" w:hAnsi="GHEA Grapalat"/>
          <w:sz w:val="24"/>
          <w:szCs w:val="24"/>
          <w:lang w:val="hy-AM"/>
        </w:rPr>
        <w:t>պետական բյուջեի վեց ամիսների հաշվեքննության արդյունքում արձանագրվել է, որ Կարգի վերոնշյալ դրույթը պահպանվել է միայն ՀՀ Սյունիքի, Լոռու և Երևան քաղաքի ՏՄԱԿ-ների ֆինանսավորման հաշվարկների դեպքում։</w:t>
      </w:r>
    </w:p>
    <w:p w14:paraId="24774909" w14:textId="77777777" w:rsidR="0087532E" w:rsidRPr="00DE64D9" w:rsidRDefault="0087532E" w:rsidP="006077E8">
      <w:pPr>
        <w:spacing w:after="0" w:line="240" w:lineRule="auto"/>
        <w:ind w:firstLine="567"/>
        <w:jc w:val="both"/>
        <w:rPr>
          <w:rFonts w:ascii="GHEA Grapalat" w:hAnsi="GHEA Grapalat"/>
          <w:sz w:val="24"/>
          <w:szCs w:val="24"/>
          <w:lang w:val="hy-AM"/>
        </w:rPr>
      </w:pPr>
      <w:r>
        <w:rPr>
          <w:rFonts w:ascii="GHEA Grapalat" w:hAnsi="GHEA Grapalat"/>
          <w:sz w:val="24"/>
          <w:szCs w:val="24"/>
          <w:lang w:val="hy-AM"/>
        </w:rPr>
        <w:t>ՀՀ կառավարության 29.12.2022</w:t>
      </w:r>
      <w:r w:rsidRPr="00DE64D9">
        <w:rPr>
          <w:rFonts w:ascii="GHEA Grapalat" w:hAnsi="GHEA Grapalat"/>
          <w:sz w:val="24"/>
          <w:szCs w:val="24"/>
          <w:lang w:val="hy-AM"/>
        </w:rPr>
        <w:t>թ. «ՀՀ 202</w:t>
      </w:r>
      <w:r>
        <w:rPr>
          <w:rFonts w:ascii="GHEA Grapalat" w:hAnsi="GHEA Grapalat"/>
          <w:sz w:val="24"/>
          <w:szCs w:val="24"/>
          <w:lang w:val="hy-AM"/>
        </w:rPr>
        <w:t>3</w:t>
      </w:r>
      <w:r w:rsidRPr="00DE64D9">
        <w:rPr>
          <w:rFonts w:ascii="GHEA Grapalat" w:hAnsi="GHEA Grapalat"/>
          <w:sz w:val="24"/>
          <w:szCs w:val="24"/>
          <w:lang w:val="hy-AM"/>
        </w:rPr>
        <w:t>թ</w:t>
      </w:r>
      <w:r w:rsidRPr="003D0505">
        <w:rPr>
          <w:rFonts w:ascii="GHEA Grapalat" w:hAnsi="GHEA Grapalat"/>
          <w:sz w:val="24"/>
          <w:szCs w:val="24"/>
          <w:lang w:val="hy-AM"/>
        </w:rPr>
        <w:t>.</w:t>
      </w:r>
      <w:r w:rsidRPr="00DE64D9">
        <w:rPr>
          <w:rFonts w:ascii="GHEA Grapalat" w:hAnsi="GHEA Grapalat"/>
          <w:sz w:val="24"/>
          <w:szCs w:val="24"/>
          <w:lang w:val="hy-AM"/>
        </w:rPr>
        <w:t xml:space="preserve"> պետական բյուջեի կատարումն ապահով</w:t>
      </w:r>
      <w:r>
        <w:rPr>
          <w:rFonts w:ascii="GHEA Grapalat" w:hAnsi="GHEA Grapalat"/>
          <w:sz w:val="24"/>
          <w:szCs w:val="24"/>
          <w:lang w:val="hy-AM"/>
        </w:rPr>
        <w:t>ող միջոցառումների մասին» թիվ 2111-Ն որոշման հավելված 9</w:t>
      </w:r>
      <w:r w:rsidRPr="00DE64D9">
        <w:rPr>
          <w:rFonts w:ascii="GHEA Grapalat" w:hAnsi="GHEA Grapalat"/>
          <w:sz w:val="24"/>
          <w:szCs w:val="24"/>
          <w:lang w:val="hy-AM"/>
        </w:rPr>
        <w:t>-ի համաձայն թվով 21 մանկավարժահոգեբանական աջակցության կենտրոնների միջոցով</w:t>
      </w:r>
      <w:r>
        <w:rPr>
          <w:rFonts w:ascii="GHEA Grapalat" w:hAnsi="GHEA Grapalat"/>
          <w:sz w:val="24"/>
          <w:szCs w:val="24"/>
          <w:lang w:val="hy-AM"/>
        </w:rPr>
        <w:t xml:space="preserve"> </w:t>
      </w:r>
      <w:r w:rsidRPr="00726348">
        <w:rPr>
          <w:rFonts w:ascii="GHEA Grapalat" w:hAnsi="GHEA Grapalat"/>
          <w:sz w:val="24"/>
          <w:szCs w:val="24"/>
          <w:lang w:val="hy-AM"/>
        </w:rPr>
        <w:t>(</w:t>
      </w:r>
      <w:r>
        <w:rPr>
          <w:rFonts w:ascii="GHEA Grapalat" w:hAnsi="GHEA Grapalat"/>
          <w:sz w:val="24"/>
          <w:szCs w:val="24"/>
          <w:lang w:val="hy-AM"/>
        </w:rPr>
        <w:t xml:space="preserve">Հանրապետական </w:t>
      </w:r>
      <w:r w:rsidRPr="00DE64D9">
        <w:rPr>
          <w:rFonts w:ascii="GHEA Grapalat" w:hAnsi="GHEA Grapalat"/>
          <w:sz w:val="24"/>
          <w:szCs w:val="24"/>
          <w:lang w:val="hy-AM"/>
        </w:rPr>
        <w:t>մանկավարժահոգեբանական աջակցության</w:t>
      </w:r>
      <w:r>
        <w:rPr>
          <w:rFonts w:ascii="GHEA Grapalat" w:hAnsi="GHEA Grapalat"/>
          <w:sz w:val="24"/>
          <w:szCs w:val="24"/>
          <w:lang w:val="hy-AM"/>
        </w:rPr>
        <w:t xml:space="preserve"> կենտրոն, մրցույթով ընտրված 3 կազմակերպություններ</w:t>
      </w:r>
      <w:r w:rsidRPr="00EA011D">
        <w:rPr>
          <w:rFonts w:ascii="GHEA Grapalat" w:hAnsi="GHEA Grapalat"/>
          <w:sz w:val="24"/>
          <w:szCs w:val="24"/>
          <w:lang w:val="hy-AM"/>
        </w:rPr>
        <w:t xml:space="preserve"> </w:t>
      </w:r>
      <w:r>
        <w:rPr>
          <w:rFonts w:ascii="GHEA Grapalat" w:hAnsi="GHEA Grapalat"/>
          <w:sz w:val="24"/>
          <w:szCs w:val="24"/>
          <w:lang w:val="hy-AM"/>
        </w:rPr>
        <w:t xml:space="preserve">և 17 տարածքային </w:t>
      </w:r>
      <w:r w:rsidRPr="00DE64D9">
        <w:rPr>
          <w:rFonts w:ascii="GHEA Grapalat" w:hAnsi="GHEA Grapalat"/>
          <w:sz w:val="24"/>
          <w:szCs w:val="24"/>
          <w:lang w:val="hy-AM"/>
        </w:rPr>
        <w:t>մանկավարժահոգեբանական աջակցության</w:t>
      </w:r>
      <w:r>
        <w:rPr>
          <w:rFonts w:ascii="GHEA Grapalat" w:hAnsi="GHEA Grapalat"/>
          <w:sz w:val="24"/>
          <w:szCs w:val="24"/>
          <w:lang w:val="hy-AM"/>
        </w:rPr>
        <w:t xml:space="preserve"> կետրոններ</w:t>
      </w:r>
      <w:r w:rsidRPr="00726348">
        <w:rPr>
          <w:rFonts w:ascii="GHEA Grapalat" w:hAnsi="GHEA Grapalat"/>
          <w:sz w:val="24"/>
          <w:szCs w:val="24"/>
          <w:lang w:val="hy-AM"/>
        </w:rPr>
        <w:t xml:space="preserve">) </w:t>
      </w:r>
      <w:r w:rsidRPr="00DE64D9">
        <w:rPr>
          <w:rFonts w:ascii="GHEA Grapalat" w:hAnsi="GHEA Grapalat"/>
          <w:sz w:val="24"/>
          <w:szCs w:val="24"/>
          <w:lang w:val="hy-AM"/>
        </w:rPr>
        <w:t xml:space="preserve">կրթության առանձնահատուկ պայմանների կարիքի բացահայտման համար գնահատվող </w:t>
      </w:r>
      <w:r>
        <w:rPr>
          <w:rFonts w:ascii="GHEA Grapalat" w:hAnsi="GHEA Grapalat"/>
          <w:sz w:val="24"/>
          <w:szCs w:val="24"/>
          <w:lang w:val="hy-AM"/>
        </w:rPr>
        <w:t>3100</w:t>
      </w:r>
      <w:r w:rsidRPr="00DE64D9">
        <w:rPr>
          <w:rFonts w:ascii="GHEA Grapalat" w:hAnsi="GHEA Grapalat"/>
          <w:sz w:val="24"/>
          <w:szCs w:val="24"/>
          <w:lang w:val="hy-AM"/>
        </w:rPr>
        <w:t xml:space="preserve"> երեխա</w:t>
      </w:r>
      <w:r>
        <w:rPr>
          <w:rFonts w:ascii="GHEA Grapalat" w:hAnsi="GHEA Grapalat"/>
          <w:sz w:val="24"/>
          <w:szCs w:val="24"/>
          <w:lang w:val="hy-AM"/>
        </w:rPr>
        <w:t>յ</w:t>
      </w:r>
      <w:r w:rsidRPr="00DE64D9">
        <w:rPr>
          <w:rFonts w:ascii="GHEA Grapalat" w:hAnsi="GHEA Grapalat"/>
          <w:sz w:val="24"/>
          <w:szCs w:val="24"/>
          <w:lang w:val="hy-AM"/>
        </w:rPr>
        <w:t xml:space="preserve">ի, ինչպես նաև </w:t>
      </w:r>
      <w:r>
        <w:rPr>
          <w:rFonts w:ascii="GHEA Grapalat" w:hAnsi="GHEA Grapalat"/>
          <w:sz w:val="24"/>
          <w:szCs w:val="24"/>
          <w:lang w:val="hy-AM"/>
        </w:rPr>
        <w:t>75</w:t>
      </w:r>
      <w:r w:rsidRPr="00DE64D9">
        <w:rPr>
          <w:rFonts w:ascii="GHEA Grapalat" w:hAnsi="GHEA Grapalat"/>
          <w:sz w:val="24"/>
          <w:szCs w:val="24"/>
          <w:lang w:val="hy-AM"/>
        </w:rPr>
        <w:t>00 երեխայի մանկավարժահոգեբանական աջակցության ծառայությունների մատուցման համար ՀՀ 202</w:t>
      </w:r>
      <w:r>
        <w:rPr>
          <w:rFonts w:ascii="GHEA Grapalat" w:hAnsi="GHEA Grapalat"/>
          <w:sz w:val="24"/>
          <w:szCs w:val="24"/>
          <w:lang w:val="hy-AM"/>
        </w:rPr>
        <w:t>3</w:t>
      </w:r>
      <w:r w:rsidRPr="00DE64D9">
        <w:rPr>
          <w:rFonts w:ascii="GHEA Grapalat" w:hAnsi="GHEA Grapalat"/>
          <w:sz w:val="24"/>
          <w:szCs w:val="24"/>
          <w:lang w:val="hy-AM"/>
        </w:rPr>
        <w:t xml:space="preserve">թ. պետական </w:t>
      </w:r>
      <w:r>
        <w:rPr>
          <w:rFonts w:ascii="GHEA Grapalat" w:hAnsi="GHEA Grapalat"/>
          <w:sz w:val="24"/>
          <w:szCs w:val="24"/>
          <w:lang w:val="hy-AM"/>
        </w:rPr>
        <w:t>բյուջեով նախատեսվել է 4,068.762.4</w:t>
      </w:r>
      <w:r w:rsidRPr="00DE64D9">
        <w:rPr>
          <w:rFonts w:ascii="GHEA Grapalat" w:hAnsi="GHEA Grapalat"/>
          <w:sz w:val="24"/>
          <w:szCs w:val="24"/>
          <w:lang w:val="hy-AM"/>
        </w:rPr>
        <w:t xml:space="preserve"> հազ. դրամ:</w:t>
      </w:r>
    </w:p>
    <w:p w14:paraId="0F39A382" w14:textId="77777777" w:rsidR="00757BE6" w:rsidRDefault="0087532E" w:rsidP="006077E8">
      <w:pPr>
        <w:spacing w:after="0" w:line="240" w:lineRule="auto"/>
        <w:ind w:firstLine="567"/>
        <w:jc w:val="both"/>
        <w:rPr>
          <w:rFonts w:ascii="GHEA Grapalat" w:hAnsi="GHEA Grapalat"/>
          <w:sz w:val="24"/>
          <w:szCs w:val="24"/>
          <w:lang w:val="hy-AM"/>
        </w:rPr>
      </w:pPr>
      <w:r w:rsidRPr="00DE64D9">
        <w:rPr>
          <w:rFonts w:ascii="GHEA Grapalat" w:hAnsi="GHEA Grapalat"/>
          <w:sz w:val="24"/>
          <w:szCs w:val="24"/>
          <w:lang w:val="hy-AM"/>
        </w:rPr>
        <w:t xml:space="preserve">Հաշվետու ժամանակաշրջանում կրթության առանձնահատուկ պայմանների կարիքի բացահայտման համար գնահատվող երեխաների թիվը նախատեսված է եղել </w:t>
      </w:r>
      <w:r>
        <w:rPr>
          <w:rFonts w:ascii="GHEA Grapalat" w:hAnsi="GHEA Grapalat"/>
          <w:sz w:val="24"/>
          <w:szCs w:val="24"/>
          <w:lang w:val="hy-AM"/>
        </w:rPr>
        <w:t>1300</w:t>
      </w:r>
      <w:r w:rsidRPr="00DE64D9">
        <w:rPr>
          <w:rFonts w:ascii="GHEA Grapalat" w:hAnsi="GHEA Grapalat"/>
          <w:sz w:val="24"/>
          <w:szCs w:val="24"/>
          <w:lang w:val="hy-AM"/>
        </w:rPr>
        <w:t>, փաստացի</w:t>
      </w:r>
      <w:r>
        <w:rPr>
          <w:rFonts w:ascii="GHEA Grapalat" w:hAnsi="GHEA Grapalat"/>
          <w:sz w:val="24"/>
          <w:szCs w:val="24"/>
          <w:lang w:val="hy-AM"/>
        </w:rPr>
        <w:t xml:space="preserve"> կազմել է</w:t>
      </w:r>
      <w:r w:rsidRPr="00DE64D9">
        <w:rPr>
          <w:rFonts w:ascii="GHEA Grapalat" w:hAnsi="GHEA Grapalat"/>
          <w:sz w:val="24"/>
          <w:szCs w:val="24"/>
          <w:lang w:val="hy-AM"/>
        </w:rPr>
        <w:t xml:space="preserve"> </w:t>
      </w:r>
      <w:r>
        <w:rPr>
          <w:rFonts w:ascii="GHEA Grapalat" w:hAnsi="GHEA Grapalat"/>
          <w:sz w:val="24"/>
          <w:szCs w:val="24"/>
          <w:lang w:val="hy-AM"/>
        </w:rPr>
        <w:t>4213</w:t>
      </w:r>
      <w:r w:rsidRPr="00DE64D9">
        <w:rPr>
          <w:rFonts w:ascii="GHEA Grapalat" w:hAnsi="GHEA Grapalat"/>
          <w:sz w:val="24"/>
          <w:szCs w:val="24"/>
          <w:lang w:val="hy-AM"/>
        </w:rPr>
        <w:t>, իսկ մանկավարժահոգեբանական աջակցության ծառայություններ ստացող երեխաների թիվը</w:t>
      </w:r>
      <w:r>
        <w:rPr>
          <w:rFonts w:ascii="GHEA Grapalat" w:hAnsi="GHEA Grapalat"/>
          <w:sz w:val="24"/>
          <w:szCs w:val="24"/>
          <w:lang w:val="hy-AM"/>
        </w:rPr>
        <w:t xml:space="preserve"> նախատեսված է եղել</w:t>
      </w:r>
      <w:r w:rsidRPr="00DE64D9">
        <w:rPr>
          <w:rFonts w:ascii="GHEA Grapalat" w:hAnsi="GHEA Grapalat"/>
          <w:sz w:val="24"/>
          <w:szCs w:val="24"/>
          <w:lang w:val="hy-AM"/>
        </w:rPr>
        <w:t xml:space="preserve"> </w:t>
      </w:r>
      <w:r>
        <w:rPr>
          <w:rFonts w:ascii="GHEA Grapalat" w:hAnsi="GHEA Grapalat"/>
          <w:sz w:val="24"/>
          <w:szCs w:val="24"/>
          <w:lang w:val="hy-AM"/>
        </w:rPr>
        <w:t>6759</w:t>
      </w:r>
      <w:r w:rsidRPr="00DE64D9">
        <w:rPr>
          <w:rFonts w:ascii="GHEA Grapalat" w:hAnsi="GHEA Grapalat"/>
          <w:sz w:val="24"/>
          <w:szCs w:val="24"/>
          <w:lang w:val="hy-AM"/>
        </w:rPr>
        <w:t>,</w:t>
      </w:r>
      <w:r>
        <w:rPr>
          <w:rFonts w:ascii="GHEA Grapalat" w:hAnsi="GHEA Grapalat"/>
          <w:sz w:val="24"/>
          <w:szCs w:val="24"/>
          <w:lang w:val="hy-AM"/>
        </w:rPr>
        <w:t xml:space="preserve"> իսկ </w:t>
      </w:r>
      <w:r w:rsidRPr="00DE64D9">
        <w:rPr>
          <w:rFonts w:ascii="GHEA Grapalat" w:hAnsi="GHEA Grapalat"/>
          <w:sz w:val="24"/>
          <w:szCs w:val="24"/>
          <w:lang w:val="hy-AM"/>
        </w:rPr>
        <w:t>փաստացի</w:t>
      </w:r>
      <w:r>
        <w:rPr>
          <w:rFonts w:ascii="GHEA Grapalat" w:hAnsi="GHEA Grapalat"/>
          <w:sz w:val="24"/>
          <w:szCs w:val="24"/>
          <w:lang w:val="hy-AM"/>
        </w:rPr>
        <w:t xml:space="preserve"> կազմել է</w:t>
      </w:r>
      <w:r w:rsidRPr="00DE64D9">
        <w:rPr>
          <w:rFonts w:ascii="GHEA Grapalat" w:hAnsi="GHEA Grapalat"/>
          <w:sz w:val="24"/>
          <w:szCs w:val="24"/>
          <w:lang w:val="hy-AM"/>
        </w:rPr>
        <w:t xml:space="preserve"> 8</w:t>
      </w:r>
      <w:r>
        <w:rPr>
          <w:rFonts w:ascii="GHEA Grapalat" w:hAnsi="GHEA Grapalat"/>
          <w:sz w:val="24"/>
          <w:szCs w:val="24"/>
          <w:lang w:val="hy-AM"/>
        </w:rPr>
        <w:t>396, որի համար պետական բյուջեով նախատեսված է եղել 2,011</w:t>
      </w:r>
      <w:r>
        <w:rPr>
          <w:rFonts w:ascii="Cambria Math" w:hAnsi="Cambria Math" w:cs="Cambria Math"/>
          <w:sz w:val="24"/>
          <w:szCs w:val="24"/>
          <w:lang w:val="hy-AM"/>
        </w:rPr>
        <w:t>․</w:t>
      </w:r>
      <w:r>
        <w:rPr>
          <w:rFonts w:ascii="GHEA Grapalat" w:hAnsi="GHEA Grapalat"/>
          <w:sz w:val="24"/>
          <w:szCs w:val="24"/>
          <w:lang w:val="hy-AM"/>
        </w:rPr>
        <w:t>702</w:t>
      </w:r>
      <w:r>
        <w:rPr>
          <w:rFonts w:ascii="Cambria Math" w:hAnsi="Cambria Math" w:cs="Cambria Math"/>
          <w:sz w:val="24"/>
          <w:szCs w:val="24"/>
          <w:lang w:val="hy-AM"/>
        </w:rPr>
        <w:t>․</w:t>
      </w:r>
      <w:r>
        <w:rPr>
          <w:rFonts w:ascii="GHEA Grapalat" w:hAnsi="GHEA Grapalat"/>
          <w:sz w:val="24"/>
          <w:szCs w:val="24"/>
          <w:lang w:val="hy-AM"/>
        </w:rPr>
        <w:t xml:space="preserve">0 </w:t>
      </w:r>
      <w:r w:rsidRPr="00DE64D9">
        <w:rPr>
          <w:rFonts w:ascii="GHEA Grapalat" w:hAnsi="GHEA Grapalat"/>
          <w:sz w:val="24"/>
          <w:szCs w:val="24"/>
          <w:lang w:val="hy-AM"/>
        </w:rPr>
        <w:t xml:space="preserve">հազ. </w:t>
      </w:r>
      <w:r>
        <w:rPr>
          <w:rFonts w:ascii="GHEA Grapalat" w:hAnsi="GHEA Grapalat"/>
          <w:sz w:val="24"/>
          <w:szCs w:val="24"/>
          <w:lang w:val="hy-AM"/>
        </w:rPr>
        <w:t>դ</w:t>
      </w:r>
      <w:r w:rsidRPr="00DE64D9">
        <w:rPr>
          <w:rFonts w:ascii="GHEA Grapalat" w:hAnsi="GHEA Grapalat"/>
          <w:sz w:val="24"/>
          <w:szCs w:val="24"/>
          <w:lang w:val="hy-AM"/>
        </w:rPr>
        <w:t>րամ</w:t>
      </w:r>
      <w:r w:rsidR="009F403D">
        <w:rPr>
          <w:rFonts w:ascii="GHEA Grapalat" w:hAnsi="GHEA Grapalat"/>
          <w:sz w:val="24"/>
          <w:szCs w:val="24"/>
          <w:lang w:val="hy-AM"/>
        </w:rPr>
        <w:t>,</w:t>
      </w:r>
      <w:r>
        <w:rPr>
          <w:rFonts w:ascii="GHEA Grapalat" w:hAnsi="GHEA Grapalat"/>
          <w:sz w:val="24"/>
          <w:szCs w:val="24"/>
          <w:lang w:val="hy-AM"/>
        </w:rPr>
        <w:t xml:space="preserve"> փաստացի ծախսը կազմել է 1,604.385.3</w:t>
      </w:r>
      <w:r w:rsidRPr="0062766F">
        <w:rPr>
          <w:rFonts w:ascii="GHEA Grapalat" w:hAnsi="GHEA Grapalat"/>
          <w:sz w:val="24"/>
          <w:szCs w:val="24"/>
          <w:lang w:val="hy-AM"/>
        </w:rPr>
        <w:t>:</w:t>
      </w:r>
    </w:p>
    <w:p w14:paraId="31425F69" w14:textId="77777777" w:rsidR="0092790F" w:rsidRDefault="0092790F" w:rsidP="00233D84">
      <w:pPr>
        <w:spacing w:after="0" w:line="240" w:lineRule="auto"/>
        <w:ind w:firstLine="708"/>
        <w:jc w:val="both"/>
        <w:rPr>
          <w:rFonts w:ascii="GHEA Grapalat" w:hAnsi="GHEA Grapalat"/>
          <w:b/>
          <w:sz w:val="24"/>
          <w:szCs w:val="24"/>
          <w:lang w:val="hy-AM"/>
        </w:rPr>
      </w:pPr>
    </w:p>
    <w:p w14:paraId="5A5306ED" w14:textId="77777777" w:rsidR="00FF0012" w:rsidRDefault="00FF0012" w:rsidP="007F2A9A">
      <w:pPr>
        <w:pStyle w:val="ListParagraph"/>
        <w:spacing w:after="0" w:line="240" w:lineRule="auto"/>
        <w:ind w:left="0"/>
        <w:jc w:val="center"/>
        <w:rPr>
          <w:rFonts w:ascii="GHEA Grapalat" w:hAnsi="GHEA Grapalat"/>
          <w:color w:val="0070C0"/>
          <w:sz w:val="28"/>
          <w:lang w:val="hy-AM"/>
        </w:rPr>
      </w:pPr>
      <w:r w:rsidRPr="00FB5F3E">
        <w:rPr>
          <w:rFonts w:ascii="GHEA Grapalat" w:hAnsi="GHEA Grapalat"/>
          <w:color w:val="0070C0"/>
          <w:sz w:val="24"/>
          <w:szCs w:val="24"/>
          <w:lang w:val="hy-AM"/>
        </w:rPr>
        <w:br w:type="page"/>
      </w:r>
      <w:bookmarkStart w:id="13" w:name="_Toc132981925"/>
      <w:r w:rsidR="00767158">
        <w:rPr>
          <w:rFonts w:ascii="GHEA Grapalat" w:hAnsi="GHEA Grapalat"/>
          <w:color w:val="0070C0"/>
          <w:sz w:val="28"/>
          <w:lang w:val="hy-AM"/>
        </w:rPr>
        <w:lastRenderedPageBreak/>
        <w:t>8</w:t>
      </w:r>
      <w:r w:rsidRPr="008616BE">
        <w:rPr>
          <w:rFonts w:ascii="Cambria Math" w:hAnsi="Cambria Math" w:cs="Cambria Math"/>
          <w:color w:val="0070C0"/>
          <w:sz w:val="28"/>
          <w:lang w:val="hy-AM"/>
        </w:rPr>
        <w:t>․</w:t>
      </w:r>
      <w:r w:rsidRPr="008616BE">
        <w:rPr>
          <w:rFonts w:ascii="GHEA Grapalat" w:hAnsi="GHEA Grapalat" w:cs="Cambria Math"/>
          <w:color w:val="0070C0"/>
          <w:sz w:val="28"/>
          <w:lang w:val="hy-AM"/>
        </w:rPr>
        <w:t xml:space="preserve"> </w:t>
      </w:r>
      <w:r w:rsidRPr="007F2A9A">
        <w:rPr>
          <w:rFonts w:ascii="GHEA Grapalat" w:hAnsi="GHEA Grapalat"/>
          <w:b/>
          <w:color w:val="0070C0"/>
          <w:sz w:val="28"/>
          <w:lang w:val="hy-AM"/>
        </w:rPr>
        <w:t>ՀԱՇՎԵՔՆՆՈՒԹՅԱՄԲ ԱՐՁԱՆԱԳՐՎԱԾ ԱՅԼ ՓԱՍՏԵՐ</w:t>
      </w:r>
      <w:bookmarkEnd w:id="13"/>
    </w:p>
    <w:p w14:paraId="3E3D8C63" w14:textId="77777777" w:rsidR="001F6B03" w:rsidRDefault="001F6B03" w:rsidP="001F6B03">
      <w:pPr>
        <w:spacing w:after="0" w:line="240" w:lineRule="auto"/>
        <w:ind w:left="720"/>
        <w:rPr>
          <w:rFonts w:ascii="GHEA Grapalat" w:hAnsi="GHEA Grapalat"/>
          <w:b/>
          <w:color w:val="0070C0"/>
          <w:sz w:val="24"/>
          <w:szCs w:val="24"/>
          <w:lang w:val="hy-AM"/>
        </w:rPr>
      </w:pPr>
    </w:p>
    <w:p w14:paraId="5A3F8715" w14:textId="77777777" w:rsidR="00C868DD" w:rsidRPr="00C868DD" w:rsidRDefault="00C868DD" w:rsidP="00C868DD">
      <w:pPr>
        <w:spacing w:line="240" w:lineRule="auto"/>
        <w:rPr>
          <w:lang w:val="hy-AM"/>
        </w:rPr>
      </w:pPr>
      <w:r>
        <w:rPr>
          <w:lang w:val="hy-AM"/>
        </w:rPr>
        <w:tab/>
      </w:r>
      <w:r w:rsidRPr="00C868DD">
        <w:rPr>
          <w:rFonts w:ascii="GHEA Grapalat" w:hAnsi="GHEA Grapalat"/>
          <w:b/>
          <w:color w:val="0070C0"/>
          <w:sz w:val="24"/>
          <w:szCs w:val="24"/>
          <w:lang w:val="hy-AM"/>
        </w:rPr>
        <w:t>Ընդհանուր հանրակրթություն</w:t>
      </w:r>
    </w:p>
    <w:p w14:paraId="522E17A8" w14:textId="72C4E83E" w:rsidR="00C868DD" w:rsidRPr="00C868DD" w:rsidRDefault="00C868DD" w:rsidP="00F6072B">
      <w:pPr>
        <w:spacing w:after="0" w:line="240" w:lineRule="auto"/>
        <w:jc w:val="both"/>
        <w:rPr>
          <w:rFonts w:ascii="GHEA Grapalat" w:hAnsi="GHEA Grapalat"/>
          <w:sz w:val="24"/>
          <w:szCs w:val="24"/>
          <w:lang w:val="hy-AM"/>
        </w:rPr>
      </w:pPr>
      <w:r w:rsidRPr="00C868DD">
        <w:rPr>
          <w:rFonts w:ascii="GHEA Grapalat" w:hAnsi="GHEA Grapalat"/>
          <w:b/>
          <w:sz w:val="24"/>
          <w:szCs w:val="24"/>
          <w:lang w:val="hy-AM"/>
        </w:rPr>
        <w:t>1)</w:t>
      </w:r>
      <w:r w:rsidRPr="00C868DD">
        <w:rPr>
          <w:rFonts w:ascii="GHEA Grapalat" w:hAnsi="GHEA Grapalat"/>
          <w:sz w:val="24"/>
          <w:szCs w:val="24"/>
          <w:lang w:val="hy-AM"/>
        </w:rPr>
        <w:t xml:space="preserve"> </w:t>
      </w:r>
      <w:r w:rsidR="00F6072B">
        <w:rPr>
          <w:rFonts w:ascii="GHEA Grapalat" w:hAnsi="GHEA Grapalat"/>
          <w:sz w:val="24"/>
          <w:szCs w:val="24"/>
          <w:lang w:val="hy-AM"/>
        </w:rPr>
        <w:tab/>
      </w:r>
      <w:r w:rsidRPr="00C868DD">
        <w:rPr>
          <w:rFonts w:ascii="GHEA Grapalat" w:hAnsi="GHEA Grapalat"/>
          <w:sz w:val="24"/>
          <w:szCs w:val="24"/>
          <w:lang w:val="hy-AM"/>
        </w:rPr>
        <w:t xml:space="preserve">Պարտադիր կրթության տարրական, հիմնական և միջնակարգ մակարդակներում 109 ուսումնական հաստատություններում ընդգրկված 40497 սովորողի համար 2023թ. պետական բյուջեով նախատեսվել է 11,172,507.0 հազ.դրամ: </w:t>
      </w:r>
    </w:p>
    <w:p w14:paraId="4D4E5881" w14:textId="77777777" w:rsidR="00C868DD" w:rsidRPr="00C868DD" w:rsidRDefault="00C868DD" w:rsidP="00C868DD">
      <w:pPr>
        <w:spacing w:after="0" w:line="240" w:lineRule="auto"/>
        <w:ind w:firstLine="567"/>
        <w:jc w:val="both"/>
        <w:rPr>
          <w:rFonts w:ascii="GHEA Grapalat" w:eastAsia="Calibri" w:hAnsi="GHEA Grapalat"/>
          <w:sz w:val="24"/>
          <w:szCs w:val="24"/>
          <w:lang w:val="hy-AM"/>
        </w:rPr>
      </w:pPr>
      <w:r w:rsidRPr="00C868DD">
        <w:rPr>
          <w:rFonts w:ascii="GHEA Grapalat" w:eastAsia="Calibri" w:hAnsi="GHEA Grapalat"/>
          <w:sz w:val="24"/>
          <w:szCs w:val="24"/>
          <w:lang w:val="hy-AM"/>
        </w:rPr>
        <w:t xml:space="preserve">Նախարարության և ուսումնական հաստատությունների միջև </w:t>
      </w:r>
      <w:r w:rsidRPr="00C868DD">
        <w:rPr>
          <w:rFonts w:ascii="GHEA Grapalat" w:hAnsi="GHEA Grapalat"/>
          <w:sz w:val="24"/>
          <w:szCs w:val="24"/>
          <w:lang w:val="hy-AM"/>
        </w:rPr>
        <w:t xml:space="preserve">01.01.2023-31.08.2023թթ. ժամանակահատվածի համար </w:t>
      </w:r>
      <w:r w:rsidRPr="00C868DD">
        <w:rPr>
          <w:rFonts w:ascii="GHEA Grapalat" w:eastAsia="Calibri" w:hAnsi="GHEA Grapalat"/>
          <w:sz w:val="24"/>
          <w:szCs w:val="24"/>
          <w:lang w:val="hy-AM"/>
        </w:rPr>
        <w:t xml:space="preserve">կնքվել է 6,806,778.8 հազ.դրամի սուբսիդիայի տրամադրման պայմանագիր՝ միջին տարեկան 38339 սովորողի համար: </w:t>
      </w:r>
    </w:p>
    <w:p w14:paraId="51A629D9" w14:textId="77777777" w:rsidR="00C868DD" w:rsidRPr="00C868DD" w:rsidRDefault="00C868DD" w:rsidP="00C868DD">
      <w:pPr>
        <w:spacing w:after="0" w:line="240" w:lineRule="auto"/>
        <w:ind w:firstLine="567"/>
        <w:jc w:val="both"/>
        <w:rPr>
          <w:rFonts w:ascii="GHEA Grapalat" w:eastAsia="Calibri" w:hAnsi="GHEA Grapalat"/>
          <w:sz w:val="24"/>
          <w:szCs w:val="24"/>
          <w:lang w:val="hy-AM"/>
        </w:rPr>
      </w:pPr>
      <w:r w:rsidRPr="00C868DD">
        <w:rPr>
          <w:rFonts w:ascii="GHEA Grapalat" w:eastAsia="Calibri" w:hAnsi="GHEA Grapalat"/>
          <w:sz w:val="24"/>
          <w:szCs w:val="24"/>
          <w:lang w:val="hy-AM"/>
        </w:rPr>
        <w:t>Պայմանագրերը կնքվել են</w:t>
      </w:r>
      <w:r w:rsidRPr="00C868DD">
        <w:rPr>
          <w:rFonts w:ascii="GHEA Grapalat" w:hAnsi="GHEA Grapalat"/>
          <w:sz w:val="24"/>
          <w:szCs w:val="24"/>
          <w:lang w:val="hy-AM"/>
        </w:rPr>
        <w:t xml:space="preserve"> </w:t>
      </w:r>
      <w:r w:rsidRPr="00C868DD">
        <w:rPr>
          <w:rFonts w:ascii="GHEA Grapalat" w:eastAsia="Calibri" w:hAnsi="GHEA Grapalat"/>
          <w:sz w:val="24"/>
          <w:szCs w:val="24"/>
          <w:lang w:val="hy-AM"/>
        </w:rPr>
        <w:t xml:space="preserve">պետական բյուջեով նախատեսված սովորողների միջին տարեկան թվից </w:t>
      </w:r>
      <w:r w:rsidRPr="00C868DD">
        <w:rPr>
          <w:rFonts w:ascii="GHEA Grapalat" w:hAnsi="GHEA Grapalat"/>
          <w:sz w:val="24"/>
          <w:szCs w:val="24"/>
          <w:lang w:val="hy-AM"/>
        </w:rPr>
        <w:t>2158</w:t>
      </w:r>
      <w:r w:rsidRPr="00C868DD">
        <w:rPr>
          <w:rFonts w:ascii="GHEA Grapalat" w:eastAsia="Calibri" w:hAnsi="GHEA Grapalat"/>
          <w:sz w:val="24"/>
          <w:szCs w:val="24"/>
          <w:lang w:val="hy-AM"/>
        </w:rPr>
        <w:t xml:space="preserve">-ով պակաս (40497-38339), պայմանագրային գումարի և պետական բյուջեով նախատեսվածի միջև տարբերությունը կազմել է </w:t>
      </w:r>
      <w:r w:rsidRPr="00C868DD">
        <w:rPr>
          <w:rFonts w:ascii="GHEA Grapalat" w:hAnsi="GHEA Grapalat"/>
          <w:sz w:val="24"/>
          <w:szCs w:val="24"/>
          <w:lang w:val="hy-AM"/>
        </w:rPr>
        <w:t>4,365,728.1 հազ.դրամ (11,172,507.0-</w:t>
      </w:r>
      <w:r w:rsidRPr="00C868DD">
        <w:rPr>
          <w:rFonts w:ascii="GHEA Grapalat" w:eastAsia="Calibri" w:hAnsi="GHEA Grapalat"/>
          <w:sz w:val="24"/>
          <w:szCs w:val="24"/>
          <w:lang w:val="hy-AM"/>
        </w:rPr>
        <w:t>6,806,778.8</w:t>
      </w:r>
      <w:r w:rsidRPr="00C868DD">
        <w:rPr>
          <w:rFonts w:ascii="GHEA Grapalat" w:hAnsi="GHEA Grapalat"/>
          <w:sz w:val="24"/>
          <w:szCs w:val="24"/>
          <w:lang w:val="hy-AM"/>
        </w:rPr>
        <w:t>)</w:t>
      </w:r>
      <w:r w:rsidRPr="00C868DD">
        <w:rPr>
          <w:rFonts w:ascii="GHEA Grapalat" w:eastAsia="Calibri" w:hAnsi="GHEA Grapalat"/>
          <w:sz w:val="24"/>
          <w:szCs w:val="24"/>
          <w:lang w:val="hy-AM"/>
        </w:rPr>
        <w:t xml:space="preserve">։ </w:t>
      </w:r>
    </w:p>
    <w:p w14:paraId="6EA053A1" w14:textId="77777777" w:rsidR="00C868DD" w:rsidRPr="007F2A9A" w:rsidRDefault="00C868DD" w:rsidP="007F2A9A">
      <w:pPr>
        <w:rPr>
          <w:lang w:val="hy-AM"/>
        </w:rPr>
      </w:pPr>
    </w:p>
    <w:p w14:paraId="17B5339D" w14:textId="77777777" w:rsidR="008A59C5" w:rsidRDefault="00C868DD" w:rsidP="00C868DD">
      <w:pPr>
        <w:spacing w:line="240" w:lineRule="auto"/>
        <w:rPr>
          <w:rFonts w:ascii="GHEA Grapalat" w:hAnsi="GHEA Grapalat"/>
          <w:b/>
          <w:color w:val="0070C0"/>
          <w:sz w:val="24"/>
          <w:szCs w:val="24"/>
          <w:lang w:val="hy-AM"/>
        </w:rPr>
      </w:pPr>
      <w:r>
        <w:rPr>
          <w:rFonts w:ascii="GHEA Grapalat" w:hAnsi="GHEA Grapalat"/>
          <w:b/>
          <w:color w:val="0070C0"/>
          <w:sz w:val="24"/>
          <w:szCs w:val="24"/>
          <w:lang w:val="hy-AM"/>
        </w:rPr>
        <w:t xml:space="preserve"> </w:t>
      </w:r>
      <w:r>
        <w:rPr>
          <w:rFonts w:ascii="GHEA Grapalat" w:hAnsi="GHEA Grapalat"/>
          <w:b/>
          <w:color w:val="0070C0"/>
          <w:sz w:val="24"/>
          <w:szCs w:val="24"/>
          <w:lang w:val="hy-AM"/>
        </w:rPr>
        <w:tab/>
      </w:r>
      <w:r w:rsidR="008A59C5" w:rsidRPr="001C5824">
        <w:rPr>
          <w:rFonts w:ascii="GHEA Grapalat" w:hAnsi="GHEA Grapalat"/>
          <w:b/>
          <w:color w:val="0070C0"/>
          <w:sz w:val="24"/>
          <w:szCs w:val="24"/>
          <w:lang w:val="hy-AM"/>
        </w:rPr>
        <w:t xml:space="preserve">Մասնագիտացված հանրակրթություն </w:t>
      </w:r>
    </w:p>
    <w:p w14:paraId="1D89C5B6" w14:textId="3246185D" w:rsidR="008A59C5" w:rsidRPr="00C31684" w:rsidRDefault="00EE249F" w:rsidP="00F6072B">
      <w:pPr>
        <w:spacing w:after="0" w:line="240" w:lineRule="auto"/>
        <w:jc w:val="both"/>
        <w:rPr>
          <w:rFonts w:ascii="GHEA Grapalat" w:hAnsi="GHEA Grapalat"/>
          <w:sz w:val="24"/>
          <w:szCs w:val="24"/>
          <w:lang w:val="hy-AM"/>
        </w:rPr>
      </w:pPr>
      <w:r w:rsidRPr="00EE249F">
        <w:rPr>
          <w:rFonts w:ascii="GHEA Grapalat" w:hAnsi="GHEA Grapalat"/>
          <w:b/>
          <w:sz w:val="24"/>
          <w:szCs w:val="24"/>
          <w:lang w:val="hy-AM"/>
        </w:rPr>
        <w:t>2)</w:t>
      </w:r>
      <w:r w:rsidRPr="00EE249F">
        <w:rPr>
          <w:rFonts w:ascii="GHEA Grapalat" w:hAnsi="GHEA Grapalat"/>
          <w:sz w:val="24"/>
          <w:szCs w:val="24"/>
          <w:lang w:val="hy-AM"/>
        </w:rPr>
        <w:t xml:space="preserve"> </w:t>
      </w:r>
      <w:r w:rsidR="00F6072B">
        <w:rPr>
          <w:rFonts w:ascii="GHEA Grapalat" w:hAnsi="GHEA Grapalat"/>
          <w:sz w:val="24"/>
          <w:szCs w:val="24"/>
          <w:lang w:val="hy-AM"/>
        </w:rPr>
        <w:tab/>
      </w:r>
      <w:r w:rsidR="00184327">
        <w:rPr>
          <w:rFonts w:ascii="GHEA Grapalat" w:hAnsi="GHEA Grapalat"/>
          <w:sz w:val="24"/>
          <w:szCs w:val="24"/>
          <w:lang w:val="hy-AM"/>
        </w:rPr>
        <w:t>Ն</w:t>
      </w:r>
      <w:r w:rsidR="008A59C5" w:rsidRPr="00C31684">
        <w:rPr>
          <w:rFonts w:ascii="GHEA Grapalat" w:hAnsi="GHEA Grapalat"/>
          <w:sz w:val="24"/>
          <w:szCs w:val="24"/>
          <w:lang w:val="hy-AM"/>
        </w:rPr>
        <w:t>ախարարության ենթակայության ուսումնական հաստատություններում 3622 սովորող</w:t>
      </w:r>
      <w:r w:rsidR="008A59C5">
        <w:rPr>
          <w:rFonts w:ascii="GHEA Grapalat" w:hAnsi="GHEA Grapalat"/>
          <w:sz w:val="24"/>
          <w:szCs w:val="24"/>
          <w:lang w:val="hy-AM"/>
        </w:rPr>
        <w:t xml:space="preserve">ի </w:t>
      </w:r>
      <w:r w:rsidR="008A59C5" w:rsidRPr="00C31684">
        <w:rPr>
          <w:rFonts w:ascii="GHEA Grapalat" w:hAnsi="GHEA Grapalat"/>
          <w:sz w:val="24"/>
          <w:szCs w:val="24"/>
          <w:lang w:val="hy-AM"/>
        </w:rPr>
        <w:t>մասնագիտացված հանրակրթ</w:t>
      </w:r>
      <w:r w:rsidR="008A59C5">
        <w:rPr>
          <w:rFonts w:ascii="GHEA Grapalat" w:hAnsi="GHEA Grapalat"/>
          <w:sz w:val="24"/>
          <w:szCs w:val="24"/>
          <w:lang w:val="hy-AM"/>
        </w:rPr>
        <w:t xml:space="preserve">ությունն </w:t>
      </w:r>
      <w:r w:rsidR="008A59C5" w:rsidRPr="00C31684">
        <w:rPr>
          <w:rFonts w:ascii="GHEA Grapalat" w:hAnsi="GHEA Grapalat"/>
          <w:sz w:val="24"/>
          <w:szCs w:val="24"/>
          <w:lang w:val="hy-AM"/>
        </w:rPr>
        <w:t xml:space="preserve">(տարրական, հիմնական և միջնակարգ) </w:t>
      </w:r>
      <w:r w:rsidR="008A59C5">
        <w:rPr>
          <w:rFonts w:ascii="GHEA Grapalat" w:hAnsi="GHEA Grapalat"/>
          <w:sz w:val="24"/>
          <w:szCs w:val="24"/>
          <w:lang w:val="hy-AM"/>
        </w:rPr>
        <w:t xml:space="preserve">ապահովելու </w:t>
      </w:r>
      <w:r w:rsidR="008A59C5" w:rsidRPr="00C31684">
        <w:rPr>
          <w:rFonts w:ascii="GHEA Grapalat" w:hAnsi="GHEA Grapalat"/>
          <w:sz w:val="24"/>
          <w:szCs w:val="24"/>
          <w:lang w:val="hy-AM"/>
        </w:rPr>
        <w:t>նպատակով, 2023թ. պետական բյուջեով նախատեսվել է</w:t>
      </w:r>
      <w:r w:rsidR="008A59C5" w:rsidRPr="003D0505">
        <w:rPr>
          <w:rFonts w:ascii="GHEA Grapalat" w:hAnsi="GHEA Grapalat"/>
          <w:sz w:val="24"/>
          <w:szCs w:val="24"/>
          <w:lang w:val="hy-AM"/>
        </w:rPr>
        <w:t xml:space="preserve"> </w:t>
      </w:r>
      <w:r w:rsidR="008A59C5" w:rsidRPr="00C31684">
        <w:rPr>
          <w:rFonts w:ascii="GHEA Grapalat" w:hAnsi="GHEA Grapalat"/>
          <w:sz w:val="24"/>
          <w:szCs w:val="24"/>
          <w:lang w:val="hy-AM"/>
        </w:rPr>
        <w:t xml:space="preserve">3,451,393.7 հազ.դրամ: </w:t>
      </w:r>
    </w:p>
    <w:p w14:paraId="49728905" w14:textId="77777777" w:rsidR="008A59C5" w:rsidRDefault="008A59C5" w:rsidP="00EE202B">
      <w:pPr>
        <w:spacing w:after="0" w:line="240" w:lineRule="auto"/>
        <w:ind w:firstLine="720"/>
        <w:jc w:val="both"/>
        <w:rPr>
          <w:rFonts w:ascii="GHEA Grapalat" w:hAnsi="GHEA Grapalat"/>
          <w:sz w:val="24"/>
          <w:szCs w:val="24"/>
          <w:lang w:val="hy-AM"/>
        </w:rPr>
      </w:pPr>
      <w:r w:rsidRPr="00C31684">
        <w:rPr>
          <w:rFonts w:ascii="GHEA Grapalat" w:hAnsi="GHEA Grapalat"/>
          <w:sz w:val="24"/>
          <w:szCs w:val="24"/>
          <w:lang w:val="hy-AM"/>
        </w:rPr>
        <w:t xml:space="preserve">Նախարարության և ուսումնական հաստատությունների միջև </w:t>
      </w:r>
      <w:r w:rsidRPr="00466C7A">
        <w:rPr>
          <w:rFonts w:ascii="GHEA Grapalat" w:hAnsi="GHEA Grapalat"/>
          <w:sz w:val="24"/>
          <w:szCs w:val="24"/>
          <w:lang w:val="hy-AM"/>
        </w:rPr>
        <w:t>01.01.</w:t>
      </w:r>
      <w:r>
        <w:rPr>
          <w:rFonts w:ascii="GHEA Grapalat" w:hAnsi="GHEA Grapalat"/>
          <w:sz w:val="24"/>
          <w:szCs w:val="24"/>
          <w:lang w:val="hy-AM"/>
        </w:rPr>
        <w:t>20</w:t>
      </w:r>
      <w:r w:rsidRPr="00466C7A">
        <w:rPr>
          <w:rFonts w:ascii="GHEA Grapalat" w:hAnsi="GHEA Grapalat"/>
          <w:sz w:val="24"/>
          <w:szCs w:val="24"/>
          <w:lang w:val="hy-AM"/>
        </w:rPr>
        <w:t>23-31.</w:t>
      </w:r>
      <w:r>
        <w:rPr>
          <w:rFonts w:ascii="GHEA Grapalat" w:hAnsi="GHEA Grapalat"/>
          <w:sz w:val="24"/>
          <w:szCs w:val="24"/>
          <w:lang w:val="hy-AM"/>
        </w:rPr>
        <w:t>08</w:t>
      </w:r>
      <w:r w:rsidRPr="00466C7A">
        <w:rPr>
          <w:rFonts w:ascii="GHEA Grapalat" w:hAnsi="GHEA Grapalat"/>
          <w:sz w:val="24"/>
          <w:szCs w:val="24"/>
          <w:lang w:val="hy-AM"/>
        </w:rPr>
        <w:t>.</w:t>
      </w:r>
      <w:r>
        <w:rPr>
          <w:rFonts w:ascii="GHEA Grapalat" w:hAnsi="GHEA Grapalat"/>
          <w:sz w:val="24"/>
          <w:szCs w:val="24"/>
          <w:lang w:val="hy-AM"/>
        </w:rPr>
        <w:t>20</w:t>
      </w:r>
      <w:r w:rsidRPr="00466C7A">
        <w:rPr>
          <w:rFonts w:ascii="GHEA Grapalat" w:hAnsi="GHEA Grapalat"/>
          <w:sz w:val="24"/>
          <w:szCs w:val="24"/>
          <w:lang w:val="hy-AM"/>
        </w:rPr>
        <w:t xml:space="preserve">23թթ. ժամանակահատվածի համար </w:t>
      </w:r>
      <w:r w:rsidRPr="00466C7A">
        <w:rPr>
          <w:rFonts w:ascii="GHEA Grapalat" w:eastAsia="Calibri" w:hAnsi="GHEA Grapalat"/>
          <w:sz w:val="24"/>
          <w:szCs w:val="24"/>
          <w:lang w:val="hy-AM"/>
        </w:rPr>
        <w:t>կնքվել</w:t>
      </w:r>
      <w:r>
        <w:rPr>
          <w:rFonts w:ascii="GHEA Grapalat" w:eastAsia="Calibri" w:hAnsi="GHEA Grapalat"/>
          <w:sz w:val="24"/>
          <w:szCs w:val="24"/>
          <w:lang w:val="hy-AM"/>
        </w:rPr>
        <w:t xml:space="preserve"> </w:t>
      </w:r>
      <w:r w:rsidRPr="00466C7A">
        <w:rPr>
          <w:rFonts w:ascii="GHEA Grapalat" w:eastAsia="Calibri" w:hAnsi="GHEA Grapalat"/>
          <w:sz w:val="24"/>
          <w:szCs w:val="24"/>
          <w:lang w:val="hy-AM"/>
        </w:rPr>
        <w:t>է</w:t>
      </w:r>
      <w:r>
        <w:rPr>
          <w:rFonts w:ascii="GHEA Grapalat" w:eastAsia="Calibri" w:hAnsi="GHEA Grapalat"/>
          <w:sz w:val="24"/>
          <w:szCs w:val="24"/>
          <w:lang w:val="hy-AM"/>
        </w:rPr>
        <w:t xml:space="preserve"> </w:t>
      </w:r>
      <w:r w:rsidRPr="00C31684">
        <w:rPr>
          <w:rFonts w:ascii="GHEA Grapalat" w:hAnsi="GHEA Grapalat"/>
          <w:sz w:val="24"/>
          <w:szCs w:val="24"/>
          <w:lang w:val="hy-AM"/>
        </w:rPr>
        <w:t>2,022,740.8 հազ.դրամ</w:t>
      </w:r>
      <w:r>
        <w:rPr>
          <w:rFonts w:ascii="GHEA Grapalat" w:hAnsi="GHEA Grapalat"/>
          <w:sz w:val="24"/>
          <w:szCs w:val="24"/>
          <w:lang w:val="hy-AM"/>
        </w:rPr>
        <w:t>ի սուբսիդիայի տրամադրման պայմանագիր՝</w:t>
      </w:r>
      <w:r>
        <w:rPr>
          <w:rFonts w:ascii="GHEA Grapalat" w:eastAsia="Calibri" w:hAnsi="GHEA Grapalat"/>
          <w:sz w:val="24"/>
          <w:szCs w:val="24"/>
          <w:lang w:val="hy-AM"/>
        </w:rPr>
        <w:t xml:space="preserve"> </w:t>
      </w:r>
      <w:r w:rsidRPr="00C31684">
        <w:rPr>
          <w:rFonts w:ascii="GHEA Grapalat" w:hAnsi="GHEA Grapalat"/>
          <w:sz w:val="24"/>
          <w:szCs w:val="24"/>
          <w:lang w:val="hy-AM"/>
        </w:rPr>
        <w:t>միջին տարեկան 3193.5</w:t>
      </w:r>
      <w:r w:rsidRPr="00466C7A">
        <w:rPr>
          <w:rFonts w:ascii="GHEA Grapalat" w:hAnsi="GHEA Grapalat"/>
          <w:sz w:val="24"/>
          <w:szCs w:val="24"/>
          <w:lang w:val="hy-AM"/>
        </w:rPr>
        <w:t xml:space="preserve"> </w:t>
      </w:r>
      <w:r w:rsidRPr="00C31684">
        <w:rPr>
          <w:rFonts w:ascii="GHEA Grapalat" w:hAnsi="GHEA Grapalat"/>
          <w:sz w:val="24"/>
          <w:szCs w:val="24"/>
          <w:lang w:val="hy-AM"/>
        </w:rPr>
        <w:t>սովորողի</w:t>
      </w:r>
      <w:r>
        <w:rPr>
          <w:rFonts w:ascii="GHEA Grapalat" w:hAnsi="GHEA Grapalat"/>
          <w:sz w:val="24"/>
          <w:szCs w:val="24"/>
          <w:lang w:val="hy-AM"/>
        </w:rPr>
        <w:t xml:space="preserve"> համար։</w:t>
      </w:r>
      <w:r w:rsidRPr="00C31684">
        <w:rPr>
          <w:rFonts w:ascii="GHEA Grapalat" w:hAnsi="GHEA Grapalat"/>
          <w:sz w:val="24"/>
          <w:szCs w:val="24"/>
          <w:lang w:val="hy-AM"/>
        </w:rPr>
        <w:t xml:space="preserve"> </w:t>
      </w:r>
    </w:p>
    <w:p w14:paraId="49FF5D9B" w14:textId="77777777" w:rsidR="008A59C5" w:rsidRDefault="008A59C5" w:rsidP="00EE202B">
      <w:pPr>
        <w:spacing w:after="0" w:line="240" w:lineRule="auto"/>
        <w:ind w:firstLine="720"/>
        <w:jc w:val="both"/>
        <w:rPr>
          <w:rFonts w:ascii="GHEA Grapalat" w:eastAsia="Calibri" w:hAnsi="GHEA Grapalat"/>
          <w:sz w:val="24"/>
          <w:szCs w:val="24"/>
          <w:lang w:val="hy-AM"/>
        </w:rPr>
      </w:pPr>
      <w:r w:rsidRPr="00466C7A">
        <w:rPr>
          <w:rFonts w:ascii="GHEA Grapalat" w:eastAsia="Calibri" w:hAnsi="GHEA Grapalat"/>
          <w:sz w:val="24"/>
          <w:szCs w:val="24"/>
          <w:lang w:val="hy-AM"/>
        </w:rPr>
        <w:t>Պայմանագրերը կնքվել են</w:t>
      </w:r>
      <w:r w:rsidRPr="00466C7A">
        <w:rPr>
          <w:rFonts w:ascii="GHEA Grapalat" w:hAnsi="GHEA Grapalat"/>
          <w:sz w:val="24"/>
          <w:szCs w:val="24"/>
          <w:lang w:val="hy-AM"/>
        </w:rPr>
        <w:t xml:space="preserve"> </w:t>
      </w:r>
      <w:r w:rsidRPr="00466C7A">
        <w:rPr>
          <w:rFonts w:ascii="GHEA Grapalat" w:eastAsia="Calibri" w:hAnsi="GHEA Grapalat"/>
          <w:sz w:val="24"/>
          <w:szCs w:val="24"/>
          <w:lang w:val="hy-AM"/>
        </w:rPr>
        <w:t>պետական բյուջեվ նախատեսված սովորողների միջին տարեկան թվից 428.5-ով</w:t>
      </w:r>
      <w:r w:rsidR="00A67C49">
        <w:rPr>
          <w:rFonts w:ascii="GHEA Grapalat" w:eastAsia="Calibri" w:hAnsi="GHEA Grapalat"/>
          <w:sz w:val="24"/>
          <w:szCs w:val="24"/>
          <w:lang w:val="hy-AM"/>
        </w:rPr>
        <w:t xml:space="preserve"> պակաս </w:t>
      </w:r>
      <w:r w:rsidR="00A67C49" w:rsidRPr="00466C7A">
        <w:rPr>
          <w:rFonts w:ascii="GHEA Grapalat" w:eastAsia="Calibri" w:hAnsi="GHEA Grapalat"/>
          <w:sz w:val="24"/>
          <w:szCs w:val="24"/>
          <w:lang w:val="hy-AM"/>
        </w:rPr>
        <w:t>(</w:t>
      </w:r>
      <w:r w:rsidR="00A67C49">
        <w:rPr>
          <w:rFonts w:ascii="GHEA Grapalat" w:eastAsia="Calibri" w:hAnsi="GHEA Grapalat"/>
          <w:sz w:val="24"/>
          <w:szCs w:val="24"/>
          <w:lang w:val="hy-AM"/>
        </w:rPr>
        <w:t>3622-3193</w:t>
      </w:r>
      <w:r w:rsidR="00A67C49" w:rsidRPr="00A67C49">
        <w:rPr>
          <w:rFonts w:ascii="GHEA Grapalat" w:eastAsia="Calibri" w:hAnsi="GHEA Grapalat"/>
          <w:sz w:val="24"/>
          <w:szCs w:val="24"/>
          <w:lang w:val="hy-AM"/>
        </w:rPr>
        <w:t>.5</w:t>
      </w:r>
      <w:r w:rsidR="00A67C49" w:rsidRPr="00466C7A">
        <w:rPr>
          <w:rFonts w:ascii="GHEA Grapalat" w:eastAsia="Calibri" w:hAnsi="GHEA Grapalat"/>
          <w:sz w:val="24"/>
          <w:szCs w:val="24"/>
          <w:lang w:val="hy-AM"/>
        </w:rPr>
        <w:t>)</w:t>
      </w:r>
      <w:r w:rsidR="00A67C49">
        <w:rPr>
          <w:rFonts w:ascii="GHEA Grapalat" w:eastAsia="Calibri" w:hAnsi="GHEA Grapalat"/>
          <w:sz w:val="24"/>
          <w:szCs w:val="24"/>
          <w:lang w:val="hy-AM"/>
        </w:rPr>
        <w:t xml:space="preserve">, </w:t>
      </w:r>
      <w:r>
        <w:rPr>
          <w:rFonts w:ascii="GHEA Grapalat" w:eastAsia="Calibri" w:hAnsi="GHEA Grapalat"/>
          <w:sz w:val="24"/>
          <w:szCs w:val="24"/>
          <w:lang w:val="hy-AM"/>
        </w:rPr>
        <w:t>տարբերությունը կազմել է 1</w:t>
      </w:r>
      <w:r w:rsidRPr="00466C7A">
        <w:rPr>
          <w:rFonts w:ascii="GHEA Grapalat" w:hAnsi="GHEA Grapalat"/>
          <w:sz w:val="24"/>
          <w:szCs w:val="24"/>
          <w:lang w:val="hy-AM"/>
        </w:rPr>
        <w:t xml:space="preserve">,428,652.9 հազ.դրամ </w:t>
      </w:r>
      <w:r w:rsidRPr="00C31684">
        <w:rPr>
          <w:rFonts w:ascii="GHEA Grapalat" w:hAnsi="GHEA Grapalat"/>
          <w:sz w:val="24"/>
          <w:szCs w:val="24"/>
          <w:lang w:val="hy-AM"/>
        </w:rPr>
        <w:t>(3,451,393.7-2,022,740.8</w:t>
      </w:r>
      <w:r w:rsidRPr="00466C7A">
        <w:rPr>
          <w:rFonts w:ascii="GHEA Grapalat" w:hAnsi="GHEA Grapalat"/>
          <w:sz w:val="24"/>
          <w:szCs w:val="24"/>
          <w:lang w:val="hy-AM"/>
        </w:rPr>
        <w:t>)</w:t>
      </w:r>
      <w:r w:rsidRPr="00466C7A">
        <w:rPr>
          <w:rFonts w:ascii="GHEA Grapalat" w:eastAsia="Calibri" w:hAnsi="GHEA Grapalat"/>
          <w:sz w:val="24"/>
          <w:szCs w:val="24"/>
          <w:lang w:val="hy-AM"/>
        </w:rPr>
        <w:t>։</w:t>
      </w:r>
    </w:p>
    <w:p w14:paraId="64B6E683" w14:textId="77777777" w:rsidR="008A59C5" w:rsidRDefault="008A59C5" w:rsidP="00EE202B">
      <w:pPr>
        <w:spacing w:after="0" w:line="240" w:lineRule="auto"/>
        <w:ind w:firstLine="720"/>
        <w:jc w:val="both"/>
        <w:rPr>
          <w:rFonts w:ascii="GHEA Grapalat" w:hAnsi="GHEA Grapalat"/>
          <w:sz w:val="24"/>
          <w:szCs w:val="24"/>
          <w:lang w:val="hy-AM"/>
        </w:rPr>
      </w:pPr>
      <w:r w:rsidRPr="0025496C">
        <w:rPr>
          <w:rFonts w:ascii="GHEA Grapalat" w:eastAsia="Calibri" w:hAnsi="GHEA Grapalat"/>
          <w:sz w:val="24"/>
          <w:szCs w:val="24"/>
          <w:lang w:val="hy-AM"/>
        </w:rPr>
        <w:t xml:space="preserve">Հաշվետու ժամանակահատվածում, </w:t>
      </w:r>
      <w:r>
        <w:rPr>
          <w:rFonts w:ascii="GHEA Grapalat" w:eastAsia="Calibri" w:hAnsi="GHEA Grapalat"/>
          <w:sz w:val="24"/>
          <w:szCs w:val="24"/>
          <w:lang w:val="hy-AM"/>
        </w:rPr>
        <w:t>Ն</w:t>
      </w:r>
      <w:r w:rsidRPr="0025496C">
        <w:rPr>
          <w:rFonts w:ascii="GHEA Grapalat" w:eastAsia="Calibri" w:hAnsi="GHEA Grapalat"/>
          <w:sz w:val="24"/>
          <w:szCs w:val="24"/>
          <w:lang w:val="hy-AM"/>
        </w:rPr>
        <w:t xml:space="preserve">ախարարության կողմից ՀՀ կառավարության </w:t>
      </w:r>
      <w:r>
        <w:rPr>
          <w:rFonts w:ascii="GHEA Grapalat" w:eastAsia="Calibri" w:hAnsi="GHEA Grapalat"/>
          <w:sz w:val="24"/>
          <w:szCs w:val="24"/>
          <w:lang w:val="hy-AM"/>
        </w:rPr>
        <w:t>29</w:t>
      </w:r>
      <w:r w:rsidRPr="0025496C">
        <w:rPr>
          <w:rFonts w:ascii="GHEA Grapalat" w:eastAsia="Calibri" w:hAnsi="GHEA Grapalat"/>
          <w:sz w:val="24"/>
          <w:szCs w:val="24"/>
          <w:lang w:val="hy-AM"/>
        </w:rPr>
        <w:t>.12.2022թ.</w:t>
      </w:r>
      <w:r w:rsidRPr="0025496C">
        <w:rPr>
          <w:rFonts w:ascii="GHEA Grapalat" w:eastAsia="Calibri" w:hAnsi="GHEA Grapalat"/>
          <w:color w:val="FF0000"/>
          <w:sz w:val="24"/>
          <w:szCs w:val="24"/>
          <w:lang w:val="hy-AM"/>
        </w:rPr>
        <w:t xml:space="preserve"> </w:t>
      </w:r>
      <w:r w:rsidRPr="0025496C">
        <w:rPr>
          <w:rFonts w:ascii="GHEA Grapalat" w:hAnsi="GHEA Grapalat"/>
          <w:sz w:val="24"/>
          <w:szCs w:val="24"/>
          <w:lang w:val="hy-AM"/>
        </w:rPr>
        <w:t xml:space="preserve">ՀՀ 2023թ. պետական բյուջեի կատարումն ապահովող միջոցառումների մասին </w:t>
      </w:r>
      <w:r>
        <w:rPr>
          <w:rFonts w:ascii="GHEA Grapalat" w:hAnsi="GHEA Grapalat"/>
          <w:sz w:val="24"/>
          <w:szCs w:val="24"/>
          <w:lang w:val="hy-AM"/>
        </w:rPr>
        <w:t xml:space="preserve">թիվ </w:t>
      </w:r>
      <w:r w:rsidRPr="0025496C">
        <w:rPr>
          <w:rFonts w:ascii="GHEA Grapalat" w:hAnsi="GHEA Grapalat"/>
          <w:sz w:val="24"/>
          <w:szCs w:val="24"/>
          <w:lang w:val="hy-AM"/>
        </w:rPr>
        <w:t xml:space="preserve">2111-Ն որոշման հավելվածում (9.1) սովորողների թիվը ներկայացվել է 3193.5, իսկ միջոցառման վրա կատարված ծախսը՝ հաշվետու ժամանակաշրջանի համար նախատեսված ամբողջ գումաը՝ </w:t>
      </w:r>
      <w:r w:rsidRPr="00967043">
        <w:rPr>
          <w:rFonts w:ascii="GHEA Grapalat" w:hAnsi="GHEA Grapalat"/>
          <w:sz w:val="24"/>
          <w:szCs w:val="24"/>
          <w:lang w:val="hy-AM"/>
        </w:rPr>
        <w:t>1,622,155,0</w:t>
      </w:r>
      <w:r w:rsidRPr="0025496C">
        <w:rPr>
          <w:rFonts w:ascii="GHEA Grapalat" w:hAnsi="GHEA Grapalat"/>
          <w:sz w:val="24"/>
          <w:szCs w:val="24"/>
          <w:lang w:val="hy-AM"/>
        </w:rPr>
        <w:t xml:space="preserve"> հազ.դրամ:</w:t>
      </w:r>
    </w:p>
    <w:p w14:paraId="57B61C4F" w14:textId="77777777" w:rsidR="008A59C5" w:rsidRPr="00967043" w:rsidRDefault="008A59C5" w:rsidP="00EE202B">
      <w:pPr>
        <w:spacing w:after="0" w:line="240" w:lineRule="auto"/>
        <w:ind w:firstLine="720"/>
        <w:jc w:val="both"/>
        <w:rPr>
          <w:rFonts w:ascii="GHEA Grapalat" w:hAnsi="GHEA Grapalat"/>
          <w:sz w:val="24"/>
          <w:szCs w:val="24"/>
          <w:lang w:val="hy-AM"/>
        </w:rPr>
      </w:pPr>
      <w:r w:rsidRPr="00967043">
        <w:rPr>
          <w:rFonts w:ascii="GHEA Grapalat" w:hAnsi="GHEA Grapalat"/>
          <w:sz w:val="24"/>
          <w:szCs w:val="24"/>
          <w:lang w:val="hy-AM"/>
        </w:rPr>
        <w:t xml:space="preserve">Համաձայն ԿՏԱԿ-ի կողմից տրամադրված տեղեկատվության, </w:t>
      </w:r>
      <w:r w:rsidR="00EE202B" w:rsidRPr="00EE202B">
        <w:rPr>
          <w:rFonts w:ascii="GHEA Grapalat" w:hAnsi="GHEA Grapalat"/>
          <w:sz w:val="24"/>
          <w:szCs w:val="24"/>
          <w:lang w:val="hy-AM"/>
        </w:rPr>
        <w:t>16.01.</w:t>
      </w:r>
      <w:r w:rsidRPr="00967043">
        <w:rPr>
          <w:rFonts w:ascii="GHEA Grapalat" w:hAnsi="GHEA Grapalat"/>
          <w:sz w:val="24"/>
          <w:szCs w:val="24"/>
          <w:lang w:val="hy-AM"/>
        </w:rPr>
        <w:t>20</w:t>
      </w:r>
      <w:r>
        <w:rPr>
          <w:rFonts w:ascii="GHEA Grapalat" w:hAnsi="GHEA Grapalat"/>
          <w:sz w:val="24"/>
          <w:szCs w:val="24"/>
          <w:lang w:val="hy-AM"/>
        </w:rPr>
        <w:t>2</w:t>
      </w:r>
      <w:r w:rsidRPr="00967043">
        <w:rPr>
          <w:rFonts w:ascii="GHEA Grapalat" w:hAnsi="GHEA Grapalat"/>
          <w:sz w:val="24"/>
          <w:szCs w:val="24"/>
          <w:lang w:val="hy-AM"/>
        </w:rPr>
        <w:t>3թ</w:t>
      </w:r>
      <w:r w:rsidRPr="00274E48">
        <w:rPr>
          <w:rFonts w:ascii="GHEA Grapalat" w:hAnsi="GHEA Grapalat"/>
          <w:sz w:val="24"/>
          <w:szCs w:val="24"/>
          <w:lang w:val="hy-AM"/>
        </w:rPr>
        <w:t>.</w:t>
      </w:r>
      <w:r w:rsidRPr="00967043">
        <w:rPr>
          <w:rFonts w:ascii="GHEA Grapalat" w:hAnsi="GHEA Grapalat"/>
          <w:sz w:val="24"/>
          <w:szCs w:val="24"/>
          <w:lang w:val="hy-AM"/>
        </w:rPr>
        <w:t xml:space="preserve"> դրությամբ 10 ուսումնական հաստատություններ</w:t>
      </w:r>
      <w:r>
        <w:rPr>
          <w:rFonts w:ascii="GHEA Grapalat" w:hAnsi="GHEA Grapalat"/>
          <w:sz w:val="24"/>
          <w:szCs w:val="24"/>
          <w:lang w:val="hy-AM"/>
        </w:rPr>
        <w:t>ում</w:t>
      </w:r>
      <w:r w:rsidRPr="00967043">
        <w:rPr>
          <w:rFonts w:ascii="GHEA Grapalat" w:hAnsi="GHEA Grapalat"/>
          <w:sz w:val="24"/>
          <w:szCs w:val="24"/>
          <w:lang w:val="hy-AM"/>
        </w:rPr>
        <w:t xml:space="preserve"> սովորողների թիվը կազմել է 2942: </w:t>
      </w:r>
    </w:p>
    <w:p w14:paraId="0068F20C" w14:textId="77777777" w:rsidR="008A59C5" w:rsidRDefault="008A59C5" w:rsidP="00EE202B">
      <w:pPr>
        <w:spacing w:after="0" w:line="240" w:lineRule="auto"/>
        <w:ind w:firstLine="720"/>
        <w:jc w:val="both"/>
        <w:rPr>
          <w:rFonts w:ascii="GHEA Grapalat" w:hAnsi="GHEA Grapalat"/>
          <w:sz w:val="24"/>
          <w:szCs w:val="24"/>
          <w:lang w:val="hy-AM"/>
        </w:rPr>
      </w:pPr>
      <w:r w:rsidRPr="00967043">
        <w:rPr>
          <w:rFonts w:ascii="GHEA Grapalat" w:hAnsi="GHEA Grapalat"/>
          <w:sz w:val="24"/>
          <w:szCs w:val="24"/>
          <w:lang w:val="hy-AM"/>
        </w:rPr>
        <w:t>ԿՏԱԿ-ի կողմից սովորողների թվի վերաբերյալ տրամադրված տեղեկատվության և կնքված սուբսիդիայի պայմանագրերով նախատեսված սովորողների թվի</w:t>
      </w:r>
      <w:r>
        <w:rPr>
          <w:rFonts w:ascii="GHEA Grapalat" w:hAnsi="GHEA Grapalat"/>
          <w:sz w:val="24"/>
          <w:szCs w:val="24"/>
          <w:lang w:val="hy-AM"/>
        </w:rPr>
        <w:t xml:space="preserve"> համադրման արդյունքում արձանագրվել է</w:t>
      </w:r>
      <w:r w:rsidRPr="00967043">
        <w:rPr>
          <w:rFonts w:ascii="GHEA Grapalat" w:hAnsi="GHEA Grapalat"/>
          <w:sz w:val="24"/>
          <w:szCs w:val="24"/>
          <w:lang w:val="hy-AM"/>
        </w:rPr>
        <w:t>, որ տարրական, հիմնական և միջնակարգ մասնագիտացված հանրակրթու</w:t>
      </w:r>
      <w:r w:rsidR="00EE202B">
        <w:rPr>
          <w:rFonts w:ascii="GHEA Grapalat" w:hAnsi="GHEA Grapalat"/>
          <w:sz w:val="24"/>
          <w:szCs w:val="24"/>
          <w:lang w:val="hy-AM"/>
        </w:rPr>
        <w:t xml:space="preserve">թյան մակարդակներում </w:t>
      </w:r>
      <w:r w:rsidRPr="00967043">
        <w:rPr>
          <w:rFonts w:ascii="GHEA Grapalat" w:hAnsi="GHEA Grapalat"/>
          <w:sz w:val="24"/>
          <w:szCs w:val="24"/>
          <w:lang w:val="hy-AM"/>
        </w:rPr>
        <w:t xml:space="preserve">պայմանագրերով </w:t>
      </w:r>
      <w:r>
        <w:rPr>
          <w:rFonts w:ascii="GHEA Grapalat" w:hAnsi="GHEA Grapalat"/>
          <w:sz w:val="24"/>
          <w:szCs w:val="24"/>
          <w:lang w:val="hy-AM"/>
        </w:rPr>
        <w:t xml:space="preserve">սովորողների թիվն </w:t>
      </w:r>
      <w:r w:rsidRPr="00967043">
        <w:rPr>
          <w:rFonts w:ascii="GHEA Grapalat" w:hAnsi="GHEA Grapalat"/>
          <w:sz w:val="24"/>
          <w:szCs w:val="24"/>
          <w:lang w:val="hy-AM"/>
        </w:rPr>
        <w:t>ավելի է նախատեսվել 251.5</w:t>
      </w:r>
      <w:r>
        <w:rPr>
          <w:rFonts w:ascii="GHEA Grapalat" w:hAnsi="GHEA Grapalat"/>
          <w:sz w:val="24"/>
          <w:szCs w:val="24"/>
          <w:lang w:val="hy-AM"/>
        </w:rPr>
        <w:t>-</w:t>
      </w:r>
      <w:r w:rsidRPr="00967043">
        <w:rPr>
          <w:rFonts w:ascii="GHEA Grapalat" w:hAnsi="GHEA Grapalat"/>
          <w:sz w:val="24"/>
          <w:szCs w:val="24"/>
          <w:lang w:val="hy-AM"/>
        </w:rPr>
        <w:t>ով (3193</w:t>
      </w:r>
      <w:r w:rsidRPr="003D0505">
        <w:rPr>
          <w:rFonts w:ascii="GHEA Grapalat" w:hAnsi="GHEA Grapalat"/>
          <w:sz w:val="24"/>
          <w:szCs w:val="24"/>
          <w:lang w:val="hy-AM"/>
        </w:rPr>
        <w:t>.</w:t>
      </w:r>
      <w:r w:rsidRPr="00967043">
        <w:rPr>
          <w:rFonts w:ascii="GHEA Grapalat" w:hAnsi="GHEA Grapalat"/>
          <w:sz w:val="24"/>
          <w:szCs w:val="24"/>
          <w:lang w:val="hy-AM"/>
        </w:rPr>
        <w:t>5-2942):</w:t>
      </w:r>
    </w:p>
    <w:p w14:paraId="551A66B0" w14:textId="77777777" w:rsidR="00091660" w:rsidRPr="00091660" w:rsidRDefault="00091660" w:rsidP="00EE202B">
      <w:pPr>
        <w:spacing w:after="0" w:line="240" w:lineRule="auto"/>
        <w:ind w:firstLine="720"/>
        <w:jc w:val="both"/>
        <w:rPr>
          <w:rFonts w:ascii="GHEA Grapalat" w:hAnsi="GHEA Grapalat"/>
          <w:sz w:val="10"/>
          <w:szCs w:val="10"/>
          <w:lang w:val="hy-AM"/>
        </w:rPr>
      </w:pPr>
    </w:p>
    <w:p w14:paraId="70E24DD8" w14:textId="77777777" w:rsidR="00091660" w:rsidRPr="00091660" w:rsidRDefault="00BF6F83" w:rsidP="00091660">
      <w:pPr>
        <w:spacing w:after="0" w:line="240" w:lineRule="auto"/>
        <w:ind w:right="-29"/>
        <w:jc w:val="both"/>
        <w:rPr>
          <w:rFonts w:ascii="GHEA Grapalat" w:hAnsi="GHEA Grapalat"/>
          <w:i/>
          <w:sz w:val="24"/>
          <w:szCs w:val="24"/>
          <w:lang w:val="hy-AM"/>
        </w:rPr>
      </w:pPr>
      <w:r w:rsidRPr="00091660">
        <w:rPr>
          <w:rFonts w:ascii="GHEA Grapalat" w:hAnsi="GHEA Grapalat"/>
          <w:b/>
          <w:i/>
          <w:u w:val="single"/>
          <w:lang w:val="hy-AM"/>
        </w:rPr>
        <w:t xml:space="preserve">ԿԳՄՍՆ </w:t>
      </w:r>
      <w:r w:rsidR="00091660" w:rsidRPr="00091660">
        <w:rPr>
          <w:rFonts w:ascii="GHEA Grapalat" w:hAnsi="GHEA Grapalat"/>
          <w:b/>
          <w:i/>
          <w:u w:val="single"/>
          <w:lang w:val="hy-AM"/>
        </w:rPr>
        <w:t>դիրքորոշում։</w:t>
      </w:r>
      <w:r w:rsidR="00091660">
        <w:rPr>
          <w:rFonts w:ascii="GHEA Grapalat" w:hAnsi="GHEA Grapalat"/>
          <w:b/>
          <w:lang w:val="hy-AM"/>
        </w:rPr>
        <w:t xml:space="preserve"> </w:t>
      </w:r>
      <w:r w:rsidR="00091660" w:rsidRPr="00091660">
        <w:rPr>
          <w:rFonts w:ascii="GHEA Grapalat" w:hAnsi="GHEA Grapalat"/>
          <w:i/>
          <w:lang w:val="hy-AM"/>
        </w:rPr>
        <w:t xml:space="preserve">Հաշվեքննողների կողմից արձանագրվել է անհամապատասխանություն՝ ԿՏԱԿ-ի կողմից սովորողների թվի (2942 սովորող) վերաբերյալ տրամադրված տեղեկատվության և կնքված սուբսիդիայի պայմանագրերով նախատեսված սովորողների թվի (3193.5) միջև: Համադրման </w:t>
      </w:r>
      <w:r w:rsidR="00091660" w:rsidRPr="00091660">
        <w:rPr>
          <w:rFonts w:ascii="GHEA Grapalat" w:hAnsi="GHEA Grapalat"/>
          <w:i/>
          <w:lang w:val="hy-AM"/>
        </w:rPr>
        <w:lastRenderedPageBreak/>
        <w:t>արդյունքում արձանագրվել է, որ տարրական, հիմնական և միջնակարգ մասնագիտացված հանրակրթության մակարդակներում սուբսիդիայի պայմանագրերով սովորողների թիվն ավելի է նախատեսվել 251.5-ով (3193.5-2942): Արձանագրվածի առնչությամբ տեղեկացնում ենք, որ ԿՏԱԿ-ի կողմից սովորողների թվի (2942 սովորող) վերաբերյալ տրամադրված տեղեկատվության մեջ  ներառված  չեն ԵՊՀ-ին առընթեր</w:t>
      </w:r>
      <w:r w:rsidR="00091660">
        <w:rPr>
          <w:rFonts w:ascii="GHEA Grapalat" w:hAnsi="GHEA Grapalat"/>
          <w:i/>
          <w:lang w:val="hy-AM"/>
        </w:rPr>
        <w:t xml:space="preserve"> </w:t>
      </w:r>
      <w:r w:rsidR="00091660" w:rsidRPr="00091660">
        <w:rPr>
          <w:rFonts w:ascii="GHEA Grapalat" w:hAnsi="GHEA Grapalat"/>
          <w:i/>
          <w:lang w:val="hy-AM"/>
        </w:rPr>
        <w:t>Ա.Շահինյանի անվան ֆիզիկամաթեմատիկական հատուկ դպրոցի Լեռնային Ղարաբաղում գործող մասնաճյուղի սովորողների  թիվը:</w:t>
      </w:r>
    </w:p>
    <w:p w14:paraId="34D152E0" w14:textId="01C82D40" w:rsidR="008A59C5" w:rsidRPr="00BD419B" w:rsidRDefault="00091660" w:rsidP="00091660">
      <w:pPr>
        <w:spacing w:after="0" w:line="240" w:lineRule="auto"/>
        <w:jc w:val="both"/>
        <w:rPr>
          <w:rFonts w:ascii="GHEA Grapalat" w:hAnsi="GHEA Grapalat"/>
          <w:lang w:val="hy-AM"/>
        </w:rPr>
      </w:pPr>
      <w:r w:rsidRPr="00091660">
        <w:rPr>
          <w:rFonts w:ascii="GHEA Grapalat" w:hAnsi="GHEA Grapalat"/>
          <w:b/>
          <w:i/>
          <w:u w:val="single"/>
          <w:lang w:val="hy-AM"/>
        </w:rPr>
        <w:t>Հաշվեքննողի արձագանք</w:t>
      </w:r>
      <w:r>
        <w:rPr>
          <w:rFonts w:ascii="GHEA Grapalat" w:hAnsi="GHEA Grapalat"/>
          <w:i/>
          <w:lang w:val="hy-AM"/>
        </w:rPr>
        <w:t xml:space="preserve">։ </w:t>
      </w:r>
      <w:r w:rsidR="00257E23">
        <w:rPr>
          <w:rFonts w:ascii="GHEA Grapalat" w:hAnsi="GHEA Grapalat"/>
          <w:i/>
          <w:lang w:val="hy-AM"/>
        </w:rPr>
        <w:t xml:space="preserve">Ընդունվել է ի </w:t>
      </w:r>
      <w:r w:rsidR="00257E23" w:rsidRPr="00162DA9">
        <w:rPr>
          <w:rFonts w:ascii="GHEA Grapalat" w:hAnsi="GHEA Grapalat"/>
          <w:i/>
          <w:lang w:val="hy-AM"/>
        </w:rPr>
        <w:t>գիտություն: Կիրականացվի հետհսկողություն</w:t>
      </w:r>
      <w:r w:rsidR="00162DA9">
        <w:rPr>
          <w:rFonts w:ascii="GHEA Grapalat" w:hAnsi="GHEA Grapalat"/>
          <w:i/>
          <w:lang w:val="hy-AM"/>
        </w:rPr>
        <w:t xml:space="preserve"> Նախարարությունում 2023թ</w:t>
      </w:r>
      <w:r w:rsidR="00162DA9" w:rsidRPr="00162DA9">
        <w:rPr>
          <w:rFonts w:ascii="GHEA Grapalat" w:hAnsi="GHEA Grapalat"/>
          <w:i/>
          <w:lang w:val="hy-AM"/>
        </w:rPr>
        <w:t xml:space="preserve">. </w:t>
      </w:r>
      <w:r w:rsidR="00162DA9">
        <w:rPr>
          <w:rFonts w:ascii="GHEA Grapalat" w:hAnsi="GHEA Grapalat"/>
          <w:i/>
          <w:lang w:val="hy-AM"/>
        </w:rPr>
        <w:t>պետական բյուջ</w:t>
      </w:r>
      <w:r w:rsidR="00257E23" w:rsidRPr="00162DA9">
        <w:rPr>
          <w:rFonts w:ascii="GHEA Grapalat" w:hAnsi="GHEA Grapalat"/>
          <w:i/>
          <w:lang w:val="hy-AM"/>
        </w:rPr>
        <w:t>եի ին</w:t>
      </w:r>
      <w:r w:rsidR="00162DA9">
        <w:rPr>
          <w:rFonts w:ascii="GHEA Grapalat" w:hAnsi="GHEA Grapalat"/>
          <w:i/>
          <w:lang w:val="hy-AM"/>
        </w:rPr>
        <w:t>ն ամիսների</w:t>
      </w:r>
      <w:r w:rsidR="00257E23" w:rsidRPr="00162DA9">
        <w:rPr>
          <w:rFonts w:ascii="GHEA Grapalat" w:hAnsi="GHEA Grapalat"/>
          <w:i/>
          <w:lang w:val="hy-AM"/>
        </w:rPr>
        <w:t xml:space="preserve"> և տարեկան հա</w:t>
      </w:r>
      <w:r w:rsidR="00162DA9">
        <w:rPr>
          <w:rFonts w:ascii="GHEA Grapalat" w:hAnsi="GHEA Grapalat"/>
          <w:i/>
          <w:lang w:val="hy-AM"/>
        </w:rPr>
        <w:t>շ</w:t>
      </w:r>
      <w:r w:rsidR="00257E23" w:rsidRPr="00162DA9">
        <w:rPr>
          <w:rFonts w:ascii="GHEA Grapalat" w:hAnsi="GHEA Grapalat"/>
          <w:i/>
          <w:lang w:val="hy-AM"/>
        </w:rPr>
        <w:t>վեքննությունների</w:t>
      </w:r>
      <w:r w:rsidR="006665A5">
        <w:rPr>
          <w:rFonts w:ascii="GHEA Grapalat" w:hAnsi="GHEA Grapalat"/>
          <w:i/>
          <w:lang w:val="hy-AM"/>
        </w:rPr>
        <w:t xml:space="preserve"> իրականացման</w:t>
      </w:r>
      <w:r w:rsidR="00257E23" w:rsidRPr="00162DA9">
        <w:rPr>
          <w:rFonts w:ascii="GHEA Grapalat" w:hAnsi="GHEA Grapalat"/>
          <w:i/>
          <w:lang w:val="hy-AM"/>
        </w:rPr>
        <w:t xml:space="preserve"> ընթաց</w:t>
      </w:r>
      <w:r w:rsidR="00162DA9">
        <w:rPr>
          <w:rFonts w:ascii="GHEA Grapalat" w:hAnsi="GHEA Grapalat"/>
          <w:i/>
          <w:lang w:val="hy-AM"/>
        </w:rPr>
        <w:t>ք</w:t>
      </w:r>
      <w:r w:rsidR="00257E23" w:rsidRPr="00162DA9">
        <w:rPr>
          <w:rFonts w:ascii="GHEA Grapalat" w:hAnsi="GHEA Grapalat"/>
          <w:i/>
          <w:lang w:val="hy-AM"/>
        </w:rPr>
        <w:t>ում:</w:t>
      </w:r>
    </w:p>
    <w:p w14:paraId="5D653B82" w14:textId="77777777" w:rsidR="00091660" w:rsidRPr="00091660" w:rsidRDefault="00091660" w:rsidP="00091660">
      <w:pPr>
        <w:spacing w:after="0" w:line="240" w:lineRule="auto"/>
        <w:jc w:val="both"/>
        <w:rPr>
          <w:rFonts w:ascii="GHEA Grapalat" w:hAnsi="GHEA Grapalat"/>
          <w:sz w:val="24"/>
          <w:szCs w:val="24"/>
          <w:lang w:val="hy-AM"/>
        </w:rPr>
      </w:pPr>
    </w:p>
    <w:p w14:paraId="0FA8C5CB" w14:textId="77777777" w:rsidR="008A59C5" w:rsidRPr="00F97C89" w:rsidRDefault="008A59C5" w:rsidP="008A59C5">
      <w:pPr>
        <w:spacing w:after="0" w:line="240" w:lineRule="auto"/>
        <w:ind w:left="720"/>
        <w:rPr>
          <w:rFonts w:ascii="GHEA Grapalat" w:hAnsi="GHEA Grapalat"/>
          <w:b/>
          <w:color w:val="0070C0"/>
          <w:sz w:val="6"/>
          <w:szCs w:val="6"/>
          <w:lang w:val="hy-AM"/>
        </w:rPr>
      </w:pPr>
    </w:p>
    <w:p w14:paraId="37320B08" w14:textId="77777777" w:rsidR="0083020E" w:rsidRPr="008616BE" w:rsidRDefault="0083020E" w:rsidP="0083020E">
      <w:pPr>
        <w:spacing w:line="240" w:lineRule="auto"/>
        <w:jc w:val="both"/>
        <w:rPr>
          <w:rFonts w:ascii="GHEA Grapalat" w:hAnsi="GHEA Grapalat"/>
          <w:b/>
          <w:color w:val="0070C0"/>
          <w:sz w:val="24"/>
          <w:szCs w:val="24"/>
          <w:lang w:val="hy-AM"/>
        </w:rPr>
      </w:pPr>
      <w:r w:rsidRPr="008616BE">
        <w:rPr>
          <w:rFonts w:ascii="GHEA Grapalat" w:hAnsi="GHEA Grapalat"/>
          <w:b/>
          <w:color w:val="0070C0"/>
          <w:sz w:val="24"/>
          <w:szCs w:val="24"/>
          <w:lang w:val="hy-AM"/>
        </w:rPr>
        <w:t>Մանկավարժահոգեբանական աջակցության ծառայություններ և</w:t>
      </w:r>
      <w:r>
        <w:rPr>
          <w:rFonts w:ascii="GHEA Grapalat" w:hAnsi="GHEA Grapalat"/>
          <w:b/>
          <w:color w:val="0070C0"/>
          <w:sz w:val="24"/>
          <w:szCs w:val="24"/>
          <w:lang w:val="hy-AM"/>
        </w:rPr>
        <w:t xml:space="preserve"> </w:t>
      </w:r>
      <w:r w:rsidRPr="008616BE">
        <w:rPr>
          <w:rFonts w:ascii="GHEA Grapalat" w:hAnsi="GHEA Grapalat"/>
          <w:b/>
          <w:color w:val="0070C0"/>
          <w:sz w:val="24"/>
          <w:szCs w:val="24"/>
          <w:lang w:val="hy-AM"/>
        </w:rPr>
        <w:t>կրթության առանձնահատուկ պայմանների կարիք ունեցող երեխաների կրթության կազմակերպմանն օժանդակող միջոցառումներ</w:t>
      </w:r>
    </w:p>
    <w:p w14:paraId="15DE1078" w14:textId="74254275" w:rsidR="0083020E" w:rsidRPr="00593583" w:rsidRDefault="00344648" w:rsidP="00F6072B">
      <w:pPr>
        <w:spacing w:after="0" w:line="240" w:lineRule="auto"/>
        <w:jc w:val="both"/>
        <w:rPr>
          <w:rFonts w:ascii="GHEA Grapalat" w:hAnsi="GHEA Grapalat"/>
          <w:color w:val="000000"/>
          <w:sz w:val="24"/>
          <w:szCs w:val="24"/>
          <w:lang w:val="hy-AM"/>
        </w:rPr>
      </w:pPr>
      <w:r>
        <w:rPr>
          <w:rFonts w:ascii="GHEA Grapalat" w:hAnsi="GHEA Grapalat"/>
          <w:b/>
          <w:color w:val="000000"/>
          <w:sz w:val="24"/>
          <w:szCs w:val="24"/>
          <w:lang w:val="hy-AM"/>
        </w:rPr>
        <w:t>3</w:t>
      </w:r>
      <w:r w:rsidR="0083020E" w:rsidRPr="00593583">
        <w:rPr>
          <w:rFonts w:ascii="GHEA Grapalat" w:hAnsi="GHEA Grapalat"/>
          <w:b/>
          <w:color w:val="000000"/>
          <w:sz w:val="24"/>
          <w:szCs w:val="24"/>
          <w:lang w:val="hy-AM"/>
        </w:rPr>
        <w:t>)</w:t>
      </w:r>
      <w:r w:rsidR="0083020E" w:rsidRPr="00593583">
        <w:rPr>
          <w:rFonts w:ascii="GHEA Grapalat" w:hAnsi="GHEA Grapalat"/>
          <w:color w:val="000000"/>
          <w:sz w:val="24"/>
          <w:szCs w:val="24"/>
          <w:lang w:val="hy-AM"/>
        </w:rPr>
        <w:t xml:space="preserve"> </w:t>
      </w:r>
      <w:r w:rsidR="00F6072B">
        <w:rPr>
          <w:rFonts w:ascii="GHEA Grapalat" w:hAnsi="GHEA Grapalat"/>
          <w:color w:val="000000"/>
          <w:sz w:val="24"/>
          <w:szCs w:val="24"/>
          <w:lang w:val="hy-AM"/>
        </w:rPr>
        <w:tab/>
      </w:r>
      <w:r w:rsidR="0083020E" w:rsidRPr="00593583">
        <w:rPr>
          <w:rFonts w:ascii="GHEA Grapalat" w:hAnsi="GHEA Grapalat"/>
          <w:color w:val="000000"/>
          <w:sz w:val="24"/>
          <w:szCs w:val="24"/>
          <w:lang w:val="hy-AM"/>
        </w:rPr>
        <w:t xml:space="preserve">Համաձայն ՏՄԱԿ-ների կողմից հաստատված և Նախարարություն ներկայացված նախահաշիվների՝ ընդհանուր աշխատավարձի ֆոնդը կազմում է 2,248.399.1 հազ. դրամ: Տարեկան ֆինանսավորման չափի հաշվարկման համար աշխատակիցները տարանջատվում են երկու մասնագիտական խմբերի. մանկավարժահոգեբանական անձնակազմ՝ 812 և ոչ մանկավարժահոգեբանական անձնակազմ՝ 308 հաստիքային միավոր: </w:t>
      </w:r>
    </w:p>
    <w:p w14:paraId="032A87EA" w14:textId="77777777" w:rsidR="0083020E" w:rsidRPr="00593583" w:rsidRDefault="0083020E" w:rsidP="0083020E">
      <w:pPr>
        <w:spacing w:after="0" w:line="240" w:lineRule="auto"/>
        <w:ind w:firstLine="567"/>
        <w:jc w:val="both"/>
        <w:rPr>
          <w:rFonts w:ascii="GHEA Grapalat" w:hAnsi="GHEA Grapalat"/>
          <w:color w:val="000000"/>
          <w:sz w:val="24"/>
          <w:szCs w:val="24"/>
          <w:highlight w:val="yellow"/>
          <w:lang w:val="hy-AM"/>
        </w:rPr>
      </w:pPr>
      <w:r w:rsidRPr="00593583">
        <w:rPr>
          <w:rFonts w:ascii="GHEA Grapalat" w:hAnsi="GHEA Grapalat"/>
          <w:color w:val="000000"/>
          <w:sz w:val="24"/>
          <w:szCs w:val="24"/>
          <w:lang w:val="hy-AM"/>
        </w:rPr>
        <w:t xml:space="preserve">Մանկավարժահոգեբանական անձնակազմի աշխատավարձի ֆոնդը հաշվարկվում է համաձայն ՀՀ կառավարության 22.09.2016թ. Տարածքային մանկավարժահոգեբանական աջակցության կենտրոնների գործունեության ֆինանսավորման կարգը հաստատելու մասին թիվ 968-Ն որոշմամբ հաստատված ֆինանսավորման կարգի 4-րդ կետով սահմանված բանաձևով։ </w:t>
      </w:r>
    </w:p>
    <w:p w14:paraId="11ACD7F4" w14:textId="77777777" w:rsidR="0083020E" w:rsidRPr="00593583" w:rsidRDefault="0083020E" w:rsidP="0083020E">
      <w:pPr>
        <w:spacing w:after="0" w:line="240" w:lineRule="auto"/>
        <w:ind w:firstLine="567"/>
        <w:jc w:val="both"/>
        <w:rPr>
          <w:rFonts w:ascii="GHEA Grapalat" w:hAnsi="GHEA Grapalat"/>
          <w:color w:val="000000"/>
          <w:sz w:val="24"/>
          <w:szCs w:val="24"/>
          <w:lang w:val="hy-AM"/>
        </w:rPr>
      </w:pPr>
      <w:r w:rsidRPr="00593583">
        <w:rPr>
          <w:rFonts w:ascii="GHEA Grapalat" w:hAnsi="GHEA Grapalat"/>
          <w:color w:val="000000"/>
          <w:sz w:val="24"/>
          <w:szCs w:val="24"/>
          <w:lang w:val="hy-AM"/>
        </w:rPr>
        <w:t xml:space="preserve">Նշված բանաձևով աշխատավարձի ֆոնդի հաշվարկը չի արտահայտում ՏՄԱԿ-ների ֆինանսավորման ենթակա գումարի համաչափ բաշխում. </w:t>
      </w:r>
    </w:p>
    <w:p w14:paraId="2EE56B1C" w14:textId="77777777" w:rsidR="0083020E" w:rsidRPr="00593583" w:rsidRDefault="0083020E" w:rsidP="0083020E">
      <w:pPr>
        <w:pStyle w:val="ListParagraph"/>
        <w:numPr>
          <w:ilvl w:val="0"/>
          <w:numId w:val="11"/>
        </w:numPr>
        <w:spacing w:after="0" w:line="240" w:lineRule="auto"/>
        <w:ind w:left="426" w:hanging="426"/>
        <w:jc w:val="both"/>
        <w:rPr>
          <w:rFonts w:ascii="GHEA Grapalat" w:hAnsi="GHEA Grapalat"/>
          <w:color w:val="000000"/>
          <w:sz w:val="24"/>
          <w:szCs w:val="24"/>
          <w:lang w:val="hy-AM"/>
        </w:rPr>
      </w:pPr>
      <w:r w:rsidRPr="00593583">
        <w:rPr>
          <w:rFonts w:ascii="GHEA Grapalat" w:hAnsi="GHEA Grapalat"/>
          <w:color w:val="000000"/>
          <w:sz w:val="24"/>
          <w:szCs w:val="24"/>
          <w:lang w:val="hy-AM"/>
        </w:rPr>
        <w:t xml:space="preserve">ՏՄԱԿ-ների սպասարկման տարածքում սովորող մեկ երեխայի համար ըստ նորմատիվի հաշվարկված ֆինանսավորման գումարի միջին չափը մանկավարժահոգեբանական անձնակազմի աշխատավարձի ֆոնդի նկատմամբ խիստ տարբեր է, օրինակ՝ Սիսիանի ՏՄԱԿ-ի սպասարկման տարածքում սովորող մեկ երեխայի համար հաշվարկվում է 11,517 դրամ, Սպիտակի ՏՄԱԿ-ի սպասարկման տարածքում՝ 10,553 դրամ, իսկ Երևանի թիվ 2 ՏՄԱԿ-ի սպասարկման տարածքում՝ 3,886 դրամ։ </w:t>
      </w:r>
    </w:p>
    <w:p w14:paraId="324AD5E2" w14:textId="77777777" w:rsidR="0083020E" w:rsidRPr="00593583" w:rsidRDefault="0083020E" w:rsidP="0083020E">
      <w:pPr>
        <w:pStyle w:val="ListParagraph"/>
        <w:numPr>
          <w:ilvl w:val="0"/>
          <w:numId w:val="11"/>
        </w:numPr>
        <w:spacing w:after="0" w:line="240" w:lineRule="auto"/>
        <w:ind w:left="426" w:hanging="426"/>
        <w:jc w:val="both"/>
        <w:rPr>
          <w:rFonts w:ascii="GHEA Grapalat" w:hAnsi="GHEA Grapalat"/>
          <w:color w:val="000000"/>
          <w:sz w:val="24"/>
          <w:szCs w:val="24"/>
          <w:lang w:val="hy-AM"/>
        </w:rPr>
      </w:pPr>
      <w:r w:rsidRPr="00593583">
        <w:rPr>
          <w:rFonts w:ascii="GHEA Grapalat" w:hAnsi="GHEA Grapalat"/>
          <w:color w:val="000000"/>
          <w:sz w:val="24"/>
          <w:szCs w:val="24"/>
          <w:lang w:val="hy-AM"/>
        </w:rPr>
        <w:t xml:space="preserve">Մեկ մանկավարժի հաշվարկով ՏՄԱԿ-ի սպասարկման տարածքում սովորող և ՆՈՒՀ հաճախող ընդհանուր երեխաների միջին թվերը խիստ անհամաչափ են բաշխված, օրինակ՝ ըստ Սպիտակի ՏՄԱԿ-ի կողմից հաստատված հաստիքացուցակի՝ մանկավարժահոգեբանական անձնակազմի հաստիքները սահմանված է 22,6 հաստիքային միավոր, իսկ սպասարկման տարածքում սովորող երեխաների թիվը կազմում է 5184 (մեկ մանկավարժի հաշվարկով 229 երեխա)։ Կապանի ՏՄԱԿ-ի կողմից հաստատված հաստիքացուցակի համաձայն մանկավարժահոգեբանական անձնակազմի հաստիքները սահմանված է 38 հաստիքային միավոր, իսկ սպասարկման տարածքում սովորող երեխաների թիվը կազմում է 15,515 (մեկ մանկավարժի հաշվարկով 408 երեխա)։ Երևանի թիվ 2 ՏՄԱԿ-ի կողմից հաստատված հաստիքացուցակի համաձայն մանկավարժահոգեբանական անձնակազմի հաստիքները սահմանված է 56 </w:t>
      </w:r>
      <w:r w:rsidRPr="00593583">
        <w:rPr>
          <w:rFonts w:ascii="GHEA Grapalat" w:hAnsi="GHEA Grapalat"/>
          <w:color w:val="000000"/>
          <w:sz w:val="24"/>
          <w:szCs w:val="24"/>
          <w:lang w:val="hy-AM"/>
        </w:rPr>
        <w:lastRenderedPageBreak/>
        <w:t>հաստիքային միավոր, իսկ սպասարկման տարածքում սովորող երեխաների թիվը կազմում է 39,114 (մեկ մանկավարժի հաշվարկով 698 երեխա)։</w:t>
      </w:r>
    </w:p>
    <w:p w14:paraId="7BFC083A" w14:textId="5567E479" w:rsidR="0083020E" w:rsidRPr="00593583" w:rsidRDefault="0083020E" w:rsidP="0083020E">
      <w:pPr>
        <w:pStyle w:val="ListParagraph"/>
        <w:numPr>
          <w:ilvl w:val="0"/>
          <w:numId w:val="11"/>
        </w:numPr>
        <w:spacing w:after="0" w:line="240" w:lineRule="auto"/>
        <w:ind w:left="426" w:hanging="426"/>
        <w:jc w:val="both"/>
        <w:rPr>
          <w:rFonts w:ascii="GHEA Grapalat" w:hAnsi="GHEA Grapalat"/>
          <w:color w:val="000000"/>
          <w:sz w:val="24"/>
          <w:szCs w:val="24"/>
          <w:lang w:val="hy-AM"/>
        </w:rPr>
      </w:pPr>
      <w:r w:rsidRPr="00593583">
        <w:rPr>
          <w:rFonts w:ascii="GHEA Grapalat" w:hAnsi="GHEA Grapalat" w:cs="GHEA Grapalat"/>
          <w:color w:val="000000"/>
          <w:sz w:val="24"/>
          <w:szCs w:val="24"/>
          <w:lang w:val="hy-AM"/>
        </w:rPr>
        <w:t>ՏՄԱԿ</w:t>
      </w:r>
      <w:r w:rsidRPr="00593583">
        <w:rPr>
          <w:rFonts w:ascii="GHEA Grapalat" w:hAnsi="GHEA Grapalat"/>
          <w:color w:val="000000"/>
          <w:sz w:val="24"/>
          <w:szCs w:val="24"/>
          <w:lang w:val="hy-AM"/>
        </w:rPr>
        <w:t>-</w:t>
      </w:r>
      <w:r w:rsidRPr="00593583">
        <w:rPr>
          <w:rFonts w:ascii="GHEA Grapalat" w:hAnsi="GHEA Grapalat" w:cs="GHEA Grapalat"/>
          <w:color w:val="000000"/>
          <w:sz w:val="24"/>
          <w:szCs w:val="24"/>
          <w:lang w:val="hy-AM"/>
        </w:rPr>
        <w:t>ներում</w:t>
      </w:r>
      <w:r w:rsidRPr="00593583">
        <w:rPr>
          <w:rFonts w:ascii="GHEA Grapalat" w:hAnsi="GHEA Grapalat"/>
          <w:color w:val="000000"/>
          <w:sz w:val="24"/>
          <w:szCs w:val="24"/>
          <w:lang w:val="hy-AM"/>
        </w:rPr>
        <w:t xml:space="preserve"> </w:t>
      </w:r>
      <w:r w:rsidRPr="00593583">
        <w:rPr>
          <w:rFonts w:ascii="GHEA Grapalat" w:hAnsi="GHEA Grapalat" w:cs="GHEA Grapalat"/>
          <w:color w:val="000000"/>
          <w:sz w:val="24"/>
          <w:szCs w:val="24"/>
          <w:lang w:val="hy-AM"/>
        </w:rPr>
        <w:t>յուրաքանչյուր</w:t>
      </w:r>
      <w:r w:rsidRPr="00593583">
        <w:rPr>
          <w:rFonts w:ascii="GHEA Grapalat" w:hAnsi="GHEA Grapalat"/>
          <w:color w:val="000000"/>
          <w:sz w:val="24"/>
          <w:szCs w:val="24"/>
          <w:lang w:val="hy-AM"/>
        </w:rPr>
        <w:t xml:space="preserve"> </w:t>
      </w:r>
      <w:r w:rsidRPr="00593583">
        <w:rPr>
          <w:rFonts w:ascii="GHEA Grapalat" w:hAnsi="GHEA Grapalat" w:cs="GHEA Grapalat"/>
          <w:color w:val="000000"/>
          <w:sz w:val="24"/>
          <w:szCs w:val="24"/>
          <w:lang w:val="hy-AM"/>
        </w:rPr>
        <w:t>մանկավարժի</w:t>
      </w:r>
      <w:r w:rsidRPr="00593583">
        <w:rPr>
          <w:rFonts w:ascii="GHEA Grapalat" w:hAnsi="GHEA Grapalat"/>
          <w:color w:val="000000"/>
          <w:sz w:val="24"/>
          <w:szCs w:val="24"/>
          <w:lang w:val="hy-AM"/>
        </w:rPr>
        <w:t xml:space="preserve"> </w:t>
      </w:r>
      <w:r w:rsidRPr="00593583">
        <w:rPr>
          <w:rFonts w:ascii="GHEA Grapalat" w:hAnsi="GHEA Grapalat" w:cs="GHEA Grapalat"/>
          <w:color w:val="000000"/>
          <w:sz w:val="24"/>
          <w:szCs w:val="24"/>
          <w:lang w:val="hy-AM"/>
        </w:rPr>
        <w:t>կողմից</w:t>
      </w:r>
      <w:r w:rsidRPr="00593583">
        <w:rPr>
          <w:rFonts w:ascii="GHEA Grapalat" w:hAnsi="GHEA Grapalat"/>
          <w:color w:val="000000"/>
          <w:sz w:val="24"/>
          <w:szCs w:val="24"/>
          <w:lang w:val="hy-AM"/>
        </w:rPr>
        <w:t xml:space="preserve"> սպասարկվող ԿԱՊԿ</w:t>
      </w:r>
      <w:r w:rsidR="00162DA9">
        <w:rPr>
          <w:rFonts w:ascii="GHEA Grapalat" w:hAnsi="GHEA Grapalat"/>
          <w:color w:val="000000"/>
          <w:sz w:val="24"/>
          <w:szCs w:val="24"/>
          <w:lang w:val="hy-AM"/>
        </w:rPr>
        <w:t>ՈԻ</w:t>
      </w:r>
      <w:r w:rsidRPr="00593583">
        <w:rPr>
          <w:rFonts w:ascii="GHEA Grapalat" w:hAnsi="GHEA Grapalat"/>
          <w:color w:val="000000"/>
          <w:sz w:val="24"/>
          <w:szCs w:val="24"/>
          <w:lang w:val="hy-AM"/>
        </w:rPr>
        <w:t xml:space="preserve"> (կրթության առանձնահատուկ պայմանների կարիք</w:t>
      </w:r>
      <w:r w:rsidR="00162DA9" w:rsidRPr="00162DA9">
        <w:rPr>
          <w:rFonts w:ascii="GHEA Grapalat" w:hAnsi="GHEA Grapalat"/>
          <w:color w:val="000000"/>
          <w:sz w:val="24"/>
          <w:szCs w:val="24"/>
          <w:lang w:val="hy-AM"/>
        </w:rPr>
        <w:t xml:space="preserve"> </w:t>
      </w:r>
      <w:r w:rsidR="00162DA9" w:rsidRPr="00593583">
        <w:rPr>
          <w:rFonts w:ascii="GHEA Grapalat" w:hAnsi="GHEA Grapalat"/>
          <w:color w:val="000000"/>
          <w:sz w:val="24"/>
          <w:szCs w:val="24"/>
          <w:lang w:val="hy-AM"/>
        </w:rPr>
        <w:t>ունեցող</w:t>
      </w:r>
      <w:r w:rsidRPr="00593583">
        <w:rPr>
          <w:rFonts w:ascii="GHEA Grapalat" w:hAnsi="GHEA Grapalat"/>
          <w:color w:val="000000"/>
          <w:sz w:val="24"/>
          <w:szCs w:val="24"/>
          <w:lang w:val="hy-AM"/>
        </w:rPr>
        <w:t>) երեխաների թիվը նույնպես անհամաչափ է բաշխված օրինակ՝ Գորիսի ՏՄԱԿ-ի կողմից սպասարկվող տարածքում սովորողների փաստացի թիվը կազմում է 156 իսկ հաստիքացուցակով սահմանված մանկավարժների թիվը 27, (մեկ մանկավարժի կողմից ծառայություն է մատուցվում 6 երեխայի), Արմավիրի ՏՄԱԿ-ի կողմից սպասարկվող տարածքում սովորողների փաստացի թիվը կազմում է 442, իսկ հաստիքացուցակով սահմանված մանկավարժների թիվը 45 (մեկ մանկավարժի կողմից ծառայություն է մատուցվում 10 երեխայի), Երևանի թիվ 2 ՏՄԱԿ-ի կողմից սպասարկվող տարածքում սովորող երեխաների փաստացի թիվը կազմում է 728 իսկ հաստիքացուցակով սահմանված մանկավարժների թիվը 56, (մեկ մանկավարժի կողմից ծառայություն է մատուցվում 13 երեխայի), Երևանի թիվ 4 ՏՄԱԿ-ի կողմից սպասարկվող տարածքում սովորողների փաստացի թիվը կազմում է 547, իսկ հաստիքացուցակով սահմանված մանկավարժների թիվը 68, (մեկ մանկավարժի կողմից ծառայություն է մատուցվում 8 երեխայի)։</w:t>
      </w:r>
    </w:p>
    <w:p w14:paraId="0ED4A411" w14:textId="77777777" w:rsidR="0083020E" w:rsidRPr="00593583" w:rsidRDefault="0083020E" w:rsidP="0083020E">
      <w:pPr>
        <w:spacing w:after="0" w:line="240" w:lineRule="auto"/>
        <w:ind w:firstLine="708"/>
        <w:jc w:val="both"/>
        <w:rPr>
          <w:rFonts w:ascii="GHEA Grapalat" w:hAnsi="GHEA Grapalat"/>
          <w:color w:val="000000"/>
          <w:sz w:val="24"/>
          <w:szCs w:val="24"/>
          <w:lang w:val="hy-AM"/>
        </w:rPr>
      </w:pPr>
      <w:r w:rsidRPr="00593583">
        <w:rPr>
          <w:rFonts w:ascii="GHEA Grapalat" w:hAnsi="GHEA Grapalat"/>
          <w:color w:val="000000"/>
          <w:sz w:val="24"/>
          <w:szCs w:val="24"/>
          <w:lang w:val="hy-AM"/>
        </w:rPr>
        <w:t>Ըստ ՏՄԱԿ-ների կողմից հաստատված հաստիքացուցակների՝ նախատեսված են մանկավարժական հաստիքներ (հոգեբան,հատուկ մանկավարժ, լոգոպետ և այլն), սակայն Նախարարության կողմից որևէ իրավական ակտով սահմանված չէ յուրաքանչյուր մանկավարժ քանի երեխայի պետք է ծառայություն մատուցի։</w:t>
      </w:r>
    </w:p>
    <w:p w14:paraId="0EA6D18F" w14:textId="77777777" w:rsidR="0083020E" w:rsidRPr="00593583" w:rsidRDefault="0083020E" w:rsidP="0083020E">
      <w:pPr>
        <w:spacing w:after="0" w:line="240" w:lineRule="auto"/>
        <w:ind w:firstLine="708"/>
        <w:jc w:val="both"/>
        <w:rPr>
          <w:rFonts w:ascii="GHEA Grapalat" w:eastAsia="Calibri" w:hAnsi="GHEA Grapalat"/>
          <w:color w:val="000000"/>
          <w:sz w:val="24"/>
          <w:szCs w:val="24"/>
          <w:lang w:val="hy-AM"/>
        </w:rPr>
      </w:pPr>
      <w:r w:rsidRPr="00593583">
        <w:rPr>
          <w:rFonts w:ascii="GHEA Grapalat" w:eastAsia="Calibri" w:hAnsi="GHEA Grapalat"/>
          <w:color w:val="000000"/>
          <w:sz w:val="24"/>
          <w:szCs w:val="24"/>
          <w:lang w:val="hy-AM"/>
        </w:rPr>
        <w:t>Վերոգրյալ խնդիրներն արձանագրվել են նաև Նախարարությունում ինչպես 2022թ. պետական բյուջեի տարեկան կատարման, այնպես էլ՝ 2023թ. պետական բյուջեի երեք ամիսների կատարման հաշվեքննությունների շրջանակներում։</w:t>
      </w:r>
    </w:p>
    <w:p w14:paraId="30C202F6" w14:textId="77777777" w:rsidR="0083020E" w:rsidRPr="0083020E" w:rsidRDefault="0083020E" w:rsidP="0083020E">
      <w:pPr>
        <w:spacing w:after="0" w:line="240" w:lineRule="auto"/>
        <w:ind w:right="-29"/>
        <w:jc w:val="both"/>
        <w:rPr>
          <w:rFonts w:ascii="GHEA Grapalat" w:eastAsia="Calibri" w:hAnsi="GHEA Grapalat"/>
          <w:b/>
          <w:i/>
          <w:color w:val="000000"/>
          <w:sz w:val="10"/>
          <w:szCs w:val="10"/>
          <w:u w:val="single"/>
          <w:lang w:val="hy-AM"/>
        </w:rPr>
      </w:pPr>
    </w:p>
    <w:p w14:paraId="1DF8710F" w14:textId="77777777" w:rsidR="0083020E" w:rsidRPr="0092790F" w:rsidRDefault="0083020E" w:rsidP="0083020E">
      <w:pPr>
        <w:spacing w:after="0" w:line="240" w:lineRule="auto"/>
        <w:ind w:right="-29"/>
        <w:jc w:val="both"/>
        <w:rPr>
          <w:rFonts w:ascii="GHEA Grapalat" w:hAnsi="GHEA Grapalat"/>
          <w:i/>
          <w:lang w:val="hy-AM"/>
        </w:rPr>
      </w:pPr>
      <w:r w:rsidRPr="0083020E">
        <w:rPr>
          <w:rFonts w:ascii="GHEA Grapalat" w:eastAsia="Calibri" w:hAnsi="GHEA Grapalat"/>
          <w:b/>
          <w:i/>
          <w:color w:val="000000"/>
          <w:u w:val="single"/>
          <w:lang w:val="hy-AM"/>
        </w:rPr>
        <w:t>ԿԳՄՍՆ դիրքորոշում</w:t>
      </w:r>
      <w:r w:rsidRPr="0083020E">
        <w:rPr>
          <w:rFonts w:ascii="GHEA Grapalat" w:eastAsia="Calibri" w:hAnsi="GHEA Grapalat"/>
          <w:color w:val="000000"/>
          <w:lang w:val="hy-AM"/>
        </w:rPr>
        <w:t xml:space="preserve">։ </w:t>
      </w:r>
      <w:r w:rsidRPr="0092790F">
        <w:rPr>
          <w:rFonts w:ascii="GHEA Grapalat" w:hAnsi="GHEA Grapalat"/>
          <w:i/>
          <w:lang w:val="hy-AM"/>
        </w:rPr>
        <w:t>Հաշվարկների մեթոդաբանությունը իրականացվել է առաջնորդվելով համաձայն ՀՀ կառավարության 22.09.2016թ. Տարածքային մանկավարժահոգեբանական    աջակցության կենտրոնների գործունեության ֆինանսավորման կարգը հաստատելու մասին թիվ 968-Ն որոշմամբ հաստատված ֆինանսավորման կարգի 4-րդ կետում ներառված բանաձևին  համապատասխան,  իսկ  կազմակերպությունները համաձայն ՊՈԱԿ-ների մասին օրենքի 17-րդ հոդվածին ինքնուրույն են կազմում հաստիքացուցակներ: Գործող իրավակարգավորումներով՝ ֆինանսավորման համար հիմք հանդիսացող նորմատիվների և  հաստիքացուցակի համապատասխանության պահանջ առկա չէ։</w:t>
      </w:r>
    </w:p>
    <w:p w14:paraId="5F16102F" w14:textId="77777777" w:rsidR="0083020E" w:rsidRPr="0092790F" w:rsidRDefault="0083020E" w:rsidP="0083020E">
      <w:pPr>
        <w:spacing w:after="0" w:line="240" w:lineRule="auto"/>
        <w:ind w:right="-29" w:firstLine="230"/>
        <w:jc w:val="both"/>
        <w:rPr>
          <w:rFonts w:ascii="GHEA Grapalat" w:hAnsi="GHEA Grapalat"/>
          <w:i/>
          <w:lang w:val="hy-AM"/>
        </w:rPr>
      </w:pPr>
      <w:r w:rsidRPr="0092790F">
        <w:rPr>
          <w:rFonts w:ascii="GHEA Grapalat" w:hAnsi="GHEA Grapalat"/>
          <w:i/>
          <w:lang w:val="hy-AM"/>
        </w:rPr>
        <w:t>Նշված որոշմամբ հաստատված ֆինանսավորման կարգի  համապատասխան, 1 մանկավարժի հաշվարկով սպասարկվում է  առավելագույնը 8 երեխա:</w:t>
      </w:r>
    </w:p>
    <w:p w14:paraId="6C77BCB4" w14:textId="1909FA54" w:rsidR="0083020E" w:rsidRPr="0083020E" w:rsidRDefault="0083020E" w:rsidP="0083020E">
      <w:pPr>
        <w:spacing w:after="0" w:line="240" w:lineRule="auto"/>
        <w:ind w:right="-29"/>
        <w:jc w:val="both"/>
        <w:rPr>
          <w:rFonts w:ascii="GHEA Grapalat" w:eastAsia="Calibri" w:hAnsi="GHEA Grapalat"/>
          <w:b/>
          <w:i/>
          <w:color w:val="000000"/>
          <w:u w:val="single"/>
          <w:lang w:val="hy-AM"/>
        </w:rPr>
      </w:pPr>
      <w:r w:rsidRPr="0083020E">
        <w:rPr>
          <w:rFonts w:ascii="GHEA Grapalat" w:eastAsia="Calibri" w:hAnsi="GHEA Grapalat"/>
          <w:b/>
          <w:i/>
          <w:color w:val="000000"/>
          <w:u w:val="single"/>
          <w:lang w:val="hy-AM"/>
        </w:rPr>
        <w:t xml:space="preserve">Հաշվեքննողի արձագանք։ </w:t>
      </w:r>
      <w:r w:rsidRPr="007A6AB7">
        <w:rPr>
          <w:rFonts w:ascii="GHEA Grapalat" w:eastAsia="Calibri" w:hAnsi="GHEA Grapalat"/>
          <w:i/>
          <w:color w:val="000000"/>
          <w:lang w:val="hy-AM"/>
        </w:rPr>
        <w:t xml:space="preserve">Դիրքորոշման առաջին </w:t>
      </w:r>
      <w:r w:rsidR="007A6AB7">
        <w:rPr>
          <w:rFonts w:ascii="GHEA Grapalat" w:eastAsia="Calibri" w:hAnsi="GHEA Grapalat"/>
          <w:i/>
          <w:color w:val="000000"/>
          <w:lang w:val="hy-AM"/>
        </w:rPr>
        <w:t xml:space="preserve">մասը </w:t>
      </w:r>
      <w:r w:rsidRPr="007A6AB7">
        <w:rPr>
          <w:rFonts w:ascii="GHEA Grapalat" w:eastAsia="Calibri" w:hAnsi="GHEA Grapalat"/>
          <w:i/>
          <w:color w:val="000000"/>
          <w:lang w:val="hy-AM"/>
        </w:rPr>
        <w:t>վերաբերելի չէ արձանագրվածին, ավելին՝</w:t>
      </w:r>
      <w:r w:rsidRPr="007A6AB7">
        <w:rPr>
          <w:rFonts w:ascii="GHEA Grapalat" w:hAnsi="GHEA Grapalat"/>
          <w:i/>
          <w:sz w:val="24"/>
          <w:szCs w:val="24"/>
          <w:lang w:val="hy-AM"/>
        </w:rPr>
        <w:t xml:space="preserve"> </w:t>
      </w:r>
      <w:r w:rsidRPr="00BF2FF3">
        <w:rPr>
          <w:rFonts w:ascii="GHEA Grapalat" w:hAnsi="GHEA Grapalat"/>
          <w:i/>
          <w:lang w:val="hy-AM"/>
        </w:rPr>
        <w:t xml:space="preserve">ՀՀ կառավարության 22.09.2016թ. Տարածքային մանկավարժահոգեբանական աջակցության կենտրոնների գործունեության ֆինանսավորման կարգը հաստատելու մասին թիվ 968-Ն որոշմամբ  սահմանված է կենտրոնի մանկավարժական և ոչ մանկավարժահոգեբանական անձնակազմի աշխատավարձի ֆոնդը, հաստիքային միավորների թիվը և ամսական աշխատավարձի մեծությունը։ Ինչ վերաբերում է դիրքորոշման երկրորդ </w:t>
      </w:r>
      <w:r w:rsidR="007A6AB7">
        <w:rPr>
          <w:rFonts w:ascii="GHEA Grapalat" w:hAnsi="GHEA Grapalat"/>
          <w:i/>
          <w:lang w:val="hy-AM"/>
        </w:rPr>
        <w:t>մասին</w:t>
      </w:r>
      <w:r w:rsidRPr="00BF2FF3">
        <w:rPr>
          <w:rFonts w:ascii="GHEA Grapalat" w:hAnsi="GHEA Grapalat"/>
          <w:i/>
          <w:lang w:val="hy-AM"/>
        </w:rPr>
        <w:t>՝ ՀՀ կառավարության 22.09.2016թ. թիվ 968-Ն որոշմամբ՝ 1 մանկավարժի հաշվարկով սպասարկվող առավելագույն երեխաների թիվ սահմանված չէ։ Հետևաբար, առավելագույն 8 երեխա թիվը լրացուցիչ պարզաբանման կարիք ունի։</w:t>
      </w:r>
    </w:p>
    <w:p w14:paraId="488F393B" w14:textId="77777777" w:rsidR="0083020E" w:rsidRPr="0083020E" w:rsidRDefault="0083020E" w:rsidP="0083020E">
      <w:pPr>
        <w:spacing w:after="0" w:line="240" w:lineRule="auto"/>
        <w:ind w:right="-29"/>
        <w:jc w:val="both"/>
        <w:rPr>
          <w:rFonts w:ascii="GHEA Grapalat" w:eastAsia="Calibri" w:hAnsi="GHEA Grapalat"/>
          <w:b/>
          <w:i/>
          <w:color w:val="000000"/>
          <w:u w:val="single"/>
          <w:lang w:val="hy-AM"/>
        </w:rPr>
      </w:pPr>
    </w:p>
    <w:p w14:paraId="39935F61" w14:textId="77777777" w:rsidR="005241ED" w:rsidRPr="00395BA1" w:rsidRDefault="005241ED" w:rsidP="00395BA1">
      <w:pPr>
        <w:spacing w:line="240" w:lineRule="auto"/>
        <w:ind w:firstLine="708"/>
        <w:rPr>
          <w:rFonts w:ascii="GHEA Grapalat" w:hAnsi="GHEA Grapalat"/>
          <w:b/>
          <w:color w:val="0070C0"/>
          <w:sz w:val="24"/>
          <w:szCs w:val="24"/>
          <w:lang w:val="hy-AM"/>
        </w:rPr>
      </w:pPr>
      <w:r w:rsidRPr="00395BA1">
        <w:rPr>
          <w:rFonts w:ascii="GHEA Grapalat" w:hAnsi="GHEA Grapalat"/>
          <w:b/>
          <w:color w:val="0070C0"/>
          <w:sz w:val="24"/>
          <w:szCs w:val="24"/>
          <w:lang w:val="hy-AM"/>
        </w:rPr>
        <w:t>Աջակցություն երիտասարդ ընտանիքներին</w:t>
      </w:r>
    </w:p>
    <w:p w14:paraId="05AC8692" w14:textId="580E17A3" w:rsidR="009D0DC6" w:rsidRDefault="00344648" w:rsidP="00F6072B">
      <w:pPr>
        <w:spacing w:after="0" w:line="240" w:lineRule="auto"/>
        <w:jc w:val="both"/>
        <w:rPr>
          <w:rFonts w:ascii="GHEA Grapalat" w:hAnsi="GHEA Grapalat"/>
          <w:sz w:val="24"/>
          <w:szCs w:val="24"/>
          <w:lang w:val="hy-AM"/>
        </w:rPr>
      </w:pPr>
      <w:r>
        <w:rPr>
          <w:rFonts w:ascii="GHEA Grapalat" w:hAnsi="GHEA Grapalat"/>
          <w:b/>
          <w:sz w:val="24"/>
          <w:szCs w:val="24"/>
          <w:lang w:val="hy-AM"/>
        </w:rPr>
        <w:lastRenderedPageBreak/>
        <w:t>4</w:t>
      </w:r>
      <w:r w:rsidR="00EE249F" w:rsidRPr="00EE249F">
        <w:rPr>
          <w:rFonts w:ascii="GHEA Grapalat" w:hAnsi="GHEA Grapalat"/>
          <w:b/>
          <w:sz w:val="24"/>
          <w:szCs w:val="24"/>
          <w:lang w:val="hy-AM"/>
        </w:rPr>
        <w:t>)</w:t>
      </w:r>
      <w:r w:rsidR="00EE249F" w:rsidRPr="00EE249F">
        <w:rPr>
          <w:rFonts w:ascii="GHEA Grapalat" w:hAnsi="GHEA Grapalat"/>
          <w:sz w:val="24"/>
          <w:szCs w:val="24"/>
          <w:lang w:val="hy-AM"/>
        </w:rPr>
        <w:t xml:space="preserve"> </w:t>
      </w:r>
      <w:r w:rsidR="005241ED" w:rsidRPr="002D6A79">
        <w:rPr>
          <w:rFonts w:ascii="GHEA Grapalat" w:hAnsi="GHEA Grapalat"/>
          <w:sz w:val="24"/>
          <w:szCs w:val="24"/>
          <w:lang w:val="hy-AM"/>
        </w:rPr>
        <w:t>Աջակցություն երիտասարդ ընտանիքներին միջոցառման նպատակն է համաֆինանսավորել «Երիտասարդ ընտանիքներին մատչելի բնակարաններ» պետական նպատակային ծրագիրը։</w:t>
      </w:r>
      <w:r w:rsidR="005241ED">
        <w:rPr>
          <w:rFonts w:ascii="GHEA Grapalat" w:hAnsi="GHEA Grapalat"/>
          <w:sz w:val="24"/>
          <w:szCs w:val="24"/>
          <w:lang w:val="hy-AM"/>
        </w:rPr>
        <w:t xml:space="preserve"> </w:t>
      </w:r>
      <w:r w:rsidR="005241ED" w:rsidRPr="002D6A79">
        <w:rPr>
          <w:rFonts w:ascii="GHEA Grapalat" w:hAnsi="GHEA Grapalat"/>
          <w:sz w:val="24"/>
          <w:szCs w:val="24"/>
          <w:lang w:val="hy-AM"/>
        </w:rPr>
        <w:t>Միջոցառման շահառուներ են հանդիսանում ՀՀ կառավարության 29</w:t>
      </w:r>
      <w:r w:rsidR="005241ED" w:rsidRPr="002D6A79">
        <w:rPr>
          <w:rFonts w:ascii="Cambria Math" w:hAnsi="Cambria Math" w:cs="Cambria Math"/>
          <w:sz w:val="24"/>
          <w:szCs w:val="24"/>
          <w:lang w:val="hy-AM"/>
        </w:rPr>
        <w:t>․</w:t>
      </w:r>
      <w:r w:rsidR="005241ED" w:rsidRPr="002D6A79">
        <w:rPr>
          <w:rFonts w:ascii="GHEA Grapalat" w:hAnsi="GHEA Grapalat"/>
          <w:sz w:val="24"/>
          <w:szCs w:val="24"/>
          <w:lang w:val="hy-AM"/>
        </w:rPr>
        <w:t>01</w:t>
      </w:r>
      <w:r w:rsidR="005241ED" w:rsidRPr="002D6A79">
        <w:rPr>
          <w:rFonts w:ascii="Cambria Math" w:hAnsi="Cambria Math" w:cs="Cambria Math"/>
          <w:sz w:val="24"/>
          <w:szCs w:val="24"/>
          <w:lang w:val="hy-AM"/>
        </w:rPr>
        <w:t>․</w:t>
      </w:r>
      <w:r w:rsidR="005241ED" w:rsidRPr="002D6A79">
        <w:rPr>
          <w:rFonts w:ascii="GHEA Grapalat" w:hAnsi="GHEA Grapalat"/>
          <w:sz w:val="24"/>
          <w:szCs w:val="24"/>
          <w:lang w:val="hy-AM"/>
        </w:rPr>
        <w:t>2010թ</w:t>
      </w:r>
      <w:r w:rsidR="005241ED" w:rsidRPr="002D6A79">
        <w:rPr>
          <w:rFonts w:ascii="Cambria Math" w:hAnsi="Cambria Math" w:cs="Cambria Math"/>
          <w:sz w:val="24"/>
          <w:szCs w:val="24"/>
          <w:lang w:val="hy-AM"/>
        </w:rPr>
        <w:t>․</w:t>
      </w:r>
      <w:r w:rsidR="005241ED" w:rsidRPr="002D6A79">
        <w:rPr>
          <w:rFonts w:ascii="GHEA Grapalat" w:hAnsi="GHEA Grapalat"/>
          <w:sz w:val="24"/>
          <w:szCs w:val="24"/>
          <w:lang w:val="hy-AM"/>
        </w:rPr>
        <w:t xml:space="preserve"> «Երիտասարդ ընտանիքներին մատչելի բնակարաններ» նպատակային ծրագիրը հաստատելու մասին </w:t>
      </w:r>
      <w:r w:rsidR="005241ED">
        <w:rPr>
          <w:rFonts w:ascii="GHEA Grapalat" w:hAnsi="GHEA Grapalat"/>
          <w:sz w:val="24"/>
          <w:szCs w:val="24"/>
          <w:lang w:val="hy-AM"/>
        </w:rPr>
        <w:t xml:space="preserve">թիվ </w:t>
      </w:r>
      <w:r w:rsidR="005241ED" w:rsidRPr="002D6A79">
        <w:rPr>
          <w:rFonts w:ascii="GHEA Grapalat" w:hAnsi="GHEA Grapalat"/>
          <w:sz w:val="24"/>
          <w:szCs w:val="24"/>
          <w:lang w:val="hy-AM"/>
        </w:rPr>
        <w:t>98-Ն որոշմամբ սահմանված երիտասարդ ընտանիքներ</w:t>
      </w:r>
      <w:r w:rsidR="005241ED">
        <w:rPr>
          <w:rFonts w:ascii="GHEA Grapalat" w:hAnsi="GHEA Grapalat"/>
          <w:sz w:val="24"/>
          <w:szCs w:val="24"/>
          <w:lang w:val="hy-AM"/>
        </w:rPr>
        <w:t>ը</w:t>
      </w:r>
      <w:r w:rsidR="005241ED" w:rsidRPr="002D6A79">
        <w:rPr>
          <w:rFonts w:ascii="GHEA Grapalat" w:hAnsi="GHEA Grapalat"/>
          <w:sz w:val="24"/>
          <w:szCs w:val="24"/>
          <w:lang w:val="hy-AM"/>
        </w:rPr>
        <w:t xml:space="preserve">։ </w:t>
      </w:r>
      <w:r w:rsidR="009D0DC6" w:rsidRPr="002D6A79">
        <w:rPr>
          <w:rFonts w:ascii="GHEA Grapalat" w:hAnsi="GHEA Grapalat"/>
          <w:sz w:val="24"/>
          <w:szCs w:val="24"/>
          <w:lang w:val="hy-AM"/>
        </w:rPr>
        <w:t>202</w:t>
      </w:r>
      <w:r w:rsidR="009D0DC6">
        <w:rPr>
          <w:rFonts w:ascii="GHEA Grapalat" w:hAnsi="GHEA Grapalat"/>
          <w:sz w:val="24"/>
          <w:szCs w:val="24"/>
          <w:lang w:val="hy-AM"/>
        </w:rPr>
        <w:t>3</w:t>
      </w:r>
      <w:r w:rsidR="009D0DC6" w:rsidRPr="002D6A79">
        <w:rPr>
          <w:rFonts w:ascii="GHEA Grapalat" w:hAnsi="GHEA Grapalat"/>
          <w:sz w:val="24"/>
          <w:szCs w:val="24"/>
          <w:lang w:val="hy-AM"/>
        </w:rPr>
        <w:t>թ. ՀՀ պետական բյուջ</w:t>
      </w:r>
      <w:r w:rsidR="009D0DC6">
        <w:rPr>
          <w:rFonts w:ascii="GHEA Grapalat" w:hAnsi="GHEA Grapalat"/>
          <w:sz w:val="24"/>
          <w:szCs w:val="24"/>
          <w:lang w:val="hy-AM"/>
        </w:rPr>
        <w:t>եով Ծրագրի իրականացման համար հատկացվել է 2</w:t>
      </w:r>
      <w:r w:rsidR="009D0DC6" w:rsidRPr="002D6A79">
        <w:rPr>
          <w:rFonts w:ascii="GHEA Grapalat" w:hAnsi="GHEA Grapalat"/>
          <w:sz w:val="24"/>
          <w:szCs w:val="24"/>
          <w:lang w:val="hy-AM"/>
        </w:rPr>
        <w:t>,</w:t>
      </w:r>
      <w:r w:rsidR="009D0DC6">
        <w:rPr>
          <w:rFonts w:ascii="GHEA Grapalat" w:hAnsi="GHEA Grapalat"/>
          <w:sz w:val="24"/>
          <w:szCs w:val="24"/>
          <w:lang w:val="hy-AM"/>
        </w:rPr>
        <w:t>064,9</w:t>
      </w:r>
      <w:r w:rsidR="009D0DC6" w:rsidRPr="002D6A79">
        <w:rPr>
          <w:rFonts w:ascii="GHEA Grapalat" w:hAnsi="GHEA Grapalat"/>
          <w:sz w:val="24"/>
          <w:szCs w:val="24"/>
          <w:lang w:val="hy-AM"/>
        </w:rPr>
        <w:t>00</w:t>
      </w:r>
      <w:r w:rsidR="009D0DC6" w:rsidRPr="002D6A79">
        <w:rPr>
          <w:rFonts w:ascii="Cambria Math" w:hAnsi="Cambria Math" w:cs="Cambria Math"/>
          <w:sz w:val="24"/>
          <w:szCs w:val="24"/>
          <w:lang w:val="hy-AM"/>
        </w:rPr>
        <w:t>․</w:t>
      </w:r>
      <w:r w:rsidR="009D0DC6" w:rsidRPr="002D6A79">
        <w:rPr>
          <w:rFonts w:ascii="GHEA Grapalat" w:hAnsi="GHEA Grapalat"/>
          <w:sz w:val="24"/>
          <w:szCs w:val="24"/>
          <w:lang w:val="hy-AM"/>
        </w:rPr>
        <w:t>0 հազ</w:t>
      </w:r>
      <w:r w:rsidR="009D0DC6" w:rsidRPr="002D6A79">
        <w:rPr>
          <w:rFonts w:ascii="Cambria Math" w:hAnsi="Cambria Math" w:cs="Cambria Math"/>
          <w:sz w:val="24"/>
          <w:szCs w:val="24"/>
          <w:lang w:val="hy-AM"/>
        </w:rPr>
        <w:t>․</w:t>
      </w:r>
      <w:r w:rsidR="009D0DC6" w:rsidRPr="002D6A79">
        <w:rPr>
          <w:rFonts w:ascii="GHEA Grapalat" w:hAnsi="GHEA Grapalat"/>
          <w:sz w:val="24"/>
          <w:szCs w:val="24"/>
          <w:lang w:val="hy-AM"/>
        </w:rPr>
        <w:t xml:space="preserve"> դրամ, որից 1-ին </w:t>
      </w:r>
      <w:r w:rsidR="009D0DC6">
        <w:rPr>
          <w:rFonts w:ascii="GHEA Grapalat" w:hAnsi="GHEA Grapalat"/>
          <w:sz w:val="24"/>
          <w:szCs w:val="24"/>
          <w:lang w:val="hy-AM"/>
        </w:rPr>
        <w:t>կիսամ</w:t>
      </w:r>
      <w:r w:rsidR="009D0DC6" w:rsidRPr="002D6A79">
        <w:rPr>
          <w:rFonts w:ascii="GHEA Grapalat" w:hAnsi="GHEA Grapalat"/>
          <w:sz w:val="24"/>
          <w:szCs w:val="24"/>
          <w:lang w:val="hy-AM"/>
        </w:rPr>
        <w:t xml:space="preserve">յակում՝ </w:t>
      </w:r>
      <w:r w:rsidR="009D0DC6">
        <w:rPr>
          <w:rFonts w:ascii="GHEA Grapalat" w:hAnsi="GHEA Grapalat"/>
          <w:sz w:val="24"/>
          <w:szCs w:val="24"/>
          <w:lang w:val="hy-AM"/>
        </w:rPr>
        <w:t>1</w:t>
      </w:r>
      <w:r w:rsidR="009D0DC6" w:rsidRPr="002D6A79">
        <w:rPr>
          <w:rFonts w:ascii="GHEA Grapalat" w:hAnsi="GHEA Grapalat"/>
          <w:sz w:val="24"/>
          <w:szCs w:val="24"/>
          <w:lang w:val="hy-AM"/>
        </w:rPr>
        <w:t>,</w:t>
      </w:r>
      <w:r w:rsidR="009D0DC6">
        <w:rPr>
          <w:rFonts w:ascii="GHEA Grapalat" w:hAnsi="GHEA Grapalat"/>
          <w:sz w:val="24"/>
          <w:szCs w:val="24"/>
          <w:lang w:val="hy-AM"/>
        </w:rPr>
        <w:t>032,450</w:t>
      </w:r>
      <w:r w:rsidR="009D0DC6" w:rsidRPr="002D6A79">
        <w:rPr>
          <w:rFonts w:ascii="Cambria Math" w:hAnsi="Cambria Math" w:cs="Cambria Math"/>
          <w:sz w:val="24"/>
          <w:szCs w:val="24"/>
          <w:lang w:val="hy-AM"/>
        </w:rPr>
        <w:t>․</w:t>
      </w:r>
      <w:r w:rsidR="009D0DC6" w:rsidRPr="002D6A79">
        <w:rPr>
          <w:rFonts w:ascii="GHEA Grapalat" w:hAnsi="GHEA Grapalat"/>
          <w:sz w:val="24"/>
          <w:szCs w:val="24"/>
          <w:lang w:val="hy-AM"/>
        </w:rPr>
        <w:t>0 հազ</w:t>
      </w:r>
      <w:r w:rsidR="009D0DC6" w:rsidRPr="002D6A79">
        <w:rPr>
          <w:rFonts w:ascii="Cambria Math" w:hAnsi="Cambria Math" w:cs="Cambria Math"/>
          <w:sz w:val="24"/>
          <w:szCs w:val="24"/>
          <w:lang w:val="hy-AM"/>
        </w:rPr>
        <w:t>․</w:t>
      </w:r>
      <w:r w:rsidR="009D0DC6" w:rsidRPr="002D6A79">
        <w:rPr>
          <w:rFonts w:ascii="GHEA Grapalat" w:hAnsi="GHEA Grapalat"/>
          <w:sz w:val="24"/>
          <w:szCs w:val="24"/>
          <w:lang w:val="hy-AM"/>
        </w:rPr>
        <w:t xml:space="preserve"> դրամ</w:t>
      </w:r>
      <w:r w:rsidR="009D0DC6">
        <w:rPr>
          <w:rFonts w:ascii="GHEA Grapalat" w:hAnsi="GHEA Grapalat"/>
          <w:sz w:val="24"/>
          <w:szCs w:val="24"/>
          <w:lang w:val="hy-AM"/>
        </w:rPr>
        <w:t xml:space="preserve">։ </w:t>
      </w:r>
      <w:r w:rsidR="009D0DC6" w:rsidRPr="002D6A79">
        <w:rPr>
          <w:rFonts w:ascii="GHEA Grapalat" w:hAnsi="GHEA Grapalat"/>
          <w:sz w:val="24"/>
          <w:szCs w:val="24"/>
          <w:lang w:val="hy-AM"/>
        </w:rPr>
        <w:t>Աջակցություն երիտասարդ ընտանիքներին միջոցառումից օգտվող սուբսիդավորվող ընտանիքների թիվը համաձայն ՀՀ կառավարության «ՀՀ 202</w:t>
      </w:r>
      <w:r w:rsidR="009D0DC6">
        <w:rPr>
          <w:rFonts w:ascii="GHEA Grapalat" w:hAnsi="GHEA Grapalat"/>
          <w:sz w:val="24"/>
          <w:szCs w:val="24"/>
          <w:lang w:val="hy-AM"/>
        </w:rPr>
        <w:t>3թ</w:t>
      </w:r>
      <w:r w:rsidR="009D0DC6" w:rsidRPr="00FD2CBD">
        <w:rPr>
          <w:rFonts w:ascii="GHEA Grapalat" w:hAnsi="GHEA Grapalat"/>
          <w:sz w:val="24"/>
          <w:szCs w:val="24"/>
          <w:lang w:val="hy-AM"/>
        </w:rPr>
        <w:t>.</w:t>
      </w:r>
      <w:r w:rsidR="009D0DC6" w:rsidRPr="002D6A79">
        <w:rPr>
          <w:rFonts w:ascii="GHEA Grapalat" w:hAnsi="GHEA Grapalat"/>
          <w:sz w:val="24"/>
          <w:szCs w:val="24"/>
          <w:lang w:val="hy-AM"/>
        </w:rPr>
        <w:t xml:space="preserve"> պետական բյուջեի կատարումն ապահովող միջոցառումների մասին</w:t>
      </w:r>
      <w:r w:rsidR="009D0DC6">
        <w:rPr>
          <w:rFonts w:ascii="GHEA Grapalat" w:hAnsi="GHEA Grapalat"/>
          <w:sz w:val="24"/>
          <w:szCs w:val="24"/>
          <w:lang w:val="hy-AM"/>
        </w:rPr>
        <w:t>» թիվ 211</w:t>
      </w:r>
      <w:r w:rsidR="009D0DC6" w:rsidRPr="002D6A79">
        <w:rPr>
          <w:rFonts w:ascii="GHEA Grapalat" w:hAnsi="GHEA Grapalat"/>
          <w:sz w:val="24"/>
          <w:szCs w:val="24"/>
          <w:lang w:val="hy-AM"/>
        </w:rPr>
        <w:t xml:space="preserve">1-Ն որոշման հավելված 9.1-ի </w:t>
      </w:r>
      <w:r w:rsidR="009D0DC6">
        <w:rPr>
          <w:rFonts w:ascii="GHEA Grapalat" w:hAnsi="GHEA Grapalat"/>
          <w:sz w:val="24"/>
          <w:szCs w:val="24"/>
          <w:lang w:val="hy-AM"/>
        </w:rPr>
        <w:t>ծրագրվել է 7935</w:t>
      </w:r>
      <w:r w:rsidR="009D0DC6" w:rsidRPr="002D6A79">
        <w:rPr>
          <w:rFonts w:ascii="GHEA Grapalat" w:hAnsi="GHEA Grapalat"/>
          <w:sz w:val="24"/>
          <w:szCs w:val="24"/>
          <w:lang w:val="hy-AM"/>
        </w:rPr>
        <w:t xml:space="preserve">, որից 1-ին </w:t>
      </w:r>
      <w:r w:rsidR="009D0DC6">
        <w:rPr>
          <w:rFonts w:ascii="GHEA Grapalat" w:hAnsi="GHEA Grapalat"/>
          <w:sz w:val="24"/>
          <w:szCs w:val="24"/>
          <w:lang w:val="hy-AM"/>
        </w:rPr>
        <w:t>կիսամյակում</w:t>
      </w:r>
      <w:r w:rsidR="009D0DC6" w:rsidRPr="002D6A79">
        <w:rPr>
          <w:rFonts w:ascii="GHEA Grapalat" w:hAnsi="GHEA Grapalat"/>
          <w:sz w:val="24"/>
          <w:szCs w:val="24"/>
          <w:lang w:val="hy-AM"/>
        </w:rPr>
        <w:t xml:space="preserve">՝ </w:t>
      </w:r>
      <w:r w:rsidR="009D0DC6">
        <w:rPr>
          <w:rFonts w:ascii="GHEA Grapalat" w:hAnsi="GHEA Grapalat"/>
          <w:sz w:val="24"/>
          <w:szCs w:val="24"/>
          <w:lang w:val="hy-AM"/>
        </w:rPr>
        <w:t>3968, փաստացի կազմել է 2943։</w:t>
      </w:r>
    </w:p>
    <w:p w14:paraId="198F40EB" w14:textId="4FEE697A" w:rsidR="00ED1C43" w:rsidRDefault="005241ED" w:rsidP="009D0DC6">
      <w:pPr>
        <w:spacing w:after="0" w:line="240" w:lineRule="auto"/>
        <w:ind w:firstLine="708"/>
        <w:jc w:val="both"/>
        <w:rPr>
          <w:rFonts w:ascii="GHEA Grapalat" w:hAnsi="GHEA Grapalat"/>
          <w:sz w:val="24"/>
          <w:szCs w:val="24"/>
          <w:lang w:val="hy-AM"/>
        </w:rPr>
      </w:pPr>
      <w:r w:rsidRPr="002D6A79">
        <w:rPr>
          <w:rFonts w:ascii="GHEA Grapalat" w:hAnsi="GHEA Grapalat"/>
          <w:sz w:val="24"/>
          <w:szCs w:val="24"/>
          <w:lang w:val="hy-AM"/>
        </w:rPr>
        <w:t>Մ</w:t>
      </w:r>
      <w:r w:rsidR="00B75D86">
        <w:rPr>
          <w:rFonts w:ascii="GHEA Grapalat" w:hAnsi="GHEA Grapalat"/>
          <w:sz w:val="24"/>
          <w:szCs w:val="24"/>
          <w:lang w:val="hy-AM"/>
        </w:rPr>
        <w:t>իջոցառման</w:t>
      </w:r>
      <w:r>
        <w:rPr>
          <w:rFonts w:ascii="GHEA Grapalat" w:hAnsi="GHEA Grapalat"/>
          <w:sz w:val="24"/>
          <w:szCs w:val="24"/>
          <w:lang w:val="hy-AM"/>
        </w:rPr>
        <w:t xml:space="preserve"> իրականաց</w:t>
      </w:r>
      <w:r w:rsidR="009D0DC6">
        <w:rPr>
          <w:rFonts w:ascii="GHEA Grapalat" w:hAnsi="GHEA Grapalat"/>
          <w:sz w:val="24"/>
          <w:szCs w:val="24"/>
          <w:lang w:val="hy-AM"/>
        </w:rPr>
        <w:t>ման նպատակով</w:t>
      </w:r>
      <w:r>
        <w:rPr>
          <w:rFonts w:ascii="GHEA Grapalat" w:hAnsi="GHEA Grapalat"/>
          <w:sz w:val="24"/>
          <w:szCs w:val="24"/>
          <w:lang w:val="hy-AM"/>
        </w:rPr>
        <w:t xml:space="preserve"> ԿԳՄՍ ն</w:t>
      </w:r>
      <w:r w:rsidRPr="002D6A79">
        <w:rPr>
          <w:rFonts w:ascii="GHEA Grapalat" w:hAnsi="GHEA Grapalat"/>
          <w:sz w:val="24"/>
          <w:szCs w:val="24"/>
          <w:lang w:val="hy-AM"/>
        </w:rPr>
        <w:t xml:space="preserve">ախարարության և «Բնակարան երիտասարդներին» վերաֆինանսավորում իրականացնող վարկային կազմակերպություն </w:t>
      </w:r>
      <w:r w:rsidR="00FC710E">
        <w:rPr>
          <w:rFonts w:ascii="GHEA Grapalat" w:hAnsi="GHEA Grapalat"/>
          <w:sz w:val="24"/>
          <w:szCs w:val="24"/>
          <w:lang w:val="hy-AM"/>
        </w:rPr>
        <w:t>ՓԲԸ-ի</w:t>
      </w:r>
      <w:r w:rsidR="00A4531F">
        <w:rPr>
          <w:rFonts w:ascii="GHEA Grapalat" w:hAnsi="GHEA Grapalat"/>
          <w:sz w:val="24"/>
          <w:szCs w:val="24"/>
          <w:lang w:val="hy-AM"/>
        </w:rPr>
        <w:t xml:space="preserve"> </w:t>
      </w:r>
      <w:r w:rsidR="00A4531F" w:rsidRPr="00A4531F">
        <w:rPr>
          <w:rFonts w:ascii="GHEA Grapalat" w:hAnsi="GHEA Grapalat"/>
          <w:sz w:val="24"/>
          <w:szCs w:val="24"/>
          <w:lang w:val="hy-AM"/>
        </w:rPr>
        <w:t>(</w:t>
      </w:r>
      <w:r w:rsidR="00A4531F">
        <w:rPr>
          <w:rFonts w:ascii="GHEA Grapalat" w:hAnsi="GHEA Grapalat"/>
          <w:sz w:val="24"/>
          <w:szCs w:val="24"/>
          <w:lang w:val="hy-AM"/>
        </w:rPr>
        <w:t>այսուհետ՝ Ընկերություն</w:t>
      </w:r>
      <w:r w:rsidR="00A4531F" w:rsidRPr="00A4531F">
        <w:rPr>
          <w:rFonts w:ascii="GHEA Grapalat" w:hAnsi="GHEA Grapalat"/>
          <w:sz w:val="24"/>
          <w:szCs w:val="24"/>
          <w:lang w:val="hy-AM"/>
        </w:rPr>
        <w:t>)</w:t>
      </w:r>
      <w:r w:rsidRPr="002D6A79">
        <w:rPr>
          <w:rFonts w:ascii="GHEA Grapalat" w:hAnsi="GHEA Grapalat"/>
          <w:sz w:val="24"/>
          <w:szCs w:val="24"/>
          <w:lang w:val="hy-AM"/>
        </w:rPr>
        <w:t xml:space="preserve"> միջև կնքվել է </w:t>
      </w:r>
      <w:r w:rsidR="00A4531F">
        <w:rPr>
          <w:rFonts w:ascii="GHEA Grapalat" w:hAnsi="GHEA Grapalat"/>
          <w:sz w:val="24"/>
          <w:szCs w:val="24"/>
          <w:lang w:val="hy-AM"/>
        </w:rPr>
        <w:t>Փոխըմբռնման հուշագիր և</w:t>
      </w:r>
      <w:r w:rsidR="00A4531F" w:rsidRPr="002D6A79">
        <w:rPr>
          <w:rFonts w:ascii="GHEA Grapalat" w:hAnsi="GHEA Grapalat"/>
          <w:sz w:val="24"/>
          <w:szCs w:val="24"/>
          <w:lang w:val="hy-AM"/>
        </w:rPr>
        <w:t xml:space="preserve"> </w:t>
      </w:r>
      <w:r w:rsidRPr="002D6A79">
        <w:rPr>
          <w:rFonts w:ascii="GHEA Grapalat" w:hAnsi="GHEA Grapalat"/>
          <w:sz w:val="24"/>
          <w:szCs w:val="24"/>
          <w:lang w:val="hy-AM"/>
        </w:rPr>
        <w:t>Դրամաշնոր</w:t>
      </w:r>
      <w:r w:rsidR="00ED1C43">
        <w:rPr>
          <w:rFonts w:ascii="GHEA Grapalat" w:hAnsi="GHEA Grapalat"/>
          <w:sz w:val="24"/>
          <w:szCs w:val="24"/>
          <w:lang w:val="hy-AM"/>
        </w:rPr>
        <w:t xml:space="preserve">հ </w:t>
      </w:r>
      <w:r w:rsidR="00A4531F">
        <w:rPr>
          <w:rFonts w:ascii="GHEA Grapalat" w:hAnsi="GHEA Grapalat"/>
          <w:sz w:val="24"/>
          <w:szCs w:val="24"/>
          <w:lang w:val="hy-AM"/>
        </w:rPr>
        <w:t>տրամադրելու մասին պայմանագիր</w:t>
      </w:r>
      <w:r w:rsidR="00ED1C43">
        <w:rPr>
          <w:rFonts w:ascii="GHEA Grapalat" w:hAnsi="GHEA Grapalat"/>
          <w:sz w:val="24"/>
          <w:szCs w:val="24"/>
          <w:lang w:val="hy-AM"/>
        </w:rPr>
        <w:t>։</w:t>
      </w:r>
    </w:p>
    <w:p w14:paraId="01718EAD" w14:textId="02D820A5" w:rsidR="0004287C" w:rsidRDefault="00A4531F" w:rsidP="00F6072B">
      <w:pPr>
        <w:spacing w:after="0" w:line="240" w:lineRule="auto"/>
        <w:jc w:val="both"/>
        <w:rPr>
          <w:rFonts w:ascii="GHEA Grapalat" w:hAnsi="GHEA Grapalat"/>
          <w:sz w:val="24"/>
          <w:szCs w:val="24"/>
          <w:lang w:val="hy-AM"/>
        </w:rPr>
      </w:pPr>
      <w:r>
        <w:rPr>
          <w:rFonts w:ascii="GHEA Grapalat" w:hAnsi="GHEA Grapalat"/>
          <w:sz w:val="24"/>
          <w:szCs w:val="24"/>
          <w:lang w:val="hy-AM"/>
        </w:rPr>
        <w:tab/>
        <w:t>Համաձայն Փոխըմ</w:t>
      </w:r>
      <w:r w:rsidR="00B75D86">
        <w:rPr>
          <w:rFonts w:ascii="GHEA Grapalat" w:hAnsi="GHEA Grapalat"/>
          <w:sz w:val="24"/>
          <w:szCs w:val="24"/>
          <w:lang w:val="hy-AM"/>
        </w:rPr>
        <w:t>բ</w:t>
      </w:r>
      <w:r>
        <w:rPr>
          <w:rFonts w:ascii="GHEA Grapalat" w:hAnsi="GHEA Grapalat"/>
          <w:sz w:val="24"/>
          <w:szCs w:val="24"/>
          <w:lang w:val="hy-AM"/>
        </w:rPr>
        <w:t>ռնման հուշագրի, Նախարարությունը լիազորել է Ընկերությանը Նախարարության անունից կազմակերպել և իրականացնել սուբսիդավորման գործընթացը</w:t>
      </w:r>
      <w:r w:rsidR="00A40DDA">
        <w:rPr>
          <w:rFonts w:ascii="GHEA Grapalat" w:hAnsi="GHEA Grapalat"/>
          <w:sz w:val="24"/>
          <w:szCs w:val="24"/>
          <w:lang w:val="hy-AM"/>
        </w:rPr>
        <w:t>,</w:t>
      </w:r>
      <w:r w:rsidR="009D0DC6">
        <w:rPr>
          <w:rFonts w:ascii="GHEA Grapalat" w:hAnsi="GHEA Grapalat"/>
          <w:sz w:val="24"/>
          <w:szCs w:val="24"/>
          <w:lang w:val="hy-AM"/>
        </w:rPr>
        <w:t xml:space="preserve"> Նախարարության անունից </w:t>
      </w:r>
      <w:r w:rsidR="00A40DDA">
        <w:rPr>
          <w:rFonts w:ascii="GHEA Grapalat" w:hAnsi="GHEA Grapalat"/>
          <w:sz w:val="24"/>
          <w:szCs w:val="24"/>
          <w:lang w:val="hy-AM"/>
        </w:rPr>
        <w:t xml:space="preserve">առևտրային </w:t>
      </w:r>
      <w:r w:rsidR="0004287C">
        <w:rPr>
          <w:rFonts w:ascii="GHEA Grapalat" w:hAnsi="GHEA Grapalat"/>
          <w:sz w:val="24"/>
          <w:szCs w:val="24"/>
          <w:lang w:val="hy-AM"/>
        </w:rPr>
        <w:t>բանկեր</w:t>
      </w:r>
      <w:r w:rsidR="00A40DDA">
        <w:rPr>
          <w:rFonts w:ascii="GHEA Grapalat" w:hAnsi="GHEA Grapalat"/>
          <w:sz w:val="24"/>
          <w:szCs w:val="24"/>
          <w:lang w:val="hy-AM"/>
        </w:rPr>
        <w:t>ի և</w:t>
      </w:r>
      <w:r w:rsidR="0004287C">
        <w:rPr>
          <w:rFonts w:ascii="GHEA Grapalat" w:hAnsi="GHEA Grapalat"/>
          <w:sz w:val="24"/>
          <w:szCs w:val="24"/>
          <w:lang w:val="hy-AM"/>
        </w:rPr>
        <w:t xml:space="preserve"> վարկային կազմակերպություններ</w:t>
      </w:r>
      <w:r w:rsidR="009D0DC6">
        <w:rPr>
          <w:rFonts w:ascii="GHEA Grapalat" w:hAnsi="GHEA Grapalat"/>
          <w:sz w:val="24"/>
          <w:szCs w:val="24"/>
          <w:lang w:val="hy-AM"/>
        </w:rPr>
        <w:t xml:space="preserve"> </w:t>
      </w:r>
      <w:r w:rsidR="0004287C">
        <w:rPr>
          <w:rFonts w:ascii="GHEA Grapalat" w:hAnsi="GHEA Grapalat"/>
          <w:sz w:val="24"/>
          <w:szCs w:val="24"/>
          <w:lang w:val="hy-AM"/>
        </w:rPr>
        <w:t>հետ կնք</w:t>
      </w:r>
      <w:r w:rsidR="00A40DDA">
        <w:rPr>
          <w:rFonts w:ascii="GHEA Grapalat" w:hAnsi="GHEA Grapalat"/>
          <w:sz w:val="24"/>
          <w:szCs w:val="24"/>
          <w:lang w:val="hy-AM"/>
        </w:rPr>
        <w:t>ել</w:t>
      </w:r>
      <w:r w:rsidR="0004287C">
        <w:rPr>
          <w:rFonts w:ascii="GHEA Grapalat" w:hAnsi="GHEA Grapalat"/>
          <w:sz w:val="24"/>
          <w:szCs w:val="24"/>
          <w:lang w:val="hy-AM"/>
        </w:rPr>
        <w:t xml:space="preserve"> սուբսիդավորման պայմանագրեր</w:t>
      </w:r>
      <w:r w:rsidR="00A40DDA">
        <w:rPr>
          <w:rFonts w:ascii="GHEA Grapalat" w:hAnsi="GHEA Grapalat"/>
          <w:sz w:val="24"/>
          <w:szCs w:val="24"/>
          <w:lang w:val="hy-AM"/>
        </w:rPr>
        <w:t>ը</w:t>
      </w:r>
      <w:r w:rsidR="0004287C">
        <w:rPr>
          <w:rFonts w:ascii="GHEA Grapalat" w:hAnsi="GHEA Grapalat"/>
          <w:sz w:val="24"/>
          <w:szCs w:val="24"/>
          <w:lang w:val="hy-AM"/>
        </w:rPr>
        <w:t>։</w:t>
      </w:r>
      <w:r>
        <w:rPr>
          <w:rFonts w:ascii="GHEA Grapalat" w:hAnsi="GHEA Grapalat"/>
          <w:sz w:val="24"/>
          <w:szCs w:val="24"/>
          <w:lang w:val="hy-AM"/>
        </w:rPr>
        <w:t xml:space="preserve"> </w:t>
      </w:r>
    </w:p>
    <w:p w14:paraId="49ACA176" w14:textId="1BFD9639" w:rsidR="00A4531F" w:rsidRDefault="00A4531F" w:rsidP="0004287C">
      <w:pPr>
        <w:spacing w:after="0" w:line="240" w:lineRule="auto"/>
        <w:ind w:firstLine="567"/>
        <w:jc w:val="both"/>
        <w:rPr>
          <w:rFonts w:ascii="GHEA Grapalat" w:hAnsi="GHEA Grapalat"/>
          <w:sz w:val="24"/>
          <w:szCs w:val="24"/>
          <w:lang w:val="hy-AM"/>
        </w:rPr>
      </w:pPr>
      <w:r>
        <w:rPr>
          <w:rFonts w:ascii="GHEA Grapalat" w:hAnsi="GHEA Grapalat"/>
          <w:sz w:val="24"/>
          <w:szCs w:val="24"/>
          <w:lang w:val="hy-AM"/>
        </w:rPr>
        <w:t>Նախարարությունը Դրամաշնորհի պայմանագրով նախատեսված 2</w:t>
      </w:r>
      <w:r w:rsidRPr="002D6A79">
        <w:rPr>
          <w:rFonts w:ascii="GHEA Grapalat" w:hAnsi="GHEA Grapalat"/>
          <w:sz w:val="24"/>
          <w:szCs w:val="24"/>
          <w:lang w:val="hy-AM"/>
        </w:rPr>
        <w:t>,</w:t>
      </w:r>
      <w:r>
        <w:rPr>
          <w:rFonts w:ascii="GHEA Grapalat" w:hAnsi="GHEA Grapalat"/>
          <w:sz w:val="24"/>
          <w:szCs w:val="24"/>
          <w:lang w:val="hy-AM"/>
        </w:rPr>
        <w:t>064,9</w:t>
      </w:r>
      <w:r w:rsidRPr="002D6A79">
        <w:rPr>
          <w:rFonts w:ascii="GHEA Grapalat" w:hAnsi="GHEA Grapalat"/>
          <w:sz w:val="24"/>
          <w:szCs w:val="24"/>
          <w:lang w:val="hy-AM"/>
        </w:rPr>
        <w:t>00</w:t>
      </w:r>
      <w:r w:rsidRPr="002D6A79">
        <w:rPr>
          <w:rFonts w:ascii="Cambria Math" w:hAnsi="Cambria Math" w:cs="Cambria Math"/>
          <w:sz w:val="24"/>
          <w:szCs w:val="24"/>
          <w:lang w:val="hy-AM"/>
        </w:rPr>
        <w:t>․</w:t>
      </w:r>
      <w:r w:rsidRPr="002D6A79">
        <w:rPr>
          <w:rFonts w:ascii="GHEA Grapalat" w:hAnsi="GHEA Grapalat"/>
          <w:sz w:val="24"/>
          <w:szCs w:val="24"/>
          <w:lang w:val="hy-AM"/>
        </w:rPr>
        <w:t>0 հազ</w:t>
      </w:r>
      <w:r w:rsidRPr="002D6A79">
        <w:rPr>
          <w:rFonts w:ascii="Cambria Math" w:hAnsi="Cambria Math" w:cs="Cambria Math"/>
          <w:sz w:val="24"/>
          <w:szCs w:val="24"/>
          <w:lang w:val="hy-AM"/>
        </w:rPr>
        <w:t>․</w:t>
      </w:r>
      <w:r w:rsidRPr="002D6A79">
        <w:rPr>
          <w:rFonts w:ascii="GHEA Grapalat" w:hAnsi="GHEA Grapalat"/>
          <w:sz w:val="24"/>
          <w:szCs w:val="24"/>
          <w:lang w:val="hy-AM"/>
        </w:rPr>
        <w:t xml:space="preserve"> դրամ</w:t>
      </w:r>
      <w:r>
        <w:rPr>
          <w:rFonts w:ascii="GHEA Grapalat" w:hAnsi="GHEA Grapalat"/>
          <w:sz w:val="24"/>
          <w:szCs w:val="24"/>
          <w:lang w:val="hy-AM"/>
        </w:rPr>
        <w:t xml:space="preserve">ը </w:t>
      </w:r>
      <w:r w:rsidR="0004287C">
        <w:rPr>
          <w:rFonts w:ascii="GHEA Grapalat" w:hAnsi="GHEA Grapalat"/>
          <w:sz w:val="24"/>
          <w:szCs w:val="24"/>
          <w:lang w:val="hy-AM"/>
        </w:rPr>
        <w:t>ՀՀ կառավարության թիվ 2111-Ն որոշմամբ սահմանված համամասնություններով, յուրաքանչյուր ամիս՝ 172,075</w:t>
      </w:r>
      <w:r w:rsidR="0004287C">
        <w:rPr>
          <w:rFonts w:ascii="Cambria Math" w:hAnsi="Cambria Math" w:cs="Cambria Math"/>
          <w:sz w:val="24"/>
          <w:szCs w:val="24"/>
          <w:lang w:val="hy-AM"/>
        </w:rPr>
        <w:t>․</w:t>
      </w:r>
      <w:r w:rsidR="0004287C">
        <w:rPr>
          <w:rFonts w:ascii="GHEA Grapalat" w:hAnsi="GHEA Grapalat"/>
          <w:sz w:val="24"/>
          <w:szCs w:val="24"/>
          <w:lang w:val="hy-AM"/>
        </w:rPr>
        <w:t xml:space="preserve">0 </w:t>
      </w:r>
      <w:r w:rsidR="0004287C" w:rsidRPr="002D6A79">
        <w:rPr>
          <w:rFonts w:ascii="GHEA Grapalat" w:hAnsi="GHEA Grapalat"/>
          <w:sz w:val="24"/>
          <w:szCs w:val="24"/>
          <w:lang w:val="hy-AM"/>
        </w:rPr>
        <w:t>հազ</w:t>
      </w:r>
      <w:r w:rsidR="0004287C" w:rsidRPr="002D6A79">
        <w:rPr>
          <w:rFonts w:ascii="Cambria Math" w:hAnsi="Cambria Math" w:cs="Cambria Math"/>
          <w:sz w:val="24"/>
          <w:szCs w:val="24"/>
          <w:lang w:val="hy-AM"/>
        </w:rPr>
        <w:t>․</w:t>
      </w:r>
      <w:r w:rsidR="0004287C" w:rsidRPr="002D6A79">
        <w:rPr>
          <w:rFonts w:ascii="GHEA Grapalat" w:hAnsi="GHEA Grapalat"/>
          <w:sz w:val="24"/>
          <w:szCs w:val="24"/>
          <w:lang w:val="hy-AM"/>
        </w:rPr>
        <w:t xml:space="preserve"> դրամ</w:t>
      </w:r>
      <w:r w:rsidR="0004287C">
        <w:rPr>
          <w:rFonts w:ascii="GHEA Grapalat" w:hAnsi="GHEA Grapalat"/>
          <w:sz w:val="24"/>
          <w:szCs w:val="24"/>
          <w:lang w:val="hy-AM"/>
        </w:rPr>
        <w:t xml:space="preserve">, փոխանցում է Ընկերության՝ Կենտրոնական բանկում </w:t>
      </w:r>
      <w:r w:rsidR="009D0DC6">
        <w:rPr>
          <w:rFonts w:ascii="GHEA Grapalat" w:hAnsi="GHEA Grapalat"/>
          <w:sz w:val="24"/>
          <w:szCs w:val="24"/>
          <w:lang w:val="hy-AM"/>
        </w:rPr>
        <w:t>սուբսիդավորման նպատակով բացված հատուկ հաշվին։</w:t>
      </w:r>
    </w:p>
    <w:p w14:paraId="2E3460E8" w14:textId="7EE71827" w:rsidR="00E53196" w:rsidRDefault="0004287C" w:rsidP="00A11009">
      <w:pPr>
        <w:spacing w:after="0" w:line="240" w:lineRule="auto"/>
        <w:ind w:firstLine="426"/>
        <w:jc w:val="both"/>
        <w:rPr>
          <w:rFonts w:ascii="GHEA Grapalat" w:hAnsi="GHEA Grapalat"/>
          <w:sz w:val="24"/>
          <w:szCs w:val="24"/>
          <w:lang w:val="hy-AM"/>
        </w:rPr>
      </w:pPr>
      <w:r w:rsidRPr="002D6A79">
        <w:rPr>
          <w:rFonts w:ascii="GHEA Grapalat" w:hAnsi="GHEA Grapalat"/>
          <w:sz w:val="24"/>
          <w:szCs w:val="24"/>
          <w:lang w:val="hy-AM"/>
        </w:rPr>
        <w:t xml:space="preserve"> </w:t>
      </w:r>
      <w:r w:rsidR="005241ED" w:rsidRPr="002D6A79">
        <w:rPr>
          <w:rFonts w:ascii="GHEA Grapalat" w:hAnsi="GHEA Grapalat"/>
          <w:sz w:val="24"/>
          <w:szCs w:val="24"/>
          <w:lang w:val="hy-AM"/>
        </w:rPr>
        <w:t>«Բնակարան երիտասարդներին»</w:t>
      </w:r>
      <w:r w:rsidR="005241ED">
        <w:rPr>
          <w:rFonts w:ascii="GHEA Grapalat" w:hAnsi="GHEA Grapalat"/>
          <w:sz w:val="24"/>
          <w:szCs w:val="24"/>
          <w:lang w:val="hy-AM"/>
        </w:rPr>
        <w:t xml:space="preserve"> ՎՎԿ ՓԲԸ</w:t>
      </w:r>
      <w:r w:rsidR="005241ED" w:rsidRPr="00BC2151">
        <w:rPr>
          <w:rFonts w:ascii="GHEA Grapalat" w:hAnsi="GHEA Grapalat"/>
          <w:sz w:val="24"/>
          <w:szCs w:val="24"/>
          <w:lang w:val="hy-AM"/>
        </w:rPr>
        <w:t xml:space="preserve"> </w:t>
      </w:r>
      <w:r w:rsidR="005241ED">
        <w:rPr>
          <w:rFonts w:ascii="GHEA Grapalat" w:hAnsi="GHEA Grapalat"/>
          <w:sz w:val="24"/>
          <w:szCs w:val="24"/>
          <w:lang w:val="hy-AM"/>
        </w:rPr>
        <w:t>կողմից ԿԳՄՍ նախարություն ներկայացված հաշվետվությունների</w:t>
      </w:r>
      <w:r w:rsidR="00395BA1">
        <w:rPr>
          <w:rFonts w:ascii="GHEA Grapalat" w:hAnsi="GHEA Grapalat"/>
          <w:sz w:val="24"/>
          <w:szCs w:val="24"/>
          <w:lang w:val="hy-AM"/>
        </w:rPr>
        <w:t xml:space="preserve"> համաձայն</w:t>
      </w:r>
      <w:r w:rsidR="005241ED">
        <w:rPr>
          <w:rFonts w:ascii="GHEA Grapalat" w:hAnsi="GHEA Grapalat"/>
          <w:sz w:val="24"/>
          <w:szCs w:val="24"/>
          <w:lang w:val="hy-AM"/>
        </w:rPr>
        <w:t xml:space="preserve">՝ </w:t>
      </w:r>
      <w:r w:rsidR="00DA3F5D">
        <w:rPr>
          <w:rFonts w:ascii="GHEA Grapalat" w:hAnsi="GHEA Grapalat"/>
          <w:sz w:val="24"/>
          <w:szCs w:val="24"/>
          <w:lang w:val="hy-AM"/>
        </w:rPr>
        <w:t>Ը</w:t>
      </w:r>
      <w:r w:rsidR="005241ED">
        <w:rPr>
          <w:rFonts w:ascii="GHEA Grapalat" w:hAnsi="GHEA Grapalat"/>
          <w:sz w:val="24"/>
          <w:szCs w:val="24"/>
          <w:lang w:val="hy-AM"/>
        </w:rPr>
        <w:t xml:space="preserve">նկերության </w:t>
      </w:r>
      <w:r w:rsidR="00DA3F5D">
        <w:rPr>
          <w:rFonts w:ascii="GHEA Grapalat" w:hAnsi="GHEA Grapalat"/>
          <w:sz w:val="24"/>
          <w:szCs w:val="24"/>
          <w:lang w:val="hy-AM"/>
        </w:rPr>
        <w:t xml:space="preserve">Կենտորնական բանկում սուբսիդավորման նպատակով բացված </w:t>
      </w:r>
      <w:r w:rsidR="005241ED">
        <w:rPr>
          <w:rFonts w:ascii="GHEA Grapalat" w:hAnsi="GHEA Grapalat"/>
          <w:sz w:val="24"/>
          <w:szCs w:val="24"/>
          <w:lang w:val="hy-AM"/>
        </w:rPr>
        <w:t xml:space="preserve">հատուկ հաշվին </w:t>
      </w:r>
      <w:r w:rsidR="00DA3F5D">
        <w:rPr>
          <w:rFonts w:ascii="GHEA Grapalat" w:hAnsi="GHEA Grapalat"/>
          <w:sz w:val="24"/>
          <w:szCs w:val="24"/>
          <w:lang w:val="hy-AM"/>
        </w:rPr>
        <w:t>հաշվետու ժամանակահատվածի վերջի</w:t>
      </w:r>
      <w:r w:rsidR="00A40DDA">
        <w:rPr>
          <w:rFonts w:ascii="GHEA Grapalat" w:hAnsi="GHEA Grapalat"/>
          <w:sz w:val="24"/>
          <w:szCs w:val="24"/>
          <w:lang w:val="hy-AM"/>
        </w:rPr>
        <w:t xml:space="preserve"> </w:t>
      </w:r>
      <w:r w:rsidR="00DA3F5D">
        <w:rPr>
          <w:rFonts w:ascii="GHEA Grapalat" w:hAnsi="GHEA Grapalat"/>
          <w:sz w:val="24"/>
          <w:szCs w:val="24"/>
          <w:lang w:val="hy-AM"/>
        </w:rPr>
        <w:t xml:space="preserve">դրությամբ </w:t>
      </w:r>
      <w:r w:rsidR="005241ED">
        <w:rPr>
          <w:rFonts w:ascii="GHEA Grapalat" w:hAnsi="GHEA Grapalat"/>
          <w:sz w:val="24"/>
          <w:szCs w:val="24"/>
          <w:lang w:val="hy-AM"/>
        </w:rPr>
        <w:t>առկա է 208,475</w:t>
      </w:r>
      <w:r w:rsidR="005241ED">
        <w:rPr>
          <w:rFonts w:ascii="Cambria Math" w:hAnsi="Cambria Math" w:cs="Cambria Math"/>
          <w:sz w:val="24"/>
          <w:szCs w:val="24"/>
          <w:lang w:val="hy-AM"/>
        </w:rPr>
        <w:t>․</w:t>
      </w:r>
      <w:r w:rsidR="005241ED">
        <w:rPr>
          <w:rFonts w:ascii="GHEA Grapalat" w:hAnsi="GHEA Grapalat"/>
          <w:sz w:val="24"/>
          <w:szCs w:val="24"/>
          <w:lang w:val="hy-AM"/>
        </w:rPr>
        <w:t>7</w:t>
      </w:r>
      <w:r w:rsidR="00A40DDA">
        <w:rPr>
          <w:rFonts w:ascii="GHEA Grapalat" w:hAnsi="GHEA Grapalat"/>
          <w:sz w:val="24"/>
          <w:szCs w:val="24"/>
          <w:lang w:val="hy-AM"/>
        </w:rPr>
        <w:t xml:space="preserve"> </w:t>
      </w:r>
      <w:r w:rsidR="005241ED" w:rsidRPr="002D6A79">
        <w:rPr>
          <w:rFonts w:ascii="GHEA Grapalat" w:hAnsi="GHEA Grapalat"/>
          <w:sz w:val="24"/>
          <w:szCs w:val="24"/>
          <w:lang w:val="hy-AM"/>
        </w:rPr>
        <w:t>հազ</w:t>
      </w:r>
      <w:r w:rsidR="005241ED" w:rsidRPr="002D6A79">
        <w:rPr>
          <w:rFonts w:ascii="Cambria Math" w:hAnsi="Cambria Math" w:cs="Cambria Math"/>
          <w:sz w:val="24"/>
          <w:szCs w:val="24"/>
          <w:lang w:val="hy-AM"/>
        </w:rPr>
        <w:t>․</w:t>
      </w:r>
      <w:r w:rsidR="005241ED" w:rsidRPr="002D6A79">
        <w:rPr>
          <w:rFonts w:ascii="GHEA Grapalat" w:hAnsi="GHEA Grapalat"/>
          <w:sz w:val="24"/>
          <w:szCs w:val="24"/>
          <w:lang w:val="hy-AM"/>
        </w:rPr>
        <w:t xml:space="preserve"> դրամ</w:t>
      </w:r>
      <w:r w:rsidR="005241ED">
        <w:rPr>
          <w:rFonts w:ascii="GHEA Grapalat" w:hAnsi="GHEA Grapalat"/>
          <w:sz w:val="24"/>
          <w:szCs w:val="24"/>
          <w:lang w:val="hy-AM"/>
        </w:rPr>
        <w:t xml:space="preserve"> </w:t>
      </w:r>
      <w:r w:rsidR="00DA3F5D">
        <w:rPr>
          <w:rFonts w:ascii="GHEA Grapalat" w:hAnsi="GHEA Grapalat"/>
          <w:sz w:val="24"/>
          <w:szCs w:val="24"/>
          <w:lang w:val="hy-AM"/>
        </w:rPr>
        <w:t>մնացորդ</w:t>
      </w:r>
      <w:r w:rsidR="00395BA1">
        <w:rPr>
          <w:rFonts w:ascii="GHEA Grapalat" w:hAnsi="GHEA Grapalat"/>
          <w:sz w:val="24"/>
          <w:szCs w:val="24"/>
          <w:lang w:val="hy-AM"/>
        </w:rPr>
        <w:t xml:space="preserve">, որը </w:t>
      </w:r>
      <w:r w:rsidR="00A40DDA">
        <w:rPr>
          <w:rFonts w:ascii="GHEA Grapalat" w:hAnsi="GHEA Grapalat"/>
          <w:sz w:val="24"/>
          <w:szCs w:val="24"/>
          <w:lang w:val="hy-AM"/>
        </w:rPr>
        <w:t xml:space="preserve">ձևավորվել </w:t>
      </w:r>
      <w:r w:rsidR="00395BA1">
        <w:rPr>
          <w:rFonts w:ascii="GHEA Grapalat" w:hAnsi="GHEA Grapalat"/>
          <w:sz w:val="24"/>
          <w:szCs w:val="24"/>
          <w:lang w:val="hy-AM"/>
        </w:rPr>
        <w:t>է Ն</w:t>
      </w:r>
      <w:r w:rsidR="005241ED">
        <w:rPr>
          <w:rFonts w:ascii="GHEA Grapalat" w:hAnsi="GHEA Grapalat"/>
          <w:sz w:val="24"/>
          <w:szCs w:val="24"/>
          <w:lang w:val="hy-AM"/>
        </w:rPr>
        <w:t>ախարարության կողմից յուրաքանչյուր ամիս փոխանցված գումարների ոչ ամբողջական օգտագործման</w:t>
      </w:r>
      <w:r w:rsidR="00A11009">
        <w:rPr>
          <w:rFonts w:ascii="GHEA Grapalat" w:hAnsi="GHEA Grapalat"/>
          <w:sz w:val="24"/>
          <w:szCs w:val="24"/>
          <w:lang w:val="hy-AM"/>
        </w:rPr>
        <w:t xml:space="preserve"> արդյունքում։</w:t>
      </w:r>
    </w:p>
    <w:p w14:paraId="012BB7FA" w14:textId="5A6BC6F3" w:rsidR="00DD025E" w:rsidRPr="006F478E" w:rsidRDefault="00A87FDC" w:rsidP="00B75D86">
      <w:pPr>
        <w:spacing w:after="0" w:line="240" w:lineRule="auto"/>
        <w:ind w:firstLine="426"/>
        <w:jc w:val="both"/>
        <w:rPr>
          <w:rFonts w:ascii="GHEA Grapalat" w:hAnsi="GHEA Grapalat"/>
          <w:sz w:val="24"/>
          <w:szCs w:val="24"/>
          <w:lang w:val="hy-AM"/>
        </w:rPr>
      </w:pPr>
      <w:r>
        <w:rPr>
          <w:rFonts w:ascii="GHEA Grapalat" w:hAnsi="GHEA Grapalat"/>
          <w:sz w:val="24"/>
          <w:szCs w:val="24"/>
          <w:lang w:val="hy-AM"/>
        </w:rPr>
        <w:t>Ելնելով վերոգրյալից, յուր</w:t>
      </w:r>
      <w:r w:rsidR="00A40DDA">
        <w:rPr>
          <w:rFonts w:ascii="GHEA Grapalat" w:hAnsi="GHEA Grapalat"/>
          <w:sz w:val="24"/>
          <w:szCs w:val="24"/>
          <w:lang w:val="hy-AM"/>
        </w:rPr>
        <w:t>ա</w:t>
      </w:r>
      <w:r>
        <w:rPr>
          <w:rFonts w:ascii="GHEA Grapalat" w:hAnsi="GHEA Grapalat"/>
          <w:sz w:val="24"/>
          <w:szCs w:val="24"/>
          <w:lang w:val="hy-AM"/>
        </w:rPr>
        <w:t xml:space="preserve">քանչյուր ամիս Ընկերության հաշվին փոխանցվող </w:t>
      </w:r>
      <w:r w:rsidR="009138C5">
        <w:rPr>
          <w:rFonts w:ascii="GHEA Grapalat" w:hAnsi="GHEA Grapalat"/>
          <w:sz w:val="24"/>
          <w:szCs w:val="24"/>
          <w:lang w:val="hy-AM"/>
        </w:rPr>
        <w:t xml:space="preserve">սուբսիդավորման </w:t>
      </w:r>
      <w:r>
        <w:rPr>
          <w:rFonts w:ascii="GHEA Grapalat" w:hAnsi="GHEA Grapalat"/>
          <w:sz w:val="24"/>
          <w:szCs w:val="24"/>
          <w:lang w:val="hy-AM"/>
        </w:rPr>
        <w:t>գումարի չափը որոշել</w:t>
      </w:r>
      <w:r w:rsidR="009138C5">
        <w:rPr>
          <w:rFonts w:ascii="GHEA Grapalat" w:hAnsi="GHEA Grapalat"/>
          <w:sz w:val="24"/>
          <w:szCs w:val="24"/>
          <w:lang w:val="hy-AM"/>
        </w:rPr>
        <w:t xml:space="preserve">իս </w:t>
      </w:r>
      <w:r w:rsidR="00B75D86">
        <w:rPr>
          <w:rFonts w:ascii="GHEA Grapalat" w:hAnsi="GHEA Grapalat"/>
          <w:sz w:val="24"/>
          <w:szCs w:val="24"/>
          <w:lang w:val="hy-AM"/>
        </w:rPr>
        <w:t xml:space="preserve">անհրաժեշտ է </w:t>
      </w:r>
      <w:r w:rsidR="009138C5">
        <w:rPr>
          <w:rFonts w:ascii="GHEA Grapalat" w:hAnsi="GHEA Grapalat"/>
          <w:sz w:val="24"/>
          <w:szCs w:val="24"/>
          <w:lang w:val="hy-AM"/>
        </w:rPr>
        <w:t>հաշվի առնել</w:t>
      </w:r>
      <w:r>
        <w:rPr>
          <w:rFonts w:ascii="GHEA Grapalat" w:hAnsi="GHEA Grapalat"/>
          <w:sz w:val="24"/>
          <w:szCs w:val="24"/>
          <w:lang w:val="hy-AM"/>
        </w:rPr>
        <w:t xml:space="preserve"> </w:t>
      </w:r>
      <w:r w:rsidR="00DD025E">
        <w:rPr>
          <w:rFonts w:ascii="GHEA Grapalat" w:hAnsi="GHEA Grapalat"/>
          <w:sz w:val="24"/>
          <w:szCs w:val="24"/>
          <w:lang w:val="hy-AM"/>
        </w:rPr>
        <w:t>առևտրային բանկերի և վարկային կազմակերպությունների կողմից</w:t>
      </w:r>
      <w:r w:rsidR="00DD025E" w:rsidRPr="00DD025E">
        <w:rPr>
          <w:rFonts w:ascii="GHEA Grapalat" w:hAnsi="GHEA Grapalat"/>
          <w:sz w:val="24"/>
          <w:szCs w:val="24"/>
          <w:lang w:val="hy-AM"/>
        </w:rPr>
        <w:t xml:space="preserve"> </w:t>
      </w:r>
      <w:r w:rsidR="00DD025E" w:rsidRPr="00A87FDC">
        <w:rPr>
          <w:rFonts w:ascii="GHEA Grapalat" w:hAnsi="GHEA Grapalat"/>
          <w:sz w:val="24"/>
          <w:szCs w:val="24"/>
          <w:lang w:val="hy-AM"/>
        </w:rPr>
        <w:t>շահառուներին հասանելիք</w:t>
      </w:r>
      <w:r w:rsidR="00DD025E">
        <w:rPr>
          <w:rFonts w:ascii="GHEA Grapalat" w:hAnsi="GHEA Grapalat"/>
          <w:sz w:val="24"/>
          <w:szCs w:val="24"/>
          <w:lang w:val="hy-AM"/>
        </w:rPr>
        <w:t xml:space="preserve"> </w:t>
      </w:r>
      <w:r w:rsidR="009138C5">
        <w:rPr>
          <w:rFonts w:ascii="GHEA Grapalat" w:hAnsi="GHEA Grapalat"/>
          <w:sz w:val="24"/>
          <w:szCs w:val="24"/>
          <w:lang w:val="hy-AM"/>
        </w:rPr>
        <w:t xml:space="preserve">անհրաժեշտ </w:t>
      </w:r>
      <w:r w:rsidR="00DD025E" w:rsidRPr="00A87FDC">
        <w:rPr>
          <w:rFonts w:ascii="GHEA Grapalat" w:hAnsi="GHEA Grapalat"/>
          <w:sz w:val="24"/>
          <w:szCs w:val="24"/>
          <w:lang w:val="hy-AM"/>
        </w:rPr>
        <w:t xml:space="preserve">սուբսիդավորման </w:t>
      </w:r>
      <w:r w:rsidR="009138C5">
        <w:rPr>
          <w:rFonts w:ascii="GHEA Grapalat" w:hAnsi="GHEA Grapalat"/>
          <w:sz w:val="24"/>
          <w:szCs w:val="24"/>
          <w:lang w:val="hy-AM"/>
        </w:rPr>
        <w:t>գումարի</w:t>
      </w:r>
      <w:r w:rsidR="00DD025E" w:rsidRPr="00A87FDC">
        <w:rPr>
          <w:rFonts w:ascii="GHEA Grapalat" w:hAnsi="GHEA Grapalat"/>
          <w:sz w:val="24"/>
          <w:szCs w:val="24"/>
          <w:lang w:val="hy-AM"/>
        </w:rPr>
        <w:t xml:space="preserve"> վերաբերյալ</w:t>
      </w:r>
      <w:r w:rsidR="009138C5">
        <w:rPr>
          <w:rFonts w:ascii="GHEA Grapalat" w:hAnsi="GHEA Grapalat"/>
          <w:sz w:val="24"/>
          <w:szCs w:val="24"/>
          <w:lang w:val="hy-AM"/>
        </w:rPr>
        <w:t xml:space="preserve"> տվյալները։ </w:t>
      </w:r>
      <w:r w:rsidR="006F478E">
        <w:rPr>
          <w:rFonts w:ascii="GHEA Grapalat" w:hAnsi="GHEA Grapalat"/>
          <w:sz w:val="24"/>
          <w:szCs w:val="24"/>
          <w:lang w:val="hy-AM"/>
        </w:rPr>
        <w:t xml:space="preserve">Ընկերության կողմից </w:t>
      </w:r>
      <w:r w:rsidR="006F478E" w:rsidRPr="009138C5">
        <w:rPr>
          <w:rFonts w:ascii="GHEA Grapalat" w:hAnsi="GHEA Grapalat"/>
          <w:sz w:val="24"/>
          <w:szCs w:val="24"/>
          <w:lang w:val="hy-AM"/>
        </w:rPr>
        <w:t>26.06.2023թ.</w:t>
      </w:r>
      <w:r w:rsidR="006F478E">
        <w:rPr>
          <w:rFonts w:ascii="GHEA Grapalat" w:hAnsi="GHEA Grapalat"/>
          <w:sz w:val="24"/>
          <w:szCs w:val="24"/>
          <w:lang w:val="hy-AM"/>
        </w:rPr>
        <w:t xml:space="preserve"> դրությամբ Նախարարություն ներկայացված ամփոփ հաշվետվության համաձայն առաջիկա 12 ամիսներին տրամադրված վարկերի սուբսիդավորման գումարի անհրաժեշտ չափը կազմել է 132</w:t>
      </w:r>
      <w:r w:rsidR="006F478E" w:rsidRPr="006F478E">
        <w:rPr>
          <w:rFonts w:ascii="GHEA Grapalat" w:hAnsi="GHEA Grapalat"/>
          <w:sz w:val="24"/>
          <w:szCs w:val="24"/>
          <w:lang w:val="hy-AM"/>
        </w:rPr>
        <w:t xml:space="preserve">,387.9 </w:t>
      </w:r>
      <w:r w:rsidR="006F478E">
        <w:rPr>
          <w:rFonts w:ascii="GHEA Grapalat" w:hAnsi="GHEA Grapalat"/>
          <w:sz w:val="24"/>
          <w:szCs w:val="24"/>
          <w:lang w:val="hy-AM"/>
        </w:rPr>
        <w:t>հազ</w:t>
      </w:r>
      <w:r w:rsidR="006F478E" w:rsidRPr="006F478E">
        <w:rPr>
          <w:rFonts w:ascii="GHEA Grapalat" w:hAnsi="GHEA Grapalat"/>
          <w:sz w:val="24"/>
          <w:szCs w:val="24"/>
          <w:lang w:val="hy-AM"/>
        </w:rPr>
        <w:t>.</w:t>
      </w:r>
      <w:r w:rsidR="006F478E">
        <w:rPr>
          <w:rFonts w:ascii="GHEA Grapalat" w:hAnsi="GHEA Grapalat"/>
          <w:sz w:val="24"/>
          <w:szCs w:val="24"/>
          <w:lang w:val="hy-AM"/>
        </w:rPr>
        <w:t>դրամ։</w:t>
      </w:r>
    </w:p>
    <w:p w14:paraId="09C391E7" w14:textId="77777777" w:rsidR="00E630F2" w:rsidRPr="00E630F2" w:rsidRDefault="00E630F2" w:rsidP="00E630F2">
      <w:pPr>
        <w:spacing w:line="240" w:lineRule="auto"/>
        <w:rPr>
          <w:rFonts w:ascii="GHEA Grapalat" w:hAnsi="GHEA Grapalat"/>
          <w:b/>
          <w:color w:val="0070C0"/>
          <w:sz w:val="24"/>
          <w:szCs w:val="24"/>
          <w:lang w:val="hy-AM"/>
        </w:rPr>
      </w:pPr>
      <w:r w:rsidRPr="00091660">
        <w:rPr>
          <w:rFonts w:ascii="GHEA Grapalat" w:hAnsi="GHEA Grapalat"/>
          <w:b/>
          <w:i/>
          <w:u w:val="single"/>
          <w:lang w:val="hy-AM"/>
        </w:rPr>
        <w:t>ԿԳՄՍՆ դիրքորոշում</w:t>
      </w:r>
      <w:r w:rsidRPr="00E630F2">
        <w:rPr>
          <w:rFonts w:ascii="GHEA Grapalat" w:hAnsi="GHEA Grapalat"/>
          <w:i/>
          <w:u w:val="single"/>
          <w:lang w:val="hy-AM"/>
        </w:rPr>
        <w:t xml:space="preserve">։ </w:t>
      </w:r>
      <w:r w:rsidRPr="00E630F2">
        <w:rPr>
          <w:rFonts w:ascii="GHEA Grapalat" w:hAnsi="GHEA Grapalat"/>
          <w:i/>
          <w:lang w:val="hy-AM"/>
        </w:rPr>
        <w:t>Ընդունվել է ի գիտություն։</w:t>
      </w:r>
    </w:p>
    <w:p w14:paraId="3D39EDDE" w14:textId="77777777" w:rsidR="0093492B" w:rsidRPr="00395BA1" w:rsidRDefault="0093492B" w:rsidP="00395BA1">
      <w:pPr>
        <w:spacing w:line="240" w:lineRule="auto"/>
        <w:jc w:val="both"/>
        <w:rPr>
          <w:rFonts w:ascii="GHEA Grapalat" w:hAnsi="GHEA Grapalat"/>
          <w:b/>
          <w:color w:val="0070C0"/>
          <w:sz w:val="24"/>
          <w:szCs w:val="24"/>
          <w:lang w:val="hy-AM"/>
        </w:rPr>
      </w:pPr>
      <w:r w:rsidRPr="00395BA1">
        <w:rPr>
          <w:rFonts w:ascii="GHEA Grapalat" w:hAnsi="GHEA Grapalat"/>
          <w:b/>
          <w:color w:val="0070C0"/>
          <w:sz w:val="24"/>
          <w:szCs w:val="24"/>
          <w:lang w:val="hy-AM"/>
        </w:rPr>
        <w:t>Նախնական մասնագիտական (արհեստագործական) և միջին մասնագիտական կրթություն</w:t>
      </w:r>
    </w:p>
    <w:p w14:paraId="7267228B" w14:textId="6ABD9D03" w:rsidR="0093492B" w:rsidRDefault="00344648" w:rsidP="00F6072B">
      <w:pPr>
        <w:spacing w:after="0" w:line="240" w:lineRule="auto"/>
        <w:jc w:val="both"/>
        <w:rPr>
          <w:rFonts w:ascii="GHEA Grapalat" w:hAnsi="GHEA Grapalat"/>
          <w:sz w:val="24"/>
          <w:szCs w:val="24"/>
          <w:lang w:val="hy-AM"/>
        </w:rPr>
      </w:pPr>
      <w:r>
        <w:rPr>
          <w:rFonts w:ascii="GHEA Grapalat" w:hAnsi="GHEA Grapalat"/>
          <w:b/>
          <w:sz w:val="24"/>
          <w:szCs w:val="24"/>
          <w:lang w:val="hy-AM"/>
        </w:rPr>
        <w:lastRenderedPageBreak/>
        <w:t>5</w:t>
      </w:r>
      <w:r w:rsidR="00EE249F" w:rsidRPr="00EE249F">
        <w:rPr>
          <w:rFonts w:ascii="GHEA Grapalat" w:hAnsi="GHEA Grapalat"/>
          <w:b/>
          <w:sz w:val="24"/>
          <w:szCs w:val="24"/>
          <w:lang w:val="hy-AM"/>
        </w:rPr>
        <w:t>)</w:t>
      </w:r>
      <w:r w:rsidR="00EE249F" w:rsidRPr="00E621BF">
        <w:rPr>
          <w:rFonts w:ascii="GHEA Grapalat" w:hAnsi="GHEA Grapalat"/>
          <w:sz w:val="24"/>
          <w:szCs w:val="24"/>
          <w:lang w:val="hy-AM"/>
        </w:rPr>
        <w:t xml:space="preserve"> </w:t>
      </w:r>
      <w:r w:rsidR="00F6072B">
        <w:rPr>
          <w:rFonts w:ascii="GHEA Grapalat" w:hAnsi="GHEA Grapalat"/>
          <w:sz w:val="24"/>
          <w:szCs w:val="24"/>
          <w:lang w:val="hy-AM"/>
        </w:rPr>
        <w:tab/>
      </w:r>
      <w:r w:rsidR="0093492B">
        <w:rPr>
          <w:rFonts w:ascii="GHEA Grapalat" w:hAnsi="GHEA Grapalat"/>
          <w:sz w:val="24"/>
          <w:szCs w:val="24"/>
          <w:lang w:val="hy-AM"/>
        </w:rPr>
        <w:t>ՀՀ 2023թ. պետական բյուջեով 56 արհեստագործական և 76 միջին մասնագիտական կրթական ծրագիր իրականցնող պետական ուսումնական հաստատություններում</w:t>
      </w:r>
      <w:r w:rsidR="0093492B">
        <w:rPr>
          <w:rStyle w:val="FootnoteReference"/>
          <w:rFonts w:ascii="GHEA Grapalat" w:hAnsi="GHEA Grapalat"/>
          <w:sz w:val="24"/>
          <w:szCs w:val="24"/>
          <w:lang w:val="hy-AM"/>
        </w:rPr>
        <w:footnoteReference w:id="2"/>
      </w:r>
      <w:r w:rsidR="0093492B">
        <w:rPr>
          <w:rFonts w:ascii="GHEA Grapalat" w:hAnsi="GHEA Grapalat"/>
          <w:sz w:val="24"/>
          <w:szCs w:val="24"/>
          <w:lang w:val="hy-AM"/>
        </w:rPr>
        <w:t xml:space="preserve"> (այսուհետ՝ քոլեջ) ուսանողական նպաստ ստացողների թիվը նախատեսվել է 28379 (այդ թվում՝ 7593-ը արհեստագործական ուսումնական հաստատություններում, 20786-ը՝ քոլեջներում), իսկ ուսման վարձի լրիվ կամ մասնակի փոխհատուցման միջոցառման շահառուների թիվը՝ 130 (այդ թվում՝ 30-ը արհետագործական ուսումնական հաստատություններում, 100-ը քոլեջներում): Միջոցառման վրա կատարվող ծախսը նախատեսվել է 10,083,635.0 հազ.դրամ, որից 2,530,169.9 արհեստագործական ուսումնական հաստատություններին, իսկ 7,553,465.1 հազ.դրամը՝ քոլեջներին։</w:t>
      </w:r>
    </w:p>
    <w:p w14:paraId="79A51C30" w14:textId="77777777" w:rsidR="0093492B" w:rsidRDefault="0093492B" w:rsidP="0093492B">
      <w:pPr>
        <w:spacing w:after="0" w:line="240" w:lineRule="auto"/>
        <w:ind w:firstLine="720"/>
        <w:jc w:val="both"/>
        <w:rPr>
          <w:rFonts w:ascii="GHEA Grapalat" w:hAnsi="GHEA Grapalat"/>
          <w:sz w:val="24"/>
          <w:szCs w:val="24"/>
          <w:lang w:val="hy-AM"/>
        </w:rPr>
      </w:pPr>
      <w:r>
        <w:rPr>
          <w:rFonts w:ascii="GHEA Grapalat" w:hAnsi="GHEA Grapalat"/>
          <w:color w:val="000000"/>
          <w:sz w:val="24"/>
          <w:szCs w:val="24"/>
          <w:lang w:val="hy-AM"/>
        </w:rPr>
        <w:t></w:t>
      </w:r>
      <w:r w:rsidR="00EE249F">
        <w:rPr>
          <w:rFonts w:ascii="GHEA Grapalat" w:hAnsi="GHEA Grapalat"/>
          <w:sz w:val="24"/>
          <w:szCs w:val="24"/>
          <w:lang w:val="hy-AM"/>
        </w:rPr>
        <w:t xml:space="preserve">Նախնական մասնագիտական </w:t>
      </w:r>
      <w:r>
        <w:rPr>
          <w:rFonts w:ascii="GHEA Grapalat" w:hAnsi="GHEA Grapalat"/>
          <w:sz w:val="24"/>
          <w:szCs w:val="24"/>
          <w:lang w:val="hy-AM"/>
        </w:rPr>
        <w:t>(արհեստագործական) և միջին մասնագիտական կրթության մասին ՀՀ օրենքի 15-րդ հոդվածի 1-ին մասի 4-րդ կետի համաձայն՝ արհեստագործական և միջին մասնագիտական կրթական ծրագրեր իրականացնող պետական ուսումնական հաստատությունների ֆինանսավորման կարգը հաստատում է ՀՀ կառավարությունը: Նույն օրենքի 22-րդ հոդվածի համաձայն՝ արհեստագործական և միջին մասնագիտական կրթական ծրագրեր իրականացնող կազմակերպություններում</w:t>
      </w:r>
      <w:r>
        <w:rPr>
          <w:rFonts w:ascii="Sylfaen" w:hAnsi="Sylfaen"/>
          <w:sz w:val="24"/>
          <w:szCs w:val="24"/>
          <w:lang w:val="hy-AM"/>
        </w:rPr>
        <w:t xml:space="preserve"> </w:t>
      </w:r>
      <w:r>
        <w:rPr>
          <w:rFonts w:ascii="GHEA Grapalat" w:hAnsi="GHEA Grapalat"/>
          <w:sz w:val="24"/>
          <w:szCs w:val="24"/>
          <w:lang w:val="hy-AM"/>
        </w:rPr>
        <w:t xml:space="preserve">նախատեսվում են մանկավարժական, վարչատնտեսական, արտադրական, ուսումնաօժանդակ և այլ անձնակազմ: </w:t>
      </w:r>
    </w:p>
    <w:p w14:paraId="4E375AA4" w14:textId="77777777" w:rsidR="0093492B" w:rsidRDefault="0093492B" w:rsidP="00D7252E">
      <w:pPr>
        <w:tabs>
          <w:tab w:val="left" w:pos="1812"/>
        </w:tabs>
        <w:spacing w:after="0" w:line="240" w:lineRule="auto"/>
        <w:ind w:firstLine="567"/>
        <w:jc w:val="both"/>
        <w:rPr>
          <w:rFonts w:ascii="GHEA Grapalat" w:hAnsi="GHEA Grapalat"/>
          <w:sz w:val="24"/>
          <w:szCs w:val="24"/>
          <w:lang w:val="hy-AM"/>
        </w:rPr>
      </w:pPr>
      <w:r>
        <w:rPr>
          <w:rFonts w:ascii="GHEA Grapalat" w:hAnsi="GHEA Grapalat"/>
          <w:sz w:val="24"/>
          <w:szCs w:val="24"/>
          <w:lang w:val="hy-AM"/>
        </w:rPr>
        <w:t xml:space="preserve">ՀՀ կառավարության 04.11.2021թ. Նախնական մասնագիտական (արհեստագործական) և (կամ) միջին մասնագիտական կրթական ծրագրեր իրականացնող պետական ուսումնական հաստատություններում ուսանողական նպաստ հատկացնելու, ուսման վարձը փոխհատուցելու և կրթաթոշակ սահմանելու կարգը (այսուհետ Կարգ) հաստատելու և ՀՀ կառավարության 28.11.2013թ. թիվ 1330-Ն որոշումն ուժը կորցրած ճանաչելու մասին թիվ 1784-Ն որոշման 1-ին կետով հաստատված Կարգի 6-րդ կետի համաձայն՝ ուսանողական նպաստի տրամադրման նպատակով յուրաքանչյուր տարվա սկզբին բյուջետային հատկացումների կարգադրիչ հանդիսացող պետական մարմնի և ուսումնական հաստատությունների միջև կնքվում են նպաստի տրամադրման մասին պայմանագրեր՝ նկատի ունենալով ուսանողական նպաստ ստացողների տարեսկզբի թիվը։ </w:t>
      </w:r>
    </w:p>
    <w:p w14:paraId="3C9D3380" w14:textId="77777777" w:rsidR="0093492B" w:rsidRDefault="0093492B" w:rsidP="00D7252E">
      <w:pPr>
        <w:tabs>
          <w:tab w:val="left" w:pos="1812"/>
        </w:tabs>
        <w:spacing w:after="0" w:line="240" w:lineRule="auto"/>
        <w:ind w:firstLine="567"/>
        <w:jc w:val="both"/>
        <w:rPr>
          <w:rStyle w:val="CommentReference"/>
          <w:rFonts w:ascii="GHEA Grapalat" w:hAnsi="GHEA Grapalat"/>
          <w:sz w:val="24"/>
          <w:szCs w:val="24"/>
          <w:lang w:val="hy-AM"/>
        </w:rPr>
      </w:pPr>
      <w:r>
        <w:rPr>
          <w:rFonts w:ascii="GHEA Grapalat" w:hAnsi="GHEA Grapalat"/>
          <w:sz w:val="24"/>
          <w:szCs w:val="24"/>
          <w:lang w:val="hy-AM"/>
        </w:rPr>
        <w:t xml:space="preserve">Հաշվեքննության շրջանակում </w:t>
      </w:r>
      <w:r w:rsidR="00395BA1">
        <w:rPr>
          <w:rFonts w:ascii="GHEA Grapalat" w:hAnsi="GHEA Grapalat"/>
          <w:sz w:val="24"/>
          <w:szCs w:val="24"/>
          <w:lang w:val="hy-AM"/>
        </w:rPr>
        <w:t>Ն</w:t>
      </w:r>
      <w:r>
        <w:rPr>
          <w:rFonts w:ascii="GHEA Grapalat" w:hAnsi="GHEA Grapalat"/>
          <w:sz w:val="24"/>
          <w:szCs w:val="24"/>
          <w:lang w:val="hy-AM"/>
        </w:rPr>
        <w:t xml:space="preserve">ախարարության կողմից չի տրամադրվել </w:t>
      </w:r>
      <w:r>
        <w:rPr>
          <w:rFonts w:ascii="GHEA Grapalat" w:hAnsi="GHEA Grapalat"/>
          <w:color w:val="000000"/>
          <w:sz w:val="24"/>
          <w:szCs w:val="24"/>
          <w:lang w:val="hy-AM"/>
        </w:rPr>
        <w:t>Նախնական մասնագիտական (արհեստագործական) և միջին մասնագիտական կրթական հաստատությունների</w:t>
      </w:r>
      <w:r>
        <w:rPr>
          <w:rFonts w:ascii="GHEA Grapalat" w:hAnsi="GHEA Grapalat"/>
          <w:sz w:val="24"/>
          <w:szCs w:val="24"/>
          <w:lang w:val="hy-AM"/>
        </w:rPr>
        <w:t xml:space="preserve"> </w:t>
      </w:r>
      <w:r>
        <w:rPr>
          <w:rFonts w:ascii="GHEA Grapalat" w:hAnsi="GHEA Grapalat"/>
          <w:color w:val="000000"/>
          <w:sz w:val="24"/>
          <w:szCs w:val="24"/>
          <w:lang w:val="hy-AM"/>
        </w:rPr>
        <w:t>ղեկավար աշխատողների մանկավարժական, վարչատնտեսական, ուսումնաօժանդակ և սպասարկող անձնակազմի, ինչպես նաև վարպետների,</w:t>
      </w:r>
      <w:r>
        <w:rPr>
          <w:rFonts w:ascii="GHEA Grapalat" w:hAnsi="GHEA Grapalat"/>
          <w:sz w:val="24"/>
          <w:szCs w:val="24"/>
          <w:lang w:val="hy-AM"/>
        </w:rPr>
        <w:t xml:space="preserve"> </w:t>
      </w:r>
      <w:r>
        <w:rPr>
          <w:rFonts w:ascii="GHEA Grapalat" w:hAnsi="GHEA Grapalat" w:cs="GHEA Grapalat"/>
          <w:color w:val="000000"/>
          <w:sz w:val="24"/>
          <w:szCs w:val="24"/>
          <w:lang w:val="hy-AM"/>
        </w:rPr>
        <w:t>այդ</w:t>
      </w:r>
      <w:r>
        <w:rPr>
          <w:rFonts w:ascii="GHEA Grapalat" w:hAnsi="GHEA Grapalat"/>
          <w:color w:val="000000"/>
          <w:sz w:val="24"/>
          <w:szCs w:val="24"/>
          <w:lang w:val="hy-AM"/>
        </w:rPr>
        <w:t xml:space="preserve"> </w:t>
      </w:r>
      <w:r>
        <w:rPr>
          <w:rFonts w:ascii="GHEA Grapalat" w:hAnsi="GHEA Grapalat" w:cs="GHEA Grapalat"/>
          <w:color w:val="000000"/>
          <w:sz w:val="24"/>
          <w:szCs w:val="24"/>
          <w:lang w:val="hy-AM"/>
        </w:rPr>
        <w:t>հաստատություններում</w:t>
      </w:r>
      <w:r>
        <w:rPr>
          <w:rFonts w:ascii="GHEA Grapalat" w:hAnsi="GHEA Grapalat"/>
          <w:color w:val="000000"/>
          <w:sz w:val="24"/>
          <w:szCs w:val="24"/>
          <w:lang w:val="hy-AM"/>
        </w:rPr>
        <w:t xml:space="preserve"> </w:t>
      </w:r>
      <w:r>
        <w:rPr>
          <w:rFonts w:ascii="GHEA Grapalat" w:hAnsi="GHEA Grapalat" w:cs="GHEA Grapalat"/>
          <w:color w:val="000000"/>
          <w:sz w:val="24"/>
          <w:szCs w:val="24"/>
          <w:lang w:val="hy-AM"/>
        </w:rPr>
        <w:t>սովորողների</w:t>
      </w:r>
      <w:r>
        <w:rPr>
          <w:rFonts w:ascii="GHEA Grapalat" w:hAnsi="GHEA Grapalat"/>
          <w:color w:val="000000"/>
          <w:sz w:val="24"/>
          <w:szCs w:val="24"/>
          <w:lang w:val="hy-AM"/>
        </w:rPr>
        <w:t xml:space="preserve"> </w:t>
      </w:r>
      <w:r>
        <w:rPr>
          <w:rFonts w:ascii="GHEA Grapalat" w:hAnsi="GHEA Grapalat" w:cs="GHEA Grapalat"/>
          <w:color w:val="000000"/>
          <w:sz w:val="24"/>
          <w:szCs w:val="24"/>
          <w:lang w:val="hy-AM"/>
        </w:rPr>
        <w:t>միջին</w:t>
      </w:r>
      <w:r>
        <w:rPr>
          <w:rFonts w:ascii="GHEA Grapalat" w:hAnsi="GHEA Grapalat"/>
          <w:color w:val="000000"/>
          <w:sz w:val="24"/>
          <w:szCs w:val="24"/>
          <w:lang w:val="hy-AM"/>
        </w:rPr>
        <w:t xml:space="preserve"> </w:t>
      </w:r>
      <w:r>
        <w:rPr>
          <w:rFonts w:ascii="GHEA Grapalat" w:hAnsi="GHEA Grapalat" w:cs="GHEA Grapalat"/>
          <w:color w:val="000000"/>
          <w:sz w:val="24"/>
          <w:szCs w:val="24"/>
          <w:lang w:val="hy-AM"/>
        </w:rPr>
        <w:t>տարեկան</w:t>
      </w:r>
      <w:r>
        <w:rPr>
          <w:rFonts w:ascii="GHEA Grapalat" w:hAnsi="GHEA Grapalat"/>
          <w:color w:val="000000"/>
          <w:sz w:val="24"/>
          <w:szCs w:val="24"/>
          <w:lang w:val="hy-AM"/>
        </w:rPr>
        <w:t xml:space="preserve"> </w:t>
      </w:r>
      <w:r>
        <w:rPr>
          <w:rFonts w:ascii="GHEA Grapalat" w:hAnsi="GHEA Grapalat" w:cs="GHEA Grapalat"/>
          <w:color w:val="000000"/>
          <w:sz w:val="24"/>
          <w:szCs w:val="24"/>
          <w:lang w:val="hy-AM"/>
        </w:rPr>
        <w:t>թվի</w:t>
      </w:r>
      <w:r>
        <w:rPr>
          <w:rFonts w:ascii="GHEA Grapalat" w:hAnsi="GHEA Grapalat"/>
          <w:color w:val="000000"/>
          <w:sz w:val="24"/>
          <w:szCs w:val="24"/>
          <w:lang w:val="hy-AM"/>
        </w:rPr>
        <w:t xml:space="preserve"> </w:t>
      </w:r>
      <w:r>
        <w:rPr>
          <w:rFonts w:ascii="GHEA Grapalat" w:hAnsi="GHEA Grapalat" w:cs="GHEA Grapalat"/>
          <w:color w:val="000000"/>
          <w:sz w:val="24"/>
          <w:szCs w:val="24"/>
          <w:lang w:val="hy-AM"/>
        </w:rPr>
        <w:t>հաշվարկման,</w:t>
      </w:r>
      <w:r>
        <w:rPr>
          <w:rFonts w:ascii="GHEA Grapalat" w:hAnsi="GHEA Grapalat"/>
          <w:sz w:val="24"/>
          <w:szCs w:val="24"/>
          <w:lang w:val="hy-AM"/>
        </w:rPr>
        <w:t xml:space="preserve"> </w:t>
      </w:r>
      <w:r>
        <w:rPr>
          <w:rFonts w:ascii="GHEA Grapalat" w:hAnsi="GHEA Grapalat"/>
          <w:color w:val="000000"/>
          <w:sz w:val="24"/>
          <w:szCs w:val="24"/>
          <w:lang w:val="hy-AM"/>
        </w:rPr>
        <w:t>բյուջեների պլանավորման և հաշվարկման մեխանիզմների վերաբերյալ իրավական ակտերը, ինչպես նաև ֆինանսավորման գործակիցները և նորմատիվները։ Նախարարության կողմից չի տրամադրվել նաև</w:t>
      </w:r>
      <w:r>
        <w:rPr>
          <w:rFonts w:ascii="GHEA Grapalat" w:hAnsi="GHEA Grapalat"/>
          <w:sz w:val="24"/>
          <w:szCs w:val="24"/>
          <w:lang w:val="hy-AM"/>
        </w:rPr>
        <w:t xml:space="preserve"> </w:t>
      </w:r>
      <w:r>
        <w:rPr>
          <w:rFonts w:ascii="GHEA Grapalat" w:hAnsi="GHEA Grapalat"/>
          <w:color w:val="000000"/>
          <w:sz w:val="24"/>
          <w:szCs w:val="24"/>
          <w:lang w:val="hy-AM"/>
        </w:rPr>
        <w:t>որևէ իրավական ակտ, որը կսահմաներ ուսանողական նպաստ ստացող ուսանողների թվի որպես ելակետ կիրառման ամսաթիվը</w:t>
      </w:r>
      <w:r>
        <w:rPr>
          <w:rStyle w:val="CommentReference"/>
          <w:rFonts w:ascii="GHEA Grapalat" w:hAnsi="GHEA Grapalat"/>
          <w:sz w:val="24"/>
          <w:szCs w:val="24"/>
          <w:lang w:val="hy-AM"/>
        </w:rPr>
        <w:t>։</w:t>
      </w:r>
    </w:p>
    <w:p w14:paraId="75CD7AE1" w14:textId="77777777" w:rsidR="0093492B" w:rsidRDefault="0093492B" w:rsidP="00D7252E">
      <w:pPr>
        <w:spacing w:after="0" w:line="240" w:lineRule="auto"/>
        <w:ind w:firstLine="567"/>
        <w:jc w:val="both"/>
        <w:rPr>
          <w:rFonts w:ascii="GHEA Grapalat" w:hAnsi="GHEA Grapalat"/>
          <w:sz w:val="24"/>
          <w:szCs w:val="24"/>
          <w:lang w:val="hy-AM"/>
        </w:rPr>
      </w:pPr>
      <w:r w:rsidRPr="00D57CAC">
        <w:rPr>
          <w:rFonts w:ascii="GHEA Grapalat" w:hAnsi="GHEA Grapalat"/>
          <w:color w:val="000000"/>
          <w:sz w:val="24"/>
          <w:szCs w:val="24"/>
          <w:lang w:val="hy-AM"/>
        </w:rPr>
        <w:t>Նախարարությունը </w:t>
      </w:r>
      <w:r w:rsidRPr="00D57CAC">
        <w:rPr>
          <w:rFonts w:ascii="GHEA Grapalat" w:hAnsi="GHEA Grapalat"/>
          <w:sz w:val="24"/>
          <w:szCs w:val="24"/>
          <w:lang w:val="hy-AM"/>
        </w:rPr>
        <w:t xml:space="preserve">Նախնական մասնագիտական (արհեստագործական) և միջին մասնագիտական կրթության մասին ՀՀ օրենքի 16-րդ հոդվածի 34-րդ կետով սահմանված </w:t>
      </w:r>
      <w:r w:rsidRPr="00D57CAC">
        <w:rPr>
          <w:rFonts w:ascii="GHEA Grapalat" w:hAnsi="GHEA Grapalat"/>
          <w:sz w:val="24"/>
          <w:szCs w:val="24"/>
          <w:lang w:val="hy-AM"/>
        </w:rPr>
        <w:lastRenderedPageBreak/>
        <w:t>Նախարարության իրավասությունների և ՀՀ վարչապետի 01.06.2019թ. ՀՀ կրթության, գիտության, մշակույթի և սպորտի նախարարության կանոնադրությունը հաստատելու ՀՀ վարչապետի 2018թ հունիսի 11-ի թիվ 701-Լ, թիվ 703-Լ և թիվ 705-Լ որոշումներն ուժը կորցրած ճանաչելու մասին թիվ 661-Լ որոշմամբ հաստատված կանոնադրության 11-րդ կետի 1-ին ենթակետով սահմանված գործառույթի շրջանակներում չի ապահովել Նախնական մասնագիտական (արհեստագործական) և միջին մասնագիտական կրթության մասին ՀՀ օրենքի 15-րդ հոդվածի 4-րդ կետի, 16-րդ հոդվածի 31-րդ կետի, ինչպես նաև 22-րդ հոդվածի պահանջները։</w:t>
      </w:r>
    </w:p>
    <w:p w14:paraId="66F01195" w14:textId="77777777" w:rsidR="00164724" w:rsidRPr="00164724" w:rsidRDefault="00164724" w:rsidP="00164724">
      <w:pPr>
        <w:pStyle w:val="NormalWeb"/>
        <w:shd w:val="clear" w:color="auto" w:fill="FFFFFF"/>
        <w:spacing w:before="0" w:beforeAutospacing="0" w:after="0" w:afterAutospacing="0"/>
        <w:jc w:val="both"/>
        <w:rPr>
          <w:rFonts w:ascii="GHEA Grapalat" w:hAnsi="GHEA Grapalat"/>
          <w:i/>
          <w:sz w:val="22"/>
          <w:szCs w:val="22"/>
          <w:shd w:val="clear" w:color="auto" w:fill="FFFFFF"/>
          <w:lang w:val="hy-AM"/>
        </w:rPr>
      </w:pPr>
      <w:r w:rsidRPr="00164724">
        <w:rPr>
          <w:rFonts w:ascii="GHEA Grapalat" w:hAnsi="GHEA Grapalat"/>
          <w:b/>
          <w:i/>
          <w:u w:val="single"/>
          <w:lang w:val="hy-AM"/>
        </w:rPr>
        <w:t>ԿԳՄՍՆ դիրքորոշում։</w:t>
      </w:r>
      <w:r>
        <w:rPr>
          <w:rFonts w:ascii="GHEA Grapalat" w:hAnsi="GHEA Grapalat"/>
          <w:b/>
          <w:i/>
          <w:u w:val="single"/>
          <w:lang w:val="hy-AM"/>
        </w:rPr>
        <w:t xml:space="preserve"> </w:t>
      </w:r>
      <w:r w:rsidRPr="00F85F63">
        <w:rPr>
          <w:rFonts w:ascii="GHEA Grapalat" w:hAnsi="GHEA Grapalat"/>
          <w:bCs/>
          <w:shd w:val="clear" w:color="auto" w:fill="FFFFFF"/>
          <w:lang w:val="hy-AM"/>
        </w:rPr>
        <w:t xml:space="preserve"> </w:t>
      </w:r>
      <w:r w:rsidRPr="00164724">
        <w:rPr>
          <w:rFonts w:ascii="GHEA Grapalat" w:hAnsi="GHEA Grapalat"/>
          <w:bCs/>
          <w:i/>
          <w:sz w:val="22"/>
          <w:szCs w:val="22"/>
          <w:shd w:val="clear" w:color="auto" w:fill="FFFFFF"/>
          <w:lang w:val="hy-AM"/>
        </w:rPr>
        <w:t xml:space="preserve">«Նախնական մասնագիտական (արհեստագործական) և միջին մասնագիտական կրթության մասին» օրենքում փոփոխություններ և լրացումներ կատարելու մասին» </w:t>
      </w:r>
      <w:r w:rsidRPr="00164724">
        <w:rPr>
          <w:rFonts w:ascii="GHEA Grapalat" w:hAnsi="GHEA Grapalat"/>
          <w:i/>
          <w:sz w:val="22"/>
          <w:szCs w:val="22"/>
          <w:lang w:val="hy-AM"/>
        </w:rPr>
        <w:t>2023թ</w:t>
      </w:r>
      <w:r w:rsidR="004F07B9" w:rsidRPr="004F07B9">
        <w:rPr>
          <w:rFonts w:ascii="GHEA Grapalat" w:hAnsi="GHEA Grapalat"/>
          <w:i/>
          <w:sz w:val="22"/>
          <w:szCs w:val="22"/>
          <w:lang w:val="hy-AM"/>
        </w:rPr>
        <w:t>.</w:t>
      </w:r>
      <w:r w:rsidRPr="00164724">
        <w:rPr>
          <w:rFonts w:ascii="GHEA Grapalat" w:hAnsi="GHEA Grapalat"/>
          <w:i/>
          <w:sz w:val="22"/>
          <w:szCs w:val="22"/>
          <w:lang w:val="hy-AM"/>
        </w:rPr>
        <w:t xml:space="preserve"> փետրվարի 8-ի N ՀՕ-8-Ն օրենքի </w:t>
      </w:r>
      <w:r w:rsidRPr="00164724">
        <w:rPr>
          <w:rFonts w:ascii="GHEA Grapalat" w:hAnsi="GHEA Grapalat"/>
          <w:bCs/>
          <w:i/>
          <w:sz w:val="22"/>
          <w:szCs w:val="22"/>
          <w:lang w:val="hy-AM"/>
        </w:rPr>
        <w:t xml:space="preserve">4-րդ հոդվածում </w:t>
      </w:r>
      <w:r w:rsidRPr="00164724">
        <w:rPr>
          <w:rFonts w:ascii="GHEA Grapalat" w:hAnsi="GHEA Grapalat"/>
          <w:i/>
          <w:sz w:val="22"/>
          <w:szCs w:val="22"/>
          <w:shd w:val="clear" w:color="auto" w:fill="FFFFFF"/>
          <w:lang w:val="hy-AM"/>
        </w:rPr>
        <w:t>կրթության պետական կառավարման լիազոր մարմնին է վերապահվել հաստատել արհեստագործական և միջին մասնագիտա</w:t>
      </w:r>
      <w:r w:rsidR="004F07B9">
        <w:rPr>
          <w:rFonts w:ascii="GHEA Grapalat" w:hAnsi="GHEA Grapalat"/>
          <w:i/>
          <w:sz w:val="22"/>
          <w:szCs w:val="22"/>
          <w:shd w:val="clear" w:color="auto" w:fill="FFFFFF"/>
          <w:lang w:val="hy-AM"/>
        </w:rPr>
        <w:t xml:space="preserve">կան կրթական ծրագրեր իրականացնող </w:t>
      </w:r>
      <w:r w:rsidRPr="00164724">
        <w:rPr>
          <w:rFonts w:ascii="GHEA Grapalat" w:hAnsi="GHEA Grapalat"/>
          <w:i/>
          <w:sz w:val="22"/>
          <w:szCs w:val="22"/>
          <w:shd w:val="clear" w:color="auto" w:fill="FFFFFF"/>
          <w:lang w:val="hy-AM"/>
        </w:rPr>
        <w:t>պետական ուսումնական հաստատությունների՝ ՀՀ</w:t>
      </w:r>
      <w:r w:rsidR="004F07B9">
        <w:rPr>
          <w:rFonts w:ascii="GHEA Grapalat" w:hAnsi="GHEA Grapalat"/>
          <w:i/>
          <w:sz w:val="22"/>
          <w:szCs w:val="22"/>
          <w:shd w:val="clear" w:color="auto" w:fill="FFFFFF"/>
          <w:lang w:val="hy-AM"/>
        </w:rPr>
        <w:t xml:space="preserve"> </w:t>
      </w:r>
      <w:r w:rsidRPr="00164724">
        <w:rPr>
          <w:rFonts w:ascii="GHEA Grapalat" w:hAnsi="GHEA Grapalat"/>
          <w:i/>
          <w:sz w:val="22"/>
          <w:szCs w:val="22"/>
          <w:shd w:val="clear" w:color="auto" w:fill="FFFFFF"/>
          <w:lang w:val="hy-AM"/>
        </w:rPr>
        <w:t>պետական բյուջեի միջոցներից ֆինանսավորման գործակիցները և նորմատիվները:</w:t>
      </w:r>
    </w:p>
    <w:p w14:paraId="22DF671C" w14:textId="77777777" w:rsidR="00164724" w:rsidRPr="00164724" w:rsidRDefault="00164724" w:rsidP="00164724">
      <w:pPr>
        <w:pStyle w:val="NormalWeb"/>
        <w:shd w:val="clear" w:color="auto" w:fill="FFFFFF"/>
        <w:spacing w:before="0" w:beforeAutospacing="0" w:after="0" w:afterAutospacing="0"/>
        <w:ind w:firstLine="375"/>
        <w:jc w:val="both"/>
        <w:rPr>
          <w:rFonts w:ascii="GHEA Grapalat" w:hAnsi="GHEA Grapalat"/>
          <w:i/>
          <w:sz w:val="22"/>
          <w:szCs w:val="22"/>
          <w:lang w:val="hy-AM"/>
        </w:rPr>
      </w:pPr>
      <w:r w:rsidRPr="00164724">
        <w:rPr>
          <w:rFonts w:ascii="GHEA Grapalat" w:hAnsi="GHEA Grapalat"/>
          <w:i/>
          <w:sz w:val="22"/>
          <w:szCs w:val="22"/>
          <w:lang w:val="hy-AM"/>
        </w:rPr>
        <w:t xml:space="preserve">Միաժամանակ տեղեկացնում եմ, որ ՀՀ վարչապետի 2023 թվականի մարտի 31-ի </w:t>
      </w:r>
      <w:r w:rsidRPr="00164724">
        <w:rPr>
          <w:rFonts w:ascii="GHEA Grapalat" w:hAnsi="GHEA Grapalat"/>
          <w:bCs/>
          <w:i/>
          <w:sz w:val="22"/>
          <w:szCs w:val="22"/>
          <w:lang w:val="hy-AM"/>
        </w:rPr>
        <w:t>«Նախնական մասնագիտական</w:t>
      </w:r>
      <w:r w:rsidRPr="00164724">
        <w:rPr>
          <w:rFonts w:ascii="Calibri" w:hAnsi="Calibri" w:cs="Calibri"/>
          <w:bCs/>
          <w:i/>
          <w:sz w:val="22"/>
          <w:szCs w:val="22"/>
          <w:lang w:val="hy-AM"/>
        </w:rPr>
        <w:t xml:space="preserve">  </w:t>
      </w:r>
      <w:r w:rsidRPr="00164724">
        <w:rPr>
          <w:rFonts w:ascii="GHEA Grapalat" w:hAnsi="GHEA Grapalat"/>
          <w:bCs/>
          <w:i/>
          <w:sz w:val="22"/>
          <w:szCs w:val="22"/>
          <w:lang w:val="hy-AM"/>
        </w:rPr>
        <w:t>(արհեստագործական) և միջին մասնագիտական կրթության</w:t>
      </w:r>
      <w:r w:rsidRPr="00164724">
        <w:rPr>
          <w:rFonts w:ascii="Calibri" w:hAnsi="Calibri" w:cs="Calibri"/>
          <w:bCs/>
          <w:i/>
          <w:sz w:val="22"/>
          <w:szCs w:val="22"/>
          <w:lang w:val="hy-AM"/>
        </w:rPr>
        <w:t xml:space="preserve"> </w:t>
      </w:r>
      <w:r w:rsidRPr="00164724">
        <w:rPr>
          <w:rFonts w:ascii="GHEA Grapalat" w:hAnsi="GHEA Grapalat"/>
          <w:bCs/>
          <w:i/>
          <w:sz w:val="22"/>
          <w:szCs w:val="22"/>
          <w:lang w:val="hy-AM"/>
        </w:rPr>
        <w:t>մասին» օրենքում փոփոխություններ և լրացումներ կատարելու</w:t>
      </w:r>
      <w:r w:rsidRPr="00164724">
        <w:rPr>
          <w:rFonts w:ascii="Calibri" w:hAnsi="Calibri" w:cs="Calibri"/>
          <w:bCs/>
          <w:i/>
          <w:sz w:val="22"/>
          <w:szCs w:val="22"/>
          <w:lang w:val="hy-AM"/>
        </w:rPr>
        <w:t xml:space="preserve"> </w:t>
      </w:r>
      <w:r w:rsidRPr="00164724">
        <w:rPr>
          <w:rFonts w:ascii="GHEA Grapalat" w:hAnsi="GHEA Grapalat"/>
          <w:bCs/>
          <w:i/>
          <w:sz w:val="22"/>
          <w:szCs w:val="22"/>
          <w:lang w:val="hy-AM"/>
        </w:rPr>
        <w:t>մասին» ՀՀ օրենքի կիրարկումն ապահովող միջոցառումների ցանկը հաստատելու</w:t>
      </w:r>
      <w:r w:rsidRPr="00164724">
        <w:rPr>
          <w:rFonts w:ascii="Calibri" w:hAnsi="Calibri" w:cs="Calibri"/>
          <w:bCs/>
          <w:i/>
          <w:sz w:val="22"/>
          <w:szCs w:val="22"/>
          <w:lang w:val="hy-AM"/>
        </w:rPr>
        <w:t> </w:t>
      </w:r>
      <w:r w:rsidRPr="00164724">
        <w:rPr>
          <w:rFonts w:ascii="GHEA Grapalat" w:hAnsi="GHEA Grapalat"/>
          <w:bCs/>
          <w:i/>
          <w:sz w:val="22"/>
          <w:szCs w:val="22"/>
          <w:lang w:val="hy-AM"/>
        </w:rPr>
        <w:t>մասին</w:t>
      </w:r>
      <w:r w:rsidRPr="00164724">
        <w:rPr>
          <w:rFonts w:ascii="GHEA Grapalat" w:hAnsi="GHEA Grapalat"/>
          <w:i/>
          <w:sz w:val="22"/>
          <w:szCs w:val="22"/>
          <w:lang w:val="hy-AM"/>
        </w:rPr>
        <w:t xml:space="preserve"> N 358-Ա որոշման 13-րդ կետով վերոնշյալ </w:t>
      </w:r>
      <w:r w:rsidRPr="00164724">
        <w:rPr>
          <w:rFonts w:ascii="GHEA Grapalat" w:hAnsi="GHEA Grapalat"/>
          <w:i/>
          <w:sz w:val="22"/>
          <w:szCs w:val="22"/>
          <w:shd w:val="clear" w:color="auto" w:fill="FFFFFF"/>
          <w:lang w:val="hy-AM"/>
        </w:rPr>
        <w:t xml:space="preserve">իրավական ակտի նախագծի հաստատման ժամկետ է սահմանվել </w:t>
      </w:r>
      <w:r w:rsidRPr="00164724">
        <w:rPr>
          <w:rFonts w:ascii="GHEA Grapalat" w:hAnsi="GHEA Grapalat"/>
          <w:i/>
          <w:sz w:val="22"/>
          <w:szCs w:val="22"/>
          <w:lang w:val="hy-AM"/>
        </w:rPr>
        <w:t>2023թ. դեկտեմբերի 2-րդ տասնօրյակը:</w:t>
      </w:r>
    </w:p>
    <w:p w14:paraId="6F8358D0" w14:textId="59B56D6E" w:rsidR="0093492B" w:rsidRPr="004F07B9" w:rsidRDefault="004F07B9" w:rsidP="004F07B9">
      <w:pPr>
        <w:pStyle w:val="NormalWeb"/>
        <w:shd w:val="clear" w:color="auto" w:fill="FFFFFF"/>
        <w:spacing w:before="0" w:beforeAutospacing="0" w:after="0" w:afterAutospacing="0"/>
        <w:jc w:val="both"/>
        <w:rPr>
          <w:rFonts w:ascii="GHEA Grapalat" w:hAnsi="GHEA Grapalat"/>
          <w:b/>
          <w:i/>
          <w:u w:val="single"/>
          <w:lang w:val="hy-AM"/>
        </w:rPr>
      </w:pPr>
      <w:r w:rsidRPr="004F07B9">
        <w:rPr>
          <w:rFonts w:ascii="GHEA Grapalat" w:hAnsi="GHEA Grapalat"/>
          <w:b/>
          <w:i/>
          <w:u w:val="single"/>
          <w:lang w:val="hy-AM"/>
        </w:rPr>
        <w:t>Հաշվեքննողի արձագանք։</w:t>
      </w:r>
      <w:r>
        <w:rPr>
          <w:rFonts w:ascii="GHEA Grapalat" w:hAnsi="GHEA Grapalat"/>
          <w:b/>
          <w:i/>
          <w:u w:val="single"/>
          <w:lang w:val="hy-AM"/>
        </w:rPr>
        <w:t xml:space="preserve"> </w:t>
      </w:r>
      <w:r w:rsidRPr="004F07B9">
        <w:rPr>
          <w:rFonts w:ascii="GHEA Grapalat" w:hAnsi="GHEA Grapalat"/>
          <w:i/>
          <w:sz w:val="22"/>
          <w:szCs w:val="22"/>
          <w:lang w:val="hy-AM"/>
        </w:rPr>
        <w:t>Ընդունվել է ի գիտություն։ ՀՊ-ն հարցին կանդրադառնա Նախարարությունում 2023 թվականի պետական բյուջեի ինն ամիսների և տարեկան</w:t>
      </w:r>
      <w:r w:rsidR="00401A29">
        <w:rPr>
          <w:rFonts w:ascii="GHEA Grapalat" w:hAnsi="GHEA Grapalat"/>
          <w:i/>
          <w:sz w:val="22"/>
          <w:szCs w:val="22"/>
          <w:lang w:val="hy-AM"/>
        </w:rPr>
        <w:t xml:space="preserve"> կատարման</w:t>
      </w:r>
      <w:r w:rsidRPr="004F07B9">
        <w:rPr>
          <w:rFonts w:ascii="GHEA Grapalat" w:hAnsi="GHEA Grapalat"/>
          <w:i/>
          <w:sz w:val="22"/>
          <w:szCs w:val="22"/>
          <w:lang w:val="hy-AM"/>
        </w:rPr>
        <w:t xml:space="preserve"> հաշվեքննությ</w:t>
      </w:r>
      <w:r w:rsidR="00401A29">
        <w:rPr>
          <w:rFonts w:ascii="GHEA Grapalat" w:hAnsi="GHEA Grapalat"/>
          <w:i/>
          <w:sz w:val="22"/>
          <w:szCs w:val="22"/>
          <w:lang w:val="hy-AM"/>
        </w:rPr>
        <w:t xml:space="preserve">ունների </w:t>
      </w:r>
      <w:r w:rsidRPr="004F07B9">
        <w:rPr>
          <w:rFonts w:ascii="GHEA Grapalat" w:hAnsi="GHEA Grapalat"/>
          <w:i/>
          <w:sz w:val="22"/>
          <w:szCs w:val="22"/>
          <w:lang w:val="hy-AM"/>
        </w:rPr>
        <w:t>շրջանակներում։</w:t>
      </w:r>
    </w:p>
    <w:p w14:paraId="1CF313E2" w14:textId="77777777" w:rsidR="00164724" w:rsidRDefault="00164724" w:rsidP="00164724">
      <w:pPr>
        <w:spacing w:after="0" w:line="240" w:lineRule="auto"/>
        <w:jc w:val="both"/>
        <w:rPr>
          <w:rFonts w:ascii="GHEA Grapalat" w:hAnsi="GHEA Grapalat"/>
          <w:sz w:val="24"/>
          <w:szCs w:val="24"/>
          <w:lang w:val="hy-AM"/>
        </w:rPr>
      </w:pPr>
    </w:p>
    <w:p w14:paraId="14D6BC65" w14:textId="77777777" w:rsidR="00395BA1" w:rsidRDefault="00395BA1" w:rsidP="00395BA1">
      <w:pPr>
        <w:spacing w:after="0" w:line="240" w:lineRule="auto"/>
        <w:ind w:firstLine="562"/>
        <w:jc w:val="both"/>
        <w:rPr>
          <w:rFonts w:ascii="GHEA Grapalat" w:hAnsi="GHEA Grapalat"/>
          <w:sz w:val="24"/>
          <w:szCs w:val="24"/>
          <w:lang w:val="hy-AM"/>
        </w:rPr>
      </w:pPr>
    </w:p>
    <w:p w14:paraId="0D061967" w14:textId="77777777" w:rsidR="00440D24" w:rsidRDefault="00440D24" w:rsidP="00395BA1">
      <w:pPr>
        <w:spacing w:after="0" w:line="240" w:lineRule="auto"/>
        <w:ind w:firstLine="562"/>
        <w:jc w:val="both"/>
        <w:rPr>
          <w:rFonts w:ascii="GHEA Grapalat" w:hAnsi="GHEA Grapalat"/>
          <w:sz w:val="24"/>
          <w:szCs w:val="24"/>
          <w:lang w:val="hy-AM"/>
        </w:rPr>
        <w:sectPr w:rsidR="00440D24" w:rsidSect="003F3ACE">
          <w:headerReference w:type="default" r:id="rId9"/>
          <w:footerReference w:type="default" r:id="rId10"/>
          <w:pgSz w:w="11906" w:h="16838"/>
          <w:pgMar w:top="540" w:right="656" w:bottom="990" w:left="1080" w:header="709" w:footer="289" w:gutter="0"/>
          <w:pgNumType w:start="1" w:chapStyle="1"/>
          <w:cols w:space="708"/>
          <w:titlePg/>
          <w:docGrid w:linePitch="360"/>
        </w:sectPr>
      </w:pPr>
    </w:p>
    <w:p w14:paraId="3E094C6D" w14:textId="1E67EAA3" w:rsidR="00B42BA9" w:rsidRPr="00B42BA9" w:rsidRDefault="007C7DCD" w:rsidP="00C47AD7">
      <w:pPr>
        <w:pStyle w:val="Heading1"/>
        <w:spacing w:before="0"/>
        <w:jc w:val="center"/>
        <w:rPr>
          <w:rFonts w:ascii="GHEA Grapalat" w:hAnsi="GHEA Grapalat" w:cs="Sylfaen"/>
          <w:color w:val="0070C0"/>
          <w:sz w:val="24"/>
          <w:szCs w:val="24"/>
          <w:lang w:val="hy-AM"/>
        </w:rPr>
      </w:pPr>
      <w:r>
        <w:rPr>
          <w:rFonts w:ascii="GHEA Grapalat" w:hAnsi="GHEA Grapalat" w:cs="Sylfaen"/>
          <w:color w:val="0070C0"/>
          <w:sz w:val="24"/>
          <w:szCs w:val="24"/>
          <w:lang w:val="hy-AM"/>
        </w:rPr>
        <w:lastRenderedPageBreak/>
        <w:t>9</w:t>
      </w:r>
      <w:r w:rsidR="00B42BA9" w:rsidRPr="00B42BA9">
        <w:rPr>
          <w:rFonts w:ascii="GHEA Grapalat" w:hAnsi="GHEA Grapalat" w:cs="Sylfaen"/>
          <w:color w:val="0070C0"/>
          <w:sz w:val="24"/>
          <w:szCs w:val="24"/>
          <w:lang w:val="hy-AM"/>
        </w:rPr>
        <w:t>. ՀԵՏՀՍԿՈՂԱԿԱՆ ԳՈՐԾԸՆԹԱՑ</w:t>
      </w:r>
    </w:p>
    <w:p w14:paraId="05C5BA6F" w14:textId="77777777" w:rsidR="00E420BE" w:rsidRDefault="00E420BE" w:rsidP="00395BA1">
      <w:pPr>
        <w:spacing w:after="0" w:line="240" w:lineRule="auto"/>
        <w:ind w:firstLine="562"/>
        <w:jc w:val="both"/>
        <w:rPr>
          <w:rFonts w:ascii="GHEA Grapalat" w:hAnsi="GHEA Grapalat"/>
          <w:sz w:val="24"/>
          <w:szCs w:val="24"/>
          <w:lang w:val="hy-AM"/>
        </w:rPr>
      </w:pPr>
      <w:bookmarkStart w:id="14" w:name="_Toc132981926"/>
      <w:r w:rsidRPr="00D53D61">
        <w:rPr>
          <w:rFonts w:ascii="GHEA Grapalat" w:hAnsi="GHEA Grapalat"/>
          <w:sz w:val="24"/>
          <w:szCs w:val="24"/>
          <w:lang w:val="hy-AM"/>
        </w:rPr>
        <w:t>Ի պատասխան Հաշվեքննիչ պալատի 2023թ</w:t>
      </w:r>
      <w:r w:rsidR="00EE249F" w:rsidRPr="00EE249F">
        <w:rPr>
          <w:rFonts w:ascii="GHEA Grapalat" w:hAnsi="GHEA Grapalat"/>
          <w:sz w:val="24"/>
          <w:szCs w:val="24"/>
          <w:lang w:val="hy-AM"/>
        </w:rPr>
        <w:t>.</w:t>
      </w:r>
      <w:r w:rsidRPr="00D53D61">
        <w:rPr>
          <w:rFonts w:ascii="GHEA Grapalat" w:hAnsi="GHEA Grapalat"/>
          <w:sz w:val="24"/>
          <w:szCs w:val="24"/>
          <w:lang w:val="hy-AM"/>
        </w:rPr>
        <w:t xml:space="preserve"> </w:t>
      </w:r>
      <w:r>
        <w:rPr>
          <w:rFonts w:ascii="GHEA Grapalat" w:hAnsi="GHEA Grapalat"/>
          <w:sz w:val="24"/>
          <w:szCs w:val="24"/>
          <w:lang w:val="hy-AM"/>
        </w:rPr>
        <w:t>հոկտեմբեր</w:t>
      </w:r>
      <w:r w:rsidRPr="00D53D61">
        <w:rPr>
          <w:rFonts w:ascii="GHEA Grapalat" w:hAnsi="GHEA Grapalat"/>
          <w:sz w:val="24"/>
          <w:szCs w:val="24"/>
          <w:lang w:val="hy-AM"/>
        </w:rPr>
        <w:t xml:space="preserve">ի </w:t>
      </w:r>
      <w:r>
        <w:rPr>
          <w:rFonts w:ascii="GHEA Grapalat" w:hAnsi="GHEA Grapalat"/>
          <w:sz w:val="24"/>
          <w:szCs w:val="24"/>
          <w:lang w:val="hy-AM"/>
        </w:rPr>
        <w:t>5</w:t>
      </w:r>
      <w:r w:rsidRPr="00D53D61">
        <w:rPr>
          <w:rFonts w:ascii="GHEA Grapalat" w:hAnsi="GHEA Grapalat"/>
          <w:sz w:val="24"/>
          <w:szCs w:val="24"/>
          <w:lang w:val="hy-AM"/>
        </w:rPr>
        <w:t>-ի թիվ ՀՊԵ/01/</w:t>
      </w:r>
      <w:r>
        <w:rPr>
          <w:rFonts w:ascii="GHEA Grapalat" w:hAnsi="GHEA Grapalat"/>
          <w:sz w:val="24"/>
          <w:szCs w:val="24"/>
          <w:lang w:val="hy-AM"/>
        </w:rPr>
        <w:t>748</w:t>
      </w:r>
      <w:r w:rsidRPr="00D53D61">
        <w:rPr>
          <w:rFonts w:ascii="GHEA Grapalat" w:hAnsi="GHEA Grapalat"/>
          <w:sz w:val="24"/>
          <w:szCs w:val="24"/>
          <w:lang w:val="hy-AM"/>
        </w:rPr>
        <w:t xml:space="preserve">-2023 գրության՝ </w:t>
      </w:r>
      <w:r>
        <w:rPr>
          <w:rFonts w:ascii="GHEA Grapalat" w:hAnsi="GHEA Grapalat"/>
          <w:sz w:val="24"/>
          <w:szCs w:val="24"/>
          <w:lang w:val="hy-AM"/>
        </w:rPr>
        <w:t>ԿԳՄՍ նախարարությունը</w:t>
      </w:r>
      <w:r w:rsidRPr="00D53D61">
        <w:rPr>
          <w:rFonts w:ascii="GHEA Grapalat" w:hAnsi="GHEA Grapalat"/>
          <w:sz w:val="24"/>
          <w:szCs w:val="24"/>
          <w:lang w:val="hy-AM"/>
        </w:rPr>
        <w:t xml:space="preserve"> 2023թ</w:t>
      </w:r>
      <w:r w:rsidR="00EE249F" w:rsidRPr="00EE249F">
        <w:rPr>
          <w:rFonts w:ascii="GHEA Grapalat" w:hAnsi="GHEA Grapalat"/>
          <w:sz w:val="24"/>
          <w:szCs w:val="24"/>
          <w:lang w:val="hy-AM"/>
        </w:rPr>
        <w:t>.</w:t>
      </w:r>
      <w:r w:rsidRPr="00D53D61">
        <w:rPr>
          <w:rFonts w:ascii="GHEA Grapalat" w:hAnsi="GHEA Grapalat"/>
          <w:sz w:val="24"/>
          <w:szCs w:val="24"/>
          <w:lang w:val="hy-AM"/>
        </w:rPr>
        <w:t xml:space="preserve"> հո</w:t>
      </w:r>
      <w:r>
        <w:rPr>
          <w:rFonts w:ascii="GHEA Grapalat" w:hAnsi="GHEA Grapalat"/>
          <w:sz w:val="24"/>
          <w:szCs w:val="24"/>
          <w:lang w:val="hy-AM"/>
        </w:rPr>
        <w:t>կտեմբերի 17</w:t>
      </w:r>
      <w:r w:rsidRPr="00D53D61">
        <w:rPr>
          <w:rFonts w:ascii="GHEA Grapalat" w:hAnsi="GHEA Grapalat"/>
          <w:sz w:val="24"/>
          <w:szCs w:val="24"/>
          <w:lang w:val="hy-AM"/>
        </w:rPr>
        <w:t xml:space="preserve">-ի գրությամբ տրամադրել է «ՀՀ </w:t>
      </w:r>
      <w:r>
        <w:rPr>
          <w:rFonts w:ascii="GHEA Grapalat" w:hAnsi="GHEA Grapalat"/>
          <w:sz w:val="24"/>
          <w:szCs w:val="24"/>
          <w:lang w:val="hy-AM"/>
        </w:rPr>
        <w:t>կրթության, գիտության, սպորտի և մշակույթի</w:t>
      </w:r>
      <w:r w:rsidRPr="00D53D61">
        <w:rPr>
          <w:rFonts w:ascii="GHEA Grapalat" w:hAnsi="GHEA Grapalat"/>
          <w:sz w:val="24"/>
          <w:szCs w:val="24"/>
          <w:lang w:val="hy-AM"/>
        </w:rPr>
        <w:t xml:space="preserve"> նախարարությունում 202</w:t>
      </w:r>
      <w:r>
        <w:rPr>
          <w:rFonts w:ascii="GHEA Grapalat" w:hAnsi="GHEA Grapalat"/>
          <w:sz w:val="24"/>
          <w:szCs w:val="24"/>
          <w:lang w:val="hy-AM"/>
        </w:rPr>
        <w:t>3</w:t>
      </w:r>
      <w:r w:rsidRPr="00D53D61">
        <w:rPr>
          <w:rFonts w:ascii="GHEA Grapalat" w:hAnsi="GHEA Grapalat"/>
          <w:sz w:val="24"/>
          <w:szCs w:val="24"/>
          <w:lang w:val="hy-AM"/>
        </w:rPr>
        <w:t>թ</w:t>
      </w:r>
      <w:r w:rsidR="00EE249F" w:rsidRPr="00EE249F">
        <w:rPr>
          <w:rFonts w:ascii="GHEA Grapalat" w:hAnsi="GHEA Grapalat"/>
          <w:sz w:val="24"/>
          <w:szCs w:val="24"/>
          <w:lang w:val="hy-AM"/>
        </w:rPr>
        <w:t>.</w:t>
      </w:r>
      <w:r w:rsidRPr="00D53D61">
        <w:rPr>
          <w:rFonts w:ascii="GHEA Grapalat" w:hAnsi="GHEA Grapalat"/>
          <w:sz w:val="24"/>
          <w:szCs w:val="24"/>
          <w:lang w:val="hy-AM"/>
        </w:rPr>
        <w:t xml:space="preserve"> պետական բյուջեի </w:t>
      </w:r>
      <w:r>
        <w:rPr>
          <w:rFonts w:ascii="GHEA Grapalat" w:hAnsi="GHEA Grapalat"/>
          <w:sz w:val="24"/>
          <w:szCs w:val="24"/>
          <w:lang w:val="hy-AM"/>
        </w:rPr>
        <w:t>երեք ամիսների</w:t>
      </w:r>
      <w:r w:rsidRPr="00D53D61">
        <w:rPr>
          <w:rFonts w:ascii="GHEA Grapalat" w:hAnsi="GHEA Grapalat"/>
          <w:sz w:val="24"/>
          <w:szCs w:val="24"/>
          <w:lang w:val="hy-AM"/>
        </w:rPr>
        <w:t xml:space="preserve"> կատարման հաշվեքննության արդյունքների վերաբերյալ» ընթացիկ եզրակացությամբ Հաշվեքննիչ պալատի կողմից ներկայացված առաջարկությունների կատարման ընթացքի</w:t>
      </w:r>
      <w:r>
        <w:rPr>
          <w:rFonts w:ascii="GHEA Grapalat" w:hAnsi="GHEA Grapalat"/>
          <w:sz w:val="24"/>
          <w:szCs w:val="24"/>
          <w:lang w:val="hy-AM"/>
        </w:rPr>
        <w:t>,</w:t>
      </w:r>
      <w:r w:rsidRPr="00D53D61">
        <w:rPr>
          <w:rFonts w:ascii="GHEA Grapalat" w:hAnsi="GHEA Grapalat"/>
          <w:sz w:val="24"/>
          <w:szCs w:val="24"/>
          <w:lang w:val="hy-AM"/>
        </w:rPr>
        <w:t xml:space="preserve"> ինչպես նաև արձանագրված անհամապատասխանությունների, խեղաթյուրումների վերացման, առաջարկությունների իրականացման վերաբերյալ ստորև ներկայացված տեղեկատվությունը: </w:t>
      </w:r>
    </w:p>
    <w:p w14:paraId="0D8DD6B8" w14:textId="77777777" w:rsidR="00395BA1" w:rsidRDefault="00395BA1" w:rsidP="00CD6597">
      <w:pPr>
        <w:spacing w:after="0" w:line="240" w:lineRule="auto"/>
        <w:ind w:firstLine="708"/>
        <w:jc w:val="center"/>
        <w:rPr>
          <w:rFonts w:ascii="GHEA Grapalat" w:hAnsi="GHEA Grapalat"/>
          <w:sz w:val="24"/>
          <w:szCs w:val="24"/>
          <w:lang w:val="hy-AM"/>
        </w:rPr>
      </w:pPr>
    </w:p>
    <w:p w14:paraId="157312A2" w14:textId="77777777" w:rsidR="00CD6597" w:rsidRDefault="00CD6597" w:rsidP="00CD6597">
      <w:pPr>
        <w:spacing w:after="0" w:line="240" w:lineRule="auto"/>
        <w:ind w:firstLine="708"/>
        <w:jc w:val="center"/>
        <w:rPr>
          <w:rFonts w:ascii="GHEA Grapalat" w:hAnsi="GHEA Grapalat"/>
          <w:sz w:val="24"/>
          <w:szCs w:val="24"/>
          <w:lang w:val="hy-AM"/>
        </w:rPr>
      </w:pPr>
      <w:r w:rsidRPr="00D53D61">
        <w:rPr>
          <w:rFonts w:ascii="GHEA Grapalat" w:hAnsi="GHEA Grapalat"/>
          <w:sz w:val="24"/>
          <w:szCs w:val="24"/>
          <w:lang w:val="hy-AM"/>
        </w:rPr>
        <w:t>Տեղեկատվություն հաշվեքննության առարկայի գծով նախորդ ընթացիկ եզրակացությունում Հաշվեքննիչ պալատի կողմից ներկայացված առաջարկությունների կատարման ընթացքի վերաբերյալ</w:t>
      </w:r>
    </w:p>
    <w:p w14:paraId="7A9E96C2" w14:textId="77777777" w:rsidR="008E056E" w:rsidRPr="007A6AB7" w:rsidRDefault="008E056E" w:rsidP="00CD6597">
      <w:pPr>
        <w:spacing w:after="0" w:line="240" w:lineRule="auto"/>
        <w:ind w:firstLine="708"/>
        <w:jc w:val="center"/>
        <w:rPr>
          <w:rFonts w:ascii="GHEA Grapalat" w:hAnsi="GHEA Grapalat"/>
          <w:sz w:val="16"/>
          <w:szCs w:val="16"/>
          <w:lang w:val="hy-AM"/>
        </w:rPr>
      </w:pPr>
    </w:p>
    <w:p w14:paraId="310A7C60" w14:textId="77777777" w:rsidR="00CD6597" w:rsidRPr="003E2EBC" w:rsidRDefault="00CD6597" w:rsidP="00CD6597">
      <w:pPr>
        <w:spacing w:after="0" w:line="240" w:lineRule="auto"/>
        <w:ind w:firstLine="708"/>
        <w:jc w:val="center"/>
        <w:rPr>
          <w:rFonts w:ascii="GHEA Grapalat" w:hAnsi="GHEA Grapalat"/>
          <w:sz w:val="10"/>
          <w:szCs w:val="10"/>
          <w:lang w:val="hy-AM"/>
        </w:rPr>
      </w:pPr>
    </w:p>
    <w:tbl>
      <w:tblPr>
        <w:tblW w:w="1493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
        <w:gridCol w:w="3156"/>
        <w:gridCol w:w="1304"/>
        <w:gridCol w:w="1358"/>
        <w:gridCol w:w="4122"/>
        <w:gridCol w:w="6"/>
        <w:gridCol w:w="4572"/>
        <w:gridCol w:w="6"/>
      </w:tblGrid>
      <w:tr w:rsidR="00554A91" w:rsidRPr="00346B7B" w14:paraId="22AC3180" w14:textId="45690452" w:rsidTr="00554A91">
        <w:trPr>
          <w:trHeight w:val="197"/>
        </w:trPr>
        <w:tc>
          <w:tcPr>
            <w:tcW w:w="414" w:type="dxa"/>
            <w:vMerge w:val="restart"/>
            <w:shd w:val="clear" w:color="auto" w:fill="auto"/>
            <w:vAlign w:val="center"/>
          </w:tcPr>
          <w:p w14:paraId="7A5237ED" w14:textId="77777777" w:rsidR="00554A91" w:rsidRPr="007D3E4D" w:rsidRDefault="00554A91" w:rsidP="007D3E4D">
            <w:pPr>
              <w:spacing w:after="0" w:line="240" w:lineRule="auto"/>
              <w:jc w:val="center"/>
              <w:rPr>
                <w:rFonts w:ascii="GHEA Grapalat" w:eastAsia="Calibri" w:hAnsi="GHEA Grapalat"/>
                <w:color w:val="000000"/>
                <w:sz w:val="18"/>
                <w:szCs w:val="18"/>
                <w:shd w:val="clear" w:color="auto" w:fill="FFFFFF"/>
                <w:lang w:val="hy-AM"/>
              </w:rPr>
            </w:pPr>
            <w:r w:rsidRPr="007D3E4D">
              <w:rPr>
                <w:rFonts w:ascii="GHEA Grapalat" w:eastAsia="Calibri" w:hAnsi="GHEA Grapalat"/>
                <w:b/>
                <w:color w:val="000000"/>
                <w:sz w:val="18"/>
                <w:szCs w:val="18"/>
                <w:shd w:val="clear" w:color="auto" w:fill="FFFFFF"/>
                <w:lang w:val="hy-AM"/>
              </w:rPr>
              <w:t>№</w:t>
            </w:r>
          </w:p>
        </w:tc>
        <w:tc>
          <w:tcPr>
            <w:tcW w:w="3156" w:type="dxa"/>
            <w:vMerge w:val="restart"/>
            <w:shd w:val="clear" w:color="auto" w:fill="auto"/>
            <w:vAlign w:val="center"/>
          </w:tcPr>
          <w:p w14:paraId="3F38831F" w14:textId="77777777" w:rsidR="00554A91" w:rsidRPr="007D3E4D" w:rsidRDefault="00554A91" w:rsidP="007D3E4D">
            <w:pPr>
              <w:spacing w:after="0" w:line="240" w:lineRule="auto"/>
              <w:jc w:val="center"/>
              <w:rPr>
                <w:rFonts w:ascii="GHEA Grapalat" w:eastAsia="Calibri" w:hAnsi="GHEA Grapalat"/>
                <w:color w:val="000000"/>
                <w:sz w:val="18"/>
                <w:szCs w:val="18"/>
                <w:shd w:val="clear" w:color="auto" w:fill="FFFFFF"/>
                <w:lang w:val="hy-AM"/>
              </w:rPr>
            </w:pPr>
            <w:r w:rsidRPr="007D3E4D">
              <w:rPr>
                <w:rFonts w:ascii="GHEA Grapalat" w:eastAsia="Calibri" w:hAnsi="GHEA Grapalat"/>
                <w:b/>
                <w:color w:val="000000"/>
                <w:sz w:val="18"/>
                <w:szCs w:val="18"/>
                <w:shd w:val="clear" w:color="auto" w:fill="FFFFFF"/>
                <w:lang w:val="hy-AM"/>
              </w:rPr>
              <w:t>ՀՊ առաջարկություններ</w:t>
            </w:r>
          </w:p>
        </w:tc>
        <w:tc>
          <w:tcPr>
            <w:tcW w:w="6790" w:type="dxa"/>
            <w:gridSpan w:val="4"/>
            <w:shd w:val="clear" w:color="auto" w:fill="auto"/>
            <w:vAlign w:val="center"/>
          </w:tcPr>
          <w:p w14:paraId="760B1832" w14:textId="77777777" w:rsidR="00554A91" w:rsidRPr="007D3E4D" w:rsidRDefault="00554A91" w:rsidP="007D3E4D">
            <w:pPr>
              <w:spacing w:after="0" w:line="240" w:lineRule="auto"/>
              <w:jc w:val="center"/>
              <w:rPr>
                <w:rFonts w:ascii="GHEA Grapalat" w:eastAsia="Calibri" w:hAnsi="GHEA Grapalat"/>
                <w:b/>
                <w:color w:val="000000"/>
                <w:sz w:val="18"/>
                <w:szCs w:val="18"/>
                <w:shd w:val="clear" w:color="auto" w:fill="FFFFFF"/>
                <w:lang w:val="hy-AM"/>
              </w:rPr>
            </w:pPr>
            <w:r w:rsidRPr="007D3E4D">
              <w:rPr>
                <w:rFonts w:ascii="GHEA Grapalat" w:eastAsia="Calibri" w:hAnsi="GHEA Grapalat"/>
                <w:b/>
                <w:color w:val="000000"/>
                <w:sz w:val="18"/>
                <w:szCs w:val="18"/>
                <w:shd w:val="clear" w:color="auto" w:fill="FFFFFF"/>
                <w:lang w:val="hy-AM"/>
              </w:rPr>
              <w:t xml:space="preserve">Հաշվեքննության օբյեկտի դիրքորոշումը </w:t>
            </w:r>
          </w:p>
        </w:tc>
        <w:tc>
          <w:tcPr>
            <w:tcW w:w="4578" w:type="dxa"/>
            <w:gridSpan w:val="2"/>
          </w:tcPr>
          <w:p w14:paraId="68D7A20A" w14:textId="07715C79" w:rsidR="00554A91" w:rsidRPr="007D3E4D" w:rsidRDefault="00554A91" w:rsidP="007D3E4D">
            <w:pPr>
              <w:spacing w:after="0" w:line="240" w:lineRule="auto"/>
              <w:jc w:val="center"/>
              <w:rPr>
                <w:rFonts w:ascii="GHEA Grapalat" w:eastAsia="Calibri" w:hAnsi="GHEA Grapalat"/>
                <w:b/>
                <w:color w:val="000000"/>
                <w:sz w:val="18"/>
                <w:szCs w:val="18"/>
                <w:shd w:val="clear" w:color="auto" w:fill="FFFFFF"/>
                <w:lang w:val="hy-AM"/>
              </w:rPr>
            </w:pPr>
            <w:r>
              <w:rPr>
                <w:rFonts w:ascii="GHEA Grapalat" w:eastAsia="Calibri" w:hAnsi="GHEA Grapalat"/>
                <w:b/>
                <w:color w:val="000000"/>
                <w:sz w:val="18"/>
                <w:szCs w:val="18"/>
                <w:shd w:val="clear" w:color="auto" w:fill="FFFFFF"/>
                <w:lang w:val="hy-AM"/>
              </w:rPr>
              <w:t>ՀՊ մեկնաբանությունը</w:t>
            </w:r>
          </w:p>
        </w:tc>
      </w:tr>
      <w:tr w:rsidR="00554A91" w:rsidRPr="00346B7B" w14:paraId="722E7332" w14:textId="33705B2F" w:rsidTr="00554A91">
        <w:trPr>
          <w:gridAfter w:val="1"/>
          <w:wAfter w:w="6" w:type="dxa"/>
          <w:trHeight w:val="575"/>
        </w:trPr>
        <w:tc>
          <w:tcPr>
            <w:tcW w:w="414" w:type="dxa"/>
            <w:vMerge/>
            <w:shd w:val="clear" w:color="auto" w:fill="auto"/>
            <w:vAlign w:val="center"/>
          </w:tcPr>
          <w:p w14:paraId="42F3AE60" w14:textId="77777777" w:rsidR="00554A91" w:rsidRPr="007D3E4D" w:rsidRDefault="00554A91" w:rsidP="007D3E4D">
            <w:pPr>
              <w:spacing w:after="0" w:line="240" w:lineRule="auto"/>
              <w:jc w:val="center"/>
              <w:rPr>
                <w:rFonts w:ascii="GHEA Grapalat" w:eastAsia="Calibri" w:hAnsi="GHEA Grapalat"/>
                <w:b/>
                <w:color w:val="000000"/>
                <w:sz w:val="18"/>
                <w:szCs w:val="18"/>
                <w:shd w:val="clear" w:color="auto" w:fill="FFFFFF"/>
                <w:lang w:val="hy-AM"/>
              </w:rPr>
            </w:pPr>
          </w:p>
        </w:tc>
        <w:tc>
          <w:tcPr>
            <w:tcW w:w="3156" w:type="dxa"/>
            <w:vMerge/>
            <w:shd w:val="clear" w:color="auto" w:fill="auto"/>
            <w:vAlign w:val="center"/>
          </w:tcPr>
          <w:p w14:paraId="19757F88" w14:textId="77777777" w:rsidR="00554A91" w:rsidRPr="007D3E4D" w:rsidRDefault="00554A91" w:rsidP="007D3E4D">
            <w:pPr>
              <w:spacing w:after="0" w:line="240" w:lineRule="auto"/>
              <w:jc w:val="center"/>
              <w:rPr>
                <w:rFonts w:ascii="GHEA Grapalat" w:eastAsia="Calibri" w:hAnsi="GHEA Grapalat"/>
                <w:b/>
                <w:color w:val="000000"/>
                <w:sz w:val="18"/>
                <w:szCs w:val="18"/>
                <w:shd w:val="clear" w:color="auto" w:fill="FFFFFF"/>
                <w:lang w:val="hy-AM"/>
              </w:rPr>
            </w:pPr>
          </w:p>
        </w:tc>
        <w:tc>
          <w:tcPr>
            <w:tcW w:w="1304" w:type="dxa"/>
            <w:shd w:val="clear" w:color="auto" w:fill="auto"/>
            <w:vAlign w:val="center"/>
          </w:tcPr>
          <w:p w14:paraId="4BAA320A" w14:textId="77777777" w:rsidR="00554A91" w:rsidRPr="007D3E4D" w:rsidRDefault="00554A91" w:rsidP="007D3E4D">
            <w:pPr>
              <w:spacing w:after="0" w:line="240" w:lineRule="auto"/>
              <w:jc w:val="center"/>
              <w:rPr>
                <w:rFonts w:ascii="GHEA Grapalat" w:eastAsia="Calibri" w:hAnsi="GHEA Grapalat"/>
                <w:color w:val="000000"/>
                <w:sz w:val="18"/>
                <w:szCs w:val="18"/>
                <w:shd w:val="clear" w:color="auto" w:fill="FFFFFF"/>
                <w:lang w:val="hy-AM"/>
              </w:rPr>
            </w:pPr>
            <w:r w:rsidRPr="007D3E4D">
              <w:rPr>
                <w:rFonts w:ascii="GHEA Grapalat" w:eastAsia="Calibri" w:hAnsi="GHEA Grapalat"/>
                <w:color w:val="000000"/>
                <w:sz w:val="18"/>
                <w:szCs w:val="18"/>
                <w:shd w:val="clear" w:color="auto" w:fill="FFFFFF"/>
                <w:lang w:val="hy-AM"/>
              </w:rPr>
              <w:t>Ընդունելի է/ Ընդունելի չէ</w:t>
            </w:r>
          </w:p>
        </w:tc>
        <w:tc>
          <w:tcPr>
            <w:tcW w:w="1358" w:type="dxa"/>
            <w:shd w:val="clear" w:color="auto" w:fill="auto"/>
            <w:vAlign w:val="center"/>
          </w:tcPr>
          <w:p w14:paraId="5B4E74DC" w14:textId="77777777" w:rsidR="00554A91" w:rsidRPr="007D3E4D" w:rsidRDefault="00554A91" w:rsidP="007D3E4D">
            <w:pPr>
              <w:spacing w:after="0" w:line="240" w:lineRule="auto"/>
              <w:jc w:val="center"/>
              <w:rPr>
                <w:rFonts w:ascii="GHEA Grapalat" w:eastAsia="Calibri" w:hAnsi="GHEA Grapalat"/>
                <w:color w:val="000000"/>
                <w:sz w:val="18"/>
                <w:szCs w:val="18"/>
                <w:shd w:val="clear" w:color="auto" w:fill="FFFFFF"/>
                <w:lang w:val="hy-AM"/>
              </w:rPr>
            </w:pPr>
            <w:r w:rsidRPr="007D3E4D">
              <w:rPr>
                <w:rFonts w:ascii="GHEA Grapalat" w:eastAsia="Calibri" w:hAnsi="GHEA Grapalat"/>
                <w:color w:val="000000"/>
                <w:sz w:val="18"/>
                <w:szCs w:val="18"/>
                <w:shd w:val="clear" w:color="auto" w:fill="FFFFFF"/>
                <w:lang w:val="hy-AM"/>
              </w:rPr>
              <w:t>Կատարված է/ Ընթացքում է</w:t>
            </w:r>
          </w:p>
        </w:tc>
        <w:tc>
          <w:tcPr>
            <w:tcW w:w="4122" w:type="dxa"/>
            <w:shd w:val="clear" w:color="auto" w:fill="auto"/>
            <w:vAlign w:val="center"/>
          </w:tcPr>
          <w:p w14:paraId="6BE603D8" w14:textId="77777777" w:rsidR="00554A91" w:rsidRPr="007D3E4D" w:rsidRDefault="00554A91" w:rsidP="007D3E4D">
            <w:pPr>
              <w:spacing w:after="0" w:line="240" w:lineRule="auto"/>
              <w:jc w:val="center"/>
              <w:rPr>
                <w:rFonts w:ascii="GHEA Grapalat" w:eastAsia="Calibri" w:hAnsi="GHEA Grapalat"/>
                <w:color w:val="000000"/>
                <w:sz w:val="18"/>
                <w:szCs w:val="18"/>
                <w:shd w:val="clear" w:color="auto" w:fill="FFFFFF"/>
                <w:lang w:val="hy-AM"/>
              </w:rPr>
            </w:pPr>
            <w:r w:rsidRPr="007D3E4D">
              <w:rPr>
                <w:rFonts w:ascii="GHEA Grapalat" w:eastAsia="Calibri" w:hAnsi="GHEA Grapalat"/>
                <w:color w:val="000000"/>
                <w:sz w:val="18"/>
                <w:szCs w:val="18"/>
                <w:shd w:val="clear" w:color="auto" w:fill="FFFFFF"/>
                <w:lang w:val="hy-AM"/>
              </w:rPr>
              <w:t>Պարզաբանում / Բացատրություն</w:t>
            </w:r>
          </w:p>
        </w:tc>
        <w:tc>
          <w:tcPr>
            <w:tcW w:w="4578" w:type="dxa"/>
            <w:gridSpan w:val="2"/>
          </w:tcPr>
          <w:p w14:paraId="7866F615" w14:textId="77777777" w:rsidR="00554A91" w:rsidRPr="007D3E4D" w:rsidRDefault="00554A91" w:rsidP="007D3E4D">
            <w:pPr>
              <w:spacing w:after="0" w:line="240" w:lineRule="auto"/>
              <w:jc w:val="center"/>
              <w:rPr>
                <w:rFonts w:ascii="GHEA Grapalat" w:eastAsia="Calibri" w:hAnsi="GHEA Grapalat"/>
                <w:color w:val="000000"/>
                <w:sz w:val="18"/>
                <w:szCs w:val="18"/>
                <w:shd w:val="clear" w:color="auto" w:fill="FFFFFF"/>
                <w:lang w:val="hy-AM"/>
              </w:rPr>
            </w:pPr>
          </w:p>
        </w:tc>
      </w:tr>
      <w:tr w:rsidR="00514541" w:rsidRPr="00BD419B" w14:paraId="083B38A4" w14:textId="20FB85EE" w:rsidTr="00554A91">
        <w:trPr>
          <w:gridAfter w:val="1"/>
          <w:wAfter w:w="6" w:type="dxa"/>
          <w:trHeight w:val="539"/>
        </w:trPr>
        <w:tc>
          <w:tcPr>
            <w:tcW w:w="414" w:type="dxa"/>
            <w:shd w:val="clear" w:color="auto" w:fill="auto"/>
            <w:vAlign w:val="center"/>
          </w:tcPr>
          <w:p w14:paraId="7B063D92" w14:textId="77777777" w:rsidR="00514541" w:rsidRPr="007D3E4D" w:rsidRDefault="00514541" w:rsidP="007D3E4D">
            <w:pPr>
              <w:spacing w:after="0" w:line="240" w:lineRule="auto"/>
              <w:jc w:val="center"/>
              <w:rPr>
                <w:rFonts w:ascii="GHEA Grapalat" w:eastAsia="Calibri" w:hAnsi="GHEA Grapalat"/>
                <w:color w:val="000000"/>
                <w:sz w:val="18"/>
                <w:szCs w:val="18"/>
                <w:shd w:val="clear" w:color="auto" w:fill="FFFFFF"/>
                <w:lang w:val="hy-AM"/>
              </w:rPr>
            </w:pPr>
            <w:r w:rsidRPr="007D3E4D">
              <w:rPr>
                <w:rFonts w:ascii="GHEA Grapalat" w:eastAsia="Calibri" w:hAnsi="GHEA Grapalat"/>
                <w:color w:val="000000"/>
                <w:sz w:val="18"/>
                <w:szCs w:val="18"/>
                <w:shd w:val="clear" w:color="auto" w:fill="FFFFFF"/>
                <w:lang w:val="hy-AM"/>
              </w:rPr>
              <w:t>1</w:t>
            </w:r>
          </w:p>
        </w:tc>
        <w:tc>
          <w:tcPr>
            <w:tcW w:w="3156" w:type="dxa"/>
            <w:shd w:val="clear" w:color="auto" w:fill="auto"/>
            <w:vAlign w:val="center"/>
          </w:tcPr>
          <w:p w14:paraId="39750659" w14:textId="77777777" w:rsidR="00514541" w:rsidRPr="007D3E4D" w:rsidRDefault="00514541" w:rsidP="007D3E4D">
            <w:pPr>
              <w:spacing w:after="0" w:line="240" w:lineRule="auto"/>
              <w:jc w:val="both"/>
              <w:rPr>
                <w:rFonts w:ascii="GHEA Grapalat" w:eastAsia="Calibri" w:hAnsi="GHEA Grapalat"/>
                <w:color w:val="000000"/>
                <w:sz w:val="18"/>
                <w:szCs w:val="18"/>
                <w:shd w:val="clear" w:color="auto" w:fill="FFFFFF"/>
                <w:lang w:val="hy-AM"/>
              </w:rPr>
            </w:pPr>
            <w:r w:rsidRPr="007D3E4D">
              <w:rPr>
                <w:rFonts w:ascii="GHEA Grapalat" w:eastAsia="Calibri" w:hAnsi="GHEA Grapalat"/>
                <w:color w:val="000000"/>
                <w:sz w:val="18"/>
                <w:szCs w:val="18"/>
                <w:shd w:val="clear" w:color="auto" w:fill="FFFFFF"/>
                <w:lang w:val="hy-AM"/>
              </w:rPr>
              <w:t xml:space="preserve">Ձեռնարկել </w:t>
            </w:r>
            <w:r w:rsidRPr="007D3E4D">
              <w:rPr>
                <w:rFonts w:ascii="GHEA Grapalat" w:eastAsia="Calibri" w:hAnsi="GHEA Grapalat" w:cs="Sylfaen"/>
                <w:sz w:val="18"/>
                <w:szCs w:val="18"/>
                <w:lang w:val="hy-AM"/>
              </w:rPr>
              <w:t xml:space="preserve">միջոցներ </w:t>
            </w:r>
            <w:r w:rsidRPr="007D3E4D">
              <w:rPr>
                <w:rFonts w:ascii="GHEA Grapalat" w:eastAsia="Calibri" w:hAnsi="GHEA Grapalat"/>
                <w:color w:val="000000"/>
                <w:sz w:val="18"/>
                <w:szCs w:val="18"/>
                <w:shd w:val="clear" w:color="auto" w:fill="FFFFFF"/>
                <w:lang w:val="hy-AM"/>
              </w:rPr>
              <w:t>կրթության ոլորտի ծախսերի հաշվարկային նորմատիվները ՀՀ կառավարության համապատասխան որոշմամբ սահմանելու ուղղությամբ</w:t>
            </w:r>
          </w:p>
        </w:tc>
        <w:tc>
          <w:tcPr>
            <w:tcW w:w="1304" w:type="dxa"/>
            <w:shd w:val="clear" w:color="auto" w:fill="auto"/>
            <w:vAlign w:val="center"/>
          </w:tcPr>
          <w:p w14:paraId="598144FE" w14:textId="77777777" w:rsidR="00514541" w:rsidRPr="007D3E4D" w:rsidRDefault="00514541" w:rsidP="007D3E4D">
            <w:pPr>
              <w:spacing w:after="0" w:line="240" w:lineRule="auto"/>
              <w:jc w:val="center"/>
              <w:rPr>
                <w:rFonts w:ascii="GHEA Grapalat" w:eastAsia="Calibri" w:hAnsi="GHEA Grapalat"/>
                <w:color w:val="000000"/>
                <w:sz w:val="18"/>
                <w:szCs w:val="18"/>
                <w:shd w:val="clear" w:color="auto" w:fill="FFFFFF"/>
                <w:lang w:val="hy-AM"/>
              </w:rPr>
            </w:pPr>
            <w:r w:rsidRPr="007D3E4D">
              <w:rPr>
                <w:rFonts w:ascii="GHEA Grapalat" w:eastAsia="Calibri" w:hAnsi="GHEA Grapalat"/>
                <w:color w:val="000000"/>
                <w:sz w:val="18"/>
                <w:szCs w:val="18"/>
                <w:shd w:val="clear" w:color="auto" w:fill="FFFFFF"/>
                <w:lang w:val="hy-AM"/>
              </w:rPr>
              <w:t>Ընդունելի է</w:t>
            </w:r>
          </w:p>
        </w:tc>
        <w:tc>
          <w:tcPr>
            <w:tcW w:w="1358" w:type="dxa"/>
            <w:shd w:val="clear" w:color="auto" w:fill="auto"/>
            <w:vAlign w:val="center"/>
          </w:tcPr>
          <w:p w14:paraId="4F40BB1C" w14:textId="77777777" w:rsidR="00514541" w:rsidRPr="007D3E4D" w:rsidRDefault="00514541" w:rsidP="007D3E4D">
            <w:pPr>
              <w:spacing w:after="0" w:line="240" w:lineRule="auto"/>
              <w:jc w:val="center"/>
              <w:rPr>
                <w:rFonts w:ascii="GHEA Grapalat" w:eastAsia="Calibri" w:hAnsi="GHEA Grapalat"/>
                <w:color w:val="000000"/>
                <w:sz w:val="18"/>
                <w:szCs w:val="18"/>
                <w:shd w:val="clear" w:color="auto" w:fill="FFFFFF"/>
                <w:lang w:val="hy-AM"/>
              </w:rPr>
            </w:pPr>
            <w:r w:rsidRPr="007D3E4D">
              <w:rPr>
                <w:rFonts w:ascii="GHEA Grapalat" w:eastAsia="Calibri" w:hAnsi="GHEA Grapalat"/>
                <w:color w:val="000000"/>
                <w:sz w:val="18"/>
                <w:szCs w:val="18"/>
                <w:shd w:val="clear" w:color="auto" w:fill="FFFFFF"/>
                <w:lang w:val="hy-AM"/>
              </w:rPr>
              <w:t>Ընթացքում է</w:t>
            </w:r>
          </w:p>
        </w:tc>
        <w:tc>
          <w:tcPr>
            <w:tcW w:w="4122" w:type="dxa"/>
            <w:shd w:val="clear" w:color="auto" w:fill="auto"/>
            <w:vAlign w:val="center"/>
          </w:tcPr>
          <w:p w14:paraId="0156FE29" w14:textId="77777777" w:rsidR="00514541" w:rsidRPr="007D3E4D" w:rsidRDefault="00514541" w:rsidP="007D3E4D">
            <w:pPr>
              <w:pStyle w:val="Heading1"/>
              <w:spacing w:before="0" w:after="0" w:line="240" w:lineRule="auto"/>
              <w:ind w:left="34" w:firstLine="460"/>
              <w:jc w:val="both"/>
              <w:rPr>
                <w:rFonts w:ascii="GHEA Grapalat" w:hAnsi="GHEA Grapalat" w:cs="Arial"/>
                <w:b w:val="0"/>
                <w:sz w:val="18"/>
                <w:szCs w:val="18"/>
                <w:lang w:val="hy-AM"/>
              </w:rPr>
            </w:pPr>
            <w:r w:rsidRPr="007D3E4D">
              <w:rPr>
                <w:rFonts w:ascii="GHEA Grapalat" w:hAnsi="GHEA Grapalat" w:cs="Arial"/>
                <w:b w:val="0"/>
                <w:sz w:val="18"/>
                <w:szCs w:val="18"/>
                <w:lang w:val="hy-AM"/>
              </w:rPr>
              <w:t>Համաձայն «Հանրակրթության մասին» ՀՀ օրենքի 29-րդ և 30-րդ հոդվածների՝ ՀՀ կառավարության իրավասություններից է ուսումնական հաստատությունների` պետական բյուջեի միջոցներից ֆինանսավորման</w:t>
            </w:r>
            <w:r w:rsidRPr="007D3E4D">
              <w:rPr>
                <w:rFonts w:ascii="Calibri" w:hAnsi="Calibri" w:cs="Calibri"/>
                <w:b w:val="0"/>
                <w:sz w:val="18"/>
                <w:szCs w:val="18"/>
                <w:lang w:val="hy-AM"/>
              </w:rPr>
              <w:t> </w:t>
            </w:r>
            <w:hyperlink r:id="rId11" w:history="1">
              <w:r w:rsidRPr="007D3E4D">
                <w:rPr>
                  <w:rFonts w:ascii="GHEA Grapalat" w:hAnsi="GHEA Grapalat" w:cs="Arial"/>
                  <w:b w:val="0"/>
                  <w:sz w:val="18"/>
                  <w:szCs w:val="18"/>
                  <w:lang w:val="hy-AM"/>
                </w:rPr>
                <w:t>կարգը</w:t>
              </w:r>
            </w:hyperlink>
            <w:r w:rsidRPr="007D3E4D">
              <w:rPr>
                <w:rFonts w:ascii="GHEA Grapalat" w:hAnsi="GHEA Grapalat" w:cs="Arial"/>
                <w:b w:val="0"/>
                <w:sz w:val="18"/>
                <w:szCs w:val="18"/>
                <w:lang w:val="hy-AM"/>
              </w:rPr>
              <w:t>, պետական բյուջեով նախատեսված ծրագրերի ֆինանսավորման սկզբունքները և մեթոդաբանությունը սահմանելը, իսկ կրթության պետական կառավարման լիազորված մարմնի իրավասություններից է ՀՀ պետական բյուջեով նախատեսված</w:t>
            </w:r>
            <w:r w:rsidRPr="007D3E4D">
              <w:rPr>
                <w:rFonts w:ascii="Calibri" w:hAnsi="Calibri" w:cs="Calibri"/>
                <w:b w:val="0"/>
                <w:sz w:val="18"/>
                <w:szCs w:val="18"/>
                <w:lang w:val="hy-AM"/>
              </w:rPr>
              <w:t> </w:t>
            </w:r>
            <w:hyperlink r:id="rId12" w:history="1">
              <w:r w:rsidRPr="007D3E4D">
                <w:rPr>
                  <w:rFonts w:ascii="GHEA Grapalat" w:hAnsi="GHEA Grapalat" w:cs="Arial"/>
                  <w:b w:val="0"/>
                  <w:sz w:val="18"/>
                  <w:szCs w:val="18"/>
                  <w:lang w:val="hy-AM"/>
                </w:rPr>
                <w:t>ծրագրերի</w:t>
              </w:r>
            </w:hyperlink>
            <w:r w:rsidRPr="007D3E4D">
              <w:rPr>
                <w:rFonts w:ascii="Calibri" w:hAnsi="Calibri" w:cs="Calibri"/>
                <w:b w:val="0"/>
                <w:sz w:val="18"/>
                <w:szCs w:val="18"/>
                <w:lang w:val="hy-AM"/>
              </w:rPr>
              <w:t> </w:t>
            </w:r>
            <w:r w:rsidRPr="007D3E4D">
              <w:rPr>
                <w:rFonts w:ascii="GHEA Grapalat" w:hAnsi="GHEA Grapalat" w:cs="GHEA Grapalat"/>
                <w:b w:val="0"/>
                <w:sz w:val="18"/>
                <w:szCs w:val="18"/>
                <w:lang w:val="hy-AM"/>
              </w:rPr>
              <w:t>և միջոցառումների իրականացման գործակիցները և նորմատիվները, ֆինանսավորման կարգերը</w:t>
            </w:r>
            <w:r w:rsidRPr="007D3E4D">
              <w:rPr>
                <w:rFonts w:ascii="GHEA Grapalat" w:hAnsi="GHEA Grapalat" w:cs="Arial"/>
                <w:b w:val="0"/>
                <w:sz w:val="18"/>
                <w:szCs w:val="18"/>
                <w:lang w:val="hy-AM"/>
              </w:rPr>
              <w:t xml:space="preserve"> հաստատելը, ինչպես և ներկայում իրականացվում է։</w:t>
            </w:r>
          </w:p>
          <w:p w14:paraId="01612E56" w14:textId="31ED7605" w:rsidR="00514541" w:rsidRPr="007D3E4D" w:rsidRDefault="00514541" w:rsidP="007D3E4D">
            <w:pPr>
              <w:spacing w:after="0" w:line="240" w:lineRule="auto"/>
              <w:ind w:firstLine="561"/>
              <w:jc w:val="both"/>
              <w:rPr>
                <w:rFonts w:ascii="GHEA Grapalat" w:eastAsia="Calibri" w:hAnsi="GHEA Grapalat"/>
                <w:sz w:val="18"/>
                <w:szCs w:val="18"/>
                <w:lang w:val="fr-FR"/>
              </w:rPr>
            </w:pPr>
            <w:r w:rsidRPr="007D3E4D">
              <w:rPr>
                <w:rFonts w:ascii="GHEA Grapalat" w:hAnsi="GHEA Grapalat"/>
                <w:sz w:val="18"/>
                <w:szCs w:val="18"/>
                <w:lang w:val="hy-AM"/>
              </w:rPr>
              <w:t xml:space="preserve">ՀՀ ֆինանսների նախարարության կողմից մշակվել և 19.09.2023թ №01/34-3/18351-2023 գրությամբ ՀՀ կրթության, </w:t>
            </w:r>
            <w:r w:rsidRPr="007D3E4D">
              <w:rPr>
                <w:rFonts w:ascii="GHEA Grapalat" w:hAnsi="GHEA Grapalat"/>
                <w:sz w:val="18"/>
                <w:szCs w:val="18"/>
                <w:lang w:val="hy-AM"/>
              </w:rPr>
              <w:lastRenderedPageBreak/>
              <w:t xml:space="preserve">գիտության, մշակույթի և սպորտի նախարարության քնարկմանն է ներկայացվել </w:t>
            </w:r>
            <w:r w:rsidRPr="007D3E4D">
              <w:rPr>
                <w:rFonts w:ascii="GHEA Grapalat" w:eastAsia="Calibri" w:hAnsi="GHEA Grapalat"/>
                <w:bCs/>
                <w:sz w:val="18"/>
                <w:szCs w:val="18"/>
                <w:lang w:val="hy-AM"/>
              </w:rPr>
              <w:t>«</w:t>
            </w:r>
            <w:r w:rsidRPr="007D3E4D">
              <w:rPr>
                <w:rFonts w:ascii="GHEA Grapalat" w:eastAsia="Calibri" w:hAnsi="GHEA Grapalat" w:cs="Sylfaen"/>
                <w:bCs/>
                <w:sz w:val="18"/>
                <w:szCs w:val="18"/>
                <w:lang w:val="hy-AM"/>
              </w:rPr>
              <w:t>Հանրակրթության մասին</w:t>
            </w:r>
            <w:r w:rsidRPr="007D3E4D">
              <w:rPr>
                <w:rFonts w:ascii="GHEA Grapalat" w:eastAsia="Calibri" w:hAnsi="GHEA Grapalat"/>
                <w:bCs/>
                <w:sz w:val="18"/>
                <w:szCs w:val="18"/>
                <w:lang w:val="hy-AM"/>
              </w:rPr>
              <w:t xml:space="preserve">» ՀՀ </w:t>
            </w:r>
            <w:r w:rsidRPr="007D3E4D">
              <w:rPr>
                <w:rFonts w:ascii="GHEA Grapalat" w:eastAsia="Calibri" w:hAnsi="GHEA Grapalat" w:cs="Sylfaen"/>
                <w:bCs/>
                <w:sz w:val="18"/>
                <w:szCs w:val="18"/>
                <w:lang w:val="hy-AM"/>
              </w:rPr>
              <w:t>օրենքում լրացում և փոփոխություն կատարելու</w:t>
            </w:r>
            <w:r w:rsidRPr="007D3E4D">
              <w:rPr>
                <w:rFonts w:ascii="GHEA Grapalat" w:eastAsia="Calibri" w:hAnsi="GHEA Grapalat"/>
                <w:bCs/>
                <w:sz w:val="18"/>
                <w:szCs w:val="18"/>
                <w:lang w:val="hy-AM"/>
              </w:rPr>
              <w:t xml:space="preserve"> </w:t>
            </w:r>
            <w:r w:rsidRPr="007D3E4D">
              <w:rPr>
                <w:rFonts w:ascii="GHEA Grapalat" w:eastAsia="Calibri" w:hAnsi="GHEA Grapalat" w:cs="Sylfaen"/>
                <w:bCs/>
                <w:sz w:val="18"/>
                <w:szCs w:val="18"/>
                <w:lang w:val="hy-AM"/>
              </w:rPr>
              <w:t>մասին</w:t>
            </w:r>
            <w:r w:rsidRPr="007D3E4D">
              <w:rPr>
                <w:rFonts w:ascii="GHEA Grapalat" w:eastAsia="Calibri" w:hAnsi="GHEA Grapalat"/>
                <w:bCs/>
                <w:sz w:val="18"/>
                <w:szCs w:val="18"/>
                <w:lang w:val="hy-AM"/>
              </w:rPr>
              <w:t>»</w:t>
            </w:r>
            <w:r w:rsidRPr="007D3E4D">
              <w:rPr>
                <w:rFonts w:ascii="GHEA Grapalat" w:eastAsia="Calibri" w:hAnsi="GHEA Grapalat"/>
                <w:sz w:val="18"/>
                <w:szCs w:val="18"/>
                <w:lang w:val="hy-AM"/>
              </w:rPr>
              <w:t xml:space="preserve"> </w:t>
            </w:r>
            <w:r w:rsidRPr="007D3E4D">
              <w:rPr>
                <w:rFonts w:ascii="GHEA Grapalat" w:eastAsia="Calibri" w:hAnsi="GHEA Grapalat"/>
                <w:bCs/>
                <w:color w:val="000000"/>
                <w:sz w:val="18"/>
                <w:szCs w:val="18"/>
                <w:lang w:val="hy-AM"/>
              </w:rPr>
              <w:t xml:space="preserve">ՀՀ </w:t>
            </w:r>
            <w:r w:rsidRPr="007D3E4D">
              <w:rPr>
                <w:rFonts w:ascii="GHEA Grapalat" w:eastAsia="Calibri" w:hAnsi="GHEA Grapalat"/>
                <w:color w:val="000000"/>
                <w:sz w:val="18"/>
                <w:szCs w:val="18"/>
                <w:lang w:val="hy-AM"/>
              </w:rPr>
              <w:t>օրենքի</w:t>
            </w:r>
            <w:r w:rsidRPr="007D3E4D">
              <w:rPr>
                <w:rFonts w:ascii="GHEA Grapalat" w:hAnsi="GHEA Grapalat"/>
                <w:sz w:val="18"/>
                <w:szCs w:val="18"/>
                <w:lang w:val="hy-AM"/>
              </w:rPr>
              <w:t xml:space="preserve"> նախագիծ, ըստ որի </w:t>
            </w:r>
            <w:r w:rsidRPr="007D3E4D">
              <w:rPr>
                <w:rFonts w:ascii="GHEA Grapalat" w:eastAsia="Calibri" w:hAnsi="GHEA Grapalat"/>
                <w:color w:val="000000"/>
                <w:sz w:val="18"/>
                <w:szCs w:val="18"/>
                <w:lang w:val="hy-AM"/>
              </w:rPr>
              <w:t xml:space="preserve">ՀՀ կառավարության է վերապահվելու </w:t>
            </w:r>
            <w:r w:rsidRPr="007D3E4D">
              <w:rPr>
                <w:rFonts w:ascii="GHEA Grapalat" w:eastAsia="Calibri" w:hAnsi="GHEA Grapalat"/>
                <w:sz w:val="18"/>
                <w:szCs w:val="18"/>
                <w:lang w:val="hy-AM"/>
              </w:rPr>
              <w:t xml:space="preserve">հանրակրթության ոլորտում </w:t>
            </w:r>
            <w:r w:rsidRPr="007D3E4D">
              <w:rPr>
                <w:rFonts w:ascii="GHEA Grapalat" w:eastAsia="Calibri" w:hAnsi="GHEA Grapalat"/>
                <w:color w:val="000000"/>
                <w:sz w:val="18"/>
                <w:szCs w:val="18"/>
                <w:lang w:val="hy-AM"/>
              </w:rPr>
              <w:t>ՀՀ պետական բյուջեով նախատեսված</w:t>
            </w:r>
            <w:r w:rsidRPr="007D3E4D">
              <w:rPr>
                <w:rFonts w:eastAsia="Calibri" w:cs="Calibri"/>
                <w:color w:val="000000"/>
                <w:sz w:val="18"/>
                <w:szCs w:val="18"/>
                <w:lang w:val="hy-AM"/>
              </w:rPr>
              <w:t> </w:t>
            </w:r>
            <w:hyperlink r:id="rId13" w:history="1">
              <w:r w:rsidRPr="007D3E4D">
                <w:rPr>
                  <w:rFonts w:ascii="GHEA Grapalat" w:eastAsia="Calibri" w:hAnsi="GHEA Grapalat"/>
                  <w:color w:val="000000"/>
                  <w:sz w:val="18"/>
                  <w:szCs w:val="18"/>
                  <w:lang w:val="hy-AM"/>
                </w:rPr>
                <w:t>ծրագրերի</w:t>
              </w:r>
            </w:hyperlink>
            <w:r w:rsidRPr="007D3E4D">
              <w:rPr>
                <w:rFonts w:eastAsia="Calibri" w:cs="Calibri"/>
                <w:color w:val="000000"/>
                <w:sz w:val="18"/>
                <w:szCs w:val="18"/>
                <w:lang w:val="hy-AM"/>
              </w:rPr>
              <w:t> </w:t>
            </w:r>
            <w:r w:rsidRPr="007D3E4D">
              <w:rPr>
                <w:rFonts w:ascii="GHEA Grapalat" w:eastAsia="Calibri" w:hAnsi="GHEA Grapalat"/>
                <w:color w:val="000000"/>
                <w:sz w:val="18"/>
                <w:szCs w:val="18"/>
                <w:lang w:val="hy-AM"/>
              </w:rPr>
              <w:t xml:space="preserve">և միջոցառումների իրականացման գործակիցների և նորմատիվների, ֆինանսավորման կարգերի հաստատումը։ </w:t>
            </w:r>
            <w:r w:rsidRPr="007D3E4D">
              <w:rPr>
                <w:rFonts w:ascii="GHEA Grapalat" w:eastAsia="Calibri" w:hAnsi="GHEA Grapalat"/>
                <w:sz w:val="18"/>
                <w:szCs w:val="18"/>
                <w:lang w:val="hy-AM"/>
              </w:rPr>
              <w:t xml:space="preserve">Նախագծին </w:t>
            </w:r>
            <w:r w:rsidRPr="007D3E4D">
              <w:rPr>
                <w:rFonts w:ascii="GHEA Grapalat" w:eastAsia="Calibri" w:hAnsi="GHEA Grapalat"/>
                <w:bCs/>
                <w:sz w:val="18"/>
                <w:szCs w:val="18"/>
                <w:lang w:val="hy-AM"/>
              </w:rPr>
              <w:t xml:space="preserve">ՀՀ կրթության, գիտության, մշակույթի և սպորտի նախարարությունը </w:t>
            </w:r>
            <w:r w:rsidRPr="007D3E4D">
              <w:rPr>
                <w:rFonts w:ascii="GHEA Grapalat" w:eastAsia="Calibri" w:hAnsi="GHEA Grapalat"/>
                <w:sz w:val="18"/>
                <w:szCs w:val="18"/>
                <w:lang w:val="hy-AM"/>
              </w:rPr>
              <w:t>տվել է դրական կարծիք:</w:t>
            </w:r>
          </w:p>
        </w:tc>
        <w:tc>
          <w:tcPr>
            <w:tcW w:w="4578" w:type="dxa"/>
            <w:gridSpan w:val="2"/>
          </w:tcPr>
          <w:p w14:paraId="6C4DD081" w14:textId="67C2620E" w:rsidR="00514541" w:rsidRPr="007D3E4D" w:rsidRDefault="00554A91" w:rsidP="007D3E4D">
            <w:pPr>
              <w:pStyle w:val="Heading1"/>
              <w:spacing w:before="0" w:after="0" w:line="240" w:lineRule="auto"/>
              <w:ind w:left="34" w:firstLine="460"/>
              <w:jc w:val="both"/>
              <w:rPr>
                <w:rFonts w:ascii="GHEA Grapalat" w:hAnsi="GHEA Grapalat" w:cs="Arial"/>
                <w:b w:val="0"/>
                <w:sz w:val="18"/>
                <w:szCs w:val="18"/>
                <w:lang w:val="hy-AM"/>
              </w:rPr>
            </w:pPr>
            <w:r>
              <w:rPr>
                <w:rFonts w:ascii="GHEA Grapalat" w:hAnsi="GHEA Grapalat" w:cs="Arial"/>
                <w:b w:val="0"/>
                <w:sz w:val="18"/>
                <w:szCs w:val="18"/>
                <w:lang w:val="hy-AM"/>
              </w:rPr>
              <w:lastRenderedPageBreak/>
              <w:t>-</w:t>
            </w:r>
          </w:p>
        </w:tc>
      </w:tr>
      <w:tr w:rsidR="00514541" w:rsidRPr="00E754E3" w14:paraId="2D38195B" w14:textId="0044C4ED" w:rsidTr="00554A91">
        <w:trPr>
          <w:gridAfter w:val="1"/>
          <w:wAfter w:w="6" w:type="dxa"/>
          <w:trHeight w:val="1338"/>
        </w:trPr>
        <w:tc>
          <w:tcPr>
            <w:tcW w:w="414" w:type="dxa"/>
            <w:shd w:val="clear" w:color="auto" w:fill="auto"/>
            <w:vAlign w:val="center"/>
          </w:tcPr>
          <w:p w14:paraId="62F8AEAC" w14:textId="77777777" w:rsidR="00514541" w:rsidRPr="007D3E4D" w:rsidRDefault="00514541" w:rsidP="007D3E4D">
            <w:pPr>
              <w:spacing w:after="0" w:line="240" w:lineRule="auto"/>
              <w:jc w:val="center"/>
              <w:rPr>
                <w:rFonts w:ascii="GHEA Grapalat" w:eastAsia="Calibri" w:hAnsi="GHEA Grapalat"/>
                <w:color w:val="000000"/>
                <w:sz w:val="18"/>
                <w:szCs w:val="18"/>
                <w:shd w:val="clear" w:color="auto" w:fill="FFFFFF"/>
                <w:lang w:val="hy-AM"/>
              </w:rPr>
            </w:pPr>
            <w:r w:rsidRPr="007D3E4D">
              <w:rPr>
                <w:rFonts w:ascii="GHEA Grapalat" w:eastAsia="Calibri" w:hAnsi="GHEA Grapalat"/>
                <w:color w:val="000000"/>
                <w:sz w:val="18"/>
                <w:szCs w:val="18"/>
                <w:shd w:val="clear" w:color="auto" w:fill="FFFFFF"/>
                <w:lang w:val="hy-AM"/>
              </w:rPr>
              <w:lastRenderedPageBreak/>
              <w:t>2</w:t>
            </w:r>
          </w:p>
        </w:tc>
        <w:tc>
          <w:tcPr>
            <w:tcW w:w="3156" w:type="dxa"/>
            <w:shd w:val="clear" w:color="auto" w:fill="auto"/>
            <w:vAlign w:val="center"/>
          </w:tcPr>
          <w:p w14:paraId="7951EBCC" w14:textId="77777777" w:rsidR="00514541" w:rsidRPr="007D3E4D" w:rsidRDefault="00514541" w:rsidP="007D3E4D">
            <w:pPr>
              <w:spacing w:after="0" w:line="240" w:lineRule="auto"/>
              <w:jc w:val="both"/>
              <w:rPr>
                <w:rFonts w:ascii="GHEA Grapalat" w:eastAsia="Calibri" w:hAnsi="GHEA Grapalat"/>
                <w:color w:val="000000"/>
                <w:sz w:val="18"/>
                <w:szCs w:val="18"/>
                <w:shd w:val="clear" w:color="auto" w:fill="FFFFFF"/>
                <w:lang w:val="hy-AM"/>
              </w:rPr>
            </w:pPr>
            <w:r w:rsidRPr="007D3E4D">
              <w:rPr>
                <w:rFonts w:ascii="GHEA Grapalat" w:eastAsia="Calibri" w:hAnsi="GHEA Grapalat" w:cs="Sylfaen"/>
                <w:sz w:val="18"/>
                <w:szCs w:val="18"/>
                <w:lang w:val="hy-AM"/>
              </w:rPr>
              <w:t>Ձեռնարկել միջոցներ հանրապետական մանկավարժահոգեբանական կենտրոնի ֆինանսավորման կարգը համապատասխան իրավական ակտով սահմանելու ուղղությամբ</w:t>
            </w:r>
          </w:p>
        </w:tc>
        <w:tc>
          <w:tcPr>
            <w:tcW w:w="1304" w:type="dxa"/>
            <w:shd w:val="clear" w:color="auto" w:fill="auto"/>
            <w:vAlign w:val="center"/>
          </w:tcPr>
          <w:p w14:paraId="56CFE6BF" w14:textId="77777777" w:rsidR="00514541" w:rsidRPr="007D3E4D" w:rsidRDefault="00514541" w:rsidP="007D3E4D">
            <w:pPr>
              <w:spacing w:after="0" w:line="240" w:lineRule="auto"/>
              <w:jc w:val="center"/>
              <w:rPr>
                <w:rFonts w:ascii="GHEA Grapalat" w:eastAsia="Calibri" w:hAnsi="GHEA Grapalat"/>
                <w:color w:val="000000"/>
                <w:sz w:val="18"/>
                <w:szCs w:val="18"/>
                <w:shd w:val="clear" w:color="auto" w:fill="FFFFFF"/>
                <w:lang w:val="hy-AM"/>
              </w:rPr>
            </w:pPr>
            <w:r w:rsidRPr="007D3E4D">
              <w:rPr>
                <w:rFonts w:ascii="GHEA Grapalat" w:eastAsia="Calibri" w:hAnsi="GHEA Grapalat"/>
                <w:color w:val="000000"/>
                <w:sz w:val="18"/>
                <w:szCs w:val="18"/>
                <w:shd w:val="clear" w:color="auto" w:fill="FFFFFF"/>
                <w:lang w:val="hy-AM"/>
              </w:rPr>
              <w:t>Ընդունելի չէ</w:t>
            </w:r>
          </w:p>
        </w:tc>
        <w:tc>
          <w:tcPr>
            <w:tcW w:w="1358" w:type="dxa"/>
            <w:shd w:val="clear" w:color="auto" w:fill="auto"/>
            <w:vAlign w:val="center"/>
          </w:tcPr>
          <w:p w14:paraId="00D40E20" w14:textId="77777777" w:rsidR="00514541" w:rsidRPr="007D3E4D" w:rsidRDefault="00514541" w:rsidP="007D3E4D">
            <w:pPr>
              <w:spacing w:after="0" w:line="240" w:lineRule="auto"/>
              <w:jc w:val="center"/>
              <w:rPr>
                <w:rFonts w:ascii="GHEA Grapalat" w:eastAsia="Calibri" w:hAnsi="GHEA Grapalat"/>
                <w:color w:val="000000"/>
                <w:sz w:val="18"/>
                <w:szCs w:val="18"/>
                <w:shd w:val="clear" w:color="auto" w:fill="FFFFFF"/>
                <w:lang w:val="hy-AM"/>
              </w:rPr>
            </w:pPr>
          </w:p>
        </w:tc>
        <w:tc>
          <w:tcPr>
            <w:tcW w:w="4122" w:type="dxa"/>
            <w:shd w:val="clear" w:color="auto" w:fill="auto"/>
            <w:vAlign w:val="center"/>
          </w:tcPr>
          <w:p w14:paraId="622E81D8" w14:textId="77777777" w:rsidR="00514541" w:rsidRPr="007D3E4D" w:rsidRDefault="00514541" w:rsidP="007D3E4D">
            <w:pPr>
              <w:spacing w:after="0" w:line="240" w:lineRule="auto"/>
              <w:jc w:val="center"/>
              <w:rPr>
                <w:rFonts w:ascii="GHEA Grapalat" w:eastAsia="Calibri" w:hAnsi="GHEA Grapalat"/>
                <w:color w:val="000000"/>
                <w:sz w:val="18"/>
                <w:szCs w:val="18"/>
                <w:shd w:val="clear" w:color="auto" w:fill="FFFFFF"/>
                <w:lang w:val="hy-AM"/>
              </w:rPr>
            </w:pPr>
          </w:p>
        </w:tc>
        <w:tc>
          <w:tcPr>
            <w:tcW w:w="4578" w:type="dxa"/>
            <w:gridSpan w:val="2"/>
          </w:tcPr>
          <w:p w14:paraId="6943667A" w14:textId="6A95C6A4" w:rsidR="00514541" w:rsidRPr="007D3E4D" w:rsidRDefault="00554A91" w:rsidP="00554A91">
            <w:pPr>
              <w:spacing w:after="0" w:line="240" w:lineRule="auto"/>
              <w:jc w:val="both"/>
              <w:rPr>
                <w:rFonts w:ascii="GHEA Grapalat" w:eastAsia="Calibri" w:hAnsi="GHEA Grapalat"/>
                <w:color w:val="000000"/>
                <w:sz w:val="18"/>
                <w:szCs w:val="18"/>
                <w:shd w:val="clear" w:color="auto" w:fill="FFFFFF"/>
                <w:lang w:val="hy-AM"/>
              </w:rPr>
            </w:pPr>
            <w:r w:rsidRPr="00554A91">
              <w:rPr>
                <w:rFonts w:ascii="GHEA Grapalat" w:eastAsia="Calibri" w:hAnsi="GHEA Grapalat" w:cs="Sylfaen"/>
                <w:sz w:val="18"/>
                <w:szCs w:val="18"/>
                <w:lang w:val="hy-AM"/>
              </w:rPr>
              <w:t>ՀՀ կառավարության 22.09.2016թ.</w:t>
            </w:r>
            <w:r>
              <w:rPr>
                <w:rFonts w:ascii="GHEA Grapalat" w:eastAsia="Calibri" w:hAnsi="GHEA Grapalat" w:cs="Sylfaen"/>
                <w:sz w:val="18"/>
                <w:szCs w:val="18"/>
                <w:lang w:val="hy-AM"/>
              </w:rPr>
              <w:t xml:space="preserve"> </w:t>
            </w:r>
            <w:r w:rsidRPr="00554A91">
              <w:rPr>
                <w:rFonts w:ascii="GHEA Grapalat" w:eastAsia="Calibri" w:hAnsi="GHEA Grapalat" w:cs="Sylfaen"/>
                <w:sz w:val="18"/>
                <w:szCs w:val="18"/>
                <w:lang w:val="hy-AM"/>
              </w:rPr>
              <w:t>թիվ 968-Ն որոշման երկրորդ կետով նախատեսվել է մինչև 2021թ. ավարտը</w:t>
            </w:r>
            <w:r>
              <w:rPr>
                <w:rFonts w:ascii="GHEA Grapalat" w:eastAsia="Calibri" w:hAnsi="GHEA Grapalat" w:cs="Sylfaen"/>
                <w:sz w:val="18"/>
                <w:szCs w:val="18"/>
                <w:lang w:val="hy-AM"/>
              </w:rPr>
              <w:t xml:space="preserve"> մշակել </w:t>
            </w:r>
            <w:r w:rsidRPr="007D3E4D">
              <w:rPr>
                <w:rFonts w:ascii="GHEA Grapalat" w:eastAsia="Calibri" w:hAnsi="GHEA Grapalat" w:cs="Sylfaen"/>
                <w:sz w:val="18"/>
                <w:szCs w:val="18"/>
                <w:lang w:val="hy-AM"/>
              </w:rPr>
              <w:t>հանրապետական մանկավարժահոգեբանական կենտրոնի ֆինանսավորման կարգ</w:t>
            </w:r>
            <w:r>
              <w:rPr>
                <w:rFonts w:ascii="GHEA Grapalat" w:eastAsia="Calibri" w:hAnsi="GHEA Grapalat" w:cs="Sylfaen"/>
                <w:sz w:val="18"/>
                <w:szCs w:val="18"/>
                <w:lang w:val="hy-AM"/>
              </w:rPr>
              <w:t>, որը հաշվետու ժամանակահատվածում մշակված չի եղել։</w:t>
            </w:r>
          </w:p>
        </w:tc>
      </w:tr>
    </w:tbl>
    <w:p w14:paraId="5C318DDA" w14:textId="77777777" w:rsidR="00CD6597" w:rsidRPr="00D53D61" w:rsidRDefault="008E056E" w:rsidP="008E056E">
      <w:pPr>
        <w:ind w:firstLine="567"/>
        <w:jc w:val="center"/>
        <w:rPr>
          <w:rFonts w:ascii="GHEA Grapalat" w:hAnsi="GHEA Grapalat"/>
          <w:sz w:val="24"/>
          <w:szCs w:val="24"/>
          <w:lang w:val="hy-AM"/>
        </w:rPr>
      </w:pPr>
      <w:r>
        <w:rPr>
          <w:rFonts w:ascii="GHEA Grapalat" w:hAnsi="GHEA Grapalat"/>
          <w:sz w:val="24"/>
          <w:szCs w:val="24"/>
          <w:lang w:val="hy-AM"/>
        </w:rPr>
        <w:br w:type="page"/>
      </w:r>
      <w:r w:rsidR="00CD6597" w:rsidRPr="00D53D61">
        <w:rPr>
          <w:rFonts w:ascii="GHEA Grapalat" w:hAnsi="GHEA Grapalat"/>
          <w:sz w:val="24"/>
          <w:szCs w:val="24"/>
          <w:lang w:val="hy-AM"/>
        </w:rPr>
        <w:lastRenderedPageBreak/>
        <w:t xml:space="preserve">Տեղեկատվություն հաշվեքննության առարկայի գծով նախորդ ընթացիկ եզրակացությունում Հաշվեքննիչ պալատի կողմից արձանագրված անհամապատասխանությունների վերացման </w:t>
      </w:r>
      <w:r>
        <w:rPr>
          <w:rFonts w:ascii="GHEA Grapalat" w:hAnsi="GHEA Grapalat"/>
          <w:sz w:val="24"/>
          <w:szCs w:val="24"/>
          <w:lang w:val="hy-AM"/>
        </w:rPr>
        <w:t>վերաբերյալ</w:t>
      </w:r>
    </w:p>
    <w:tbl>
      <w:tblPr>
        <w:tblW w:w="1568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5722"/>
        <w:gridCol w:w="1389"/>
        <w:gridCol w:w="4731"/>
        <w:gridCol w:w="3420"/>
      </w:tblGrid>
      <w:tr w:rsidR="00554A91" w:rsidRPr="00346B7B" w14:paraId="3055676B" w14:textId="404D386A" w:rsidTr="00B75D86">
        <w:trPr>
          <w:trHeight w:val="274"/>
        </w:trPr>
        <w:tc>
          <w:tcPr>
            <w:tcW w:w="425" w:type="dxa"/>
            <w:vMerge w:val="restart"/>
            <w:shd w:val="clear" w:color="auto" w:fill="auto"/>
            <w:vAlign w:val="center"/>
          </w:tcPr>
          <w:p w14:paraId="741BBD35" w14:textId="77777777" w:rsidR="00554A91" w:rsidRPr="00346B7B" w:rsidRDefault="00554A91" w:rsidP="007D3E4D">
            <w:pPr>
              <w:spacing w:after="0" w:line="240" w:lineRule="auto"/>
              <w:jc w:val="center"/>
              <w:rPr>
                <w:rFonts w:ascii="GHEA Grapalat" w:eastAsia="Calibri" w:hAnsi="GHEA Grapalat"/>
                <w:color w:val="000000"/>
                <w:sz w:val="18"/>
                <w:szCs w:val="20"/>
                <w:shd w:val="clear" w:color="auto" w:fill="FFFFFF"/>
                <w:lang w:val="hy-AM"/>
              </w:rPr>
            </w:pPr>
            <w:r w:rsidRPr="00346B7B">
              <w:rPr>
                <w:rFonts w:ascii="GHEA Grapalat" w:eastAsia="Calibri" w:hAnsi="GHEA Grapalat"/>
                <w:b/>
                <w:color w:val="000000"/>
                <w:sz w:val="18"/>
                <w:szCs w:val="20"/>
                <w:shd w:val="clear" w:color="auto" w:fill="FFFFFF"/>
                <w:lang w:val="hy-AM"/>
              </w:rPr>
              <w:t>№</w:t>
            </w:r>
          </w:p>
        </w:tc>
        <w:tc>
          <w:tcPr>
            <w:tcW w:w="5722" w:type="dxa"/>
            <w:vMerge w:val="restart"/>
            <w:shd w:val="clear" w:color="auto" w:fill="auto"/>
            <w:vAlign w:val="center"/>
          </w:tcPr>
          <w:p w14:paraId="6736925D" w14:textId="77777777" w:rsidR="00554A91" w:rsidRPr="00346B7B" w:rsidRDefault="00554A91" w:rsidP="007D3E4D">
            <w:pPr>
              <w:spacing w:after="0" w:line="240" w:lineRule="auto"/>
              <w:jc w:val="center"/>
              <w:rPr>
                <w:rFonts w:ascii="GHEA Grapalat" w:eastAsia="Calibri" w:hAnsi="GHEA Grapalat"/>
                <w:color w:val="000000"/>
                <w:sz w:val="18"/>
                <w:szCs w:val="20"/>
                <w:shd w:val="clear" w:color="auto" w:fill="FFFFFF"/>
                <w:lang w:val="hy-AM"/>
              </w:rPr>
            </w:pPr>
            <w:r w:rsidRPr="00346B7B">
              <w:rPr>
                <w:rFonts w:ascii="GHEA Grapalat" w:eastAsia="Calibri" w:hAnsi="GHEA Grapalat"/>
                <w:b/>
                <w:color w:val="000000"/>
                <w:sz w:val="18"/>
                <w:szCs w:val="20"/>
                <w:shd w:val="clear" w:color="auto" w:fill="FFFFFF"/>
                <w:lang w:val="hy-AM"/>
              </w:rPr>
              <w:t>ՀՊ կողմից արձանագրված անհամապատասխանություն / խեղաթյուրում</w:t>
            </w:r>
          </w:p>
        </w:tc>
        <w:tc>
          <w:tcPr>
            <w:tcW w:w="6120" w:type="dxa"/>
            <w:gridSpan w:val="2"/>
            <w:shd w:val="clear" w:color="auto" w:fill="auto"/>
            <w:vAlign w:val="center"/>
          </w:tcPr>
          <w:p w14:paraId="3399DA38" w14:textId="77777777" w:rsidR="00554A91" w:rsidRPr="00346B7B" w:rsidRDefault="00554A91" w:rsidP="007D3E4D">
            <w:pPr>
              <w:spacing w:after="0" w:line="240" w:lineRule="auto"/>
              <w:jc w:val="center"/>
              <w:rPr>
                <w:rFonts w:ascii="GHEA Grapalat" w:eastAsia="Calibri" w:hAnsi="GHEA Grapalat"/>
                <w:b/>
                <w:color w:val="000000"/>
                <w:sz w:val="18"/>
                <w:szCs w:val="20"/>
                <w:shd w:val="clear" w:color="auto" w:fill="FFFFFF"/>
                <w:lang w:val="hy-AM"/>
              </w:rPr>
            </w:pPr>
            <w:r w:rsidRPr="00346B7B">
              <w:rPr>
                <w:rFonts w:ascii="GHEA Grapalat" w:eastAsia="Calibri" w:hAnsi="GHEA Grapalat"/>
                <w:b/>
                <w:color w:val="000000"/>
                <w:sz w:val="18"/>
                <w:szCs w:val="20"/>
                <w:shd w:val="clear" w:color="auto" w:fill="FFFFFF"/>
                <w:lang w:val="hy-AM"/>
              </w:rPr>
              <w:t>Հաշվեքննության օբյեկտի դիրքորոշումը</w:t>
            </w:r>
          </w:p>
        </w:tc>
        <w:tc>
          <w:tcPr>
            <w:tcW w:w="3420" w:type="dxa"/>
            <w:vMerge w:val="restart"/>
          </w:tcPr>
          <w:p w14:paraId="6D7A0D14" w14:textId="19962EC3" w:rsidR="00554A91" w:rsidRPr="00346B7B" w:rsidRDefault="00554A91" w:rsidP="007D3E4D">
            <w:pPr>
              <w:spacing w:after="0" w:line="240" w:lineRule="auto"/>
              <w:jc w:val="center"/>
              <w:rPr>
                <w:rFonts w:ascii="GHEA Grapalat" w:eastAsia="Calibri" w:hAnsi="GHEA Grapalat"/>
                <w:b/>
                <w:color w:val="000000"/>
                <w:sz w:val="18"/>
                <w:szCs w:val="20"/>
                <w:shd w:val="clear" w:color="auto" w:fill="FFFFFF"/>
                <w:lang w:val="hy-AM"/>
              </w:rPr>
            </w:pPr>
            <w:r>
              <w:rPr>
                <w:rFonts w:ascii="GHEA Grapalat" w:eastAsia="Calibri" w:hAnsi="GHEA Grapalat"/>
                <w:b/>
                <w:color w:val="000000"/>
                <w:sz w:val="18"/>
                <w:szCs w:val="20"/>
                <w:shd w:val="clear" w:color="auto" w:fill="FFFFFF"/>
                <w:lang w:val="hy-AM"/>
              </w:rPr>
              <w:t>ՀՊ մեկնաբանությունը</w:t>
            </w:r>
          </w:p>
        </w:tc>
      </w:tr>
      <w:tr w:rsidR="00554A91" w:rsidRPr="00346B7B" w14:paraId="730CC076" w14:textId="0E6D1C70" w:rsidTr="00B75D86">
        <w:trPr>
          <w:trHeight w:val="881"/>
        </w:trPr>
        <w:tc>
          <w:tcPr>
            <w:tcW w:w="425" w:type="dxa"/>
            <w:vMerge/>
            <w:shd w:val="clear" w:color="auto" w:fill="auto"/>
            <w:vAlign w:val="center"/>
          </w:tcPr>
          <w:p w14:paraId="576D3BE0" w14:textId="77777777" w:rsidR="00554A91" w:rsidRPr="00346B7B" w:rsidRDefault="00554A91" w:rsidP="007D3E4D">
            <w:pPr>
              <w:spacing w:after="0" w:line="240" w:lineRule="auto"/>
              <w:jc w:val="center"/>
              <w:rPr>
                <w:rFonts w:ascii="GHEA Grapalat" w:eastAsia="Calibri" w:hAnsi="GHEA Grapalat"/>
                <w:b/>
                <w:color w:val="000000"/>
                <w:sz w:val="18"/>
                <w:szCs w:val="20"/>
                <w:shd w:val="clear" w:color="auto" w:fill="FFFFFF"/>
                <w:lang w:val="hy-AM"/>
              </w:rPr>
            </w:pPr>
          </w:p>
        </w:tc>
        <w:tc>
          <w:tcPr>
            <w:tcW w:w="5722" w:type="dxa"/>
            <w:vMerge/>
            <w:shd w:val="clear" w:color="auto" w:fill="auto"/>
            <w:vAlign w:val="center"/>
          </w:tcPr>
          <w:p w14:paraId="149EEF92" w14:textId="77777777" w:rsidR="00554A91" w:rsidRPr="00346B7B" w:rsidRDefault="00554A91" w:rsidP="007D3E4D">
            <w:pPr>
              <w:spacing w:after="0" w:line="240" w:lineRule="auto"/>
              <w:jc w:val="center"/>
              <w:rPr>
                <w:rFonts w:ascii="GHEA Grapalat" w:eastAsia="Calibri" w:hAnsi="GHEA Grapalat"/>
                <w:b/>
                <w:color w:val="000000"/>
                <w:sz w:val="18"/>
                <w:szCs w:val="20"/>
                <w:shd w:val="clear" w:color="auto" w:fill="FFFFFF"/>
                <w:lang w:val="hy-AM"/>
              </w:rPr>
            </w:pPr>
          </w:p>
        </w:tc>
        <w:tc>
          <w:tcPr>
            <w:tcW w:w="1389" w:type="dxa"/>
            <w:shd w:val="clear" w:color="auto" w:fill="auto"/>
            <w:vAlign w:val="center"/>
          </w:tcPr>
          <w:p w14:paraId="30597CCC" w14:textId="77777777" w:rsidR="00554A91" w:rsidRPr="00346B7B" w:rsidRDefault="00554A91" w:rsidP="007D3E4D">
            <w:pPr>
              <w:spacing w:after="0" w:line="240" w:lineRule="auto"/>
              <w:jc w:val="center"/>
              <w:rPr>
                <w:rFonts w:ascii="GHEA Grapalat" w:eastAsia="Calibri" w:hAnsi="GHEA Grapalat"/>
                <w:color w:val="000000"/>
                <w:sz w:val="18"/>
                <w:szCs w:val="20"/>
                <w:shd w:val="clear" w:color="auto" w:fill="FFFFFF"/>
                <w:lang w:val="hy-AM"/>
              </w:rPr>
            </w:pPr>
            <w:r w:rsidRPr="00346B7B">
              <w:rPr>
                <w:rFonts w:ascii="GHEA Grapalat" w:eastAsia="Calibri" w:hAnsi="GHEA Grapalat"/>
                <w:color w:val="000000"/>
                <w:sz w:val="18"/>
                <w:szCs w:val="20"/>
                <w:shd w:val="clear" w:color="auto" w:fill="FFFFFF"/>
                <w:lang w:val="hy-AM"/>
              </w:rPr>
              <w:t>վերացված է/ վերացված չէ/ ընթացքում է</w:t>
            </w:r>
          </w:p>
        </w:tc>
        <w:tc>
          <w:tcPr>
            <w:tcW w:w="4731" w:type="dxa"/>
            <w:shd w:val="clear" w:color="auto" w:fill="auto"/>
            <w:vAlign w:val="center"/>
          </w:tcPr>
          <w:p w14:paraId="74155FE5" w14:textId="77777777" w:rsidR="00554A91" w:rsidRPr="00346B7B" w:rsidRDefault="00554A91" w:rsidP="007D3E4D">
            <w:pPr>
              <w:spacing w:after="0" w:line="240" w:lineRule="auto"/>
              <w:jc w:val="center"/>
              <w:rPr>
                <w:rFonts w:ascii="GHEA Grapalat" w:eastAsia="Calibri" w:hAnsi="GHEA Grapalat"/>
                <w:color w:val="000000"/>
                <w:sz w:val="18"/>
                <w:szCs w:val="20"/>
                <w:shd w:val="clear" w:color="auto" w:fill="FFFFFF"/>
                <w:lang w:val="hy-AM"/>
              </w:rPr>
            </w:pPr>
            <w:r w:rsidRPr="00346B7B">
              <w:rPr>
                <w:rFonts w:ascii="GHEA Grapalat" w:eastAsia="Calibri" w:hAnsi="GHEA Grapalat"/>
                <w:color w:val="000000"/>
                <w:sz w:val="18"/>
                <w:szCs w:val="20"/>
                <w:shd w:val="clear" w:color="auto" w:fill="FFFFFF"/>
                <w:lang w:val="hy-AM"/>
              </w:rPr>
              <w:t>Պարզաբանում / Բացատրություն</w:t>
            </w:r>
          </w:p>
        </w:tc>
        <w:tc>
          <w:tcPr>
            <w:tcW w:w="3420" w:type="dxa"/>
            <w:vMerge/>
          </w:tcPr>
          <w:p w14:paraId="0AE8A59F" w14:textId="77777777" w:rsidR="00554A91" w:rsidRPr="00346B7B" w:rsidRDefault="00554A91" w:rsidP="007D3E4D">
            <w:pPr>
              <w:spacing w:after="0" w:line="240" w:lineRule="auto"/>
              <w:jc w:val="center"/>
              <w:rPr>
                <w:rFonts w:ascii="GHEA Grapalat" w:eastAsia="Calibri" w:hAnsi="GHEA Grapalat"/>
                <w:color w:val="000000"/>
                <w:sz w:val="18"/>
                <w:szCs w:val="20"/>
                <w:shd w:val="clear" w:color="auto" w:fill="FFFFFF"/>
                <w:lang w:val="hy-AM"/>
              </w:rPr>
            </w:pPr>
          </w:p>
        </w:tc>
      </w:tr>
      <w:tr w:rsidR="00514541" w:rsidRPr="00BD419B" w14:paraId="14964774" w14:textId="4EA38791" w:rsidTr="00B75D86">
        <w:tc>
          <w:tcPr>
            <w:tcW w:w="425" w:type="dxa"/>
            <w:shd w:val="clear" w:color="auto" w:fill="auto"/>
            <w:vAlign w:val="center"/>
          </w:tcPr>
          <w:p w14:paraId="4B405AD7" w14:textId="77777777" w:rsidR="00514541" w:rsidRPr="00346B7B" w:rsidRDefault="00514541" w:rsidP="007D3E4D">
            <w:pPr>
              <w:spacing w:after="0" w:line="240" w:lineRule="auto"/>
              <w:jc w:val="center"/>
              <w:rPr>
                <w:rFonts w:ascii="GHEA Grapalat" w:eastAsia="Calibri" w:hAnsi="GHEA Grapalat"/>
                <w:color w:val="000000"/>
                <w:sz w:val="18"/>
                <w:szCs w:val="20"/>
                <w:shd w:val="clear" w:color="auto" w:fill="FFFFFF"/>
              </w:rPr>
            </w:pPr>
            <w:r w:rsidRPr="00346B7B">
              <w:rPr>
                <w:rFonts w:ascii="GHEA Grapalat" w:eastAsia="Calibri" w:hAnsi="GHEA Grapalat"/>
                <w:color w:val="000000"/>
                <w:sz w:val="18"/>
                <w:szCs w:val="20"/>
                <w:shd w:val="clear" w:color="auto" w:fill="FFFFFF"/>
              </w:rPr>
              <w:t>1</w:t>
            </w:r>
          </w:p>
        </w:tc>
        <w:tc>
          <w:tcPr>
            <w:tcW w:w="5722" w:type="dxa"/>
            <w:shd w:val="clear" w:color="auto" w:fill="auto"/>
            <w:vAlign w:val="center"/>
          </w:tcPr>
          <w:p w14:paraId="7EE9BA33" w14:textId="77777777" w:rsidR="00514541" w:rsidRPr="00346B7B" w:rsidRDefault="00514541" w:rsidP="007D3E4D">
            <w:pPr>
              <w:spacing w:after="0" w:line="240" w:lineRule="auto"/>
              <w:jc w:val="both"/>
              <w:rPr>
                <w:rFonts w:ascii="GHEA Grapalat" w:eastAsia="Calibri" w:hAnsi="GHEA Grapalat"/>
                <w:color w:val="000000"/>
                <w:sz w:val="18"/>
                <w:szCs w:val="20"/>
                <w:shd w:val="clear" w:color="auto" w:fill="FFFFFF"/>
                <w:lang w:val="hy-AM"/>
              </w:rPr>
            </w:pPr>
            <w:r w:rsidRPr="00346B7B">
              <w:rPr>
                <w:rFonts w:ascii="GHEA Grapalat" w:hAnsi="GHEA Grapalat"/>
                <w:bCs/>
                <w:iCs/>
                <w:color w:val="000000"/>
                <w:sz w:val="18"/>
                <w:szCs w:val="20"/>
                <w:lang w:val="hy-AM"/>
              </w:rPr>
              <w:t>Առկա է անհամապատասխանություն ՀՀ կառավարության 22.09.2016թ. Տարածքային մանկավարժահոգեբանական աջակցության կենտրոնների գործունեության ֆինանսավորման կարգը հաստատելու մասին թիվ 968-Ն որոշմամբ հաստատված ֆինանսավորման կարգի 4-րդ կետով սահմանված իմպերատիվ պահանջների նկատմամբ։ Մասնավորապես, Նախարարությունը վերոնշյալ կարգով սահմանված բանաձևում կիրառել է ոչ թե Նվազագույն ամսական աշխատավարձի մասին ՀՀ օրենքի 1-ին հոդվածով սահմանված նվազագույն աշխատավարձի չափը (68,000 դրամ), այլ նվազագույն աշխատավարձի չափը՝ ավելացված աշխատավարձից վճարվող հարկերը, սոցիալական կամ օրենքով սահմանված պարտադիր այլ վճարները, հավելումները, հավելավճարները, պարգևատրումները և լրավճարները։ Այն բազմապատկվել է կարգով սահմանված 1,75 գործակցով, ինչի արդյունքում աշխատավարձի տարեկան ֆոնդը ավելի է հաշվարկվել շուրջ 349,773.9 հազ. դրամով։</w:t>
            </w:r>
          </w:p>
        </w:tc>
        <w:tc>
          <w:tcPr>
            <w:tcW w:w="1389" w:type="dxa"/>
            <w:shd w:val="clear" w:color="auto" w:fill="auto"/>
            <w:vAlign w:val="center"/>
          </w:tcPr>
          <w:p w14:paraId="67993D65" w14:textId="77777777" w:rsidR="00514541" w:rsidRPr="00346B7B" w:rsidRDefault="00514541" w:rsidP="007D3E4D">
            <w:pPr>
              <w:spacing w:after="0" w:line="240" w:lineRule="auto"/>
              <w:jc w:val="center"/>
              <w:rPr>
                <w:rFonts w:ascii="GHEA Grapalat" w:eastAsia="Calibri" w:hAnsi="GHEA Grapalat"/>
                <w:color w:val="000000"/>
                <w:sz w:val="18"/>
                <w:szCs w:val="20"/>
                <w:shd w:val="clear" w:color="auto" w:fill="FFFFFF"/>
                <w:lang w:val="hy-AM"/>
              </w:rPr>
            </w:pPr>
            <w:r w:rsidRPr="00346B7B">
              <w:rPr>
                <w:rFonts w:ascii="GHEA Grapalat" w:eastAsia="Calibri" w:hAnsi="GHEA Grapalat"/>
                <w:color w:val="000000"/>
                <w:sz w:val="18"/>
                <w:szCs w:val="20"/>
                <w:shd w:val="clear" w:color="auto" w:fill="FFFFFF"/>
                <w:lang w:val="hy-AM"/>
              </w:rPr>
              <w:t>վերացված է</w:t>
            </w:r>
          </w:p>
        </w:tc>
        <w:tc>
          <w:tcPr>
            <w:tcW w:w="4731" w:type="dxa"/>
            <w:shd w:val="clear" w:color="auto" w:fill="auto"/>
            <w:vAlign w:val="center"/>
          </w:tcPr>
          <w:p w14:paraId="7CD54A18" w14:textId="77777777" w:rsidR="00514541" w:rsidRPr="00346B7B" w:rsidRDefault="00514541" w:rsidP="007D3E4D">
            <w:pPr>
              <w:spacing w:after="0" w:line="240" w:lineRule="auto"/>
              <w:jc w:val="both"/>
              <w:rPr>
                <w:rFonts w:ascii="GHEA Grapalat" w:hAnsi="GHEA Grapalat"/>
                <w:bCs/>
                <w:iCs/>
                <w:color w:val="000000"/>
                <w:sz w:val="18"/>
                <w:szCs w:val="20"/>
                <w:lang w:val="hy-AM"/>
              </w:rPr>
            </w:pPr>
            <w:r w:rsidRPr="00346B7B">
              <w:rPr>
                <w:rFonts w:ascii="GHEA Grapalat" w:hAnsi="GHEA Grapalat"/>
                <w:bCs/>
                <w:iCs/>
                <w:color w:val="000000"/>
                <w:sz w:val="18"/>
                <w:szCs w:val="20"/>
                <w:lang w:val="hy-AM"/>
              </w:rPr>
              <w:t>Հայաստանի Հանրա</w:t>
            </w:r>
            <w:r w:rsidRPr="00346B7B">
              <w:rPr>
                <w:rFonts w:ascii="GHEA Grapalat" w:hAnsi="GHEA Grapalat"/>
                <w:bCs/>
                <w:iCs/>
                <w:color w:val="000000"/>
                <w:sz w:val="18"/>
                <w:szCs w:val="20"/>
                <w:lang w:val="hy-AM"/>
              </w:rPr>
              <w:softHyphen/>
              <w:t>պետության կառավարությունը 05.10. 2023թ N1678-Ն որոշմամբ լրացումներ են իրականացվել ՀՀ կառավարության 2016 թվականի սեպտեմբերի 22-ի N968-Ն որոշման մեջ:</w:t>
            </w:r>
          </w:p>
          <w:p w14:paraId="1D8864F8" w14:textId="77777777" w:rsidR="00514541" w:rsidRPr="00346B7B" w:rsidRDefault="00514541" w:rsidP="007D3E4D">
            <w:pPr>
              <w:pStyle w:val="norm"/>
              <w:spacing w:line="240" w:lineRule="auto"/>
              <w:ind w:firstLine="0"/>
              <w:jc w:val="center"/>
              <w:rPr>
                <w:rFonts w:ascii="GHEA Grapalat" w:eastAsia="Calibri" w:hAnsi="GHEA Grapalat"/>
                <w:color w:val="000000"/>
                <w:sz w:val="18"/>
                <w:shd w:val="clear" w:color="auto" w:fill="FFFFFF"/>
                <w:lang w:val="hy-AM"/>
              </w:rPr>
            </w:pPr>
          </w:p>
        </w:tc>
        <w:tc>
          <w:tcPr>
            <w:tcW w:w="3420" w:type="dxa"/>
          </w:tcPr>
          <w:p w14:paraId="7294AD86" w14:textId="38873602" w:rsidR="00514541" w:rsidRPr="00346B7B" w:rsidRDefault="00554A91" w:rsidP="007D3E4D">
            <w:pPr>
              <w:spacing w:after="0" w:line="240" w:lineRule="auto"/>
              <w:jc w:val="both"/>
              <w:rPr>
                <w:rFonts w:ascii="GHEA Grapalat" w:hAnsi="GHEA Grapalat"/>
                <w:bCs/>
                <w:iCs/>
                <w:color w:val="000000"/>
                <w:sz w:val="18"/>
                <w:szCs w:val="20"/>
                <w:lang w:val="hy-AM"/>
              </w:rPr>
            </w:pPr>
            <w:r>
              <w:rPr>
                <w:rFonts w:ascii="GHEA Grapalat" w:hAnsi="GHEA Grapalat"/>
                <w:bCs/>
                <w:iCs/>
                <w:color w:val="000000"/>
                <w:sz w:val="18"/>
                <w:szCs w:val="20"/>
                <w:lang w:val="hy-AM"/>
              </w:rPr>
              <w:t>-</w:t>
            </w:r>
          </w:p>
        </w:tc>
      </w:tr>
      <w:tr w:rsidR="00514541" w:rsidRPr="00E754E3" w14:paraId="10AF6D5B" w14:textId="2B359925" w:rsidTr="00B75D86">
        <w:trPr>
          <w:trHeight w:val="458"/>
        </w:trPr>
        <w:tc>
          <w:tcPr>
            <w:tcW w:w="425" w:type="dxa"/>
            <w:shd w:val="clear" w:color="auto" w:fill="auto"/>
            <w:vAlign w:val="center"/>
          </w:tcPr>
          <w:p w14:paraId="643FD9F2" w14:textId="77777777" w:rsidR="00514541" w:rsidRPr="00346B7B" w:rsidRDefault="00514541" w:rsidP="007D3E4D">
            <w:pPr>
              <w:spacing w:after="0" w:line="240" w:lineRule="auto"/>
              <w:jc w:val="center"/>
              <w:rPr>
                <w:rFonts w:ascii="GHEA Grapalat" w:eastAsia="Calibri" w:hAnsi="GHEA Grapalat"/>
                <w:color w:val="000000"/>
                <w:sz w:val="18"/>
                <w:szCs w:val="20"/>
                <w:shd w:val="clear" w:color="auto" w:fill="FFFFFF"/>
                <w:lang w:val="hy-AM"/>
              </w:rPr>
            </w:pPr>
            <w:r w:rsidRPr="00346B7B">
              <w:rPr>
                <w:rFonts w:ascii="GHEA Grapalat" w:eastAsia="Calibri" w:hAnsi="GHEA Grapalat"/>
                <w:color w:val="000000"/>
                <w:sz w:val="18"/>
                <w:szCs w:val="20"/>
                <w:shd w:val="clear" w:color="auto" w:fill="FFFFFF"/>
                <w:lang w:val="hy-AM"/>
              </w:rPr>
              <w:t>2</w:t>
            </w:r>
          </w:p>
        </w:tc>
        <w:tc>
          <w:tcPr>
            <w:tcW w:w="5722" w:type="dxa"/>
            <w:shd w:val="clear" w:color="auto" w:fill="auto"/>
            <w:vAlign w:val="center"/>
          </w:tcPr>
          <w:p w14:paraId="00990A96" w14:textId="77777777" w:rsidR="00514541" w:rsidRPr="00346B7B" w:rsidRDefault="00514541" w:rsidP="007D3E4D">
            <w:pPr>
              <w:spacing w:after="0" w:line="240" w:lineRule="auto"/>
              <w:jc w:val="both"/>
              <w:rPr>
                <w:rFonts w:ascii="GHEA Grapalat" w:hAnsi="GHEA Grapalat"/>
                <w:bCs/>
                <w:iCs/>
                <w:color w:val="000000"/>
                <w:sz w:val="18"/>
                <w:szCs w:val="20"/>
                <w:lang w:val="hy-AM"/>
              </w:rPr>
            </w:pPr>
            <w:r w:rsidRPr="00346B7B">
              <w:rPr>
                <w:rFonts w:ascii="GHEA Grapalat" w:hAnsi="GHEA Grapalat"/>
                <w:bCs/>
                <w:iCs/>
                <w:color w:val="000000"/>
                <w:sz w:val="18"/>
                <w:szCs w:val="20"/>
                <w:lang w:val="hy-AM"/>
              </w:rPr>
              <w:t>Առկա է անհամապատասխանություն կնքված սուբսիդիայի պայմանագրերի և ՀՀ կառավարության 24.12.2003թ. ՀՀ պետական բյուջեից իրավաբանական անձանց սուբսիդիաների և դրամաշնորհների հատկացման կարգը հաստատելու մասին թիվ 1937-Ն որոշմամբ հաստատված կարգի 6-րդ, ինչպես նաև 8-րդ կետի գ) և ե) ենթակետերի պահանջների միջև, նվազագույն շահավետ գնի հաշվարկ չի իրականացվել։</w:t>
            </w:r>
          </w:p>
        </w:tc>
        <w:tc>
          <w:tcPr>
            <w:tcW w:w="1389" w:type="dxa"/>
            <w:shd w:val="clear" w:color="auto" w:fill="auto"/>
            <w:vAlign w:val="center"/>
          </w:tcPr>
          <w:p w14:paraId="0A37BEAA" w14:textId="77777777" w:rsidR="00514541" w:rsidRPr="00346B7B" w:rsidRDefault="00514541" w:rsidP="007D3E4D">
            <w:pPr>
              <w:spacing w:after="0" w:line="240" w:lineRule="auto"/>
              <w:jc w:val="center"/>
              <w:rPr>
                <w:rFonts w:ascii="GHEA Grapalat" w:eastAsia="Calibri" w:hAnsi="GHEA Grapalat"/>
                <w:color w:val="000000"/>
                <w:sz w:val="18"/>
                <w:szCs w:val="20"/>
                <w:shd w:val="clear" w:color="auto" w:fill="FFFFFF"/>
                <w:lang w:val="hy-AM"/>
              </w:rPr>
            </w:pPr>
            <w:r w:rsidRPr="00346B7B">
              <w:rPr>
                <w:rFonts w:ascii="GHEA Grapalat" w:eastAsia="Calibri" w:hAnsi="GHEA Grapalat"/>
                <w:color w:val="000000"/>
                <w:sz w:val="18"/>
                <w:szCs w:val="20"/>
                <w:shd w:val="clear" w:color="auto" w:fill="FFFFFF"/>
                <w:lang w:val="hy-AM"/>
              </w:rPr>
              <w:t>Ընդունելի չէ</w:t>
            </w:r>
          </w:p>
        </w:tc>
        <w:tc>
          <w:tcPr>
            <w:tcW w:w="4731" w:type="dxa"/>
            <w:shd w:val="clear" w:color="auto" w:fill="auto"/>
            <w:vAlign w:val="center"/>
          </w:tcPr>
          <w:p w14:paraId="339FE1F8" w14:textId="77777777" w:rsidR="00514541" w:rsidRPr="007D3E4D" w:rsidRDefault="00514541" w:rsidP="007D3E4D">
            <w:pPr>
              <w:spacing w:after="0" w:line="240" w:lineRule="auto"/>
              <w:jc w:val="both"/>
              <w:rPr>
                <w:rFonts w:ascii="GHEA Grapalat" w:hAnsi="GHEA Grapalat"/>
                <w:i/>
                <w:sz w:val="18"/>
                <w:szCs w:val="18"/>
                <w:lang w:val="hy-AM"/>
              </w:rPr>
            </w:pPr>
            <w:r w:rsidRPr="007D3E4D">
              <w:rPr>
                <w:rFonts w:ascii="GHEA Grapalat" w:hAnsi="GHEA Grapalat"/>
                <w:i/>
                <w:sz w:val="18"/>
                <w:szCs w:val="18"/>
                <w:lang w:val="hy-AM"/>
              </w:rPr>
              <w:t xml:space="preserve">Հաշվի առնելով այն, որ հանրակրթական դպրոցների սուբսիդավորման համար հիմք է հանդիսանում ՀՀ կառավարության որոշմամբ հաստատված ֆինանսավորման կարգը՝ ՀՀ կառավարության 2003թ. դեկտեմբերի 14-ի թիվ 1937-Ն որոշմամբ հաստատված ՀՀ պետական բյուջեից իրավաբանական անձանց սուբսիդիաների և դրամաշնորհների հատկացման կարգի այն դրույթները, որոնք վերաբերում են լիազոր մարմնի կողմից մեկ միավորի գին և նվազագույն շահավետ գին սահմանելուն, ըստ էության չէր կարող իրականացվել, որը և հիմք ընդունելով, ՀՀ </w:t>
            </w:r>
            <w:r w:rsidRPr="007D3E4D">
              <w:rPr>
                <w:rFonts w:ascii="GHEA Grapalat" w:hAnsi="GHEA Grapalat"/>
                <w:i/>
                <w:sz w:val="18"/>
                <w:szCs w:val="18"/>
                <w:lang w:val="hy-AM"/>
              </w:rPr>
              <w:lastRenderedPageBreak/>
              <w:t>կառավարության 2021թ. օգոստոսի 6-ի N 1290-Ն որոշմամբ ՀՀ կառավարության 2003թ. դեկտեմբերի 14-ի թիվ 1937-Ն որոշմամբ հաստատված կարգի 6-րդ կետը լրացվեց «, եթե ավելի բարձր իրավական ուժ ունեցող իրավական ակտով դրանք սահմանված չեն» բառերը։</w:t>
            </w:r>
          </w:p>
          <w:p w14:paraId="17ACB28D" w14:textId="77777777" w:rsidR="00514541" w:rsidRPr="007D3E4D" w:rsidRDefault="00514541" w:rsidP="007D3E4D">
            <w:pPr>
              <w:shd w:val="clear" w:color="auto" w:fill="FFFFFF"/>
              <w:spacing w:after="0" w:line="240" w:lineRule="auto"/>
              <w:jc w:val="both"/>
              <w:rPr>
                <w:rFonts w:ascii="GHEA Grapalat" w:hAnsi="GHEA Grapalat"/>
                <w:i/>
                <w:sz w:val="18"/>
                <w:szCs w:val="18"/>
                <w:lang w:val="hy-AM"/>
              </w:rPr>
            </w:pPr>
            <w:r w:rsidRPr="007D3E4D">
              <w:rPr>
                <w:rFonts w:ascii="GHEA Grapalat" w:hAnsi="GHEA Grapalat"/>
                <w:i/>
                <w:sz w:val="18"/>
                <w:szCs w:val="18"/>
                <w:lang w:val="hy-AM"/>
              </w:rPr>
              <w:t xml:space="preserve">Հաշվեքննողի պնդումները տեղին չեն, քանի որ ՀՀ կառավարության 2003թ. դեկտեմբերի 24-ի ՀՀ պետական բյուջեից իրավաբանական անձանց սուբսիդիաների և դրամաշնորհների հատկացման կարգը հաստատելու մասին թիվ 1937-Ն որոշման 2-րդ կետով սահմանված է, որ  պետական այլ ֆինանսական միջոցների հաշվին սուբսիդիաները և դրամաշնորհները հատկացվում են այդ որոշման 1-ին կետով հաստատված կարգի համաձայն, եթե ՀՀ կառավարության որոշմամբ այլ բան նախատեսված չէ: </w:t>
            </w:r>
          </w:p>
          <w:p w14:paraId="574A7B53" w14:textId="77777777" w:rsidR="00514541" w:rsidRPr="007D3E4D" w:rsidRDefault="00514541" w:rsidP="007D3E4D">
            <w:pPr>
              <w:shd w:val="clear" w:color="auto" w:fill="FFFFFF"/>
              <w:spacing w:after="0" w:line="240" w:lineRule="auto"/>
              <w:jc w:val="both"/>
              <w:rPr>
                <w:rFonts w:ascii="GHEA Grapalat" w:hAnsi="GHEA Grapalat"/>
                <w:i/>
                <w:sz w:val="18"/>
                <w:szCs w:val="18"/>
                <w:lang w:val="hy-AM"/>
              </w:rPr>
            </w:pPr>
            <w:r w:rsidRPr="007D3E4D">
              <w:rPr>
                <w:rFonts w:ascii="GHEA Grapalat" w:hAnsi="GHEA Grapalat"/>
                <w:i/>
                <w:sz w:val="18"/>
                <w:szCs w:val="18"/>
                <w:lang w:val="hy-AM"/>
              </w:rPr>
              <w:t>Պետական հանրակրթական ուսումնական հաստատությունների ծախսերի հաշվարկն իրականացվում է ՀՀ կառավարության 2006թ. օգոստոսի 24-ի թիվ  1262-Ն որոշման համաձայն։</w:t>
            </w:r>
          </w:p>
          <w:p w14:paraId="5F6A1084" w14:textId="77777777" w:rsidR="00514541" w:rsidRPr="007D3E4D" w:rsidRDefault="00514541" w:rsidP="007D3E4D">
            <w:pPr>
              <w:spacing w:after="0" w:line="240" w:lineRule="auto"/>
              <w:jc w:val="both"/>
              <w:rPr>
                <w:rFonts w:ascii="GHEA Grapalat" w:hAnsi="GHEA Grapalat"/>
                <w:i/>
                <w:sz w:val="18"/>
                <w:szCs w:val="18"/>
                <w:lang w:val="hy-AM"/>
              </w:rPr>
            </w:pPr>
            <w:r w:rsidRPr="007D3E4D">
              <w:rPr>
                <w:rFonts w:ascii="GHEA Grapalat" w:hAnsi="GHEA Grapalat"/>
                <w:i/>
                <w:sz w:val="18"/>
                <w:szCs w:val="18"/>
                <w:lang w:val="hy-AM"/>
              </w:rPr>
              <w:t xml:space="preserve">ՀՀ կառավարության 2021թ. օգոստոսի 6-ի N1290-Ն որոշման նախագիծը (որով ՀՀ կառավարության 2003թ. դեկտեմբերի 14-ի թիվ 1937-Ն որոշմամբ հաստատված կարգի 6-րդ կետը լրացվեց «, եթե ավելի բարձր իրավական ուժ ունեցող իրավական ակտով դրանք սահմանված չեն» բառերով) մշակվել և ՀՀ կառավարության քննարկմանն է ներկայացվել նախարարության կողմից, և որպես նախագծի ընդունման հիմնավորում նշվել է. ՀՀ կառավարության 2003թ. դեկտեմբերի 24-ի N 1937-Ն որոշմամբ հաստատված ՀՀ պետական բյուջեից իրավաբանական անձանց սուբսիդիաների և դրամաշնորհների հատկացման կարգի 6-րդ կետով սահմանված է, որ սուբսիդիայի հաշվարկման հիմքում դրված ծախսերի կազմը, այդ ծախսերի, այդ թվում` նվազագույն շահավետ գնի հաշվարկման </w:t>
            </w:r>
            <w:r w:rsidRPr="007D3E4D">
              <w:rPr>
                <w:rFonts w:ascii="GHEA Grapalat" w:hAnsi="GHEA Grapalat"/>
                <w:i/>
                <w:sz w:val="18"/>
                <w:szCs w:val="18"/>
                <w:lang w:val="hy-AM"/>
              </w:rPr>
              <w:lastRenderedPageBreak/>
              <w:t>նորմատիվներն ըստ առանձին ոլորտների և գործունեության տեսակների սահմանում են համապատասխան ոլորտում պետական քաղաքականություն իրականացնող պետական կառավարման մարմինները` համաձայնեցնելով ՀՀ ֆինանսների նախարարության հետ: Որոշ դեպքերում նվազագույն շահավետ գին ասվածն արդեն իսկ սահմանված է ավելի բարձր իրավական ուժ ունեցող իրավական ակտերով /օրինակ՝ ՀՀ կառավարության 2006թ</w:t>
            </w:r>
            <w:r w:rsidRPr="007D3E4D">
              <w:rPr>
                <w:rFonts w:ascii="Cambria Math" w:hAnsi="Cambria Math" w:cs="Cambria Math"/>
                <w:i/>
                <w:sz w:val="18"/>
                <w:szCs w:val="18"/>
                <w:lang w:val="hy-AM"/>
              </w:rPr>
              <w:t>․</w:t>
            </w:r>
            <w:r w:rsidRPr="007D3E4D">
              <w:rPr>
                <w:rFonts w:ascii="GHEA Grapalat" w:hAnsi="GHEA Grapalat"/>
                <w:i/>
                <w:sz w:val="18"/>
                <w:szCs w:val="18"/>
                <w:lang w:val="hy-AM"/>
              </w:rPr>
              <w:t xml:space="preserve"> օգոստոսի 24-ի թիվ 1262-Ն որոշմամբ սահմանված է հանրակրթական դպրոցների ֆինանսավորման բանաձևը/։ Նախագծով առաջարկվում է նշված դրույթը լրացնել «, եթե ավելի բարձր իրավական ուժ ունեցող իրավական ակտով դրանք սահմանված չեն» բառերով։</w:t>
            </w:r>
          </w:p>
          <w:p w14:paraId="03089157" w14:textId="77777777" w:rsidR="00514541" w:rsidRPr="007D3E4D" w:rsidRDefault="00514541" w:rsidP="007D3E4D">
            <w:pPr>
              <w:spacing w:after="0" w:line="240" w:lineRule="auto"/>
              <w:jc w:val="both"/>
              <w:rPr>
                <w:rFonts w:ascii="GHEA Grapalat" w:hAnsi="GHEA Grapalat"/>
                <w:i/>
                <w:sz w:val="18"/>
                <w:szCs w:val="18"/>
                <w:lang w:val="hy-AM"/>
              </w:rPr>
            </w:pPr>
            <w:r w:rsidRPr="007D3E4D">
              <w:rPr>
                <w:rFonts w:ascii="GHEA Grapalat" w:hAnsi="GHEA Grapalat"/>
                <w:i/>
                <w:sz w:val="18"/>
                <w:szCs w:val="18"/>
                <w:lang w:val="hy-AM"/>
              </w:rPr>
              <w:t>Տե՛ս ՀՀ կառավարության 06</w:t>
            </w:r>
            <w:r w:rsidRPr="007D3E4D">
              <w:rPr>
                <w:rFonts w:ascii="Cambria Math" w:hAnsi="Cambria Math" w:cs="Cambria Math"/>
                <w:i/>
                <w:sz w:val="18"/>
                <w:szCs w:val="18"/>
                <w:lang w:val="hy-AM"/>
              </w:rPr>
              <w:t>․</w:t>
            </w:r>
            <w:r w:rsidRPr="007D3E4D">
              <w:rPr>
                <w:rFonts w:ascii="GHEA Grapalat" w:hAnsi="GHEA Grapalat"/>
                <w:i/>
                <w:sz w:val="18"/>
                <w:szCs w:val="18"/>
                <w:lang w:val="hy-AM"/>
              </w:rPr>
              <w:t>08</w:t>
            </w:r>
            <w:r w:rsidRPr="007D3E4D">
              <w:rPr>
                <w:rFonts w:ascii="Cambria Math" w:hAnsi="Cambria Math" w:cs="Cambria Math"/>
                <w:i/>
                <w:sz w:val="18"/>
                <w:szCs w:val="18"/>
                <w:lang w:val="hy-AM"/>
              </w:rPr>
              <w:t>․</w:t>
            </w:r>
            <w:r w:rsidRPr="007D3E4D">
              <w:rPr>
                <w:rFonts w:ascii="GHEA Grapalat" w:hAnsi="GHEA Grapalat"/>
                <w:i/>
                <w:sz w:val="18"/>
                <w:szCs w:val="18"/>
                <w:lang w:val="hy-AM"/>
              </w:rPr>
              <w:t>2021թ</w:t>
            </w:r>
            <w:r w:rsidRPr="007D3E4D">
              <w:rPr>
                <w:rFonts w:ascii="Cambria Math" w:hAnsi="Cambria Math" w:cs="Cambria Math"/>
                <w:i/>
                <w:sz w:val="18"/>
                <w:szCs w:val="18"/>
                <w:lang w:val="hy-AM"/>
              </w:rPr>
              <w:t>․</w:t>
            </w:r>
            <w:r w:rsidRPr="007D3E4D">
              <w:rPr>
                <w:rFonts w:ascii="GHEA Grapalat" w:hAnsi="GHEA Grapalat"/>
                <w:i/>
                <w:sz w:val="18"/>
                <w:szCs w:val="18"/>
                <w:lang w:val="hy-AM"/>
              </w:rPr>
              <w:t xml:space="preserve"> նիստի 31-րդ հարցի նյութերը։</w:t>
            </w:r>
          </w:p>
          <w:p w14:paraId="7ABC73F8" w14:textId="77777777" w:rsidR="00514541" w:rsidRPr="007D3E4D" w:rsidRDefault="00514541" w:rsidP="007D3E4D">
            <w:pPr>
              <w:spacing w:after="0" w:line="240" w:lineRule="auto"/>
              <w:jc w:val="both"/>
              <w:rPr>
                <w:rFonts w:ascii="GHEA Grapalat" w:hAnsi="GHEA Grapalat"/>
                <w:i/>
                <w:sz w:val="18"/>
                <w:szCs w:val="18"/>
                <w:lang w:val="hy-AM"/>
              </w:rPr>
            </w:pPr>
            <w:r w:rsidRPr="007D3E4D">
              <w:rPr>
                <w:rFonts w:ascii="GHEA Grapalat" w:hAnsi="GHEA Grapalat"/>
                <w:i/>
                <w:sz w:val="18"/>
                <w:szCs w:val="18"/>
                <w:lang w:val="hy-AM"/>
              </w:rPr>
              <w:t xml:space="preserve">Ավելին, նշված որոշման նախագծի վերաբերյալ ՀՀ վարչապետի աշխատակազմի ֆինանսատնտեսագիտական վարչության 24.03.2021թ. N 02/16.4/8049-2021 գրությամբ ներկայացված լրացուցիչ հիմնավորումներ ներկայացնելու առաջարկը չի ընդունվել նախարարության կողմից այն հիմնավորմամբ, որ նվազագույն շահավետ գնի հաշվարկման նորմատիվներն ըստ առանձին ոլորտների և գործունեության տեսակների սահմանում են համապատասխան ոլորտում պետական քաղաքականություն իրականացնող պետական կառավարման մարմինները` համաձայնեցնելով ՀՀ ֆինանսների նախարարության հետ, սակայն առկա են դեպքեր, երբ նորմատիվները հաստատվում են ՀՀ կառավարության որոշմամբ: </w:t>
            </w:r>
          </w:p>
          <w:p w14:paraId="179A2CA5" w14:textId="50315103" w:rsidR="00514541" w:rsidRPr="007D3E4D" w:rsidRDefault="00514541" w:rsidP="007D3E4D">
            <w:pPr>
              <w:spacing w:after="0" w:line="240" w:lineRule="auto"/>
              <w:jc w:val="both"/>
              <w:rPr>
                <w:rFonts w:ascii="GHEA Grapalat" w:eastAsia="Calibri" w:hAnsi="GHEA Grapalat"/>
                <w:color w:val="000000"/>
                <w:sz w:val="18"/>
                <w:szCs w:val="18"/>
                <w:shd w:val="clear" w:color="auto" w:fill="FFFFFF"/>
                <w:lang w:val="hy-AM"/>
              </w:rPr>
            </w:pPr>
            <w:r w:rsidRPr="007D3E4D">
              <w:rPr>
                <w:rFonts w:ascii="GHEA Grapalat" w:hAnsi="GHEA Grapalat"/>
                <w:i/>
                <w:sz w:val="18"/>
                <w:szCs w:val="18"/>
                <w:lang w:val="hy-AM"/>
              </w:rPr>
              <w:t xml:space="preserve">Նշված հիմնավորմամբ ներկայացված նախագծին (նախագծի նշված դրույթին)  շահագրգիռ գերատեսչությունները բացասական դիրքորոշում չեն </w:t>
            </w:r>
            <w:r w:rsidRPr="007D3E4D">
              <w:rPr>
                <w:rFonts w:ascii="GHEA Grapalat" w:hAnsi="GHEA Grapalat"/>
                <w:i/>
                <w:sz w:val="18"/>
                <w:szCs w:val="18"/>
                <w:lang w:val="hy-AM"/>
              </w:rPr>
              <w:lastRenderedPageBreak/>
              <w:t>տվել, այսինքն, նշված նախագծով առաջարկվող  փոփոխությունը համարվել է բավարար բարձրացված խնդիրը լուծելու համար։</w:t>
            </w:r>
          </w:p>
        </w:tc>
        <w:tc>
          <w:tcPr>
            <w:tcW w:w="3420" w:type="dxa"/>
          </w:tcPr>
          <w:p w14:paraId="5728B748" w14:textId="77777777" w:rsidR="00554A91" w:rsidRPr="00554A91" w:rsidRDefault="00554A91" w:rsidP="00554A91">
            <w:pPr>
              <w:spacing w:after="0" w:line="240" w:lineRule="auto"/>
              <w:jc w:val="both"/>
              <w:rPr>
                <w:rFonts w:ascii="GHEA Grapalat" w:hAnsi="GHEA Grapalat"/>
                <w:i/>
                <w:sz w:val="18"/>
                <w:szCs w:val="18"/>
                <w:lang w:val="hy-AM"/>
              </w:rPr>
            </w:pPr>
            <w:r w:rsidRPr="00554A91">
              <w:rPr>
                <w:rFonts w:ascii="GHEA Grapalat" w:hAnsi="GHEA Grapalat"/>
                <w:i/>
                <w:sz w:val="18"/>
                <w:szCs w:val="18"/>
                <w:lang w:val="hy-AM"/>
              </w:rPr>
              <w:lastRenderedPageBreak/>
              <w:t xml:space="preserve">Հաշվեքննությամբ  արձանագրվել է անհամապատասխանություն՝ կնքված պայմանագրերի և ՀՀ կառավարության 24.12.2003թ. ՀՀ պետական բյուջեից իրավաբանական անձանց սուբսիդիաների և դրամաշնորհների հատկացման կարգը հաստատելու մասին թիվ 1937-Ն որոշմամբ հաստատված կարգի 6-րդ՝ (նվազագույն շահավետ գնի հաշվարկման նորմատիվների), </w:t>
            </w:r>
            <w:r w:rsidRPr="00554A91">
              <w:rPr>
                <w:rFonts w:ascii="GHEA Grapalat" w:hAnsi="GHEA Grapalat"/>
                <w:i/>
                <w:sz w:val="18"/>
                <w:szCs w:val="18"/>
                <w:lang w:val="hy-AM"/>
              </w:rPr>
              <w:lastRenderedPageBreak/>
              <w:t>ինչպես նաև 8-րդ կետի գ)՝ (մեկ միավորի գնի սահմանման) և ե)՝ (նվազագույն շահավետ գնի) ենթակետերի պահանջների միջև։ Նախարարության առարկությունն այն մասին, որ …նվազագույն շահավետ գին ասվածն արդեն իսկ սահմանված է ավելի բարձր իրավական ուժ ունեցող իրավական ակտերով /օրինակ՝ ՀՀ կառավարության 2006թ</w:t>
            </w:r>
            <w:r w:rsidRPr="00554A91">
              <w:rPr>
                <w:rFonts w:ascii="Cambria Math" w:hAnsi="Cambria Math" w:cs="Cambria Math"/>
                <w:i/>
                <w:sz w:val="18"/>
                <w:szCs w:val="18"/>
                <w:lang w:val="hy-AM"/>
              </w:rPr>
              <w:t>․</w:t>
            </w:r>
            <w:r w:rsidRPr="00554A91">
              <w:rPr>
                <w:rFonts w:ascii="GHEA Grapalat" w:hAnsi="GHEA Grapalat"/>
                <w:i/>
                <w:sz w:val="18"/>
                <w:szCs w:val="18"/>
                <w:lang w:val="hy-AM"/>
              </w:rPr>
              <w:t xml:space="preserve"> օգոստոսի 24-ի թիվ 1262-Ն որոշմամբ սահմանված է հանրակրթական դպրոցների ֆինանսավորման բանաձևը/, չի հիմնավորվել, քանի որ ՀՀ կառավարության 2006թ. օգոստոսի 24-ի թիվ 1262-Ն որոշման համաձայն սահմանվում է պետական հանրակրթական ուսումնական հաստատությունների ֆինանսավորման բանաձևը, որով հաշվարկվում է ֆինանսավորման չափը, այնինչ ՀՀ կառավարության 2003թ. դեկտեմբերի 24-ի N 1937-Ն որոշմամբ նվազագույն շահավետ գինը տնտեսապես հիմնավորված այն նվազագույն գինն է, որով պետության գնային կարգավորման բացակայության դեպքում կազմակերպության կողմից կկատարվեր տվյալ աշխատանքը կամ կմատուցվեր տվյալ ծառայությունը: Բացի այդ, ՀՀ կառավարության 2006թ. օգոստոսի 24-ի թիվ  1262-Ն որոշմամբ կրթության ոլորտի ծախսերի հաշվարկման նորմատիվներ սահմանված չեն։</w:t>
            </w:r>
          </w:p>
          <w:p w14:paraId="4240EEF7" w14:textId="77777777" w:rsidR="00514541" w:rsidRPr="007D3E4D" w:rsidRDefault="00514541" w:rsidP="007D3E4D">
            <w:pPr>
              <w:spacing w:after="0" w:line="240" w:lineRule="auto"/>
              <w:jc w:val="both"/>
              <w:rPr>
                <w:rFonts w:ascii="GHEA Grapalat" w:hAnsi="GHEA Grapalat"/>
                <w:i/>
                <w:sz w:val="18"/>
                <w:szCs w:val="18"/>
                <w:lang w:val="hy-AM"/>
              </w:rPr>
            </w:pPr>
          </w:p>
        </w:tc>
      </w:tr>
      <w:tr w:rsidR="00514541" w:rsidRPr="00E754E3" w14:paraId="4BDF4996" w14:textId="6BCFC1EA" w:rsidTr="00B75D86">
        <w:tc>
          <w:tcPr>
            <w:tcW w:w="425" w:type="dxa"/>
            <w:shd w:val="clear" w:color="auto" w:fill="auto"/>
            <w:vAlign w:val="center"/>
          </w:tcPr>
          <w:p w14:paraId="3502E8C1" w14:textId="77777777" w:rsidR="00514541" w:rsidRPr="00346B7B" w:rsidRDefault="00514541" w:rsidP="007D3E4D">
            <w:pPr>
              <w:spacing w:after="0" w:line="240" w:lineRule="auto"/>
              <w:jc w:val="center"/>
              <w:rPr>
                <w:rFonts w:ascii="GHEA Grapalat" w:eastAsia="Calibri" w:hAnsi="GHEA Grapalat"/>
                <w:color w:val="000000"/>
                <w:sz w:val="18"/>
                <w:szCs w:val="20"/>
                <w:shd w:val="clear" w:color="auto" w:fill="FFFFFF"/>
                <w:lang w:val="hy-AM"/>
              </w:rPr>
            </w:pPr>
            <w:r w:rsidRPr="00346B7B">
              <w:rPr>
                <w:rFonts w:ascii="GHEA Grapalat" w:eastAsia="Calibri" w:hAnsi="GHEA Grapalat"/>
                <w:color w:val="000000"/>
                <w:sz w:val="18"/>
                <w:szCs w:val="20"/>
                <w:shd w:val="clear" w:color="auto" w:fill="FFFFFF"/>
                <w:lang w:val="hy-AM"/>
              </w:rPr>
              <w:lastRenderedPageBreak/>
              <w:t>3</w:t>
            </w:r>
          </w:p>
        </w:tc>
        <w:tc>
          <w:tcPr>
            <w:tcW w:w="5722" w:type="dxa"/>
            <w:shd w:val="clear" w:color="auto" w:fill="auto"/>
            <w:vAlign w:val="center"/>
          </w:tcPr>
          <w:p w14:paraId="4BA80825" w14:textId="77777777" w:rsidR="00514541" w:rsidRPr="00346B7B" w:rsidRDefault="00514541" w:rsidP="007D3E4D">
            <w:pPr>
              <w:spacing w:after="0" w:line="240" w:lineRule="auto"/>
              <w:jc w:val="both"/>
              <w:rPr>
                <w:rFonts w:ascii="GHEA Grapalat" w:hAnsi="GHEA Grapalat"/>
                <w:bCs/>
                <w:iCs/>
                <w:color w:val="000000"/>
                <w:sz w:val="18"/>
                <w:szCs w:val="20"/>
                <w:lang w:val="hy-AM"/>
              </w:rPr>
            </w:pPr>
            <w:r w:rsidRPr="00346B7B">
              <w:rPr>
                <w:rFonts w:ascii="GHEA Grapalat" w:hAnsi="GHEA Grapalat"/>
                <w:bCs/>
                <w:iCs/>
                <w:color w:val="000000"/>
                <w:sz w:val="18"/>
                <w:szCs w:val="20"/>
                <w:lang w:val="hy-AM"/>
              </w:rPr>
              <w:t>Առկա է անհամապատասխանություն ՀՀ ֆինանսների և էկոնոմիկայի նախարարի 2007թ. հունվարի 9-ի ՀՀ բյուջետային և հանրային հատվածի հաշվապահական հաշվառման դասակարգումները և դրանց կիրառման ցուցումները հաստատելու մասին թիվ 5-Ն հրամանի, թիվ 16 Դասակարգման կիրառման ցուցումներ հավելվածի պահանջների նկատմամբ։ Արդյունքում Աշխատողների աշխատավարձեր և հավելումներ - 4111 հոդվածից վճարված պարգևատրումները չեն դասակարգվել և չեն արտացոլվել Պարգևատրումներ, դրամական խրախուսումներ և հատուկ վճարներ - 4112 հոդվածում, ինչ իր հերթին հանգեցրել է հաշվետվության խեղաթյուրմանը։</w:t>
            </w:r>
          </w:p>
        </w:tc>
        <w:tc>
          <w:tcPr>
            <w:tcW w:w="1389" w:type="dxa"/>
            <w:shd w:val="clear" w:color="auto" w:fill="auto"/>
            <w:vAlign w:val="center"/>
          </w:tcPr>
          <w:p w14:paraId="0FC0C671" w14:textId="77777777" w:rsidR="00514541" w:rsidRDefault="00514541" w:rsidP="007D3E4D">
            <w:pPr>
              <w:spacing w:after="0" w:line="240" w:lineRule="auto"/>
              <w:jc w:val="center"/>
              <w:rPr>
                <w:rFonts w:ascii="GHEA Grapalat" w:eastAsia="Calibri" w:hAnsi="GHEA Grapalat"/>
                <w:color w:val="000000"/>
                <w:sz w:val="18"/>
                <w:szCs w:val="20"/>
                <w:shd w:val="clear" w:color="auto" w:fill="FFFFFF"/>
                <w:lang w:val="hy-AM"/>
              </w:rPr>
            </w:pPr>
            <w:r>
              <w:rPr>
                <w:rFonts w:ascii="GHEA Grapalat" w:eastAsia="Calibri" w:hAnsi="GHEA Grapalat"/>
                <w:color w:val="000000"/>
                <w:sz w:val="18"/>
                <w:szCs w:val="20"/>
                <w:shd w:val="clear" w:color="auto" w:fill="FFFFFF"/>
                <w:lang w:val="hy-AM"/>
              </w:rPr>
              <w:t xml:space="preserve">Վերացված է </w:t>
            </w:r>
          </w:p>
          <w:p w14:paraId="084D5557" w14:textId="0D905D9A" w:rsidR="00514541" w:rsidRPr="00C54C37" w:rsidRDefault="00514541" w:rsidP="007D3E4D">
            <w:pPr>
              <w:spacing w:after="0" w:line="240" w:lineRule="auto"/>
              <w:jc w:val="center"/>
              <w:rPr>
                <w:rFonts w:ascii="GHEA Grapalat" w:eastAsia="Calibri" w:hAnsi="GHEA Grapalat"/>
                <w:color w:val="000000"/>
                <w:sz w:val="18"/>
                <w:szCs w:val="20"/>
                <w:shd w:val="clear" w:color="auto" w:fill="FFFFFF"/>
                <w:lang w:val="hy-AM"/>
              </w:rPr>
            </w:pPr>
          </w:p>
        </w:tc>
        <w:tc>
          <w:tcPr>
            <w:tcW w:w="4731" w:type="dxa"/>
            <w:shd w:val="clear" w:color="auto" w:fill="auto"/>
            <w:vAlign w:val="center"/>
          </w:tcPr>
          <w:p w14:paraId="19CF96F7" w14:textId="77777777" w:rsidR="00514541" w:rsidRPr="00346B7B" w:rsidRDefault="00514541" w:rsidP="007D3E4D">
            <w:pPr>
              <w:widowControl w:val="0"/>
              <w:spacing w:after="0" w:line="240" w:lineRule="auto"/>
              <w:contextualSpacing/>
              <w:jc w:val="both"/>
              <w:rPr>
                <w:rFonts w:ascii="GHEA Grapalat" w:eastAsia="Calibri" w:hAnsi="GHEA Grapalat"/>
                <w:color w:val="000000"/>
                <w:sz w:val="18"/>
                <w:szCs w:val="20"/>
                <w:shd w:val="clear" w:color="auto" w:fill="FFFFFF"/>
                <w:lang w:val="hy-AM"/>
              </w:rPr>
            </w:pPr>
            <w:r w:rsidRPr="00346B7B">
              <w:rPr>
                <w:rFonts w:ascii="GHEA Grapalat" w:hAnsi="GHEA Grapalat"/>
                <w:sz w:val="18"/>
                <w:szCs w:val="20"/>
                <w:lang w:val="hy-AM"/>
              </w:rPr>
              <w:t>4111 Աշխատողների աշխատավարձեր և հավելավճարներ» հոդվածի տնտեսված միջոցները աշխատակիցներին պարգևատրում տալու նպատակով 4112 Պարգևատրումներ, դրամական խրախուսումներ և հատուկ վճարներ» հոդվածին վերաբաշխելու անհրաժեշտության հարցի վերաբերյալ տարընկալումները բացառելու համար ՀՀ ֆինանսների նախարարությունը մշակել է ՀՀ ֆինանսների և էկոնոմիկայի նախարարի 2007թ. հունվարի 9-ի «Հայաստանի Հանրապետության բյուջետային և հանրային հատվածի հաշվապահական հաշվառման դասակարգումները և դրանց կիրառման ցուցումները հաստատելու մասին» թիվ 5-ն հրամանում փոփոխություններ կատարելու նախագիծ: Ըստ ֆինանսների նախարարության տրամադրված տեղեկատվության՝ որոշ խմբագրական աշխատանքներ իրականացնելուց հետո Նախագիծը կտրամադրվի ՀՀ արդարադատության նախարարությանը՝ փորձագիտական եզրակացության։</w:t>
            </w:r>
          </w:p>
        </w:tc>
        <w:tc>
          <w:tcPr>
            <w:tcW w:w="3420" w:type="dxa"/>
          </w:tcPr>
          <w:p w14:paraId="1C4F1064" w14:textId="311B7534" w:rsidR="00514541" w:rsidRPr="00346B7B" w:rsidRDefault="00554A91" w:rsidP="007D3E4D">
            <w:pPr>
              <w:widowControl w:val="0"/>
              <w:spacing w:after="0" w:line="240" w:lineRule="auto"/>
              <w:contextualSpacing/>
              <w:jc w:val="both"/>
              <w:rPr>
                <w:rFonts w:ascii="GHEA Grapalat" w:hAnsi="GHEA Grapalat"/>
                <w:sz w:val="18"/>
                <w:szCs w:val="20"/>
                <w:lang w:val="hy-AM"/>
              </w:rPr>
            </w:pPr>
            <w:r>
              <w:rPr>
                <w:rFonts w:ascii="GHEA Grapalat" w:eastAsia="Calibri" w:hAnsi="GHEA Grapalat"/>
                <w:color w:val="000000"/>
                <w:sz w:val="18"/>
                <w:szCs w:val="20"/>
                <w:shd w:val="clear" w:color="auto" w:fill="FFFFFF"/>
                <w:lang w:val="hy-AM"/>
              </w:rPr>
              <w:t>ՀՀ ֆինանսների նախարարի 2023թ</w:t>
            </w:r>
            <w:r w:rsidRPr="00C54C37">
              <w:rPr>
                <w:rFonts w:ascii="GHEA Grapalat" w:eastAsia="Calibri" w:hAnsi="GHEA Grapalat"/>
                <w:color w:val="000000"/>
                <w:sz w:val="18"/>
                <w:szCs w:val="20"/>
                <w:shd w:val="clear" w:color="auto" w:fill="FFFFFF"/>
                <w:lang w:val="hy-AM"/>
              </w:rPr>
              <w:t>.</w:t>
            </w:r>
            <w:r>
              <w:rPr>
                <w:rFonts w:ascii="GHEA Grapalat" w:eastAsia="Calibri" w:hAnsi="GHEA Grapalat"/>
                <w:color w:val="000000"/>
                <w:sz w:val="18"/>
                <w:szCs w:val="20"/>
                <w:shd w:val="clear" w:color="auto" w:fill="FFFFFF"/>
                <w:lang w:val="hy-AM"/>
              </w:rPr>
              <w:t xml:space="preserve"> թիվ 429-Ն հրաման</w:t>
            </w:r>
          </w:p>
        </w:tc>
      </w:tr>
      <w:tr w:rsidR="00514541" w:rsidRPr="00BD419B" w14:paraId="11C039A0" w14:textId="1BF1F2A9" w:rsidTr="00B75D86">
        <w:tc>
          <w:tcPr>
            <w:tcW w:w="425" w:type="dxa"/>
            <w:shd w:val="clear" w:color="auto" w:fill="auto"/>
            <w:vAlign w:val="center"/>
          </w:tcPr>
          <w:p w14:paraId="5016E0C0" w14:textId="77777777" w:rsidR="00514541" w:rsidRPr="00346B7B" w:rsidRDefault="00514541" w:rsidP="007D3E4D">
            <w:pPr>
              <w:spacing w:after="0" w:line="240" w:lineRule="auto"/>
              <w:jc w:val="center"/>
              <w:rPr>
                <w:rFonts w:ascii="GHEA Grapalat" w:eastAsia="Calibri" w:hAnsi="GHEA Grapalat"/>
                <w:color w:val="000000"/>
                <w:sz w:val="18"/>
                <w:szCs w:val="20"/>
                <w:shd w:val="clear" w:color="auto" w:fill="FFFFFF"/>
                <w:lang w:val="hy-AM"/>
              </w:rPr>
            </w:pPr>
            <w:r w:rsidRPr="00346B7B">
              <w:rPr>
                <w:rFonts w:ascii="GHEA Grapalat" w:eastAsia="Calibri" w:hAnsi="GHEA Grapalat"/>
                <w:color w:val="000000"/>
                <w:sz w:val="18"/>
                <w:szCs w:val="20"/>
                <w:shd w:val="clear" w:color="auto" w:fill="FFFFFF"/>
                <w:lang w:val="hy-AM"/>
              </w:rPr>
              <w:t>4</w:t>
            </w:r>
          </w:p>
        </w:tc>
        <w:tc>
          <w:tcPr>
            <w:tcW w:w="5722" w:type="dxa"/>
            <w:shd w:val="clear" w:color="auto" w:fill="auto"/>
            <w:vAlign w:val="center"/>
          </w:tcPr>
          <w:p w14:paraId="18B8F6C0" w14:textId="77777777" w:rsidR="00514541" w:rsidRPr="00346B7B" w:rsidRDefault="00514541" w:rsidP="007D3E4D">
            <w:pPr>
              <w:spacing w:after="0" w:line="240" w:lineRule="auto"/>
              <w:jc w:val="both"/>
              <w:rPr>
                <w:rFonts w:ascii="GHEA Grapalat" w:hAnsi="GHEA Grapalat"/>
                <w:bCs/>
                <w:iCs/>
                <w:color w:val="000000"/>
                <w:sz w:val="18"/>
                <w:szCs w:val="20"/>
                <w:lang w:val="hy-AM"/>
              </w:rPr>
            </w:pPr>
            <w:r w:rsidRPr="00346B7B">
              <w:rPr>
                <w:rFonts w:ascii="GHEA Grapalat" w:hAnsi="GHEA Grapalat"/>
                <w:bCs/>
                <w:iCs/>
                <w:color w:val="000000"/>
                <w:sz w:val="18"/>
                <w:szCs w:val="20"/>
                <w:lang w:val="hy-AM"/>
              </w:rPr>
              <w:t>Առկա է անհամապատասխանություն Կրթության մասին ՀՀ օրենքի 37-րդ հոդվածի 5-րդ մասով սահմանված պահանջի հետ։ Նախարարությունը չի մշակել և ՀՀ կառավարության հաստատմանը չի ներկայացրել մասնագիտացված և հատուկ կրթություն իրականացնող ուսումնական հաստատությունների օրինակելի կանոնադրության նախագծերը։</w:t>
            </w:r>
          </w:p>
        </w:tc>
        <w:tc>
          <w:tcPr>
            <w:tcW w:w="1389" w:type="dxa"/>
            <w:shd w:val="clear" w:color="auto" w:fill="auto"/>
            <w:vAlign w:val="center"/>
          </w:tcPr>
          <w:p w14:paraId="0ADEE4CB" w14:textId="77777777" w:rsidR="00514541" w:rsidRPr="00346B7B" w:rsidRDefault="00514541" w:rsidP="007D3E4D">
            <w:pPr>
              <w:spacing w:after="0" w:line="240" w:lineRule="auto"/>
              <w:jc w:val="center"/>
              <w:rPr>
                <w:rFonts w:ascii="GHEA Grapalat" w:eastAsia="Calibri" w:hAnsi="GHEA Grapalat"/>
                <w:color w:val="000000"/>
                <w:sz w:val="18"/>
                <w:szCs w:val="20"/>
                <w:shd w:val="clear" w:color="auto" w:fill="FFFFFF"/>
                <w:lang w:val="hy-AM"/>
              </w:rPr>
            </w:pPr>
            <w:r w:rsidRPr="00346B7B">
              <w:rPr>
                <w:rFonts w:ascii="GHEA Grapalat" w:eastAsia="Calibri" w:hAnsi="GHEA Grapalat"/>
                <w:color w:val="000000"/>
                <w:sz w:val="18"/>
                <w:szCs w:val="20"/>
                <w:shd w:val="clear" w:color="auto" w:fill="FFFFFF"/>
                <w:lang w:val="hy-AM"/>
              </w:rPr>
              <w:t>ընթացքում է</w:t>
            </w:r>
          </w:p>
        </w:tc>
        <w:tc>
          <w:tcPr>
            <w:tcW w:w="4731" w:type="dxa"/>
            <w:shd w:val="clear" w:color="auto" w:fill="auto"/>
            <w:vAlign w:val="center"/>
          </w:tcPr>
          <w:p w14:paraId="23FBE656" w14:textId="7D551974" w:rsidR="00514541" w:rsidRPr="00346B7B" w:rsidRDefault="00514541" w:rsidP="002C428D">
            <w:pPr>
              <w:pStyle w:val="NormalWeb"/>
              <w:shd w:val="clear" w:color="auto" w:fill="FFFFFF"/>
              <w:spacing w:before="0" w:beforeAutospacing="0" w:after="0" w:afterAutospacing="0"/>
              <w:jc w:val="both"/>
              <w:rPr>
                <w:rFonts w:ascii="GHEA Grapalat" w:eastAsia="Calibri" w:hAnsi="GHEA Grapalat"/>
                <w:sz w:val="18"/>
                <w:szCs w:val="20"/>
                <w:lang w:val="hy-AM"/>
              </w:rPr>
            </w:pPr>
            <w:r w:rsidRPr="00346B7B">
              <w:rPr>
                <w:rFonts w:ascii="GHEA Grapalat" w:eastAsia="Calibri" w:hAnsi="GHEA Grapalat"/>
                <w:color w:val="000000"/>
                <w:sz w:val="18"/>
                <w:szCs w:val="20"/>
                <w:shd w:val="clear" w:color="auto" w:fill="FFFFFF"/>
                <w:lang w:val="hy-AM"/>
              </w:rPr>
              <w:t>Մշակվել է «</w:t>
            </w:r>
            <w:r w:rsidRPr="00346B7B">
              <w:rPr>
                <w:rFonts w:ascii="GHEA Grapalat" w:eastAsia="Calibri" w:hAnsi="GHEA Grapalat"/>
                <w:bCs/>
                <w:sz w:val="18"/>
                <w:szCs w:val="20"/>
                <w:lang w:val="hy-AM"/>
              </w:rPr>
              <w:t xml:space="preserve">ՀՀ կառավարության 2002 թվականի հուլիսի 25-ի N 1392-Ն որոշման մեջ փոփոխություններ և լրացումներ կատարելու մասին» ՀՀ կառավարության որոշման </w:t>
            </w:r>
            <w:r w:rsidRPr="00346B7B">
              <w:rPr>
                <w:rFonts w:ascii="GHEA Grapalat" w:eastAsia="Calibri" w:hAnsi="GHEA Grapalat"/>
                <w:color w:val="000000"/>
                <w:sz w:val="18"/>
                <w:szCs w:val="20"/>
                <w:shd w:val="clear" w:color="auto" w:fill="FFFFFF"/>
                <w:lang w:val="hy-AM"/>
              </w:rPr>
              <w:t xml:space="preserve">նախագիծ, որը սահմանված կարգով շրջանառելուց հետո կներկայացվի ՀՀ կառավարության քննարկմանը: Նախագծում առանձին հավելվածներով հաստատվում են </w:t>
            </w:r>
            <w:r w:rsidRPr="00346B7B">
              <w:rPr>
                <w:rFonts w:ascii="GHEA Grapalat" w:eastAsia="Calibri" w:hAnsi="GHEA Grapalat"/>
                <w:sz w:val="18"/>
                <w:szCs w:val="20"/>
                <w:shd w:val="clear" w:color="auto" w:fill="FFFFFF"/>
                <w:lang w:val="hy-AM"/>
              </w:rPr>
              <w:t>«ՀՀ</w:t>
            </w:r>
            <w:r>
              <w:rPr>
                <w:rFonts w:ascii="GHEA Grapalat" w:eastAsia="Calibri" w:hAnsi="GHEA Grapalat"/>
                <w:sz w:val="18"/>
                <w:szCs w:val="20"/>
                <w:shd w:val="clear" w:color="auto" w:fill="FFFFFF"/>
                <w:lang w:val="hy-AM"/>
              </w:rPr>
              <w:t xml:space="preserve"> </w:t>
            </w:r>
            <w:r w:rsidRPr="00346B7B">
              <w:rPr>
                <w:rFonts w:ascii="GHEA Grapalat" w:eastAsia="Calibri" w:hAnsi="GHEA Grapalat"/>
                <w:sz w:val="18"/>
                <w:szCs w:val="20"/>
                <w:shd w:val="clear" w:color="auto" w:fill="FFFFFF"/>
                <w:lang w:val="hy-AM"/>
              </w:rPr>
              <w:t>պետական մասնագիտացված հանրակրթական ուսումնական հաստատություն» պետական ոչ առևտրային կազմակերպությունների օրինակելի կանոնադրությունը</w:t>
            </w:r>
            <w:r w:rsidRPr="00346B7B">
              <w:rPr>
                <w:rFonts w:ascii="GHEA Grapalat" w:eastAsia="Calibri" w:hAnsi="GHEA Grapalat"/>
                <w:color w:val="000000"/>
                <w:sz w:val="18"/>
                <w:szCs w:val="20"/>
                <w:shd w:val="clear" w:color="auto" w:fill="FFFFFF"/>
                <w:lang w:val="hy-AM"/>
              </w:rPr>
              <w:t xml:space="preserve"> և </w:t>
            </w:r>
            <w:r w:rsidRPr="00346B7B">
              <w:rPr>
                <w:rFonts w:ascii="GHEA Grapalat" w:eastAsia="Calibri" w:hAnsi="GHEA Grapalat"/>
                <w:sz w:val="18"/>
                <w:szCs w:val="20"/>
                <w:shd w:val="clear" w:color="auto" w:fill="FFFFFF"/>
                <w:lang w:val="hy-AM"/>
              </w:rPr>
              <w:t xml:space="preserve">«Հայաստանի Հանրապետության հատուկ դպրոց- ռեսուրս կենտրոն» </w:t>
            </w:r>
            <w:r w:rsidRPr="00346B7B">
              <w:rPr>
                <w:rFonts w:ascii="GHEA Grapalat" w:eastAsia="Calibri" w:hAnsi="GHEA Grapalat"/>
                <w:sz w:val="18"/>
                <w:szCs w:val="20"/>
                <w:shd w:val="clear" w:color="auto" w:fill="FFFFFF"/>
                <w:lang w:val="hy-AM"/>
              </w:rPr>
              <w:lastRenderedPageBreak/>
              <w:t>պետական ոչ առևտրային կազմակերպությունների օրինակելի կանոնադրությունը:</w:t>
            </w:r>
          </w:p>
        </w:tc>
        <w:tc>
          <w:tcPr>
            <w:tcW w:w="3420" w:type="dxa"/>
          </w:tcPr>
          <w:p w14:paraId="2BF70BD9" w14:textId="48D5E991" w:rsidR="00514541" w:rsidRPr="00346B7B" w:rsidRDefault="00554A91" w:rsidP="002C428D">
            <w:pPr>
              <w:pStyle w:val="NormalWeb"/>
              <w:shd w:val="clear" w:color="auto" w:fill="FFFFFF"/>
              <w:spacing w:before="0" w:beforeAutospacing="0" w:after="0" w:afterAutospacing="0"/>
              <w:jc w:val="both"/>
              <w:rPr>
                <w:rFonts w:ascii="GHEA Grapalat" w:eastAsia="Calibri" w:hAnsi="GHEA Grapalat"/>
                <w:color w:val="000000"/>
                <w:sz w:val="18"/>
                <w:szCs w:val="20"/>
                <w:shd w:val="clear" w:color="auto" w:fill="FFFFFF"/>
                <w:lang w:val="hy-AM"/>
              </w:rPr>
            </w:pPr>
            <w:r>
              <w:rPr>
                <w:rFonts w:ascii="GHEA Grapalat" w:eastAsia="Calibri" w:hAnsi="GHEA Grapalat"/>
                <w:color w:val="000000"/>
                <w:sz w:val="18"/>
                <w:szCs w:val="20"/>
                <w:shd w:val="clear" w:color="auto" w:fill="FFFFFF"/>
                <w:lang w:val="hy-AM"/>
              </w:rPr>
              <w:lastRenderedPageBreak/>
              <w:t>-</w:t>
            </w:r>
          </w:p>
        </w:tc>
      </w:tr>
      <w:tr w:rsidR="00514541" w:rsidRPr="00E754E3" w14:paraId="7BB7FE3E" w14:textId="4EF2379A" w:rsidTr="00B75D86">
        <w:tc>
          <w:tcPr>
            <w:tcW w:w="425" w:type="dxa"/>
            <w:shd w:val="clear" w:color="auto" w:fill="auto"/>
            <w:vAlign w:val="center"/>
          </w:tcPr>
          <w:p w14:paraId="166F7470" w14:textId="77777777" w:rsidR="00514541" w:rsidRPr="00346B7B" w:rsidRDefault="00514541" w:rsidP="007D3E4D">
            <w:pPr>
              <w:spacing w:after="0" w:line="240" w:lineRule="auto"/>
              <w:jc w:val="center"/>
              <w:rPr>
                <w:rFonts w:ascii="GHEA Grapalat" w:eastAsia="Calibri" w:hAnsi="GHEA Grapalat"/>
                <w:color w:val="000000"/>
                <w:sz w:val="18"/>
                <w:szCs w:val="20"/>
                <w:shd w:val="clear" w:color="auto" w:fill="FFFFFF"/>
                <w:lang w:val="hy-AM"/>
              </w:rPr>
            </w:pPr>
            <w:r w:rsidRPr="00346B7B">
              <w:rPr>
                <w:rFonts w:ascii="GHEA Grapalat" w:eastAsia="Calibri" w:hAnsi="GHEA Grapalat"/>
                <w:color w:val="000000"/>
                <w:sz w:val="18"/>
                <w:szCs w:val="20"/>
                <w:shd w:val="clear" w:color="auto" w:fill="FFFFFF"/>
                <w:lang w:val="hy-AM"/>
              </w:rPr>
              <w:lastRenderedPageBreak/>
              <w:t>5</w:t>
            </w:r>
          </w:p>
        </w:tc>
        <w:tc>
          <w:tcPr>
            <w:tcW w:w="5722" w:type="dxa"/>
            <w:shd w:val="clear" w:color="auto" w:fill="auto"/>
            <w:vAlign w:val="center"/>
          </w:tcPr>
          <w:p w14:paraId="4CD2A0D6" w14:textId="77777777" w:rsidR="00514541" w:rsidRPr="00346B7B" w:rsidRDefault="00514541" w:rsidP="007D3E4D">
            <w:pPr>
              <w:spacing w:after="0" w:line="240" w:lineRule="auto"/>
              <w:jc w:val="both"/>
              <w:rPr>
                <w:rFonts w:ascii="GHEA Grapalat" w:eastAsia="Calibri" w:hAnsi="GHEA Grapalat" w:cs="Sylfaen"/>
                <w:sz w:val="18"/>
                <w:szCs w:val="20"/>
                <w:lang w:val="hy-AM"/>
              </w:rPr>
            </w:pPr>
            <w:r w:rsidRPr="00346B7B">
              <w:rPr>
                <w:rFonts w:ascii="GHEA Grapalat" w:hAnsi="GHEA Grapalat"/>
                <w:bCs/>
                <w:iCs/>
                <w:color w:val="000000"/>
                <w:sz w:val="18"/>
                <w:szCs w:val="20"/>
                <w:lang w:val="hy-AM"/>
              </w:rPr>
              <w:t>Առկա է անհամապատասխանություն ՀՀ կառավարության 25.08.2005թ. թիվ 1365-Ն որոշման հավելվածի 5-րդ կետով սահմանված պահանջների մասով: Նախարարության և ՊՈԱԿ-ների միջև 2023թ. սուբսիդիայի պայմանագրերը կնքելուց հետո, ուսումնական հաստատությունների կողմից հաստիքային ցուցակները Նախարարություն չեն ներկայացվել, և վերջինիս կողմից չեն հաստատվել</w:t>
            </w:r>
          </w:p>
        </w:tc>
        <w:tc>
          <w:tcPr>
            <w:tcW w:w="1389" w:type="dxa"/>
            <w:shd w:val="clear" w:color="auto" w:fill="auto"/>
            <w:vAlign w:val="center"/>
          </w:tcPr>
          <w:p w14:paraId="47711BC4" w14:textId="77777777" w:rsidR="00514541" w:rsidRPr="00346B7B" w:rsidRDefault="00514541" w:rsidP="007D3E4D">
            <w:pPr>
              <w:spacing w:after="0" w:line="240" w:lineRule="auto"/>
              <w:jc w:val="center"/>
              <w:rPr>
                <w:rFonts w:ascii="GHEA Grapalat" w:eastAsia="Calibri" w:hAnsi="GHEA Grapalat"/>
                <w:sz w:val="18"/>
                <w:szCs w:val="20"/>
                <w:lang w:val="hy-AM"/>
              </w:rPr>
            </w:pPr>
            <w:r w:rsidRPr="00346B7B">
              <w:rPr>
                <w:rFonts w:ascii="GHEA Grapalat" w:eastAsia="Calibri" w:hAnsi="GHEA Grapalat"/>
                <w:color w:val="000000"/>
                <w:sz w:val="18"/>
                <w:szCs w:val="20"/>
                <w:shd w:val="clear" w:color="auto" w:fill="FFFFFF"/>
                <w:lang w:val="hy-AM"/>
              </w:rPr>
              <w:t>Ընդունելի չէ</w:t>
            </w:r>
          </w:p>
        </w:tc>
        <w:tc>
          <w:tcPr>
            <w:tcW w:w="4731" w:type="dxa"/>
            <w:shd w:val="clear" w:color="auto" w:fill="auto"/>
            <w:vAlign w:val="center"/>
          </w:tcPr>
          <w:p w14:paraId="5400AD62" w14:textId="77777777" w:rsidR="00514541" w:rsidRPr="007D3E4D" w:rsidRDefault="00514541" w:rsidP="007D3E4D">
            <w:pPr>
              <w:spacing w:after="0" w:line="240" w:lineRule="auto"/>
              <w:jc w:val="both"/>
              <w:rPr>
                <w:rFonts w:ascii="GHEA Grapalat" w:hAnsi="GHEA Grapalat"/>
                <w:bCs/>
                <w:iCs/>
                <w:color w:val="000000"/>
                <w:sz w:val="18"/>
                <w:szCs w:val="20"/>
                <w:lang w:val="hy-AM"/>
              </w:rPr>
            </w:pPr>
            <w:r w:rsidRPr="007D3E4D">
              <w:rPr>
                <w:rFonts w:ascii="GHEA Grapalat" w:hAnsi="GHEA Grapalat"/>
                <w:bCs/>
                <w:iCs/>
                <w:color w:val="000000"/>
                <w:sz w:val="18"/>
                <w:szCs w:val="20"/>
                <w:lang w:val="hy-AM"/>
              </w:rPr>
              <w:t>ՀՀ կառավարության 25.08.2005թ. թիվ 1365-Ն որոշմամբ հաստատված կարգի հավելվածի 5-րդ կետի պահանջների՝ պետական կառավարման համապատասխան մարմնի և հաստատության միջև կնքված պայմանագրով` մեկ թվով նախատեսված ֆինանսավորման շրջանակներում տվյալ հաստատության տնօրենի կողմից կազմվում են հաստատության հաստիքային ցուցակն ու ծախսերի նախահաշիվը և դրանք, հաստատության խորհրդի առաջարկությամբ, ներկայացվում են պետական կառավարման համապատասխան մարմին` հաստատման:</w:t>
            </w:r>
            <w:r w:rsidRPr="007D3E4D">
              <w:rPr>
                <w:rFonts w:cs="Calibri"/>
                <w:bCs/>
                <w:iCs/>
                <w:color w:val="000000"/>
                <w:sz w:val="18"/>
                <w:szCs w:val="20"/>
                <w:lang w:val="hy-AM"/>
              </w:rPr>
              <w:t> </w:t>
            </w:r>
          </w:p>
          <w:p w14:paraId="594308DD" w14:textId="2E085BBF" w:rsidR="00514541" w:rsidRPr="007D3E4D" w:rsidRDefault="00514541" w:rsidP="007D3E4D">
            <w:pPr>
              <w:spacing w:after="0" w:line="240" w:lineRule="auto"/>
              <w:jc w:val="both"/>
              <w:rPr>
                <w:rFonts w:ascii="GHEA Grapalat" w:hAnsi="GHEA Grapalat"/>
                <w:bCs/>
                <w:iCs/>
                <w:color w:val="000000"/>
                <w:sz w:val="18"/>
                <w:szCs w:val="20"/>
                <w:lang w:val="hy-AM"/>
              </w:rPr>
            </w:pPr>
            <w:r w:rsidRPr="007D3E4D">
              <w:rPr>
                <w:rFonts w:ascii="GHEA Grapalat" w:hAnsi="GHEA Grapalat"/>
                <w:bCs/>
                <w:iCs/>
                <w:color w:val="000000"/>
                <w:sz w:val="18"/>
                <w:szCs w:val="20"/>
                <w:lang w:val="hy-AM"/>
              </w:rPr>
              <w:t>Նախարարության և ՊՈԱԿ-ների միջև 2023թ. սուբսիդիայի պայմանագրերը կնքվել են, իսկ ուսումնական հաստատությունների կողմից հաստիքային ցուցակները Նախարարություն են ներկայացվում ուսումնական տարվա սկզբին՝ սեպտեմբեր ամսին։</w:t>
            </w:r>
          </w:p>
        </w:tc>
        <w:tc>
          <w:tcPr>
            <w:tcW w:w="3420" w:type="dxa"/>
          </w:tcPr>
          <w:p w14:paraId="4C165F78" w14:textId="7A680AF5" w:rsidR="00DD6627" w:rsidRPr="00DD6627" w:rsidRDefault="00DD6627" w:rsidP="00DD6627">
            <w:pPr>
              <w:spacing w:after="0" w:line="240" w:lineRule="auto"/>
              <w:jc w:val="both"/>
              <w:rPr>
                <w:rFonts w:ascii="GHEA Grapalat" w:hAnsi="GHEA Grapalat"/>
                <w:bCs/>
                <w:iCs/>
                <w:color w:val="000000"/>
                <w:sz w:val="18"/>
                <w:szCs w:val="20"/>
                <w:lang w:val="hy-AM"/>
              </w:rPr>
            </w:pPr>
            <w:r>
              <w:rPr>
                <w:rFonts w:ascii="GHEA Grapalat" w:hAnsi="GHEA Grapalat"/>
                <w:bCs/>
                <w:iCs/>
                <w:color w:val="000000"/>
                <w:sz w:val="18"/>
                <w:szCs w:val="20"/>
                <w:lang w:val="hy-AM"/>
              </w:rPr>
              <w:t>Հաշվետու</w:t>
            </w:r>
            <w:r w:rsidRPr="00DD6627">
              <w:rPr>
                <w:rFonts w:ascii="GHEA Grapalat" w:hAnsi="GHEA Grapalat"/>
                <w:bCs/>
                <w:iCs/>
                <w:color w:val="000000"/>
                <w:sz w:val="18"/>
                <w:szCs w:val="20"/>
                <w:lang w:val="hy-AM"/>
              </w:rPr>
              <w:t xml:space="preserve"> ժամանակահատվածում, հաստիքային ցուցակները դեռևս Նախարարություն չէին ներկայացվել և այդ ժամանակահատվածում ֆինանսավորումն իրականացվել է առանց դրանց։ Այն դեպքում, երբ 25.08.2005թ. թիվ 1365-Ն որոշմամբ հաստատված կարգի հավելվածի 5-րդ կետի՝ Նախարարության և ՊՈԱԿ-ի միջև կնքված պայմանագրով նախատեսված ֆինանսավորման շրջանակներում, սահմանված ընթացակարգով հաստիքային ցուցակներն ու նախահաշիվները պետք է ներկայացվեն Նախարարության հաստատմանը։</w:t>
            </w:r>
          </w:p>
          <w:p w14:paraId="3D4BF0F4" w14:textId="77777777" w:rsidR="00514541" w:rsidRPr="007D3E4D" w:rsidRDefault="00514541" w:rsidP="007D3E4D">
            <w:pPr>
              <w:spacing w:after="0" w:line="240" w:lineRule="auto"/>
              <w:jc w:val="both"/>
              <w:rPr>
                <w:rFonts w:ascii="GHEA Grapalat" w:hAnsi="GHEA Grapalat"/>
                <w:bCs/>
                <w:iCs/>
                <w:color w:val="000000"/>
                <w:sz w:val="18"/>
                <w:szCs w:val="20"/>
                <w:lang w:val="hy-AM"/>
              </w:rPr>
            </w:pPr>
          </w:p>
        </w:tc>
      </w:tr>
      <w:tr w:rsidR="00514541" w:rsidRPr="00E754E3" w14:paraId="266E5C6F" w14:textId="70BE8FE3" w:rsidTr="00B75D86">
        <w:tc>
          <w:tcPr>
            <w:tcW w:w="425" w:type="dxa"/>
            <w:shd w:val="clear" w:color="auto" w:fill="auto"/>
            <w:vAlign w:val="center"/>
          </w:tcPr>
          <w:p w14:paraId="5E17A976" w14:textId="4A0FC4AD" w:rsidR="00514541" w:rsidRPr="00346B7B" w:rsidRDefault="00DD6627" w:rsidP="007D3E4D">
            <w:pPr>
              <w:spacing w:after="0" w:line="240" w:lineRule="auto"/>
              <w:jc w:val="center"/>
              <w:rPr>
                <w:rFonts w:ascii="GHEA Grapalat" w:eastAsia="Calibri" w:hAnsi="GHEA Grapalat"/>
                <w:color w:val="000000"/>
                <w:sz w:val="18"/>
                <w:szCs w:val="20"/>
                <w:shd w:val="clear" w:color="auto" w:fill="FFFFFF"/>
                <w:lang w:val="hy-AM"/>
              </w:rPr>
            </w:pPr>
            <w:r>
              <w:rPr>
                <w:rFonts w:ascii="GHEA Grapalat" w:eastAsia="Calibri" w:hAnsi="GHEA Grapalat"/>
                <w:color w:val="000000"/>
                <w:sz w:val="18"/>
                <w:szCs w:val="20"/>
                <w:shd w:val="clear" w:color="auto" w:fill="FFFFFF"/>
                <w:lang w:val="hy-AM"/>
              </w:rPr>
              <w:t>6</w:t>
            </w:r>
          </w:p>
        </w:tc>
        <w:tc>
          <w:tcPr>
            <w:tcW w:w="5722" w:type="dxa"/>
            <w:shd w:val="clear" w:color="auto" w:fill="auto"/>
            <w:vAlign w:val="center"/>
          </w:tcPr>
          <w:p w14:paraId="4CCCFB1E" w14:textId="77777777" w:rsidR="00514541" w:rsidRPr="00346B7B" w:rsidRDefault="00514541" w:rsidP="007D3E4D">
            <w:pPr>
              <w:spacing w:after="0" w:line="240" w:lineRule="auto"/>
              <w:jc w:val="both"/>
              <w:rPr>
                <w:rFonts w:ascii="GHEA Grapalat" w:hAnsi="GHEA Grapalat"/>
                <w:bCs/>
                <w:iCs/>
                <w:color w:val="000000"/>
                <w:sz w:val="18"/>
                <w:szCs w:val="20"/>
                <w:lang w:val="hy-AM"/>
              </w:rPr>
            </w:pPr>
            <w:r w:rsidRPr="00346B7B">
              <w:rPr>
                <w:rFonts w:ascii="GHEA Grapalat" w:hAnsi="GHEA Grapalat"/>
                <w:bCs/>
                <w:iCs/>
                <w:color w:val="000000"/>
                <w:sz w:val="18"/>
                <w:szCs w:val="20"/>
                <w:lang w:val="hy-AM"/>
              </w:rPr>
              <w:t>Առկա է անհամապատասխանություն ՀՀ կրթության և գիտության նախարարի 01.10.2015թ. թիվ 852-Ա/Ք հրամանի հավելվածով սահմանված պահանջների մասով: Հաշվետու ժամանակահատվածում թվով 4 կազմակերպություններ ներառված չեն եղել վերոնշված հրամանում, դրանց համար սահմանված չեն եղել հաշվարկային թվեր, սակայն իրականացվել է ֆինանսավորում (Հայաստանում ֆրանսիական համալսարան հիմնադրամ, Եվրոպական համալսարան հիմնադրամ, Հայաստանում ամերիկյան համալսարան հիմնադրամ, Երևանում Մոսկվայի Մ.Վ.Լոմոնոսովի անվան պետական համալսարանի մասնաճյուղ)</w:t>
            </w:r>
          </w:p>
        </w:tc>
        <w:tc>
          <w:tcPr>
            <w:tcW w:w="1389" w:type="dxa"/>
            <w:shd w:val="clear" w:color="auto" w:fill="auto"/>
            <w:vAlign w:val="center"/>
          </w:tcPr>
          <w:p w14:paraId="6ECA9346" w14:textId="77777777" w:rsidR="00514541" w:rsidRPr="00346B7B" w:rsidRDefault="00514541" w:rsidP="007D3E4D">
            <w:pPr>
              <w:spacing w:after="0" w:line="240" w:lineRule="auto"/>
              <w:jc w:val="center"/>
              <w:rPr>
                <w:rFonts w:ascii="GHEA Grapalat" w:eastAsia="Calibri" w:hAnsi="GHEA Grapalat"/>
                <w:color w:val="000000"/>
                <w:sz w:val="18"/>
                <w:szCs w:val="20"/>
                <w:shd w:val="clear" w:color="auto" w:fill="FFFFFF"/>
                <w:lang w:val="hy-AM"/>
              </w:rPr>
            </w:pPr>
            <w:r w:rsidRPr="00346B7B">
              <w:rPr>
                <w:rFonts w:ascii="GHEA Grapalat" w:eastAsia="Calibri" w:hAnsi="GHEA Grapalat"/>
                <w:color w:val="000000"/>
                <w:sz w:val="18"/>
                <w:szCs w:val="20"/>
                <w:shd w:val="clear" w:color="auto" w:fill="FFFFFF"/>
                <w:lang w:val="hy-AM"/>
              </w:rPr>
              <w:t>Վերացված է</w:t>
            </w:r>
          </w:p>
        </w:tc>
        <w:tc>
          <w:tcPr>
            <w:tcW w:w="4731" w:type="dxa"/>
            <w:shd w:val="clear" w:color="auto" w:fill="auto"/>
            <w:vAlign w:val="center"/>
          </w:tcPr>
          <w:p w14:paraId="6C80DB6A" w14:textId="77777777" w:rsidR="00514541" w:rsidRPr="00346B7B" w:rsidRDefault="00514541" w:rsidP="007D3E4D">
            <w:pPr>
              <w:pStyle w:val="NormalWeb"/>
              <w:spacing w:before="0" w:beforeAutospacing="0" w:after="0" w:afterAutospacing="0"/>
              <w:jc w:val="both"/>
              <w:rPr>
                <w:rFonts w:ascii="GHEA Grapalat" w:eastAsia="Calibri" w:hAnsi="GHEA Grapalat"/>
                <w:color w:val="000000"/>
                <w:sz w:val="18"/>
                <w:szCs w:val="20"/>
                <w:shd w:val="clear" w:color="auto" w:fill="FFFFFF"/>
                <w:lang w:val="hy-AM"/>
              </w:rPr>
            </w:pPr>
            <w:r w:rsidRPr="00346B7B">
              <w:rPr>
                <w:rFonts w:ascii="GHEA Grapalat" w:eastAsia="Calibri" w:hAnsi="GHEA Grapalat" w:cs="Arial"/>
                <w:sz w:val="18"/>
                <w:szCs w:val="20"/>
                <w:lang w:val="hy-AM"/>
              </w:rPr>
              <w:t>ՀՀ կրթության, գիտության, մշակույթի և սպորտի նախարարի 27.07.2023թ.-ի «Հայաստանի Հանրապետության կրթության և գիտության նախարարի 2015 թվականի հոկտեմբերի 1-ի № 852-Ա/Ք հրամանում լրացումներ կատարելու մասին» № 1233-Ա/2 հրամանով (կցվում է) կատարվել է համապատասխան լրացում և հրամանի հավելվածում լրացվել են «Հայաստանի ամերիկյան համալսարան հիմնադրամը», «Հայաստանում ֆրանսիական համալսարան հիմնադրամը», «Եվրոպական համալսարան հիմնադրամը», «Երևանում Մոսկվայի Մ.Վ.Լոմոնոսովի անվան պետական համալսարանի Երևանի մասնաճյուղը»։</w:t>
            </w:r>
          </w:p>
        </w:tc>
        <w:tc>
          <w:tcPr>
            <w:tcW w:w="3420" w:type="dxa"/>
          </w:tcPr>
          <w:p w14:paraId="59A2E4B6" w14:textId="77777777" w:rsidR="00514541" w:rsidRPr="00346B7B" w:rsidRDefault="00514541" w:rsidP="007D3E4D">
            <w:pPr>
              <w:pStyle w:val="NormalWeb"/>
              <w:spacing w:before="0" w:beforeAutospacing="0" w:after="0" w:afterAutospacing="0"/>
              <w:jc w:val="both"/>
              <w:rPr>
                <w:rFonts w:ascii="GHEA Grapalat" w:eastAsia="Calibri" w:hAnsi="GHEA Grapalat" w:cs="Arial"/>
                <w:sz w:val="18"/>
                <w:szCs w:val="20"/>
                <w:lang w:val="hy-AM"/>
              </w:rPr>
            </w:pPr>
          </w:p>
        </w:tc>
      </w:tr>
    </w:tbl>
    <w:p w14:paraId="72DCC997" w14:textId="77777777" w:rsidR="00CD6597" w:rsidRPr="00D53D61" w:rsidRDefault="00CD6597" w:rsidP="00C47AD7">
      <w:pPr>
        <w:ind w:firstLine="567"/>
        <w:jc w:val="both"/>
        <w:rPr>
          <w:rFonts w:ascii="GHEA Grapalat" w:hAnsi="GHEA Grapalat"/>
          <w:sz w:val="24"/>
          <w:szCs w:val="24"/>
          <w:lang w:val="hy-AM"/>
        </w:rPr>
      </w:pPr>
    </w:p>
    <w:p w14:paraId="1B2E99B2" w14:textId="77777777" w:rsidR="002265CB" w:rsidRDefault="002265CB" w:rsidP="002265CB">
      <w:pPr>
        <w:spacing w:after="0" w:line="240" w:lineRule="auto"/>
        <w:ind w:firstLine="708"/>
        <w:rPr>
          <w:rFonts w:ascii="GHEA Grapalat" w:hAnsi="GHEA Grapalat"/>
          <w:sz w:val="24"/>
          <w:szCs w:val="24"/>
          <w:lang w:val="hy-AM"/>
        </w:rPr>
        <w:sectPr w:rsidR="002265CB" w:rsidSect="00B92B94">
          <w:pgSz w:w="16838" w:h="11906" w:orient="landscape"/>
          <w:pgMar w:top="1134" w:right="1134" w:bottom="1134" w:left="1134" w:header="709" w:footer="289" w:gutter="0"/>
          <w:pgNumType w:start="1" w:chapStyle="1"/>
          <w:cols w:space="708"/>
          <w:titlePg/>
          <w:docGrid w:linePitch="360"/>
        </w:sectPr>
      </w:pPr>
    </w:p>
    <w:p w14:paraId="65CB149C" w14:textId="167A27A2" w:rsidR="00FF0012" w:rsidRPr="008616BE" w:rsidRDefault="007C7DCD" w:rsidP="00FF0012">
      <w:pPr>
        <w:pStyle w:val="Heading1"/>
        <w:rPr>
          <w:rFonts w:ascii="GHEA Grapalat" w:hAnsi="GHEA Grapalat"/>
          <w:color w:val="0070C0"/>
          <w:sz w:val="28"/>
          <w:szCs w:val="28"/>
          <w:lang w:val="hy-AM"/>
        </w:rPr>
      </w:pPr>
      <w:r>
        <w:rPr>
          <w:rFonts w:ascii="GHEA Grapalat" w:hAnsi="GHEA Grapalat" w:cs="Sylfaen"/>
          <w:color w:val="0070C0"/>
          <w:sz w:val="28"/>
          <w:szCs w:val="24"/>
          <w:lang w:val="hy-AM"/>
        </w:rPr>
        <w:lastRenderedPageBreak/>
        <w:t>10</w:t>
      </w:r>
      <w:r w:rsidR="00FF0012" w:rsidRPr="00F93001">
        <w:rPr>
          <w:rFonts w:ascii="Cambria Math" w:hAnsi="Cambria Math" w:cs="Cambria Math"/>
          <w:color w:val="0070C0"/>
          <w:szCs w:val="28"/>
          <w:lang w:val="hy-AM"/>
        </w:rPr>
        <w:t>․</w:t>
      </w:r>
      <w:r w:rsidR="00FF0012" w:rsidRPr="008616BE">
        <w:rPr>
          <w:rFonts w:ascii="GHEA Grapalat" w:hAnsi="GHEA Grapalat" w:cs="Cambria Math"/>
          <w:color w:val="0070C0"/>
          <w:sz w:val="28"/>
          <w:szCs w:val="28"/>
          <w:lang w:val="hy-AM"/>
        </w:rPr>
        <w:t xml:space="preserve"> </w:t>
      </w:r>
      <w:r w:rsidR="00FF0012" w:rsidRPr="008616BE">
        <w:rPr>
          <w:rFonts w:ascii="GHEA Grapalat" w:hAnsi="GHEA Grapalat"/>
          <w:color w:val="0070C0"/>
          <w:sz w:val="28"/>
          <w:szCs w:val="28"/>
          <w:lang w:val="hy-AM"/>
        </w:rPr>
        <w:t>ԱՌԱՋԱՐԿՈՒԹՅՈՒՆՆԵՐ</w:t>
      </w:r>
      <w:bookmarkEnd w:id="14"/>
    </w:p>
    <w:p w14:paraId="3AE2816F" w14:textId="77777777" w:rsidR="00B827BC" w:rsidRDefault="00B827BC" w:rsidP="002D5A7C">
      <w:pPr>
        <w:spacing w:after="0" w:line="240" w:lineRule="auto"/>
        <w:rPr>
          <w:rFonts w:ascii="GHEA Grapalat" w:hAnsi="GHEA Grapalat"/>
          <w:sz w:val="24"/>
          <w:szCs w:val="24"/>
          <w:lang w:val="hy-AM"/>
        </w:rPr>
      </w:pPr>
    </w:p>
    <w:p w14:paraId="1E8C5438" w14:textId="0338450A" w:rsidR="00FF0012" w:rsidRPr="00781411" w:rsidRDefault="00FF0012" w:rsidP="00F43E60">
      <w:pPr>
        <w:spacing w:after="0" w:line="240" w:lineRule="auto"/>
        <w:jc w:val="both"/>
        <w:rPr>
          <w:rFonts w:ascii="GHEA Grapalat" w:hAnsi="GHEA Grapalat"/>
          <w:sz w:val="24"/>
          <w:szCs w:val="24"/>
          <w:lang w:val="hy-AM"/>
        </w:rPr>
      </w:pPr>
      <w:r w:rsidRPr="00781411">
        <w:rPr>
          <w:rFonts w:ascii="GHEA Grapalat" w:hAnsi="GHEA Grapalat"/>
          <w:sz w:val="24"/>
          <w:szCs w:val="24"/>
          <w:lang w:val="hy-AM"/>
        </w:rPr>
        <w:t>ՀՀ կրթության, գիտության, մշակույթի և սպորտի նախարարությանը</w:t>
      </w:r>
      <w:r w:rsidR="00630CDD">
        <w:rPr>
          <w:rFonts w:ascii="GHEA Grapalat" w:hAnsi="GHEA Grapalat"/>
          <w:sz w:val="24"/>
          <w:szCs w:val="24"/>
          <w:lang w:val="hy-AM"/>
        </w:rPr>
        <w:t>՝</w:t>
      </w:r>
      <w:r w:rsidR="00F43E60">
        <w:rPr>
          <w:rFonts w:ascii="GHEA Grapalat" w:hAnsi="GHEA Grapalat"/>
          <w:sz w:val="24"/>
          <w:szCs w:val="24"/>
          <w:lang w:val="hy-AM"/>
        </w:rPr>
        <w:t xml:space="preserve"> </w:t>
      </w:r>
    </w:p>
    <w:p w14:paraId="0887BA78" w14:textId="748F0835" w:rsidR="00F43E60" w:rsidRPr="00C55447" w:rsidRDefault="00630CDD" w:rsidP="008A3E15">
      <w:pPr>
        <w:numPr>
          <w:ilvl w:val="0"/>
          <w:numId w:val="2"/>
        </w:numPr>
        <w:spacing w:after="0" w:line="240" w:lineRule="auto"/>
        <w:jc w:val="both"/>
        <w:rPr>
          <w:rFonts w:ascii="GHEA Grapalat" w:eastAsia="Calibri" w:hAnsi="GHEA Grapalat"/>
          <w:color w:val="000000"/>
          <w:sz w:val="24"/>
          <w:szCs w:val="24"/>
          <w:shd w:val="clear" w:color="auto" w:fill="FFFFFF"/>
          <w:lang w:val="hy-AM" w:eastAsia="en-US"/>
        </w:rPr>
      </w:pPr>
      <w:r>
        <w:rPr>
          <w:rFonts w:ascii="GHEA Grapalat" w:hAnsi="GHEA Grapalat"/>
          <w:sz w:val="24"/>
          <w:szCs w:val="24"/>
          <w:lang w:val="hy-AM"/>
        </w:rPr>
        <w:t>Միջոցներ ձեռնարկել կ</w:t>
      </w:r>
      <w:r w:rsidR="004C7737" w:rsidRPr="00C55447">
        <w:rPr>
          <w:rFonts w:ascii="GHEA Grapalat" w:hAnsi="GHEA Grapalat"/>
          <w:sz w:val="24"/>
          <w:szCs w:val="24"/>
          <w:lang w:val="hy-AM"/>
        </w:rPr>
        <w:t>րթության ոլորտի ծախսերի նորմատիվները</w:t>
      </w:r>
      <w:r w:rsidR="00552E0F" w:rsidRPr="00C55447">
        <w:rPr>
          <w:rFonts w:ascii="GHEA Grapalat" w:hAnsi="GHEA Grapalat"/>
          <w:sz w:val="24"/>
          <w:szCs w:val="24"/>
          <w:lang w:val="hy-AM"/>
        </w:rPr>
        <w:t xml:space="preserve"> ՀՀ կառավարության համապատասխան </w:t>
      </w:r>
      <w:r>
        <w:rPr>
          <w:rFonts w:ascii="GHEA Grapalat" w:hAnsi="GHEA Grapalat"/>
          <w:sz w:val="24"/>
          <w:szCs w:val="24"/>
          <w:lang w:val="hy-AM"/>
        </w:rPr>
        <w:t>որոշմամբ սահմանելու ուղղությամբ։</w:t>
      </w:r>
    </w:p>
    <w:p w14:paraId="5A094411" w14:textId="509B2D3D" w:rsidR="00C55447" w:rsidRPr="00630CDD" w:rsidRDefault="00C55447" w:rsidP="00630CDD">
      <w:pPr>
        <w:numPr>
          <w:ilvl w:val="0"/>
          <w:numId w:val="2"/>
        </w:numPr>
        <w:spacing w:after="0" w:line="240" w:lineRule="auto"/>
        <w:jc w:val="both"/>
        <w:rPr>
          <w:rFonts w:ascii="GHEA Grapalat" w:eastAsia="Calibri" w:hAnsi="GHEA Grapalat"/>
          <w:color w:val="000000"/>
          <w:sz w:val="24"/>
          <w:szCs w:val="24"/>
          <w:shd w:val="clear" w:color="auto" w:fill="FFFFFF"/>
          <w:lang w:val="hy-AM" w:eastAsia="en-US"/>
        </w:rPr>
      </w:pPr>
      <w:r>
        <w:rPr>
          <w:rFonts w:ascii="GHEA Grapalat" w:hAnsi="GHEA Grapalat"/>
          <w:sz w:val="24"/>
          <w:szCs w:val="24"/>
          <w:lang w:val="hy-AM"/>
        </w:rPr>
        <w:t xml:space="preserve">Աջակցություն երիտասարդ ընտանիքներին ծրագրի հետագա ֆինանսավորումն իրականացնելիս </w:t>
      </w:r>
      <w:r w:rsidR="00630CDD">
        <w:rPr>
          <w:rFonts w:ascii="GHEA Grapalat" w:hAnsi="GHEA Grapalat"/>
          <w:sz w:val="24"/>
          <w:szCs w:val="24"/>
          <w:lang w:val="hy-AM"/>
        </w:rPr>
        <w:t xml:space="preserve">հիմք ընդունել անհրաժեշտ սուբսիդավորման չափի վերաբերյալ ներկայացված հաշվետվությունները, ինչպես նաև հաշվի առնել Կենտրոնական բանկում սուբսիդավորման նպատակով բացված </w:t>
      </w:r>
      <w:r w:rsidR="00630CDD">
        <w:rPr>
          <w:rFonts w:ascii="GHEA Grapalat" w:eastAsia="Calibri" w:hAnsi="GHEA Grapalat"/>
          <w:color w:val="000000"/>
          <w:sz w:val="24"/>
          <w:szCs w:val="24"/>
          <w:shd w:val="clear" w:color="auto" w:fill="FFFFFF"/>
          <w:lang w:val="hy-AM" w:eastAsia="en-US"/>
        </w:rPr>
        <w:t xml:space="preserve"> </w:t>
      </w:r>
      <w:r w:rsidRPr="00630CDD">
        <w:rPr>
          <w:rFonts w:ascii="GHEA Grapalat" w:hAnsi="GHEA Grapalat"/>
          <w:sz w:val="24"/>
          <w:szCs w:val="24"/>
          <w:lang w:val="hy-AM"/>
        </w:rPr>
        <w:t>հատուկ հա</w:t>
      </w:r>
      <w:r w:rsidR="00630CDD">
        <w:rPr>
          <w:rFonts w:ascii="GHEA Grapalat" w:hAnsi="GHEA Grapalat"/>
          <w:sz w:val="24"/>
          <w:szCs w:val="24"/>
          <w:lang w:val="hy-AM"/>
        </w:rPr>
        <w:t>շվին առկա</w:t>
      </w:r>
      <w:r w:rsidRPr="00630CDD">
        <w:rPr>
          <w:rFonts w:ascii="GHEA Grapalat" w:hAnsi="GHEA Grapalat"/>
          <w:sz w:val="24"/>
          <w:szCs w:val="24"/>
          <w:lang w:val="hy-AM"/>
        </w:rPr>
        <w:t xml:space="preserve"> 208,475.7 հազ.</w:t>
      </w:r>
      <w:r w:rsidR="00630CDD">
        <w:rPr>
          <w:rFonts w:ascii="GHEA Grapalat" w:hAnsi="GHEA Grapalat"/>
          <w:sz w:val="24"/>
          <w:szCs w:val="24"/>
          <w:lang w:val="hy-AM"/>
        </w:rPr>
        <w:t xml:space="preserve"> </w:t>
      </w:r>
      <w:r w:rsidRPr="00630CDD">
        <w:rPr>
          <w:rFonts w:ascii="GHEA Grapalat" w:hAnsi="GHEA Grapalat"/>
          <w:sz w:val="24"/>
          <w:szCs w:val="24"/>
          <w:lang w:val="hy-AM"/>
        </w:rPr>
        <w:t>դրամ</w:t>
      </w:r>
      <w:r w:rsidR="00630CDD">
        <w:rPr>
          <w:rFonts w:ascii="GHEA Grapalat" w:hAnsi="GHEA Grapalat"/>
          <w:sz w:val="24"/>
          <w:szCs w:val="24"/>
          <w:lang w:val="hy-AM"/>
        </w:rPr>
        <w:t>ի առաջնահերթ օգտագործման հնարավորությունը</w:t>
      </w:r>
      <w:r w:rsidRPr="00630CDD">
        <w:rPr>
          <w:rFonts w:ascii="GHEA Grapalat" w:hAnsi="GHEA Grapalat"/>
          <w:sz w:val="24"/>
          <w:szCs w:val="24"/>
          <w:lang w:val="hy-AM"/>
        </w:rPr>
        <w:t>։</w:t>
      </w:r>
    </w:p>
    <w:p w14:paraId="2A9E3516" w14:textId="77777777" w:rsidR="00CB107F" w:rsidRPr="00D53D61" w:rsidRDefault="00CB107F" w:rsidP="00CB107F">
      <w:pPr>
        <w:numPr>
          <w:ilvl w:val="0"/>
          <w:numId w:val="2"/>
        </w:numPr>
        <w:spacing w:after="0" w:line="240" w:lineRule="auto"/>
        <w:jc w:val="both"/>
        <w:rPr>
          <w:rFonts w:ascii="GHEA Grapalat" w:hAnsi="GHEA Grapalat"/>
          <w:sz w:val="24"/>
          <w:szCs w:val="24"/>
          <w:lang w:val="hy-AM"/>
        </w:rPr>
      </w:pPr>
      <w:r>
        <w:rPr>
          <w:rFonts w:ascii="GHEA Grapalat" w:hAnsi="GHEA Grapalat"/>
          <w:sz w:val="24"/>
          <w:szCs w:val="24"/>
          <w:lang w:val="hy-AM"/>
        </w:rPr>
        <w:t>Սույն ընթացիկ եզրակացության Հետհոսկողական գործընթաց բաժնում ներառված, սակայն հաշվեքննության օբյեկտի կողմից դեռևս չընդունված առաջարկները շարունակում են մնալ արդիական։</w:t>
      </w:r>
    </w:p>
    <w:p w14:paraId="30851C0A" w14:textId="4AB23DEB" w:rsidR="00FF0012" w:rsidRDefault="00FF0012" w:rsidP="00FF0012">
      <w:pPr>
        <w:spacing w:after="0"/>
        <w:jc w:val="both"/>
        <w:rPr>
          <w:rFonts w:ascii="GHEA Grapalat" w:hAnsi="GHEA Grapalat"/>
          <w:b/>
          <w:i/>
          <w:color w:val="000000"/>
          <w:lang w:val="hy-AM"/>
        </w:rPr>
      </w:pPr>
    </w:p>
    <w:p w14:paraId="1C845B50" w14:textId="77777777" w:rsidR="00630CDD" w:rsidRPr="008616BE" w:rsidRDefault="00630CDD" w:rsidP="00FF0012">
      <w:pPr>
        <w:spacing w:after="0"/>
        <w:jc w:val="both"/>
        <w:rPr>
          <w:rFonts w:ascii="GHEA Grapalat" w:hAnsi="GHEA Grapalat"/>
          <w:b/>
          <w:i/>
          <w:color w:val="000000"/>
          <w:lang w:val="hy-AM"/>
        </w:rPr>
      </w:pPr>
    </w:p>
    <w:p w14:paraId="7D9179A1" w14:textId="77777777" w:rsidR="00FF0012" w:rsidRPr="00BC0FE0" w:rsidRDefault="00FF0012" w:rsidP="00460F3C">
      <w:pPr>
        <w:spacing w:after="0" w:line="240" w:lineRule="auto"/>
        <w:ind w:firstLine="360"/>
        <w:jc w:val="both"/>
        <w:rPr>
          <w:rFonts w:ascii="GHEA Grapalat" w:hAnsi="GHEA Grapalat"/>
          <w:sz w:val="24"/>
          <w:szCs w:val="24"/>
          <w:shd w:val="clear" w:color="auto" w:fill="FFFFFF"/>
          <w:lang w:val="hy-AM"/>
        </w:rPr>
      </w:pPr>
      <w:r w:rsidRPr="00BC0FE0">
        <w:rPr>
          <w:rFonts w:ascii="GHEA Grapalat" w:hAnsi="GHEA Grapalat"/>
          <w:sz w:val="24"/>
          <w:szCs w:val="24"/>
          <w:lang w:val="hy-AM"/>
        </w:rPr>
        <w:t>«Հաշվեքննիչ պալատի մա</w:t>
      </w:r>
      <w:r w:rsidRPr="00BC0FE0">
        <w:rPr>
          <w:rFonts w:ascii="GHEA Grapalat" w:hAnsi="GHEA Grapalat"/>
          <w:sz w:val="24"/>
          <w:szCs w:val="24"/>
          <w:lang w:val="hy-AM"/>
        </w:rPr>
        <w:softHyphen/>
        <w:t>սին» ՀՀ օրենքի</w:t>
      </w:r>
      <w:r w:rsidRPr="00BC0FE0">
        <w:rPr>
          <w:rFonts w:ascii="GHEA Grapalat" w:hAnsi="GHEA Grapalat"/>
          <w:sz w:val="24"/>
          <w:szCs w:val="24"/>
          <w:shd w:val="clear" w:color="auto" w:fill="FFFFFF"/>
          <w:lang w:val="hy-AM"/>
        </w:rPr>
        <w:t xml:space="preserve"> 38-րդ հոդվածի 4-րդ մասով սահմանված պահանջի համապատասխան՝ Ծրագրային կետում նշված հաշվեքննության օբյեկտի ղեկավարը պարտավոր է մեկամսյա ժամկետում հաշվեքննիչ պալատին տրամադրել ընթացիկ եզրակացությունում արձանագրված անհամապատասխանությունների, խեղաթյուրումների վերացման, առաջարկությունների իրականացման և ընթացիկ եզրակացությանը վերաբերող այլ գրավոր տեղեկատվություն:</w:t>
      </w:r>
    </w:p>
    <w:p w14:paraId="50F41910" w14:textId="77777777" w:rsidR="00FF0012" w:rsidRDefault="00FF0012" w:rsidP="00FF0012">
      <w:pPr>
        <w:spacing w:line="240" w:lineRule="auto"/>
        <w:jc w:val="both"/>
        <w:rPr>
          <w:rFonts w:ascii="GHEA Grapalat" w:hAnsi="GHEA Grapalat"/>
          <w:sz w:val="24"/>
          <w:szCs w:val="24"/>
          <w:shd w:val="clear" w:color="auto" w:fill="FFFFFF"/>
          <w:lang w:val="hy-AM"/>
        </w:rPr>
      </w:pPr>
    </w:p>
    <w:p w14:paraId="3F725327" w14:textId="77777777" w:rsidR="00BC0FE0" w:rsidRPr="008616BE" w:rsidRDefault="00BC0FE0" w:rsidP="00BC0FE0">
      <w:pPr>
        <w:spacing w:line="240" w:lineRule="auto"/>
        <w:jc w:val="both"/>
        <w:rPr>
          <w:rFonts w:ascii="GHEA Grapalat" w:hAnsi="GHEA Grapalat"/>
          <w:color w:val="000000"/>
          <w:sz w:val="24"/>
          <w:szCs w:val="24"/>
          <w:shd w:val="clear" w:color="auto" w:fill="FFFFFF"/>
          <w:lang w:val="hy-AM"/>
        </w:rPr>
      </w:pPr>
    </w:p>
    <w:p w14:paraId="1FECDEEE" w14:textId="77777777" w:rsidR="00BC0FE0" w:rsidRPr="008616BE" w:rsidRDefault="00BC0FE0" w:rsidP="00BC0FE0">
      <w:pPr>
        <w:spacing w:after="0" w:line="360" w:lineRule="auto"/>
        <w:ind w:firstLine="720"/>
        <w:jc w:val="both"/>
        <w:rPr>
          <w:rFonts w:ascii="GHEA Grapalat" w:hAnsi="GHEA Grapalat"/>
          <w:b/>
          <w:sz w:val="24"/>
          <w:szCs w:val="24"/>
          <w:lang w:val="hy-AM"/>
        </w:rPr>
      </w:pPr>
      <w:r>
        <w:rPr>
          <w:rFonts w:ascii="GHEA Grapalat" w:hAnsi="GHEA Grapalat"/>
          <w:b/>
          <w:color w:val="595959"/>
          <w:sz w:val="24"/>
          <w:szCs w:val="24"/>
          <w:lang w:val="hy-AM"/>
        </w:rPr>
        <w:t xml:space="preserve"> </w:t>
      </w:r>
      <w:r w:rsidRPr="005D0878">
        <w:rPr>
          <w:rFonts w:ascii="GHEA Grapalat" w:hAnsi="GHEA Grapalat"/>
          <w:b/>
          <w:sz w:val="24"/>
          <w:szCs w:val="24"/>
          <w:lang w:val="hy-AM"/>
        </w:rPr>
        <w:t>Գագիկ Բարսեղյան</w:t>
      </w:r>
      <w:r>
        <w:rPr>
          <w:rFonts w:ascii="GHEA Grapalat" w:hAnsi="GHEA Grapalat"/>
          <w:b/>
          <w:color w:val="595959"/>
          <w:sz w:val="24"/>
          <w:szCs w:val="24"/>
          <w:lang w:val="hy-AM"/>
        </w:rPr>
        <w:t xml:space="preserve"> </w:t>
      </w:r>
      <w:r w:rsidRPr="008616BE">
        <w:rPr>
          <w:rFonts w:ascii="GHEA Grapalat" w:hAnsi="GHEA Grapalat"/>
          <w:b/>
          <w:sz w:val="24"/>
          <w:szCs w:val="24"/>
          <w:lang w:val="hy-AM"/>
        </w:rPr>
        <w:t>____________________</w:t>
      </w:r>
    </w:p>
    <w:p w14:paraId="5D31092E" w14:textId="77777777" w:rsidR="00BC0FE0" w:rsidRPr="008616BE" w:rsidRDefault="00BC0FE0" w:rsidP="00BC0FE0">
      <w:pPr>
        <w:spacing w:after="0" w:line="360" w:lineRule="auto"/>
        <w:ind w:firstLine="720"/>
        <w:jc w:val="both"/>
        <w:rPr>
          <w:rFonts w:ascii="GHEA Grapalat" w:hAnsi="GHEA Grapalat"/>
          <w:b/>
          <w:sz w:val="24"/>
          <w:szCs w:val="24"/>
          <w:lang w:val="hy-AM"/>
        </w:rPr>
      </w:pPr>
      <w:r w:rsidRPr="008616BE">
        <w:rPr>
          <w:rFonts w:ascii="GHEA Grapalat" w:hAnsi="GHEA Grapalat"/>
          <w:b/>
          <w:sz w:val="24"/>
          <w:szCs w:val="24"/>
          <w:lang w:val="hy-AM"/>
        </w:rPr>
        <w:t>Հաշվեքննիչ պալատի անդամ</w:t>
      </w:r>
      <w:r>
        <w:rPr>
          <w:rFonts w:ascii="GHEA Grapalat" w:hAnsi="GHEA Grapalat"/>
          <w:b/>
          <w:sz w:val="24"/>
          <w:szCs w:val="24"/>
          <w:lang w:val="hy-AM"/>
        </w:rPr>
        <w:t xml:space="preserve"> </w:t>
      </w:r>
    </w:p>
    <w:p w14:paraId="3D3A16CF" w14:textId="6549A064" w:rsidR="00BC0FE0" w:rsidRPr="008616BE" w:rsidRDefault="00BC0FE0" w:rsidP="00BC0FE0">
      <w:pPr>
        <w:spacing w:after="0" w:line="360" w:lineRule="auto"/>
        <w:ind w:firstLine="720"/>
        <w:jc w:val="both"/>
        <w:rPr>
          <w:rFonts w:ascii="GHEA Grapalat" w:hAnsi="GHEA Grapalat"/>
          <w:b/>
          <w:sz w:val="24"/>
          <w:szCs w:val="24"/>
          <w:lang w:val="hy-AM"/>
        </w:rPr>
      </w:pPr>
      <w:r w:rsidRPr="008616BE">
        <w:rPr>
          <w:rFonts w:ascii="GHEA Grapalat" w:hAnsi="GHEA Grapalat"/>
          <w:b/>
          <w:sz w:val="24"/>
          <w:szCs w:val="24"/>
          <w:lang w:val="hy-AM"/>
        </w:rPr>
        <w:t>«</w:t>
      </w:r>
      <w:bookmarkStart w:id="15" w:name="_GoBack"/>
      <w:bookmarkEnd w:id="15"/>
      <w:r w:rsidR="00E754E3">
        <w:rPr>
          <w:rFonts w:ascii="GHEA Grapalat" w:hAnsi="GHEA Grapalat"/>
          <w:b/>
          <w:sz w:val="24"/>
          <w:szCs w:val="24"/>
          <w:lang w:val="en-US"/>
        </w:rPr>
        <w:t>31</w:t>
      </w:r>
      <w:r w:rsidRPr="008616BE">
        <w:rPr>
          <w:rFonts w:ascii="GHEA Grapalat" w:hAnsi="GHEA Grapalat"/>
          <w:b/>
          <w:sz w:val="24"/>
          <w:szCs w:val="24"/>
          <w:lang w:val="hy-AM"/>
        </w:rPr>
        <w:t>» հ</w:t>
      </w:r>
      <w:r w:rsidR="005D0878">
        <w:rPr>
          <w:rFonts w:ascii="GHEA Grapalat" w:hAnsi="GHEA Grapalat"/>
          <w:b/>
          <w:sz w:val="24"/>
          <w:szCs w:val="24"/>
          <w:lang w:val="hy-AM"/>
        </w:rPr>
        <w:t>ոկտեմբերի</w:t>
      </w:r>
      <w:r w:rsidRPr="008616BE">
        <w:rPr>
          <w:rFonts w:ascii="GHEA Grapalat" w:hAnsi="GHEA Grapalat"/>
          <w:b/>
          <w:sz w:val="24"/>
          <w:szCs w:val="24"/>
          <w:lang w:val="hy-AM"/>
        </w:rPr>
        <w:t xml:space="preserve"> 2023 թվական</w:t>
      </w:r>
    </w:p>
    <w:p w14:paraId="7889C8A8" w14:textId="77777777" w:rsidR="00BC0FE0" w:rsidRPr="008616BE" w:rsidRDefault="00BC0FE0" w:rsidP="00BC0FE0">
      <w:pPr>
        <w:spacing w:after="0" w:line="360" w:lineRule="auto"/>
        <w:ind w:firstLine="720"/>
        <w:jc w:val="both"/>
        <w:rPr>
          <w:rFonts w:ascii="GHEA Grapalat" w:hAnsi="GHEA Grapalat"/>
          <w:b/>
          <w:sz w:val="24"/>
          <w:szCs w:val="24"/>
          <w:lang w:val="hy-AM"/>
        </w:rPr>
      </w:pPr>
      <w:r w:rsidRPr="008616BE">
        <w:rPr>
          <w:rFonts w:ascii="GHEA Grapalat" w:hAnsi="GHEA Grapalat"/>
          <w:b/>
          <w:sz w:val="24"/>
          <w:szCs w:val="24"/>
          <w:lang w:val="hy-AM"/>
        </w:rPr>
        <w:t>ՀՀ հաշվեքննիչ պալատ,</w:t>
      </w:r>
    </w:p>
    <w:p w14:paraId="58E3BD7B" w14:textId="77777777" w:rsidR="00BC0FE0" w:rsidRPr="008616BE" w:rsidRDefault="00BC0FE0" w:rsidP="00BC0FE0">
      <w:pPr>
        <w:spacing w:after="0" w:line="360" w:lineRule="auto"/>
        <w:ind w:firstLine="720"/>
        <w:jc w:val="both"/>
        <w:rPr>
          <w:rFonts w:ascii="GHEA Grapalat" w:hAnsi="GHEA Grapalat"/>
          <w:b/>
          <w:sz w:val="24"/>
          <w:szCs w:val="24"/>
          <w:lang w:val="hy-AM"/>
        </w:rPr>
      </w:pPr>
      <w:r w:rsidRPr="008616BE">
        <w:rPr>
          <w:rFonts w:ascii="GHEA Grapalat" w:hAnsi="GHEA Grapalat"/>
          <w:b/>
          <w:sz w:val="24"/>
          <w:szCs w:val="24"/>
          <w:lang w:val="hy-AM"/>
        </w:rPr>
        <w:t>Մ.Բաղրամյան 19, Երևան</w:t>
      </w:r>
    </w:p>
    <w:p w14:paraId="33E8F99E" w14:textId="77777777" w:rsidR="00BC0FE0" w:rsidRPr="008616BE" w:rsidRDefault="00BC0FE0" w:rsidP="00BC0FE0">
      <w:pPr>
        <w:spacing w:after="0" w:line="360" w:lineRule="auto"/>
        <w:ind w:firstLine="720"/>
        <w:jc w:val="both"/>
        <w:rPr>
          <w:rFonts w:ascii="GHEA Grapalat" w:hAnsi="GHEA Grapalat"/>
          <w:b/>
          <w:sz w:val="24"/>
          <w:szCs w:val="24"/>
          <w:lang w:val="hy-AM"/>
        </w:rPr>
      </w:pPr>
      <w:r w:rsidRPr="008616BE">
        <w:rPr>
          <w:rFonts w:ascii="GHEA Grapalat" w:hAnsi="GHEA Grapalat"/>
          <w:b/>
          <w:sz w:val="24"/>
          <w:szCs w:val="24"/>
          <w:lang w:val="hy-AM"/>
        </w:rPr>
        <w:t>Հայաստանի Հանրապետություն</w:t>
      </w:r>
    </w:p>
    <w:p w14:paraId="0BBCE563" w14:textId="77777777" w:rsidR="00F93001" w:rsidRDefault="00F93001" w:rsidP="00FF0012">
      <w:pPr>
        <w:spacing w:line="240" w:lineRule="auto"/>
        <w:jc w:val="both"/>
        <w:rPr>
          <w:rFonts w:ascii="GHEA Grapalat" w:hAnsi="GHEA Grapalat"/>
          <w:sz w:val="24"/>
          <w:szCs w:val="24"/>
          <w:shd w:val="clear" w:color="auto" w:fill="FFFFFF"/>
          <w:lang w:val="hy-AM"/>
        </w:rPr>
      </w:pPr>
    </w:p>
    <w:p w14:paraId="68B8C946" w14:textId="77777777" w:rsidR="00F93001" w:rsidRDefault="00F93001" w:rsidP="00FF0012">
      <w:pPr>
        <w:spacing w:line="240" w:lineRule="auto"/>
        <w:jc w:val="both"/>
        <w:rPr>
          <w:rFonts w:ascii="GHEA Grapalat" w:hAnsi="GHEA Grapalat"/>
          <w:sz w:val="24"/>
          <w:szCs w:val="24"/>
          <w:shd w:val="clear" w:color="auto" w:fill="FFFFFF"/>
          <w:lang w:val="hy-AM"/>
        </w:rPr>
      </w:pPr>
    </w:p>
    <w:p w14:paraId="140E791E" w14:textId="77777777" w:rsidR="0053492B" w:rsidRPr="00700C8C" w:rsidRDefault="0053492B" w:rsidP="00736375">
      <w:pPr>
        <w:spacing w:after="0" w:line="240" w:lineRule="auto"/>
        <w:rPr>
          <w:lang w:val="hy-AM"/>
        </w:rPr>
      </w:pPr>
    </w:p>
    <w:sectPr w:rsidR="0053492B" w:rsidRPr="00700C8C" w:rsidSect="00B92B94">
      <w:pgSz w:w="11906" w:h="16838"/>
      <w:pgMar w:top="1134" w:right="1134" w:bottom="1134" w:left="1134" w:header="709" w:footer="28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DC677" w14:textId="77777777" w:rsidR="004F7741" w:rsidRDefault="004F7741" w:rsidP="002C7714">
      <w:pPr>
        <w:spacing w:after="0" w:line="240" w:lineRule="auto"/>
      </w:pPr>
      <w:r>
        <w:separator/>
      </w:r>
    </w:p>
  </w:endnote>
  <w:endnote w:type="continuationSeparator" w:id="0">
    <w:p w14:paraId="34C1C92A" w14:textId="77777777" w:rsidR="004F7741" w:rsidRDefault="004F7741" w:rsidP="002C7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Unicode">
    <w:altName w:val="Arial"/>
    <w:panose1 w:val="020B0604020202020204"/>
    <w:charset w:val="CC"/>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50FCE" w14:textId="77777777" w:rsidR="00BD419B" w:rsidRDefault="00BD419B" w:rsidP="009E3FEA">
    <w:pPr>
      <w:pStyle w:val="Footer"/>
      <w:rPr>
        <w:rFonts w:ascii="GHEA Grapalat" w:hAnsi="GHEA Grapalat"/>
        <w:color w:val="0070C0"/>
        <w:lang w:val="hy-AM"/>
      </w:rPr>
    </w:pPr>
    <w:r w:rsidRPr="000754B3">
      <w:rPr>
        <w:rFonts w:ascii="GHEA Grapalat" w:hAnsi="GHEA Grapalat" w:cs="Sylfaen"/>
        <w:caps/>
        <w:color w:val="0070C0"/>
      </w:rPr>
      <w:t>ՀՀ</w:t>
    </w:r>
    <w:r w:rsidRPr="000754B3">
      <w:rPr>
        <w:rFonts w:ascii="GHEA Grapalat" w:hAnsi="GHEA Grapalat"/>
        <w:caps/>
        <w:color w:val="0070C0"/>
      </w:rPr>
      <w:t xml:space="preserve"> </w:t>
    </w:r>
    <w:r w:rsidRPr="000754B3">
      <w:rPr>
        <w:rFonts w:ascii="GHEA Grapalat" w:hAnsi="GHEA Grapalat" w:cs="Sylfaen"/>
        <w:caps/>
        <w:color w:val="0070C0"/>
        <w:lang w:val="hy-AM"/>
      </w:rPr>
      <w:t>Հաշվեքնն</w:t>
    </w:r>
    <w:r w:rsidRPr="000754B3">
      <w:rPr>
        <w:rFonts w:ascii="GHEA Grapalat" w:hAnsi="GHEA Grapalat" w:cs="Sylfaen"/>
        <w:caps/>
        <w:color w:val="0070C0"/>
      </w:rPr>
      <w:t>ԻՉ</w:t>
    </w:r>
    <w:r w:rsidRPr="000754B3">
      <w:rPr>
        <w:rFonts w:ascii="GHEA Grapalat" w:hAnsi="GHEA Grapalat"/>
        <w:caps/>
        <w:color w:val="0070C0"/>
      </w:rPr>
      <w:t xml:space="preserve"> </w:t>
    </w:r>
    <w:r w:rsidRPr="000754B3">
      <w:rPr>
        <w:rFonts w:ascii="GHEA Grapalat" w:hAnsi="GHEA Grapalat" w:cs="Sylfaen"/>
        <w:caps/>
        <w:color w:val="0070C0"/>
      </w:rPr>
      <w:t>ՊԱԼԱՏԻ</w:t>
    </w:r>
    <w:r w:rsidRPr="000754B3">
      <w:rPr>
        <w:rFonts w:ascii="GHEA Grapalat" w:hAnsi="GHEA Grapalat"/>
        <w:caps/>
        <w:color w:val="0070C0"/>
      </w:rPr>
      <w:t xml:space="preserve"> </w:t>
    </w:r>
    <w:r w:rsidRPr="000754B3">
      <w:rPr>
        <w:rFonts w:ascii="GHEA Grapalat" w:hAnsi="GHEA Grapalat" w:cs="Sylfaen"/>
        <w:caps/>
        <w:color w:val="0070C0"/>
      </w:rPr>
      <w:t>Ընթացիկ</w:t>
    </w:r>
    <w:r w:rsidRPr="000754B3">
      <w:rPr>
        <w:rFonts w:ascii="GHEA Grapalat" w:hAnsi="GHEA Grapalat"/>
        <w:caps/>
        <w:color w:val="0070C0"/>
      </w:rPr>
      <w:t xml:space="preserve"> </w:t>
    </w:r>
    <w:r w:rsidRPr="000754B3">
      <w:rPr>
        <w:rFonts w:ascii="GHEA Grapalat" w:hAnsi="GHEA Grapalat" w:cs="Sylfaen"/>
        <w:caps/>
        <w:color w:val="0070C0"/>
        <w:lang w:val="hy-AM"/>
      </w:rPr>
      <w:t>եզրակացություն</w:t>
    </w:r>
    <w:r>
      <w:rPr>
        <w:rFonts w:ascii="GHEA Grapalat" w:hAnsi="GHEA Grapalat" w:cs="Sylfaen"/>
        <w:caps/>
        <w:color w:val="0070C0"/>
      </w:rPr>
      <w:t xml:space="preserve"> </w:t>
    </w:r>
    <w:r w:rsidRPr="000754B3">
      <w:rPr>
        <w:rFonts w:ascii="GHEA Grapalat" w:hAnsi="GHEA Grapalat"/>
        <w:caps/>
        <w:color w:val="0070C0"/>
      </w:rPr>
      <w:t>|</w:t>
    </w:r>
    <w:r w:rsidRPr="000754B3">
      <w:rPr>
        <w:rFonts w:cs="Calibri"/>
        <w:caps/>
        <w:color w:val="0070C0"/>
      </w:rPr>
      <w:t> </w:t>
    </w:r>
    <w:r w:rsidRPr="000754B3">
      <w:rPr>
        <w:rFonts w:ascii="GHEA Grapalat" w:hAnsi="GHEA Grapalat"/>
        <w:color w:val="0070C0"/>
      </w:rPr>
      <w:t>20</w:t>
    </w:r>
    <w:r>
      <w:rPr>
        <w:rFonts w:ascii="GHEA Grapalat" w:hAnsi="GHEA Grapalat"/>
        <w:color w:val="0070C0"/>
        <w:lang w:val="hy-AM"/>
      </w:rPr>
      <w:t>23</w:t>
    </w:r>
  </w:p>
  <w:p w14:paraId="089C2C47" w14:textId="77777777" w:rsidR="00BD419B" w:rsidRDefault="00BD419B">
    <w:pPr>
      <w:pStyle w:val="Footer"/>
      <w:jc w:val="center"/>
    </w:pPr>
  </w:p>
  <w:p w14:paraId="6A5B5C7C" w14:textId="77777777" w:rsidR="00BD419B" w:rsidRDefault="00BD41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86738" w14:textId="77777777" w:rsidR="004F7741" w:rsidRDefault="004F7741" w:rsidP="002C7714">
      <w:pPr>
        <w:spacing w:after="0" w:line="240" w:lineRule="auto"/>
      </w:pPr>
      <w:r>
        <w:separator/>
      </w:r>
    </w:p>
  </w:footnote>
  <w:footnote w:type="continuationSeparator" w:id="0">
    <w:p w14:paraId="79A83EA4" w14:textId="77777777" w:rsidR="004F7741" w:rsidRDefault="004F7741" w:rsidP="002C7714">
      <w:pPr>
        <w:spacing w:after="0" w:line="240" w:lineRule="auto"/>
      </w:pPr>
      <w:r>
        <w:continuationSeparator/>
      </w:r>
    </w:p>
  </w:footnote>
  <w:footnote w:id="1">
    <w:p w14:paraId="4C16DD60" w14:textId="77777777" w:rsidR="00BD419B" w:rsidRPr="00F6116E" w:rsidRDefault="00BD419B" w:rsidP="00C422F9">
      <w:pPr>
        <w:spacing w:after="0" w:line="240" w:lineRule="auto"/>
        <w:jc w:val="both"/>
        <w:rPr>
          <w:rFonts w:ascii="Sylfaen" w:hAnsi="Sylfaen"/>
          <w:lang w:val="hy-AM"/>
        </w:rPr>
      </w:pPr>
      <w:r w:rsidRPr="0055064C">
        <w:rPr>
          <w:rStyle w:val="FootnoteReference"/>
          <w:rFonts w:ascii="GHEA Grapalat" w:hAnsi="GHEA Grapalat"/>
          <w:sz w:val="18"/>
          <w:szCs w:val="20"/>
        </w:rPr>
        <w:footnoteRef/>
      </w:r>
      <w:r w:rsidRPr="0055064C">
        <w:rPr>
          <w:rFonts w:ascii="GHEA Grapalat" w:hAnsi="GHEA Grapalat"/>
          <w:sz w:val="18"/>
          <w:szCs w:val="20"/>
        </w:rPr>
        <w:t xml:space="preserve"> </w:t>
      </w:r>
      <w:r w:rsidRPr="0055064C">
        <w:rPr>
          <w:rFonts w:ascii="GHEA Grapalat" w:hAnsi="GHEA Grapalat"/>
          <w:sz w:val="18"/>
          <w:szCs w:val="20"/>
          <w:lang w:val="hy-AM"/>
        </w:rPr>
        <w:t>Նվազագույն շահավետ գինը տնտեսապես հիմնավորված այն նվազագույն գինն է, որով պետության գնային կարգավորման բացակայության դեպքում կազմակերպության կողմից կարտադրվեր, կարտահանվեր կամ կներմուծվեր տվյալ ապրանքը, կկատարվեր տվյալ աշխատանքը կամ կմատուցվեր տվյալ ծառայությունը:</w:t>
      </w:r>
    </w:p>
  </w:footnote>
  <w:footnote w:id="2">
    <w:p w14:paraId="24378CFC" w14:textId="77777777" w:rsidR="00BD419B" w:rsidRPr="00C669D3" w:rsidRDefault="00BD419B" w:rsidP="0093492B">
      <w:pPr>
        <w:pStyle w:val="FootnoteText"/>
        <w:rPr>
          <w:rFonts w:ascii="GHEA Grapalat" w:hAnsi="GHEA Grapalat"/>
          <w:lang w:val="hy-AM"/>
        </w:rPr>
      </w:pPr>
      <w:r w:rsidRPr="00C669D3">
        <w:rPr>
          <w:rStyle w:val="FootnoteReference"/>
          <w:rFonts w:ascii="GHEA Grapalat" w:hAnsi="GHEA Grapalat"/>
        </w:rPr>
        <w:footnoteRef/>
      </w:r>
      <w:r w:rsidRPr="00C669D3">
        <w:rPr>
          <w:rFonts w:ascii="GHEA Grapalat" w:hAnsi="GHEA Grapalat"/>
          <w:lang w:val="hy-AM"/>
        </w:rPr>
        <w:t xml:space="preserve"> </w:t>
      </w:r>
      <w:r>
        <w:rPr>
          <w:rFonts w:ascii="GHEA Grapalat" w:hAnsi="GHEA Grapalat"/>
          <w:lang w:val="hy-AM"/>
        </w:rPr>
        <w:t>Տ</w:t>
      </w:r>
      <w:r w:rsidRPr="00C669D3">
        <w:rPr>
          <w:rFonts w:ascii="GHEA Grapalat" w:hAnsi="GHEA Grapalat"/>
          <w:lang w:val="hy-AM"/>
        </w:rPr>
        <w:t>արեսկզբին եղել է 77, սակայն ՀՀ կառավարության 2023թ. փետրվարի 23-ի թիվ 252-Ն որոշմամբ Վանաձորի պետական գյուղատնտեսական քոլեջ հիմնադրամ</w:t>
      </w:r>
      <w:r>
        <w:rPr>
          <w:rFonts w:ascii="GHEA Grapalat" w:hAnsi="GHEA Grapalat"/>
          <w:lang w:val="hy-AM"/>
        </w:rPr>
        <w:t>ը</w:t>
      </w:r>
      <w:r w:rsidRPr="00C669D3">
        <w:rPr>
          <w:rFonts w:ascii="GHEA Grapalat" w:hAnsi="GHEA Grapalat"/>
          <w:lang w:val="hy-AM"/>
        </w:rPr>
        <w:t xml:space="preserve"> և Հայաստանի ազգային ագրարային համալսարան հիմնադրամ</w:t>
      </w:r>
      <w:r>
        <w:rPr>
          <w:rFonts w:ascii="GHEA Grapalat" w:hAnsi="GHEA Grapalat"/>
          <w:lang w:val="hy-AM"/>
        </w:rPr>
        <w:t>ը միավորվել են։</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05CC6" w14:textId="77777777" w:rsidR="00BD419B" w:rsidRDefault="00BD419B" w:rsidP="00C95EEF">
    <w:pPr>
      <w:pStyle w:val="Header"/>
      <w:jc w:val="right"/>
    </w:pPr>
    <w:r>
      <w:rPr>
        <w:noProof/>
        <w:lang w:val="en-US" w:eastAsia="en-US"/>
      </w:rPr>
      <mc:AlternateContent>
        <mc:Choice Requires="wps">
          <w:drawing>
            <wp:anchor distT="228600" distB="228600" distL="114300" distR="114300" simplePos="0" relativeHeight="251657728" behindDoc="0" locked="0" layoutInCell="1" allowOverlap="0" wp14:anchorId="368D4CE4" wp14:editId="65CB876A">
              <wp:simplePos x="0" y="0"/>
              <wp:positionH relativeFrom="margin">
                <wp:posOffset>5941060</wp:posOffset>
              </wp:positionH>
              <wp:positionV relativeFrom="page">
                <wp:posOffset>0</wp:posOffset>
              </wp:positionV>
              <wp:extent cx="422275" cy="767715"/>
              <wp:effectExtent l="0" t="0" r="0" b="0"/>
              <wp:wrapTopAndBottom/>
              <wp:docPr id="4"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2275" cy="767715"/>
                      </a:xfrm>
                      <a:prstGeom prst="rect">
                        <a:avLst/>
                      </a:prstGeom>
                      <a:solidFill>
                        <a:srgbClr val="5B9BD5"/>
                      </a:solidFill>
                      <a:ln>
                        <a:noFill/>
                      </a:ln>
                    </wps:spPr>
                    <wps:txbx>
                      <w:txbxContent>
                        <w:p w14:paraId="625BC3F3" w14:textId="77777777" w:rsidR="00BD419B" w:rsidRDefault="00BD419B" w:rsidP="009E3FEA">
                          <w:pPr>
                            <w:pStyle w:val="Header"/>
                            <w:tabs>
                              <w:tab w:val="clear" w:pos="4677"/>
                              <w:tab w:val="clear" w:pos="9355"/>
                            </w:tabs>
                            <w:jc w:val="right"/>
                            <w:rPr>
                              <w:color w:val="FFFFFF"/>
                              <w:sz w:val="24"/>
                              <w:szCs w:val="24"/>
                            </w:rPr>
                          </w:pPr>
                        </w:p>
                        <w:p w14:paraId="757933D8" w14:textId="23413ED1" w:rsidR="00BD419B" w:rsidRPr="00CC44ED" w:rsidRDefault="00BD419B" w:rsidP="009E3FEA">
                          <w:pPr>
                            <w:pStyle w:val="Header"/>
                            <w:tabs>
                              <w:tab w:val="clear" w:pos="4677"/>
                              <w:tab w:val="clear" w:pos="9355"/>
                            </w:tabs>
                            <w:jc w:val="center"/>
                            <w:rPr>
                              <w:rFonts w:ascii="GHEA Grapalat" w:hAnsi="GHEA Grapalat"/>
                              <w:color w:val="FFFFFF"/>
                              <w:sz w:val="24"/>
                              <w:szCs w:val="24"/>
                            </w:rPr>
                          </w:pPr>
                          <w:r w:rsidRPr="00CC44ED">
                            <w:rPr>
                              <w:rFonts w:ascii="GHEA Grapalat" w:hAnsi="GHEA Grapalat"/>
                              <w:color w:val="FFFFFF"/>
                              <w:sz w:val="24"/>
                              <w:szCs w:val="24"/>
                            </w:rPr>
                            <w:fldChar w:fldCharType="begin"/>
                          </w:r>
                          <w:r w:rsidRPr="00CC44ED">
                            <w:rPr>
                              <w:rFonts w:ascii="GHEA Grapalat" w:hAnsi="GHEA Grapalat"/>
                              <w:color w:val="FFFFFF"/>
                              <w:sz w:val="24"/>
                              <w:szCs w:val="24"/>
                            </w:rPr>
                            <w:instrText xml:space="preserve"> PAGE   \* MERGEFORMAT </w:instrText>
                          </w:r>
                          <w:r w:rsidRPr="00CC44ED">
                            <w:rPr>
                              <w:rFonts w:ascii="GHEA Grapalat" w:hAnsi="GHEA Grapalat"/>
                              <w:color w:val="FFFFFF"/>
                              <w:sz w:val="24"/>
                              <w:szCs w:val="24"/>
                            </w:rPr>
                            <w:fldChar w:fldCharType="separate"/>
                          </w:r>
                          <w:r w:rsidR="00E754E3">
                            <w:rPr>
                              <w:rFonts w:ascii="GHEA Grapalat" w:hAnsi="GHEA Grapalat"/>
                              <w:noProof/>
                              <w:color w:val="FFFFFF"/>
                              <w:sz w:val="24"/>
                              <w:szCs w:val="24"/>
                            </w:rPr>
                            <w:t>11</w:t>
                          </w:r>
                          <w:r w:rsidRPr="00CC44ED">
                            <w:rPr>
                              <w:rFonts w:ascii="GHEA Grapalat" w:hAnsi="GHEA Grapalat"/>
                              <w:noProof/>
                              <w:color w:val="FFFFFF"/>
                              <w:sz w:val="24"/>
                              <w:szCs w:val="24"/>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368D4CE4" id="Rectangle 133" o:spid="_x0000_s1026" style="position:absolute;left:0;text-align:left;margin-left:467.8pt;margin-top:0;width:33.25pt;height:60.45pt;z-index:251657728;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" o:allowoverlap="f" fillcolor="#5b9bd5" stroked="f">
              <o:lock v:ext="edit" aspectratio="t"/>
              <v:textbox>
                <w:txbxContent>
                  <w:p w14:paraId="625BC3F3" w14:textId="77777777" w:rsidR="00BD419B" w:rsidRDefault="00BD419B" w:rsidP="009E3FEA">
                    <w:pPr>
                      <w:pStyle w:val="Header"/>
                      <w:tabs>
                        <w:tab w:val="clear" w:pos="4677"/>
                        <w:tab w:val="clear" w:pos="9355"/>
                      </w:tabs>
                      <w:jc w:val="right"/>
                      <w:rPr>
                        <w:color w:val="FFFFFF"/>
                        <w:sz w:val="24"/>
                        <w:szCs w:val="24"/>
                      </w:rPr>
                    </w:pPr>
                  </w:p>
                  <w:p w14:paraId="757933D8" w14:textId="23413ED1" w:rsidR="00BD419B" w:rsidRPr="00CC44ED" w:rsidRDefault="00BD419B" w:rsidP="009E3FEA">
                    <w:pPr>
                      <w:pStyle w:val="Header"/>
                      <w:tabs>
                        <w:tab w:val="clear" w:pos="4677"/>
                        <w:tab w:val="clear" w:pos="9355"/>
                      </w:tabs>
                      <w:jc w:val="center"/>
                      <w:rPr>
                        <w:rFonts w:ascii="GHEA Grapalat" w:hAnsi="GHEA Grapalat"/>
                        <w:color w:val="FFFFFF"/>
                        <w:sz w:val="24"/>
                        <w:szCs w:val="24"/>
                      </w:rPr>
                    </w:pPr>
                    <w:r w:rsidRPr="00CC44ED">
                      <w:rPr>
                        <w:rFonts w:ascii="GHEA Grapalat" w:hAnsi="GHEA Grapalat"/>
                        <w:color w:val="FFFFFF"/>
                        <w:sz w:val="24"/>
                        <w:szCs w:val="24"/>
                      </w:rPr>
                      <w:fldChar w:fldCharType="begin"/>
                    </w:r>
                    <w:r w:rsidRPr="00CC44ED">
                      <w:rPr>
                        <w:rFonts w:ascii="GHEA Grapalat" w:hAnsi="GHEA Grapalat"/>
                        <w:color w:val="FFFFFF"/>
                        <w:sz w:val="24"/>
                        <w:szCs w:val="24"/>
                      </w:rPr>
                      <w:instrText xml:space="preserve"> PAGE   \* MERGEFORMAT </w:instrText>
                    </w:r>
                    <w:r w:rsidRPr="00CC44ED">
                      <w:rPr>
                        <w:rFonts w:ascii="GHEA Grapalat" w:hAnsi="GHEA Grapalat"/>
                        <w:color w:val="FFFFFF"/>
                        <w:sz w:val="24"/>
                        <w:szCs w:val="24"/>
                      </w:rPr>
                      <w:fldChar w:fldCharType="separate"/>
                    </w:r>
                    <w:r w:rsidR="00E754E3">
                      <w:rPr>
                        <w:rFonts w:ascii="GHEA Grapalat" w:hAnsi="GHEA Grapalat"/>
                        <w:noProof/>
                        <w:color w:val="FFFFFF"/>
                        <w:sz w:val="24"/>
                        <w:szCs w:val="24"/>
                      </w:rPr>
                      <w:t>11</w:t>
                    </w:r>
                    <w:r w:rsidRPr="00CC44ED">
                      <w:rPr>
                        <w:rFonts w:ascii="GHEA Grapalat" w:hAnsi="GHEA Grapalat"/>
                        <w:noProof/>
                        <w:color w:val="FFFFFF"/>
                        <w:sz w:val="24"/>
                        <w:szCs w:val="24"/>
                      </w:rPr>
                      <w:fldChar w:fldCharType="end"/>
                    </w:r>
                  </w:p>
                </w:txbxContent>
              </v:textbox>
              <w10:wrap type="topAndBottom"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6DC5"/>
    <w:multiLevelType w:val="hybridMultilevel"/>
    <w:tmpl w:val="C180F9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AC4598"/>
    <w:multiLevelType w:val="hybridMultilevel"/>
    <w:tmpl w:val="B30684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A87C3D"/>
    <w:multiLevelType w:val="hybridMultilevel"/>
    <w:tmpl w:val="1846A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5914CE"/>
    <w:multiLevelType w:val="hybridMultilevel"/>
    <w:tmpl w:val="565EDF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847BF0"/>
    <w:multiLevelType w:val="hybridMultilevel"/>
    <w:tmpl w:val="5584070C"/>
    <w:lvl w:ilvl="0" w:tplc="26C471D6">
      <w:start w:val="1"/>
      <w:numFmt w:val="decimal"/>
      <w:lvlText w:val="8.%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AB6167"/>
    <w:multiLevelType w:val="hybridMultilevel"/>
    <w:tmpl w:val="41166710"/>
    <w:lvl w:ilvl="0" w:tplc="9190D2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C8E50BA"/>
    <w:multiLevelType w:val="hybridMultilevel"/>
    <w:tmpl w:val="2548C8F6"/>
    <w:lvl w:ilvl="0" w:tplc="97F8A5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11513B9"/>
    <w:multiLevelType w:val="hybridMultilevel"/>
    <w:tmpl w:val="B6EE7708"/>
    <w:lvl w:ilvl="0" w:tplc="B6E88F78">
      <w:start w:val="6"/>
      <w:numFmt w:val="bullet"/>
      <w:lvlText w:val="-"/>
      <w:lvlJc w:val="left"/>
      <w:pPr>
        <w:ind w:left="1080" w:hanging="360"/>
      </w:pPr>
      <w:rPr>
        <w:rFonts w:ascii="GHEA Grapalat" w:eastAsia="Times New Roman" w:hAnsi="GHEA Grapalat"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94061A"/>
    <w:multiLevelType w:val="hybridMultilevel"/>
    <w:tmpl w:val="5CFEF30E"/>
    <w:lvl w:ilvl="0" w:tplc="A2D410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E9743B2"/>
    <w:multiLevelType w:val="hybridMultilevel"/>
    <w:tmpl w:val="73F05644"/>
    <w:lvl w:ilvl="0" w:tplc="89FCF522">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165018"/>
    <w:multiLevelType w:val="hybridMultilevel"/>
    <w:tmpl w:val="EF308290"/>
    <w:lvl w:ilvl="0" w:tplc="8A1E0584">
      <w:start w:val="1"/>
      <w:numFmt w:val="decimal"/>
      <w:lvlText w:val="%1)"/>
      <w:lvlJc w:val="left"/>
      <w:pPr>
        <w:ind w:left="735" w:hanging="360"/>
      </w:pPr>
      <w:rPr>
        <w:rFonts w:ascii="Arial Unicode" w:hAnsi="Arial Unicode" w:cs="Times New Roma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1" w15:restartNumberingAfterBreak="0">
    <w:nsid w:val="21E3360B"/>
    <w:multiLevelType w:val="hybridMultilevel"/>
    <w:tmpl w:val="F0301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37947"/>
    <w:multiLevelType w:val="hybridMultilevel"/>
    <w:tmpl w:val="83B8902A"/>
    <w:lvl w:ilvl="0" w:tplc="B6E88F78">
      <w:start w:val="6"/>
      <w:numFmt w:val="bullet"/>
      <w:lvlText w:val="-"/>
      <w:lvlJc w:val="left"/>
      <w:pPr>
        <w:ind w:left="1518" w:hanging="360"/>
      </w:pPr>
      <w:rPr>
        <w:rFonts w:ascii="GHEA Grapalat" w:eastAsia="Times New Roman" w:hAnsi="GHEA Grapalat" w:cs="Times New Roman" w:hint="default"/>
      </w:rPr>
    </w:lvl>
    <w:lvl w:ilvl="1" w:tplc="04090003" w:tentative="1">
      <w:start w:val="1"/>
      <w:numFmt w:val="bullet"/>
      <w:lvlText w:val="o"/>
      <w:lvlJc w:val="left"/>
      <w:pPr>
        <w:ind w:left="2238" w:hanging="360"/>
      </w:pPr>
      <w:rPr>
        <w:rFonts w:ascii="Courier New" w:hAnsi="Courier New" w:cs="Courier New" w:hint="default"/>
      </w:rPr>
    </w:lvl>
    <w:lvl w:ilvl="2" w:tplc="04090005" w:tentative="1">
      <w:start w:val="1"/>
      <w:numFmt w:val="bullet"/>
      <w:lvlText w:val=""/>
      <w:lvlJc w:val="left"/>
      <w:pPr>
        <w:ind w:left="2958" w:hanging="360"/>
      </w:pPr>
      <w:rPr>
        <w:rFonts w:ascii="Wingdings" w:hAnsi="Wingdings" w:hint="default"/>
      </w:rPr>
    </w:lvl>
    <w:lvl w:ilvl="3" w:tplc="04090001" w:tentative="1">
      <w:start w:val="1"/>
      <w:numFmt w:val="bullet"/>
      <w:lvlText w:val=""/>
      <w:lvlJc w:val="left"/>
      <w:pPr>
        <w:ind w:left="3678" w:hanging="360"/>
      </w:pPr>
      <w:rPr>
        <w:rFonts w:ascii="Symbol" w:hAnsi="Symbol" w:hint="default"/>
      </w:rPr>
    </w:lvl>
    <w:lvl w:ilvl="4" w:tplc="04090003" w:tentative="1">
      <w:start w:val="1"/>
      <w:numFmt w:val="bullet"/>
      <w:lvlText w:val="o"/>
      <w:lvlJc w:val="left"/>
      <w:pPr>
        <w:ind w:left="4398" w:hanging="360"/>
      </w:pPr>
      <w:rPr>
        <w:rFonts w:ascii="Courier New" w:hAnsi="Courier New" w:cs="Courier New" w:hint="default"/>
      </w:rPr>
    </w:lvl>
    <w:lvl w:ilvl="5" w:tplc="04090005" w:tentative="1">
      <w:start w:val="1"/>
      <w:numFmt w:val="bullet"/>
      <w:lvlText w:val=""/>
      <w:lvlJc w:val="left"/>
      <w:pPr>
        <w:ind w:left="5118" w:hanging="360"/>
      </w:pPr>
      <w:rPr>
        <w:rFonts w:ascii="Wingdings" w:hAnsi="Wingdings" w:hint="default"/>
      </w:rPr>
    </w:lvl>
    <w:lvl w:ilvl="6" w:tplc="04090001" w:tentative="1">
      <w:start w:val="1"/>
      <w:numFmt w:val="bullet"/>
      <w:lvlText w:val=""/>
      <w:lvlJc w:val="left"/>
      <w:pPr>
        <w:ind w:left="5838" w:hanging="360"/>
      </w:pPr>
      <w:rPr>
        <w:rFonts w:ascii="Symbol" w:hAnsi="Symbol" w:hint="default"/>
      </w:rPr>
    </w:lvl>
    <w:lvl w:ilvl="7" w:tplc="04090003" w:tentative="1">
      <w:start w:val="1"/>
      <w:numFmt w:val="bullet"/>
      <w:lvlText w:val="o"/>
      <w:lvlJc w:val="left"/>
      <w:pPr>
        <w:ind w:left="6558" w:hanging="360"/>
      </w:pPr>
      <w:rPr>
        <w:rFonts w:ascii="Courier New" w:hAnsi="Courier New" w:cs="Courier New" w:hint="default"/>
      </w:rPr>
    </w:lvl>
    <w:lvl w:ilvl="8" w:tplc="04090005" w:tentative="1">
      <w:start w:val="1"/>
      <w:numFmt w:val="bullet"/>
      <w:lvlText w:val=""/>
      <w:lvlJc w:val="left"/>
      <w:pPr>
        <w:ind w:left="7278" w:hanging="360"/>
      </w:pPr>
      <w:rPr>
        <w:rFonts w:ascii="Wingdings" w:hAnsi="Wingdings" w:hint="default"/>
      </w:rPr>
    </w:lvl>
  </w:abstractNum>
  <w:abstractNum w:abstractNumId="13" w15:restartNumberingAfterBreak="0">
    <w:nsid w:val="26A72160"/>
    <w:multiLevelType w:val="hybridMultilevel"/>
    <w:tmpl w:val="C5585E08"/>
    <w:lvl w:ilvl="0" w:tplc="B734F6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E726BC"/>
    <w:multiLevelType w:val="hybridMultilevel"/>
    <w:tmpl w:val="75F84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B67DC7"/>
    <w:multiLevelType w:val="hybridMultilevel"/>
    <w:tmpl w:val="23F6FDDA"/>
    <w:lvl w:ilvl="0" w:tplc="1D3262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FF74163"/>
    <w:multiLevelType w:val="hybridMultilevel"/>
    <w:tmpl w:val="6B4EFD4C"/>
    <w:lvl w:ilvl="0" w:tplc="0409000B">
      <w:start w:val="1"/>
      <w:numFmt w:val="bullet"/>
      <w:lvlText w:val=""/>
      <w:lvlJc w:val="left"/>
      <w:pPr>
        <w:ind w:left="1505" w:hanging="360"/>
      </w:pPr>
      <w:rPr>
        <w:rFonts w:ascii="Wingdings" w:hAnsi="Wingdings" w:hint="default"/>
      </w:rPr>
    </w:lvl>
    <w:lvl w:ilvl="1" w:tplc="04190019" w:tentative="1">
      <w:start w:val="1"/>
      <w:numFmt w:val="lowerLetter"/>
      <w:lvlText w:val="%2."/>
      <w:lvlJc w:val="left"/>
      <w:pPr>
        <w:ind w:left="2225" w:hanging="360"/>
      </w:pPr>
    </w:lvl>
    <w:lvl w:ilvl="2" w:tplc="0419001B" w:tentative="1">
      <w:start w:val="1"/>
      <w:numFmt w:val="lowerRoman"/>
      <w:lvlText w:val="%3."/>
      <w:lvlJc w:val="right"/>
      <w:pPr>
        <w:ind w:left="2945" w:hanging="180"/>
      </w:pPr>
    </w:lvl>
    <w:lvl w:ilvl="3" w:tplc="0419000F" w:tentative="1">
      <w:start w:val="1"/>
      <w:numFmt w:val="decimal"/>
      <w:lvlText w:val="%4."/>
      <w:lvlJc w:val="left"/>
      <w:pPr>
        <w:ind w:left="3665" w:hanging="360"/>
      </w:pPr>
    </w:lvl>
    <w:lvl w:ilvl="4" w:tplc="04190019" w:tentative="1">
      <w:start w:val="1"/>
      <w:numFmt w:val="lowerLetter"/>
      <w:lvlText w:val="%5."/>
      <w:lvlJc w:val="left"/>
      <w:pPr>
        <w:ind w:left="4385" w:hanging="360"/>
      </w:pPr>
    </w:lvl>
    <w:lvl w:ilvl="5" w:tplc="0419001B" w:tentative="1">
      <w:start w:val="1"/>
      <w:numFmt w:val="lowerRoman"/>
      <w:lvlText w:val="%6."/>
      <w:lvlJc w:val="right"/>
      <w:pPr>
        <w:ind w:left="5105" w:hanging="180"/>
      </w:pPr>
    </w:lvl>
    <w:lvl w:ilvl="6" w:tplc="0419000F" w:tentative="1">
      <w:start w:val="1"/>
      <w:numFmt w:val="decimal"/>
      <w:lvlText w:val="%7."/>
      <w:lvlJc w:val="left"/>
      <w:pPr>
        <w:ind w:left="5825" w:hanging="360"/>
      </w:pPr>
    </w:lvl>
    <w:lvl w:ilvl="7" w:tplc="04190019" w:tentative="1">
      <w:start w:val="1"/>
      <w:numFmt w:val="lowerLetter"/>
      <w:lvlText w:val="%8."/>
      <w:lvlJc w:val="left"/>
      <w:pPr>
        <w:ind w:left="6545" w:hanging="360"/>
      </w:pPr>
    </w:lvl>
    <w:lvl w:ilvl="8" w:tplc="0419001B" w:tentative="1">
      <w:start w:val="1"/>
      <w:numFmt w:val="lowerRoman"/>
      <w:lvlText w:val="%9."/>
      <w:lvlJc w:val="right"/>
      <w:pPr>
        <w:ind w:left="7265" w:hanging="180"/>
      </w:pPr>
    </w:lvl>
  </w:abstractNum>
  <w:abstractNum w:abstractNumId="17" w15:restartNumberingAfterBreak="0">
    <w:nsid w:val="4793102C"/>
    <w:multiLevelType w:val="hybridMultilevel"/>
    <w:tmpl w:val="A0E625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D14BFA"/>
    <w:multiLevelType w:val="hybridMultilevel"/>
    <w:tmpl w:val="1486B88C"/>
    <w:lvl w:ilvl="0" w:tplc="04090011">
      <w:start w:val="1"/>
      <w:numFmt w:val="decimal"/>
      <w:lvlText w:val="%1)"/>
      <w:lvlJc w:val="left"/>
      <w:pPr>
        <w:ind w:left="939" w:hanging="360"/>
      </w:p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19" w15:restartNumberingAfterBreak="0">
    <w:nsid w:val="56E42B52"/>
    <w:multiLevelType w:val="hybridMultilevel"/>
    <w:tmpl w:val="2A72B0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D1724C"/>
    <w:multiLevelType w:val="hybridMultilevel"/>
    <w:tmpl w:val="E11CB0E8"/>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B0C26BA"/>
    <w:multiLevelType w:val="hybridMultilevel"/>
    <w:tmpl w:val="3C641482"/>
    <w:lvl w:ilvl="0" w:tplc="ED546996">
      <w:start w:val="13"/>
      <w:numFmt w:val="bullet"/>
      <w:lvlText w:val="-"/>
      <w:lvlJc w:val="left"/>
      <w:pPr>
        <w:ind w:left="1066" w:hanging="360"/>
      </w:pPr>
      <w:rPr>
        <w:rFonts w:ascii="GHEA Grapalat" w:eastAsia="Times New Roman" w:hAnsi="GHEA Grapalat"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2" w15:restartNumberingAfterBreak="0">
    <w:nsid w:val="67A32AA0"/>
    <w:multiLevelType w:val="hybridMultilevel"/>
    <w:tmpl w:val="27F0AD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EB54C2"/>
    <w:multiLevelType w:val="hybridMultilevel"/>
    <w:tmpl w:val="9A0E8A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1815EF"/>
    <w:multiLevelType w:val="hybridMultilevel"/>
    <w:tmpl w:val="2E6EB282"/>
    <w:lvl w:ilvl="0" w:tplc="36B073BC">
      <w:start w:val="1"/>
      <w:numFmt w:val="decimal"/>
      <w:lvlText w:val="7.%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9478DC"/>
    <w:multiLevelType w:val="hybridMultilevel"/>
    <w:tmpl w:val="ACA027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8B6D26"/>
    <w:multiLevelType w:val="hybridMultilevel"/>
    <w:tmpl w:val="2E5CE9C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576F0E"/>
    <w:multiLevelType w:val="hybridMultilevel"/>
    <w:tmpl w:val="7C6CAF5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2"/>
  </w:num>
  <w:num w:numId="3">
    <w:abstractNumId w:val="0"/>
  </w:num>
  <w:num w:numId="4">
    <w:abstractNumId w:val="16"/>
  </w:num>
  <w:num w:numId="5">
    <w:abstractNumId w:val="25"/>
  </w:num>
  <w:num w:numId="6">
    <w:abstractNumId w:val="12"/>
  </w:num>
  <w:num w:numId="7">
    <w:abstractNumId w:val="21"/>
  </w:num>
  <w:num w:numId="8">
    <w:abstractNumId w:val="27"/>
  </w:num>
  <w:num w:numId="9">
    <w:abstractNumId w:val="10"/>
  </w:num>
  <w:num w:numId="10">
    <w:abstractNumId w:val="14"/>
  </w:num>
  <w:num w:numId="11">
    <w:abstractNumId w:val="9"/>
  </w:num>
  <w:num w:numId="12">
    <w:abstractNumId w:val="24"/>
  </w:num>
  <w:num w:numId="13">
    <w:abstractNumId w:val="4"/>
  </w:num>
  <w:num w:numId="14">
    <w:abstractNumId w:val="6"/>
  </w:num>
  <w:num w:numId="15">
    <w:abstractNumId w:val="5"/>
  </w:num>
  <w:num w:numId="16">
    <w:abstractNumId w:val="17"/>
  </w:num>
  <w:num w:numId="17">
    <w:abstractNumId w:val="15"/>
  </w:num>
  <w:num w:numId="18">
    <w:abstractNumId w:val="13"/>
  </w:num>
  <w:num w:numId="19">
    <w:abstractNumId w:val="19"/>
  </w:num>
  <w:num w:numId="20">
    <w:abstractNumId w:val="23"/>
  </w:num>
  <w:num w:numId="21">
    <w:abstractNumId w:val="20"/>
  </w:num>
  <w:num w:numId="22">
    <w:abstractNumId w:val="18"/>
  </w:num>
  <w:num w:numId="23">
    <w:abstractNumId w:val="8"/>
  </w:num>
  <w:num w:numId="24">
    <w:abstractNumId w:val="3"/>
  </w:num>
  <w:num w:numId="25">
    <w:abstractNumId w:val="22"/>
  </w:num>
  <w:num w:numId="26">
    <w:abstractNumId w:val="26"/>
  </w:num>
  <w:num w:numId="27">
    <w:abstractNumId w:val="7"/>
  </w:num>
  <w:num w:numId="2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E28"/>
    <w:rsid w:val="00000209"/>
    <w:rsid w:val="00000259"/>
    <w:rsid w:val="00000288"/>
    <w:rsid w:val="0000070B"/>
    <w:rsid w:val="00000771"/>
    <w:rsid w:val="00000C5E"/>
    <w:rsid w:val="00000D32"/>
    <w:rsid w:val="00001133"/>
    <w:rsid w:val="00001833"/>
    <w:rsid w:val="00001B82"/>
    <w:rsid w:val="00001F66"/>
    <w:rsid w:val="0000317D"/>
    <w:rsid w:val="00003199"/>
    <w:rsid w:val="00003229"/>
    <w:rsid w:val="00004759"/>
    <w:rsid w:val="00004FC1"/>
    <w:rsid w:val="00005010"/>
    <w:rsid w:val="0000541D"/>
    <w:rsid w:val="00005AAF"/>
    <w:rsid w:val="00006107"/>
    <w:rsid w:val="00006346"/>
    <w:rsid w:val="00006477"/>
    <w:rsid w:val="00006898"/>
    <w:rsid w:val="00006AA7"/>
    <w:rsid w:val="00006F50"/>
    <w:rsid w:val="00006FB2"/>
    <w:rsid w:val="0000770C"/>
    <w:rsid w:val="000078B4"/>
    <w:rsid w:val="00010156"/>
    <w:rsid w:val="000103D2"/>
    <w:rsid w:val="00010B85"/>
    <w:rsid w:val="00010BFC"/>
    <w:rsid w:val="00010CBE"/>
    <w:rsid w:val="00010E24"/>
    <w:rsid w:val="000113F6"/>
    <w:rsid w:val="00011929"/>
    <w:rsid w:val="00011CA7"/>
    <w:rsid w:val="00011ED8"/>
    <w:rsid w:val="000122DA"/>
    <w:rsid w:val="000128F8"/>
    <w:rsid w:val="00013196"/>
    <w:rsid w:val="00013724"/>
    <w:rsid w:val="00013981"/>
    <w:rsid w:val="00013A12"/>
    <w:rsid w:val="00013C31"/>
    <w:rsid w:val="00014023"/>
    <w:rsid w:val="0001435C"/>
    <w:rsid w:val="000144B7"/>
    <w:rsid w:val="00014E5D"/>
    <w:rsid w:val="0001506C"/>
    <w:rsid w:val="000155C0"/>
    <w:rsid w:val="00015626"/>
    <w:rsid w:val="00015688"/>
    <w:rsid w:val="00015C1B"/>
    <w:rsid w:val="00015D12"/>
    <w:rsid w:val="00015E8B"/>
    <w:rsid w:val="00016544"/>
    <w:rsid w:val="0001654A"/>
    <w:rsid w:val="00016ABE"/>
    <w:rsid w:val="00016E88"/>
    <w:rsid w:val="000204A8"/>
    <w:rsid w:val="000206BF"/>
    <w:rsid w:val="00020F14"/>
    <w:rsid w:val="00020FC7"/>
    <w:rsid w:val="00021A48"/>
    <w:rsid w:val="000226F5"/>
    <w:rsid w:val="00022F1B"/>
    <w:rsid w:val="00022F97"/>
    <w:rsid w:val="00023029"/>
    <w:rsid w:val="000238D3"/>
    <w:rsid w:val="000239B6"/>
    <w:rsid w:val="000239D6"/>
    <w:rsid w:val="00023BE6"/>
    <w:rsid w:val="00023E01"/>
    <w:rsid w:val="000241B4"/>
    <w:rsid w:val="00024685"/>
    <w:rsid w:val="00024A0B"/>
    <w:rsid w:val="00024AAF"/>
    <w:rsid w:val="00024BA6"/>
    <w:rsid w:val="00024E71"/>
    <w:rsid w:val="00025625"/>
    <w:rsid w:val="00025A17"/>
    <w:rsid w:val="00025BAD"/>
    <w:rsid w:val="00025C0B"/>
    <w:rsid w:val="00025CBB"/>
    <w:rsid w:val="00025EA7"/>
    <w:rsid w:val="00025F37"/>
    <w:rsid w:val="00025F7B"/>
    <w:rsid w:val="00026457"/>
    <w:rsid w:val="000266B2"/>
    <w:rsid w:val="00026765"/>
    <w:rsid w:val="00026B25"/>
    <w:rsid w:val="00026D43"/>
    <w:rsid w:val="00026EEE"/>
    <w:rsid w:val="00027570"/>
    <w:rsid w:val="00030445"/>
    <w:rsid w:val="0003057F"/>
    <w:rsid w:val="000313A5"/>
    <w:rsid w:val="00031A06"/>
    <w:rsid w:val="00031F1A"/>
    <w:rsid w:val="0003214F"/>
    <w:rsid w:val="000322C3"/>
    <w:rsid w:val="00032710"/>
    <w:rsid w:val="0003271A"/>
    <w:rsid w:val="00032D55"/>
    <w:rsid w:val="0003327D"/>
    <w:rsid w:val="0003340C"/>
    <w:rsid w:val="000334EC"/>
    <w:rsid w:val="000336BF"/>
    <w:rsid w:val="000336DE"/>
    <w:rsid w:val="00033845"/>
    <w:rsid w:val="00033863"/>
    <w:rsid w:val="00034B25"/>
    <w:rsid w:val="00034D49"/>
    <w:rsid w:val="00035520"/>
    <w:rsid w:val="00035566"/>
    <w:rsid w:val="00035615"/>
    <w:rsid w:val="00035C19"/>
    <w:rsid w:val="00035CF0"/>
    <w:rsid w:val="000361D6"/>
    <w:rsid w:val="0003645D"/>
    <w:rsid w:val="000369F3"/>
    <w:rsid w:val="00037C3B"/>
    <w:rsid w:val="00037F55"/>
    <w:rsid w:val="00040036"/>
    <w:rsid w:val="000401B4"/>
    <w:rsid w:val="000402A2"/>
    <w:rsid w:val="0004056C"/>
    <w:rsid w:val="00040D78"/>
    <w:rsid w:val="00041390"/>
    <w:rsid w:val="00041605"/>
    <w:rsid w:val="000419B8"/>
    <w:rsid w:val="00041BFA"/>
    <w:rsid w:val="00042285"/>
    <w:rsid w:val="0004261E"/>
    <w:rsid w:val="0004287C"/>
    <w:rsid w:val="000429AD"/>
    <w:rsid w:val="00042C3C"/>
    <w:rsid w:val="00042D05"/>
    <w:rsid w:val="00043866"/>
    <w:rsid w:val="00043926"/>
    <w:rsid w:val="00043E08"/>
    <w:rsid w:val="000442ED"/>
    <w:rsid w:val="00044B57"/>
    <w:rsid w:val="00045167"/>
    <w:rsid w:val="0004531B"/>
    <w:rsid w:val="00045966"/>
    <w:rsid w:val="00045982"/>
    <w:rsid w:val="00045B6F"/>
    <w:rsid w:val="00045D33"/>
    <w:rsid w:val="000464E1"/>
    <w:rsid w:val="000467B1"/>
    <w:rsid w:val="00046D64"/>
    <w:rsid w:val="00046F12"/>
    <w:rsid w:val="00047332"/>
    <w:rsid w:val="00047EAA"/>
    <w:rsid w:val="00050692"/>
    <w:rsid w:val="00050B4E"/>
    <w:rsid w:val="00050E1E"/>
    <w:rsid w:val="00051744"/>
    <w:rsid w:val="000519E6"/>
    <w:rsid w:val="00051CEF"/>
    <w:rsid w:val="00052557"/>
    <w:rsid w:val="00052AC5"/>
    <w:rsid w:val="00052D99"/>
    <w:rsid w:val="00052E8D"/>
    <w:rsid w:val="000530DE"/>
    <w:rsid w:val="00053568"/>
    <w:rsid w:val="000535EA"/>
    <w:rsid w:val="00053691"/>
    <w:rsid w:val="00053B57"/>
    <w:rsid w:val="00053FF8"/>
    <w:rsid w:val="00054071"/>
    <w:rsid w:val="000544E8"/>
    <w:rsid w:val="00055047"/>
    <w:rsid w:val="0005554D"/>
    <w:rsid w:val="00055756"/>
    <w:rsid w:val="000557E5"/>
    <w:rsid w:val="00056AE5"/>
    <w:rsid w:val="00057099"/>
    <w:rsid w:val="0005716A"/>
    <w:rsid w:val="0005733B"/>
    <w:rsid w:val="00057783"/>
    <w:rsid w:val="00057C22"/>
    <w:rsid w:val="00057DE5"/>
    <w:rsid w:val="000607D6"/>
    <w:rsid w:val="00060E3C"/>
    <w:rsid w:val="0006168D"/>
    <w:rsid w:val="000620BE"/>
    <w:rsid w:val="00062255"/>
    <w:rsid w:val="00062322"/>
    <w:rsid w:val="00062600"/>
    <w:rsid w:val="00062E76"/>
    <w:rsid w:val="000630F4"/>
    <w:rsid w:val="00063433"/>
    <w:rsid w:val="00063817"/>
    <w:rsid w:val="00064525"/>
    <w:rsid w:val="00064EAA"/>
    <w:rsid w:val="00064F10"/>
    <w:rsid w:val="000653D0"/>
    <w:rsid w:val="00065B2E"/>
    <w:rsid w:val="00065E2D"/>
    <w:rsid w:val="00065FF5"/>
    <w:rsid w:val="000660DB"/>
    <w:rsid w:val="000661A3"/>
    <w:rsid w:val="00066329"/>
    <w:rsid w:val="00066751"/>
    <w:rsid w:val="000667AF"/>
    <w:rsid w:val="000667DB"/>
    <w:rsid w:val="00066BB5"/>
    <w:rsid w:val="00066C3E"/>
    <w:rsid w:val="00066C5C"/>
    <w:rsid w:val="00066E6E"/>
    <w:rsid w:val="00067108"/>
    <w:rsid w:val="000677A2"/>
    <w:rsid w:val="00070A13"/>
    <w:rsid w:val="00070C63"/>
    <w:rsid w:val="00071227"/>
    <w:rsid w:val="000718A7"/>
    <w:rsid w:val="00072309"/>
    <w:rsid w:val="000726DC"/>
    <w:rsid w:val="000728E0"/>
    <w:rsid w:val="00072D90"/>
    <w:rsid w:val="0007357E"/>
    <w:rsid w:val="0007385A"/>
    <w:rsid w:val="00073C08"/>
    <w:rsid w:val="0007405A"/>
    <w:rsid w:val="000744C5"/>
    <w:rsid w:val="000744CA"/>
    <w:rsid w:val="00074D0A"/>
    <w:rsid w:val="00074EEC"/>
    <w:rsid w:val="000755B7"/>
    <w:rsid w:val="00075797"/>
    <w:rsid w:val="0007681D"/>
    <w:rsid w:val="0007695B"/>
    <w:rsid w:val="0007749E"/>
    <w:rsid w:val="000776AE"/>
    <w:rsid w:val="000779B2"/>
    <w:rsid w:val="00077C3F"/>
    <w:rsid w:val="00077E78"/>
    <w:rsid w:val="00080ED5"/>
    <w:rsid w:val="0008110B"/>
    <w:rsid w:val="00081448"/>
    <w:rsid w:val="00081791"/>
    <w:rsid w:val="00081E74"/>
    <w:rsid w:val="00082183"/>
    <w:rsid w:val="00082CCD"/>
    <w:rsid w:val="00083228"/>
    <w:rsid w:val="00084164"/>
    <w:rsid w:val="0008486F"/>
    <w:rsid w:val="00084AB1"/>
    <w:rsid w:val="00084AB3"/>
    <w:rsid w:val="000850E7"/>
    <w:rsid w:val="0008551D"/>
    <w:rsid w:val="0008556B"/>
    <w:rsid w:val="00085EB0"/>
    <w:rsid w:val="00085F1E"/>
    <w:rsid w:val="00085FB8"/>
    <w:rsid w:val="000864B9"/>
    <w:rsid w:val="00086B89"/>
    <w:rsid w:val="00086E23"/>
    <w:rsid w:val="00086E39"/>
    <w:rsid w:val="00087264"/>
    <w:rsid w:val="0008738B"/>
    <w:rsid w:val="0008785B"/>
    <w:rsid w:val="00087B46"/>
    <w:rsid w:val="00087EF1"/>
    <w:rsid w:val="00090158"/>
    <w:rsid w:val="0009098E"/>
    <w:rsid w:val="00090A38"/>
    <w:rsid w:val="00091291"/>
    <w:rsid w:val="00091660"/>
    <w:rsid w:val="00091E85"/>
    <w:rsid w:val="00091F06"/>
    <w:rsid w:val="00092129"/>
    <w:rsid w:val="000924EB"/>
    <w:rsid w:val="000934E3"/>
    <w:rsid w:val="00093C1D"/>
    <w:rsid w:val="00093CFC"/>
    <w:rsid w:val="00093D50"/>
    <w:rsid w:val="00094157"/>
    <w:rsid w:val="000941F1"/>
    <w:rsid w:val="00094497"/>
    <w:rsid w:val="0009469A"/>
    <w:rsid w:val="00094F76"/>
    <w:rsid w:val="000953F9"/>
    <w:rsid w:val="00095701"/>
    <w:rsid w:val="00096353"/>
    <w:rsid w:val="000963B4"/>
    <w:rsid w:val="00096411"/>
    <w:rsid w:val="00097315"/>
    <w:rsid w:val="000975C0"/>
    <w:rsid w:val="00097870"/>
    <w:rsid w:val="00097989"/>
    <w:rsid w:val="00097E89"/>
    <w:rsid w:val="00097EB7"/>
    <w:rsid w:val="000A07FC"/>
    <w:rsid w:val="000A0D3E"/>
    <w:rsid w:val="000A0DAB"/>
    <w:rsid w:val="000A0E5C"/>
    <w:rsid w:val="000A1036"/>
    <w:rsid w:val="000A1051"/>
    <w:rsid w:val="000A11D6"/>
    <w:rsid w:val="000A141D"/>
    <w:rsid w:val="000A1453"/>
    <w:rsid w:val="000A18E9"/>
    <w:rsid w:val="000A1D82"/>
    <w:rsid w:val="000A21C2"/>
    <w:rsid w:val="000A2A59"/>
    <w:rsid w:val="000A2B43"/>
    <w:rsid w:val="000A2FB6"/>
    <w:rsid w:val="000A34C7"/>
    <w:rsid w:val="000A3DE5"/>
    <w:rsid w:val="000A481C"/>
    <w:rsid w:val="000A4984"/>
    <w:rsid w:val="000A51F1"/>
    <w:rsid w:val="000A5493"/>
    <w:rsid w:val="000A56F3"/>
    <w:rsid w:val="000A5F0C"/>
    <w:rsid w:val="000A64C0"/>
    <w:rsid w:val="000A6752"/>
    <w:rsid w:val="000A6ED9"/>
    <w:rsid w:val="000A7651"/>
    <w:rsid w:val="000A7655"/>
    <w:rsid w:val="000A77BD"/>
    <w:rsid w:val="000A7FCA"/>
    <w:rsid w:val="000B01A6"/>
    <w:rsid w:val="000B023B"/>
    <w:rsid w:val="000B03A4"/>
    <w:rsid w:val="000B064F"/>
    <w:rsid w:val="000B1036"/>
    <w:rsid w:val="000B1285"/>
    <w:rsid w:val="000B1342"/>
    <w:rsid w:val="000B139B"/>
    <w:rsid w:val="000B1AF0"/>
    <w:rsid w:val="000B1E1D"/>
    <w:rsid w:val="000B1E9D"/>
    <w:rsid w:val="000B1EC4"/>
    <w:rsid w:val="000B20E1"/>
    <w:rsid w:val="000B231C"/>
    <w:rsid w:val="000B2332"/>
    <w:rsid w:val="000B26B9"/>
    <w:rsid w:val="000B2978"/>
    <w:rsid w:val="000B2A96"/>
    <w:rsid w:val="000B2F1B"/>
    <w:rsid w:val="000B3201"/>
    <w:rsid w:val="000B33D0"/>
    <w:rsid w:val="000B3694"/>
    <w:rsid w:val="000B3891"/>
    <w:rsid w:val="000B3992"/>
    <w:rsid w:val="000B3AFB"/>
    <w:rsid w:val="000B3C7F"/>
    <w:rsid w:val="000B4620"/>
    <w:rsid w:val="000B4E1D"/>
    <w:rsid w:val="000B4E6A"/>
    <w:rsid w:val="000B4EEB"/>
    <w:rsid w:val="000B51C7"/>
    <w:rsid w:val="000B534A"/>
    <w:rsid w:val="000B6595"/>
    <w:rsid w:val="000B6762"/>
    <w:rsid w:val="000B6DD1"/>
    <w:rsid w:val="000B73E2"/>
    <w:rsid w:val="000B761B"/>
    <w:rsid w:val="000C02D0"/>
    <w:rsid w:val="000C0ED2"/>
    <w:rsid w:val="000C0FB3"/>
    <w:rsid w:val="000C10E4"/>
    <w:rsid w:val="000C1EB1"/>
    <w:rsid w:val="000C2416"/>
    <w:rsid w:val="000C2A4F"/>
    <w:rsid w:val="000C2B9B"/>
    <w:rsid w:val="000C2E44"/>
    <w:rsid w:val="000C3FD2"/>
    <w:rsid w:val="000C4133"/>
    <w:rsid w:val="000C43DA"/>
    <w:rsid w:val="000C4475"/>
    <w:rsid w:val="000C4600"/>
    <w:rsid w:val="000C47B2"/>
    <w:rsid w:val="000C48EA"/>
    <w:rsid w:val="000C4992"/>
    <w:rsid w:val="000C4CC8"/>
    <w:rsid w:val="000C4CFC"/>
    <w:rsid w:val="000C4D78"/>
    <w:rsid w:val="000C4DFD"/>
    <w:rsid w:val="000C5056"/>
    <w:rsid w:val="000C52F1"/>
    <w:rsid w:val="000C5588"/>
    <w:rsid w:val="000C61F3"/>
    <w:rsid w:val="000C62E0"/>
    <w:rsid w:val="000C6501"/>
    <w:rsid w:val="000C6600"/>
    <w:rsid w:val="000C6E6B"/>
    <w:rsid w:val="000C766D"/>
    <w:rsid w:val="000C76BA"/>
    <w:rsid w:val="000D014B"/>
    <w:rsid w:val="000D01D6"/>
    <w:rsid w:val="000D02E2"/>
    <w:rsid w:val="000D03B2"/>
    <w:rsid w:val="000D0609"/>
    <w:rsid w:val="000D0947"/>
    <w:rsid w:val="000D1765"/>
    <w:rsid w:val="000D19EC"/>
    <w:rsid w:val="000D1C20"/>
    <w:rsid w:val="000D1C54"/>
    <w:rsid w:val="000D1D76"/>
    <w:rsid w:val="000D1E41"/>
    <w:rsid w:val="000D327D"/>
    <w:rsid w:val="000D3307"/>
    <w:rsid w:val="000D3AE7"/>
    <w:rsid w:val="000D3E85"/>
    <w:rsid w:val="000D4270"/>
    <w:rsid w:val="000D47F6"/>
    <w:rsid w:val="000D483B"/>
    <w:rsid w:val="000D4BE0"/>
    <w:rsid w:val="000D4C16"/>
    <w:rsid w:val="000D4C57"/>
    <w:rsid w:val="000D54CC"/>
    <w:rsid w:val="000D55E0"/>
    <w:rsid w:val="000D55E1"/>
    <w:rsid w:val="000D5FBF"/>
    <w:rsid w:val="000D6741"/>
    <w:rsid w:val="000D68F9"/>
    <w:rsid w:val="000D6955"/>
    <w:rsid w:val="000D6987"/>
    <w:rsid w:val="000D7399"/>
    <w:rsid w:val="000D784E"/>
    <w:rsid w:val="000D78D7"/>
    <w:rsid w:val="000D7955"/>
    <w:rsid w:val="000D7D3B"/>
    <w:rsid w:val="000E0151"/>
    <w:rsid w:val="000E0160"/>
    <w:rsid w:val="000E0847"/>
    <w:rsid w:val="000E0D72"/>
    <w:rsid w:val="000E11C6"/>
    <w:rsid w:val="000E1256"/>
    <w:rsid w:val="000E179C"/>
    <w:rsid w:val="000E1998"/>
    <w:rsid w:val="000E1C57"/>
    <w:rsid w:val="000E1C7C"/>
    <w:rsid w:val="000E1F75"/>
    <w:rsid w:val="000E20FA"/>
    <w:rsid w:val="000E24BE"/>
    <w:rsid w:val="000E279B"/>
    <w:rsid w:val="000E29F8"/>
    <w:rsid w:val="000E3025"/>
    <w:rsid w:val="000E341D"/>
    <w:rsid w:val="000E36FC"/>
    <w:rsid w:val="000E38FD"/>
    <w:rsid w:val="000E394D"/>
    <w:rsid w:val="000E39DB"/>
    <w:rsid w:val="000E3BF2"/>
    <w:rsid w:val="000E4696"/>
    <w:rsid w:val="000E4761"/>
    <w:rsid w:val="000E4D08"/>
    <w:rsid w:val="000E53A1"/>
    <w:rsid w:val="000E5711"/>
    <w:rsid w:val="000E5755"/>
    <w:rsid w:val="000E5A0A"/>
    <w:rsid w:val="000E5DE8"/>
    <w:rsid w:val="000E5E2C"/>
    <w:rsid w:val="000E6071"/>
    <w:rsid w:val="000E612E"/>
    <w:rsid w:val="000E614E"/>
    <w:rsid w:val="000E6446"/>
    <w:rsid w:val="000E6918"/>
    <w:rsid w:val="000E6F5A"/>
    <w:rsid w:val="000E7052"/>
    <w:rsid w:val="000E7082"/>
    <w:rsid w:val="000E71B2"/>
    <w:rsid w:val="000E7318"/>
    <w:rsid w:val="000F0205"/>
    <w:rsid w:val="000F0A6A"/>
    <w:rsid w:val="000F0F4D"/>
    <w:rsid w:val="000F10E3"/>
    <w:rsid w:val="000F1288"/>
    <w:rsid w:val="000F1E53"/>
    <w:rsid w:val="000F21E7"/>
    <w:rsid w:val="000F231B"/>
    <w:rsid w:val="000F2A3C"/>
    <w:rsid w:val="000F2AC9"/>
    <w:rsid w:val="000F2F77"/>
    <w:rsid w:val="000F3936"/>
    <w:rsid w:val="000F3E9E"/>
    <w:rsid w:val="000F42C7"/>
    <w:rsid w:val="000F441E"/>
    <w:rsid w:val="000F4F66"/>
    <w:rsid w:val="000F5182"/>
    <w:rsid w:val="000F568E"/>
    <w:rsid w:val="000F5A80"/>
    <w:rsid w:val="000F60B2"/>
    <w:rsid w:val="000F62D3"/>
    <w:rsid w:val="000F6584"/>
    <w:rsid w:val="000F6672"/>
    <w:rsid w:val="000F6693"/>
    <w:rsid w:val="000F69FC"/>
    <w:rsid w:val="000F6D2D"/>
    <w:rsid w:val="000F6F2F"/>
    <w:rsid w:val="000F717A"/>
    <w:rsid w:val="000F7180"/>
    <w:rsid w:val="000F72A5"/>
    <w:rsid w:val="000F763F"/>
    <w:rsid w:val="000F7BCB"/>
    <w:rsid w:val="000F7E9E"/>
    <w:rsid w:val="000F7F14"/>
    <w:rsid w:val="000F7F24"/>
    <w:rsid w:val="001005B3"/>
    <w:rsid w:val="0010114B"/>
    <w:rsid w:val="001013AB"/>
    <w:rsid w:val="001016F8"/>
    <w:rsid w:val="001017BC"/>
    <w:rsid w:val="001018E3"/>
    <w:rsid w:val="001018E4"/>
    <w:rsid w:val="00101F46"/>
    <w:rsid w:val="00103269"/>
    <w:rsid w:val="00104254"/>
    <w:rsid w:val="00104688"/>
    <w:rsid w:val="00104F76"/>
    <w:rsid w:val="0010508E"/>
    <w:rsid w:val="00105504"/>
    <w:rsid w:val="00105DF2"/>
    <w:rsid w:val="00106585"/>
    <w:rsid w:val="0010659D"/>
    <w:rsid w:val="0010686F"/>
    <w:rsid w:val="00106D46"/>
    <w:rsid w:val="0010731B"/>
    <w:rsid w:val="001074E3"/>
    <w:rsid w:val="00107638"/>
    <w:rsid w:val="001077D2"/>
    <w:rsid w:val="0011031A"/>
    <w:rsid w:val="001106BE"/>
    <w:rsid w:val="00110CB9"/>
    <w:rsid w:val="0011157F"/>
    <w:rsid w:val="00111678"/>
    <w:rsid w:val="00111D32"/>
    <w:rsid w:val="00111F6A"/>
    <w:rsid w:val="0011299E"/>
    <w:rsid w:val="00112BA9"/>
    <w:rsid w:val="0011346E"/>
    <w:rsid w:val="001138FC"/>
    <w:rsid w:val="001139CA"/>
    <w:rsid w:val="00113A52"/>
    <w:rsid w:val="001140CB"/>
    <w:rsid w:val="00114964"/>
    <w:rsid w:val="00114B0A"/>
    <w:rsid w:val="001154FF"/>
    <w:rsid w:val="00115664"/>
    <w:rsid w:val="001158D6"/>
    <w:rsid w:val="00115F58"/>
    <w:rsid w:val="0011609B"/>
    <w:rsid w:val="00116351"/>
    <w:rsid w:val="001171D5"/>
    <w:rsid w:val="0011792A"/>
    <w:rsid w:val="00117F54"/>
    <w:rsid w:val="001201D2"/>
    <w:rsid w:val="00120217"/>
    <w:rsid w:val="00120560"/>
    <w:rsid w:val="0012057E"/>
    <w:rsid w:val="00120827"/>
    <w:rsid w:val="00120AEE"/>
    <w:rsid w:val="001216CA"/>
    <w:rsid w:val="00121A5B"/>
    <w:rsid w:val="00121EF9"/>
    <w:rsid w:val="001222AA"/>
    <w:rsid w:val="001223F3"/>
    <w:rsid w:val="00122911"/>
    <w:rsid w:val="00122D68"/>
    <w:rsid w:val="00122FBB"/>
    <w:rsid w:val="00123428"/>
    <w:rsid w:val="00123B7A"/>
    <w:rsid w:val="001243BE"/>
    <w:rsid w:val="001245C6"/>
    <w:rsid w:val="001249AB"/>
    <w:rsid w:val="00124B16"/>
    <w:rsid w:val="00124E41"/>
    <w:rsid w:val="00125029"/>
    <w:rsid w:val="0012504A"/>
    <w:rsid w:val="0012530A"/>
    <w:rsid w:val="00125473"/>
    <w:rsid w:val="00125656"/>
    <w:rsid w:val="0012583B"/>
    <w:rsid w:val="00125840"/>
    <w:rsid w:val="00125C95"/>
    <w:rsid w:val="0012609F"/>
    <w:rsid w:val="001263CA"/>
    <w:rsid w:val="0012785F"/>
    <w:rsid w:val="00127DE7"/>
    <w:rsid w:val="001304AC"/>
    <w:rsid w:val="0013069E"/>
    <w:rsid w:val="00131045"/>
    <w:rsid w:val="00131420"/>
    <w:rsid w:val="0013149D"/>
    <w:rsid w:val="001314F5"/>
    <w:rsid w:val="001319EE"/>
    <w:rsid w:val="00131BA6"/>
    <w:rsid w:val="00131E82"/>
    <w:rsid w:val="00131E84"/>
    <w:rsid w:val="001321F3"/>
    <w:rsid w:val="001328CE"/>
    <w:rsid w:val="00132DA1"/>
    <w:rsid w:val="001334BD"/>
    <w:rsid w:val="00133598"/>
    <w:rsid w:val="0013373E"/>
    <w:rsid w:val="0013392F"/>
    <w:rsid w:val="00133CBE"/>
    <w:rsid w:val="00134028"/>
    <w:rsid w:val="00134212"/>
    <w:rsid w:val="0013426F"/>
    <w:rsid w:val="001343AD"/>
    <w:rsid w:val="001343E5"/>
    <w:rsid w:val="0013448A"/>
    <w:rsid w:val="00134549"/>
    <w:rsid w:val="00134586"/>
    <w:rsid w:val="00134737"/>
    <w:rsid w:val="001349DC"/>
    <w:rsid w:val="0013547F"/>
    <w:rsid w:val="001354C6"/>
    <w:rsid w:val="0013566E"/>
    <w:rsid w:val="00135685"/>
    <w:rsid w:val="00135BB9"/>
    <w:rsid w:val="0013644D"/>
    <w:rsid w:val="001365B2"/>
    <w:rsid w:val="00136843"/>
    <w:rsid w:val="00136A63"/>
    <w:rsid w:val="001371EF"/>
    <w:rsid w:val="001378DA"/>
    <w:rsid w:val="00137B0E"/>
    <w:rsid w:val="00137E7B"/>
    <w:rsid w:val="00140010"/>
    <w:rsid w:val="00140111"/>
    <w:rsid w:val="001401F7"/>
    <w:rsid w:val="00140C55"/>
    <w:rsid w:val="00140C98"/>
    <w:rsid w:val="00141041"/>
    <w:rsid w:val="00141770"/>
    <w:rsid w:val="001418EA"/>
    <w:rsid w:val="00141953"/>
    <w:rsid w:val="001425DB"/>
    <w:rsid w:val="00142777"/>
    <w:rsid w:val="001428A0"/>
    <w:rsid w:val="00142B3D"/>
    <w:rsid w:val="001431D7"/>
    <w:rsid w:val="00143362"/>
    <w:rsid w:val="00143F24"/>
    <w:rsid w:val="001443D6"/>
    <w:rsid w:val="001446BE"/>
    <w:rsid w:val="00144764"/>
    <w:rsid w:val="0014498E"/>
    <w:rsid w:val="00144D9F"/>
    <w:rsid w:val="00144F88"/>
    <w:rsid w:val="00145325"/>
    <w:rsid w:val="001453A8"/>
    <w:rsid w:val="001454FA"/>
    <w:rsid w:val="00145EB2"/>
    <w:rsid w:val="0014642B"/>
    <w:rsid w:val="00146454"/>
    <w:rsid w:val="00146552"/>
    <w:rsid w:val="00146583"/>
    <w:rsid w:val="00146616"/>
    <w:rsid w:val="00146AD8"/>
    <w:rsid w:val="00146F9D"/>
    <w:rsid w:val="001475BD"/>
    <w:rsid w:val="001500D9"/>
    <w:rsid w:val="00150156"/>
    <w:rsid w:val="00150821"/>
    <w:rsid w:val="0015098A"/>
    <w:rsid w:val="00151405"/>
    <w:rsid w:val="0015170C"/>
    <w:rsid w:val="001519A2"/>
    <w:rsid w:val="00151AE0"/>
    <w:rsid w:val="00151EC0"/>
    <w:rsid w:val="00151F9B"/>
    <w:rsid w:val="0015207A"/>
    <w:rsid w:val="001522CC"/>
    <w:rsid w:val="00152855"/>
    <w:rsid w:val="00152871"/>
    <w:rsid w:val="0015291F"/>
    <w:rsid w:val="001531D1"/>
    <w:rsid w:val="00153B6D"/>
    <w:rsid w:val="00153BE1"/>
    <w:rsid w:val="00153F7C"/>
    <w:rsid w:val="0015408D"/>
    <w:rsid w:val="00154521"/>
    <w:rsid w:val="00154839"/>
    <w:rsid w:val="00155037"/>
    <w:rsid w:val="0015505B"/>
    <w:rsid w:val="001555F8"/>
    <w:rsid w:val="001569B8"/>
    <w:rsid w:val="00156E62"/>
    <w:rsid w:val="001572CD"/>
    <w:rsid w:val="0016034A"/>
    <w:rsid w:val="00160483"/>
    <w:rsid w:val="00160940"/>
    <w:rsid w:val="00160967"/>
    <w:rsid w:val="00160B7A"/>
    <w:rsid w:val="00160D79"/>
    <w:rsid w:val="00160DF3"/>
    <w:rsid w:val="0016162D"/>
    <w:rsid w:val="001619BC"/>
    <w:rsid w:val="00161B14"/>
    <w:rsid w:val="00162615"/>
    <w:rsid w:val="00162890"/>
    <w:rsid w:val="00162995"/>
    <w:rsid w:val="00162B76"/>
    <w:rsid w:val="00162DA9"/>
    <w:rsid w:val="00162EF9"/>
    <w:rsid w:val="001637CB"/>
    <w:rsid w:val="0016381B"/>
    <w:rsid w:val="00163AC1"/>
    <w:rsid w:val="00163B0C"/>
    <w:rsid w:val="00163C00"/>
    <w:rsid w:val="0016410B"/>
    <w:rsid w:val="001642B2"/>
    <w:rsid w:val="0016431F"/>
    <w:rsid w:val="00164724"/>
    <w:rsid w:val="00164C81"/>
    <w:rsid w:val="00164D58"/>
    <w:rsid w:val="00164F0B"/>
    <w:rsid w:val="001659FE"/>
    <w:rsid w:val="00165BBB"/>
    <w:rsid w:val="001660B1"/>
    <w:rsid w:val="00166227"/>
    <w:rsid w:val="00166854"/>
    <w:rsid w:val="00166E86"/>
    <w:rsid w:val="00166EDF"/>
    <w:rsid w:val="00167377"/>
    <w:rsid w:val="00167881"/>
    <w:rsid w:val="00167D5F"/>
    <w:rsid w:val="0017040A"/>
    <w:rsid w:val="0017077A"/>
    <w:rsid w:val="00171938"/>
    <w:rsid w:val="00171F7A"/>
    <w:rsid w:val="0017266D"/>
    <w:rsid w:val="001726A9"/>
    <w:rsid w:val="00172758"/>
    <w:rsid w:val="00172814"/>
    <w:rsid w:val="00172AD7"/>
    <w:rsid w:val="00173E8D"/>
    <w:rsid w:val="00174065"/>
    <w:rsid w:val="00174173"/>
    <w:rsid w:val="0017425B"/>
    <w:rsid w:val="001744AA"/>
    <w:rsid w:val="001747B0"/>
    <w:rsid w:val="00174E7A"/>
    <w:rsid w:val="001750E1"/>
    <w:rsid w:val="00175120"/>
    <w:rsid w:val="00175392"/>
    <w:rsid w:val="001753D9"/>
    <w:rsid w:val="00175673"/>
    <w:rsid w:val="00175DD9"/>
    <w:rsid w:val="001764CC"/>
    <w:rsid w:val="001764F1"/>
    <w:rsid w:val="001766F7"/>
    <w:rsid w:val="001767BB"/>
    <w:rsid w:val="0017687B"/>
    <w:rsid w:val="00176BF6"/>
    <w:rsid w:val="001770DD"/>
    <w:rsid w:val="001801AD"/>
    <w:rsid w:val="00180378"/>
    <w:rsid w:val="001803AE"/>
    <w:rsid w:val="00180434"/>
    <w:rsid w:val="00180C33"/>
    <w:rsid w:val="00180CDA"/>
    <w:rsid w:val="00180CE8"/>
    <w:rsid w:val="00180EC2"/>
    <w:rsid w:val="001810F0"/>
    <w:rsid w:val="00181825"/>
    <w:rsid w:val="00181C93"/>
    <w:rsid w:val="00181E24"/>
    <w:rsid w:val="00181EBA"/>
    <w:rsid w:val="00182024"/>
    <w:rsid w:val="00182564"/>
    <w:rsid w:val="00182DEF"/>
    <w:rsid w:val="001833CC"/>
    <w:rsid w:val="0018396D"/>
    <w:rsid w:val="00183D2D"/>
    <w:rsid w:val="00184062"/>
    <w:rsid w:val="001840ED"/>
    <w:rsid w:val="001840F2"/>
    <w:rsid w:val="00184327"/>
    <w:rsid w:val="00184375"/>
    <w:rsid w:val="00184585"/>
    <w:rsid w:val="001846CB"/>
    <w:rsid w:val="00184B23"/>
    <w:rsid w:val="00184CCB"/>
    <w:rsid w:val="001850B3"/>
    <w:rsid w:val="0018660A"/>
    <w:rsid w:val="001869C6"/>
    <w:rsid w:val="00186F31"/>
    <w:rsid w:val="00187159"/>
    <w:rsid w:val="001872B2"/>
    <w:rsid w:val="001872E1"/>
    <w:rsid w:val="00187B6D"/>
    <w:rsid w:val="00187CDC"/>
    <w:rsid w:val="001906F9"/>
    <w:rsid w:val="00190D63"/>
    <w:rsid w:val="001912CA"/>
    <w:rsid w:val="0019157D"/>
    <w:rsid w:val="00191BC7"/>
    <w:rsid w:val="00191BF1"/>
    <w:rsid w:val="00191D5F"/>
    <w:rsid w:val="00191E97"/>
    <w:rsid w:val="00191F46"/>
    <w:rsid w:val="0019285D"/>
    <w:rsid w:val="00193359"/>
    <w:rsid w:val="001934E8"/>
    <w:rsid w:val="0019359A"/>
    <w:rsid w:val="00193780"/>
    <w:rsid w:val="00193A4C"/>
    <w:rsid w:val="00193CF4"/>
    <w:rsid w:val="00194AC1"/>
    <w:rsid w:val="00195305"/>
    <w:rsid w:val="001953CC"/>
    <w:rsid w:val="00195664"/>
    <w:rsid w:val="00195ECF"/>
    <w:rsid w:val="00195F22"/>
    <w:rsid w:val="0019625D"/>
    <w:rsid w:val="00196403"/>
    <w:rsid w:val="001970C4"/>
    <w:rsid w:val="00197320"/>
    <w:rsid w:val="00197386"/>
    <w:rsid w:val="00197AD4"/>
    <w:rsid w:val="001A0B3F"/>
    <w:rsid w:val="001A124E"/>
    <w:rsid w:val="001A1513"/>
    <w:rsid w:val="001A17D0"/>
    <w:rsid w:val="001A1904"/>
    <w:rsid w:val="001A1AB8"/>
    <w:rsid w:val="001A1B2A"/>
    <w:rsid w:val="001A2112"/>
    <w:rsid w:val="001A21E0"/>
    <w:rsid w:val="001A2BB4"/>
    <w:rsid w:val="001A3462"/>
    <w:rsid w:val="001A3A4C"/>
    <w:rsid w:val="001A404B"/>
    <w:rsid w:val="001A406B"/>
    <w:rsid w:val="001A43E8"/>
    <w:rsid w:val="001A4E3D"/>
    <w:rsid w:val="001A51E6"/>
    <w:rsid w:val="001A57EB"/>
    <w:rsid w:val="001A6A76"/>
    <w:rsid w:val="001A6D08"/>
    <w:rsid w:val="001A74C2"/>
    <w:rsid w:val="001A7E44"/>
    <w:rsid w:val="001B05A7"/>
    <w:rsid w:val="001B07AE"/>
    <w:rsid w:val="001B0AE9"/>
    <w:rsid w:val="001B0D26"/>
    <w:rsid w:val="001B0D89"/>
    <w:rsid w:val="001B1252"/>
    <w:rsid w:val="001B14D6"/>
    <w:rsid w:val="001B22C9"/>
    <w:rsid w:val="001B2488"/>
    <w:rsid w:val="001B2C89"/>
    <w:rsid w:val="001B2F9D"/>
    <w:rsid w:val="001B30CA"/>
    <w:rsid w:val="001B31AF"/>
    <w:rsid w:val="001B34B7"/>
    <w:rsid w:val="001B41AC"/>
    <w:rsid w:val="001B41AE"/>
    <w:rsid w:val="001B4341"/>
    <w:rsid w:val="001B4353"/>
    <w:rsid w:val="001B468E"/>
    <w:rsid w:val="001B4A28"/>
    <w:rsid w:val="001B4B2B"/>
    <w:rsid w:val="001B4C25"/>
    <w:rsid w:val="001B4E7E"/>
    <w:rsid w:val="001B55CB"/>
    <w:rsid w:val="001B5DD3"/>
    <w:rsid w:val="001B61B7"/>
    <w:rsid w:val="001B61C0"/>
    <w:rsid w:val="001B63E5"/>
    <w:rsid w:val="001B6802"/>
    <w:rsid w:val="001B6B6C"/>
    <w:rsid w:val="001B6F69"/>
    <w:rsid w:val="001B6FA7"/>
    <w:rsid w:val="001B705E"/>
    <w:rsid w:val="001B7144"/>
    <w:rsid w:val="001B748C"/>
    <w:rsid w:val="001B76E8"/>
    <w:rsid w:val="001B79FB"/>
    <w:rsid w:val="001B7AA3"/>
    <w:rsid w:val="001B7CA7"/>
    <w:rsid w:val="001C0504"/>
    <w:rsid w:val="001C16E7"/>
    <w:rsid w:val="001C1D47"/>
    <w:rsid w:val="001C1E4B"/>
    <w:rsid w:val="001C2B16"/>
    <w:rsid w:val="001C37B1"/>
    <w:rsid w:val="001C3B0D"/>
    <w:rsid w:val="001C3C7A"/>
    <w:rsid w:val="001C3FC8"/>
    <w:rsid w:val="001C416D"/>
    <w:rsid w:val="001C4278"/>
    <w:rsid w:val="001C430B"/>
    <w:rsid w:val="001C44D6"/>
    <w:rsid w:val="001C4C17"/>
    <w:rsid w:val="001C5096"/>
    <w:rsid w:val="001C527D"/>
    <w:rsid w:val="001C543C"/>
    <w:rsid w:val="001C54DD"/>
    <w:rsid w:val="001C5896"/>
    <w:rsid w:val="001C5916"/>
    <w:rsid w:val="001C5999"/>
    <w:rsid w:val="001C5B16"/>
    <w:rsid w:val="001C5C48"/>
    <w:rsid w:val="001C60BE"/>
    <w:rsid w:val="001C62EC"/>
    <w:rsid w:val="001C637D"/>
    <w:rsid w:val="001C645E"/>
    <w:rsid w:val="001C65E6"/>
    <w:rsid w:val="001C674B"/>
    <w:rsid w:val="001C678C"/>
    <w:rsid w:val="001C737B"/>
    <w:rsid w:val="001C7411"/>
    <w:rsid w:val="001C79DC"/>
    <w:rsid w:val="001C7DB2"/>
    <w:rsid w:val="001C7FE6"/>
    <w:rsid w:val="001D0082"/>
    <w:rsid w:val="001D0133"/>
    <w:rsid w:val="001D05FB"/>
    <w:rsid w:val="001D0D74"/>
    <w:rsid w:val="001D0DC5"/>
    <w:rsid w:val="001D12EA"/>
    <w:rsid w:val="001D1512"/>
    <w:rsid w:val="001D1571"/>
    <w:rsid w:val="001D19A5"/>
    <w:rsid w:val="001D1F51"/>
    <w:rsid w:val="001D233D"/>
    <w:rsid w:val="001D241A"/>
    <w:rsid w:val="001D2AAC"/>
    <w:rsid w:val="001D30C7"/>
    <w:rsid w:val="001D360C"/>
    <w:rsid w:val="001D3A6A"/>
    <w:rsid w:val="001D42CA"/>
    <w:rsid w:val="001D4493"/>
    <w:rsid w:val="001D4838"/>
    <w:rsid w:val="001D4CA6"/>
    <w:rsid w:val="001D4DE8"/>
    <w:rsid w:val="001D4E17"/>
    <w:rsid w:val="001D500B"/>
    <w:rsid w:val="001D5791"/>
    <w:rsid w:val="001D58DF"/>
    <w:rsid w:val="001D62AC"/>
    <w:rsid w:val="001D6A62"/>
    <w:rsid w:val="001D6BDD"/>
    <w:rsid w:val="001D6DB9"/>
    <w:rsid w:val="001D722F"/>
    <w:rsid w:val="001D7450"/>
    <w:rsid w:val="001D7967"/>
    <w:rsid w:val="001D7FB9"/>
    <w:rsid w:val="001E01B0"/>
    <w:rsid w:val="001E07DD"/>
    <w:rsid w:val="001E0B59"/>
    <w:rsid w:val="001E0E26"/>
    <w:rsid w:val="001E0E89"/>
    <w:rsid w:val="001E1E84"/>
    <w:rsid w:val="001E21F4"/>
    <w:rsid w:val="001E2214"/>
    <w:rsid w:val="001E2333"/>
    <w:rsid w:val="001E2345"/>
    <w:rsid w:val="001E274F"/>
    <w:rsid w:val="001E28F9"/>
    <w:rsid w:val="001E295A"/>
    <w:rsid w:val="001E2BC4"/>
    <w:rsid w:val="001E3127"/>
    <w:rsid w:val="001E3298"/>
    <w:rsid w:val="001E3323"/>
    <w:rsid w:val="001E3A2A"/>
    <w:rsid w:val="001E3B29"/>
    <w:rsid w:val="001E3B4B"/>
    <w:rsid w:val="001E3F74"/>
    <w:rsid w:val="001E4236"/>
    <w:rsid w:val="001E433A"/>
    <w:rsid w:val="001E440D"/>
    <w:rsid w:val="001E4AD6"/>
    <w:rsid w:val="001E4CF9"/>
    <w:rsid w:val="001E515F"/>
    <w:rsid w:val="001E53E9"/>
    <w:rsid w:val="001E5418"/>
    <w:rsid w:val="001E58E4"/>
    <w:rsid w:val="001E5D89"/>
    <w:rsid w:val="001E5EE0"/>
    <w:rsid w:val="001E6530"/>
    <w:rsid w:val="001E6A7E"/>
    <w:rsid w:val="001E6BF1"/>
    <w:rsid w:val="001E733C"/>
    <w:rsid w:val="001E73CC"/>
    <w:rsid w:val="001E74C3"/>
    <w:rsid w:val="001E7E70"/>
    <w:rsid w:val="001E7F7C"/>
    <w:rsid w:val="001F1291"/>
    <w:rsid w:val="001F1B4B"/>
    <w:rsid w:val="001F1C77"/>
    <w:rsid w:val="001F1EFB"/>
    <w:rsid w:val="001F200A"/>
    <w:rsid w:val="001F25E6"/>
    <w:rsid w:val="001F262D"/>
    <w:rsid w:val="001F2A26"/>
    <w:rsid w:val="001F32C3"/>
    <w:rsid w:val="001F35CE"/>
    <w:rsid w:val="001F38E5"/>
    <w:rsid w:val="001F3922"/>
    <w:rsid w:val="001F3B4C"/>
    <w:rsid w:val="001F4148"/>
    <w:rsid w:val="001F4578"/>
    <w:rsid w:val="001F5130"/>
    <w:rsid w:val="001F5829"/>
    <w:rsid w:val="001F5B21"/>
    <w:rsid w:val="001F5E31"/>
    <w:rsid w:val="001F6438"/>
    <w:rsid w:val="001F6450"/>
    <w:rsid w:val="001F68C6"/>
    <w:rsid w:val="001F6B03"/>
    <w:rsid w:val="001F6C58"/>
    <w:rsid w:val="001F6E51"/>
    <w:rsid w:val="0020009B"/>
    <w:rsid w:val="002006C8"/>
    <w:rsid w:val="00201555"/>
    <w:rsid w:val="002018A4"/>
    <w:rsid w:val="002018BC"/>
    <w:rsid w:val="00201B4C"/>
    <w:rsid w:val="00201BF2"/>
    <w:rsid w:val="00202E90"/>
    <w:rsid w:val="00203382"/>
    <w:rsid w:val="00203616"/>
    <w:rsid w:val="00203765"/>
    <w:rsid w:val="002040A7"/>
    <w:rsid w:val="00204BA3"/>
    <w:rsid w:val="002052DB"/>
    <w:rsid w:val="0020550E"/>
    <w:rsid w:val="00205A5F"/>
    <w:rsid w:val="00205FA0"/>
    <w:rsid w:val="002063C8"/>
    <w:rsid w:val="0020742E"/>
    <w:rsid w:val="002079AE"/>
    <w:rsid w:val="00207D36"/>
    <w:rsid w:val="00207D56"/>
    <w:rsid w:val="00207F3C"/>
    <w:rsid w:val="0021034B"/>
    <w:rsid w:val="002108B9"/>
    <w:rsid w:val="00210D29"/>
    <w:rsid w:val="00210E50"/>
    <w:rsid w:val="002119EB"/>
    <w:rsid w:val="00211F64"/>
    <w:rsid w:val="0021267B"/>
    <w:rsid w:val="002128A4"/>
    <w:rsid w:val="002128F0"/>
    <w:rsid w:val="00212A1E"/>
    <w:rsid w:val="00212B23"/>
    <w:rsid w:val="002135A5"/>
    <w:rsid w:val="002136E1"/>
    <w:rsid w:val="00213B1A"/>
    <w:rsid w:val="00214A2D"/>
    <w:rsid w:val="00214CF4"/>
    <w:rsid w:val="00214E8C"/>
    <w:rsid w:val="0021517C"/>
    <w:rsid w:val="00215700"/>
    <w:rsid w:val="00215B7D"/>
    <w:rsid w:val="00216541"/>
    <w:rsid w:val="00216599"/>
    <w:rsid w:val="00216B14"/>
    <w:rsid w:val="0021705A"/>
    <w:rsid w:val="00217060"/>
    <w:rsid w:val="00217798"/>
    <w:rsid w:val="00217EF3"/>
    <w:rsid w:val="00217F69"/>
    <w:rsid w:val="0022056C"/>
    <w:rsid w:val="002209A7"/>
    <w:rsid w:val="00220A5D"/>
    <w:rsid w:val="00220EB4"/>
    <w:rsid w:val="002214B6"/>
    <w:rsid w:val="002214DA"/>
    <w:rsid w:val="00221748"/>
    <w:rsid w:val="00221A7F"/>
    <w:rsid w:val="00222525"/>
    <w:rsid w:val="00222680"/>
    <w:rsid w:val="002226C5"/>
    <w:rsid w:val="00222A7B"/>
    <w:rsid w:val="00222AAC"/>
    <w:rsid w:val="00223E41"/>
    <w:rsid w:val="00223F7D"/>
    <w:rsid w:val="0022406B"/>
    <w:rsid w:val="00224892"/>
    <w:rsid w:val="00224896"/>
    <w:rsid w:val="00224A4C"/>
    <w:rsid w:val="0022528F"/>
    <w:rsid w:val="0022562E"/>
    <w:rsid w:val="002259B5"/>
    <w:rsid w:val="00225D22"/>
    <w:rsid w:val="0022614D"/>
    <w:rsid w:val="00226522"/>
    <w:rsid w:val="002265CB"/>
    <w:rsid w:val="002270F3"/>
    <w:rsid w:val="002271C7"/>
    <w:rsid w:val="0022744C"/>
    <w:rsid w:val="002277F9"/>
    <w:rsid w:val="00227D1A"/>
    <w:rsid w:val="00227D8B"/>
    <w:rsid w:val="0023002E"/>
    <w:rsid w:val="00230150"/>
    <w:rsid w:val="00230839"/>
    <w:rsid w:val="002309F5"/>
    <w:rsid w:val="00230C2A"/>
    <w:rsid w:val="00231495"/>
    <w:rsid w:val="00231525"/>
    <w:rsid w:val="002315E9"/>
    <w:rsid w:val="00231934"/>
    <w:rsid w:val="00232942"/>
    <w:rsid w:val="00233013"/>
    <w:rsid w:val="0023318B"/>
    <w:rsid w:val="00233C4D"/>
    <w:rsid w:val="00233D84"/>
    <w:rsid w:val="00234785"/>
    <w:rsid w:val="0023499F"/>
    <w:rsid w:val="00234B8F"/>
    <w:rsid w:val="00234B99"/>
    <w:rsid w:val="002352E9"/>
    <w:rsid w:val="0023546B"/>
    <w:rsid w:val="00235A70"/>
    <w:rsid w:val="00236ECF"/>
    <w:rsid w:val="00237672"/>
    <w:rsid w:val="002376E9"/>
    <w:rsid w:val="002401EB"/>
    <w:rsid w:val="002406F2"/>
    <w:rsid w:val="002408B2"/>
    <w:rsid w:val="00240C9A"/>
    <w:rsid w:val="00241227"/>
    <w:rsid w:val="00241342"/>
    <w:rsid w:val="0024139D"/>
    <w:rsid w:val="002413DB"/>
    <w:rsid w:val="0024142E"/>
    <w:rsid w:val="002417E6"/>
    <w:rsid w:val="00241992"/>
    <w:rsid w:val="00242242"/>
    <w:rsid w:val="00242C4C"/>
    <w:rsid w:val="00243308"/>
    <w:rsid w:val="00243485"/>
    <w:rsid w:val="00243B28"/>
    <w:rsid w:val="00243D28"/>
    <w:rsid w:val="00244265"/>
    <w:rsid w:val="00244278"/>
    <w:rsid w:val="00244CF1"/>
    <w:rsid w:val="002459A2"/>
    <w:rsid w:val="00245BE0"/>
    <w:rsid w:val="00246075"/>
    <w:rsid w:val="00246164"/>
    <w:rsid w:val="00246471"/>
    <w:rsid w:val="002464C9"/>
    <w:rsid w:val="002467F5"/>
    <w:rsid w:val="00246915"/>
    <w:rsid w:val="0024698C"/>
    <w:rsid w:val="00247C6C"/>
    <w:rsid w:val="00247CB7"/>
    <w:rsid w:val="0025008A"/>
    <w:rsid w:val="002500CC"/>
    <w:rsid w:val="0025055E"/>
    <w:rsid w:val="00250705"/>
    <w:rsid w:val="00250821"/>
    <w:rsid w:val="00250A39"/>
    <w:rsid w:val="00250A71"/>
    <w:rsid w:val="00250BF4"/>
    <w:rsid w:val="002510E4"/>
    <w:rsid w:val="0025154B"/>
    <w:rsid w:val="00251620"/>
    <w:rsid w:val="00252302"/>
    <w:rsid w:val="002527B5"/>
    <w:rsid w:val="0025297E"/>
    <w:rsid w:val="00252DD0"/>
    <w:rsid w:val="00253022"/>
    <w:rsid w:val="00253152"/>
    <w:rsid w:val="00253251"/>
    <w:rsid w:val="00253639"/>
    <w:rsid w:val="00253BE6"/>
    <w:rsid w:val="00253C5F"/>
    <w:rsid w:val="00253E6F"/>
    <w:rsid w:val="00253FA1"/>
    <w:rsid w:val="00254442"/>
    <w:rsid w:val="00254617"/>
    <w:rsid w:val="0025464E"/>
    <w:rsid w:val="00255247"/>
    <w:rsid w:val="00255563"/>
    <w:rsid w:val="00255620"/>
    <w:rsid w:val="00255B99"/>
    <w:rsid w:val="00255DBA"/>
    <w:rsid w:val="00256178"/>
    <w:rsid w:val="002561E7"/>
    <w:rsid w:val="00256302"/>
    <w:rsid w:val="00256A49"/>
    <w:rsid w:val="00256C5D"/>
    <w:rsid w:val="00257207"/>
    <w:rsid w:val="00257231"/>
    <w:rsid w:val="0025723C"/>
    <w:rsid w:val="0025731D"/>
    <w:rsid w:val="002574A9"/>
    <w:rsid w:val="00257864"/>
    <w:rsid w:val="00257C43"/>
    <w:rsid w:val="00257C92"/>
    <w:rsid w:val="00257E23"/>
    <w:rsid w:val="00260740"/>
    <w:rsid w:val="00260BB1"/>
    <w:rsid w:val="002611F0"/>
    <w:rsid w:val="00261381"/>
    <w:rsid w:val="00261463"/>
    <w:rsid w:val="0026159E"/>
    <w:rsid w:val="00261A7F"/>
    <w:rsid w:val="00261B5A"/>
    <w:rsid w:val="00261C23"/>
    <w:rsid w:val="00261E78"/>
    <w:rsid w:val="00261F5F"/>
    <w:rsid w:val="00261F9A"/>
    <w:rsid w:val="00261FC4"/>
    <w:rsid w:val="0026218C"/>
    <w:rsid w:val="002621A3"/>
    <w:rsid w:val="00262BE7"/>
    <w:rsid w:val="00262C29"/>
    <w:rsid w:val="00262C69"/>
    <w:rsid w:val="00262CF2"/>
    <w:rsid w:val="00262D4A"/>
    <w:rsid w:val="00263720"/>
    <w:rsid w:val="00263945"/>
    <w:rsid w:val="00263CE8"/>
    <w:rsid w:val="00264062"/>
    <w:rsid w:val="00264178"/>
    <w:rsid w:val="002647EF"/>
    <w:rsid w:val="002648D7"/>
    <w:rsid w:val="00264902"/>
    <w:rsid w:val="00264ADB"/>
    <w:rsid w:val="00264D77"/>
    <w:rsid w:val="002650F4"/>
    <w:rsid w:val="0026597A"/>
    <w:rsid w:val="002659EC"/>
    <w:rsid w:val="00265B69"/>
    <w:rsid w:val="00265E8E"/>
    <w:rsid w:val="00265F2F"/>
    <w:rsid w:val="00266151"/>
    <w:rsid w:val="002663A5"/>
    <w:rsid w:val="002671F7"/>
    <w:rsid w:val="0026724F"/>
    <w:rsid w:val="00267CD2"/>
    <w:rsid w:val="0027015F"/>
    <w:rsid w:val="0027075B"/>
    <w:rsid w:val="00270D33"/>
    <w:rsid w:val="00270D80"/>
    <w:rsid w:val="0027156C"/>
    <w:rsid w:val="002719F0"/>
    <w:rsid w:val="00271F91"/>
    <w:rsid w:val="00272156"/>
    <w:rsid w:val="00272564"/>
    <w:rsid w:val="00272A0B"/>
    <w:rsid w:val="00272C50"/>
    <w:rsid w:val="00272FB0"/>
    <w:rsid w:val="002731BC"/>
    <w:rsid w:val="002734DD"/>
    <w:rsid w:val="00273796"/>
    <w:rsid w:val="00273A37"/>
    <w:rsid w:val="00273BCB"/>
    <w:rsid w:val="00274085"/>
    <w:rsid w:val="00274258"/>
    <w:rsid w:val="002748DE"/>
    <w:rsid w:val="00274DAC"/>
    <w:rsid w:val="002751E9"/>
    <w:rsid w:val="0027539E"/>
    <w:rsid w:val="0027542E"/>
    <w:rsid w:val="00275789"/>
    <w:rsid w:val="002760F0"/>
    <w:rsid w:val="002761FA"/>
    <w:rsid w:val="00276610"/>
    <w:rsid w:val="00276764"/>
    <w:rsid w:val="0027677E"/>
    <w:rsid w:val="00276E44"/>
    <w:rsid w:val="002771AD"/>
    <w:rsid w:val="00277251"/>
    <w:rsid w:val="00277A8A"/>
    <w:rsid w:val="002801DA"/>
    <w:rsid w:val="002801FC"/>
    <w:rsid w:val="0028052F"/>
    <w:rsid w:val="00280D2B"/>
    <w:rsid w:val="00280F07"/>
    <w:rsid w:val="0028133B"/>
    <w:rsid w:val="0028168F"/>
    <w:rsid w:val="002816EF"/>
    <w:rsid w:val="00281BA7"/>
    <w:rsid w:val="00281FEB"/>
    <w:rsid w:val="00282657"/>
    <w:rsid w:val="00282D3D"/>
    <w:rsid w:val="00282F8B"/>
    <w:rsid w:val="00283428"/>
    <w:rsid w:val="002836B0"/>
    <w:rsid w:val="00283BBF"/>
    <w:rsid w:val="00283BFA"/>
    <w:rsid w:val="00283CC6"/>
    <w:rsid w:val="00284068"/>
    <w:rsid w:val="00284215"/>
    <w:rsid w:val="0028451E"/>
    <w:rsid w:val="0028457E"/>
    <w:rsid w:val="00284673"/>
    <w:rsid w:val="00284907"/>
    <w:rsid w:val="00284F4F"/>
    <w:rsid w:val="00285809"/>
    <w:rsid w:val="00285D85"/>
    <w:rsid w:val="00285EB5"/>
    <w:rsid w:val="00285EF1"/>
    <w:rsid w:val="00285F43"/>
    <w:rsid w:val="002863E7"/>
    <w:rsid w:val="00286416"/>
    <w:rsid w:val="00286480"/>
    <w:rsid w:val="002866CA"/>
    <w:rsid w:val="002867A1"/>
    <w:rsid w:val="002873FE"/>
    <w:rsid w:val="002875FA"/>
    <w:rsid w:val="00287682"/>
    <w:rsid w:val="00287736"/>
    <w:rsid w:val="00287CB5"/>
    <w:rsid w:val="00287CF4"/>
    <w:rsid w:val="00290320"/>
    <w:rsid w:val="002903FB"/>
    <w:rsid w:val="00290456"/>
    <w:rsid w:val="002905CB"/>
    <w:rsid w:val="0029093A"/>
    <w:rsid w:val="00290984"/>
    <w:rsid w:val="00290B2B"/>
    <w:rsid w:val="002913F6"/>
    <w:rsid w:val="00291739"/>
    <w:rsid w:val="0029178E"/>
    <w:rsid w:val="00291B00"/>
    <w:rsid w:val="00292007"/>
    <w:rsid w:val="00292164"/>
    <w:rsid w:val="0029235C"/>
    <w:rsid w:val="0029246F"/>
    <w:rsid w:val="0029258A"/>
    <w:rsid w:val="00292D3A"/>
    <w:rsid w:val="00292DC8"/>
    <w:rsid w:val="00293310"/>
    <w:rsid w:val="00293C4E"/>
    <w:rsid w:val="002941DD"/>
    <w:rsid w:val="002943BF"/>
    <w:rsid w:val="002943E2"/>
    <w:rsid w:val="0029442C"/>
    <w:rsid w:val="00294CAE"/>
    <w:rsid w:val="00294E28"/>
    <w:rsid w:val="002951CA"/>
    <w:rsid w:val="002952FE"/>
    <w:rsid w:val="002954DC"/>
    <w:rsid w:val="002956FF"/>
    <w:rsid w:val="002958E7"/>
    <w:rsid w:val="00295A9D"/>
    <w:rsid w:val="00295AB4"/>
    <w:rsid w:val="00296BF3"/>
    <w:rsid w:val="002970F3"/>
    <w:rsid w:val="00297228"/>
    <w:rsid w:val="002978D2"/>
    <w:rsid w:val="00297E71"/>
    <w:rsid w:val="002A0112"/>
    <w:rsid w:val="002A054A"/>
    <w:rsid w:val="002A1412"/>
    <w:rsid w:val="002A221F"/>
    <w:rsid w:val="002A222C"/>
    <w:rsid w:val="002A22F7"/>
    <w:rsid w:val="002A2659"/>
    <w:rsid w:val="002A26AC"/>
    <w:rsid w:val="002A2F40"/>
    <w:rsid w:val="002A34AB"/>
    <w:rsid w:val="002A363F"/>
    <w:rsid w:val="002A430C"/>
    <w:rsid w:val="002A4470"/>
    <w:rsid w:val="002A4625"/>
    <w:rsid w:val="002A475F"/>
    <w:rsid w:val="002A4A21"/>
    <w:rsid w:val="002A4A84"/>
    <w:rsid w:val="002A4FC4"/>
    <w:rsid w:val="002A532A"/>
    <w:rsid w:val="002A5679"/>
    <w:rsid w:val="002A60ED"/>
    <w:rsid w:val="002A6B22"/>
    <w:rsid w:val="002A6E56"/>
    <w:rsid w:val="002A6F8F"/>
    <w:rsid w:val="002A701A"/>
    <w:rsid w:val="002A70D3"/>
    <w:rsid w:val="002A7619"/>
    <w:rsid w:val="002A76AE"/>
    <w:rsid w:val="002A7A47"/>
    <w:rsid w:val="002A7C55"/>
    <w:rsid w:val="002A7D63"/>
    <w:rsid w:val="002A7D71"/>
    <w:rsid w:val="002A7EA4"/>
    <w:rsid w:val="002B0388"/>
    <w:rsid w:val="002B06E5"/>
    <w:rsid w:val="002B07FE"/>
    <w:rsid w:val="002B0AB3"/>
    <w:rsid w:val="002B0C56"/>
    <w:rsid w:val="002B14E8"/>
    <w:rsid w:val="002B185F"/>
    <w:rsid w:val="002B1A61"/>
    <w:rsid w:val="002B24BB"/>
    <w:rsid w:val="002B287B"/>
    <w:rsid w:val="002B2FD6"/>
    <w:rsid w:val="002B30EB"/>
    <w:rsid w:val="002B3217"/>
    <w:rsid w:val="002B329B"/>
    <w:rsid w:val="002B3C74"/>
    <w:rsid w:val="002B3D6C"/>
    <w:rsid w:val="002B4405"/>
    <w:rsid w:val="002B46FF"/>
    <w:rsid w:val="002B517C"/>
    <w:rsid w:val="002B53C6"/>
    <w:rsid w:val="002B55D7"/>
    <w:rsid w:val="002B63BB"/>
    <w:rsid w:val="002B64DB"/>
    <w:rsid w:val="002B6A4E"/>
    <w:rsid w:val="002B6B8A"/>
    <w:rsid w:val="002B72FC"/>
    <w:rsid w:val="002B7320"/>
    <w:rsid w:val="002B750C"/>
    <w:rsid w:val="002B757F"/>
    <w:rsid w:val="002B75E3"/>
    <w:rsid w:val="002B77A9"/>
    <w:rsid w:val="002C028A"/>
    <w:rsid w:val="002C0580"/>
    <w:rsid w:val="002C0ADE"/>
    <w:rsid w:val="002C1355"/>
    <w:rsid w:val="002C146E"/>
    <w:rsid w:val="002C2765"/>
    <w:rsid w:val="002C2B1B"/>
    <w:rsid w:val="002C2C25"/>
    <w:rsid w:val="002C31A7"/>
    <w:rsid w:val="002C36C8"/>
    <w:rsid w:val="002C3AFF"/>
    <w:rsid w:val="002C3CF9"/>
    <w:rsid w:val="002C4204"/>
    <w:rsid w:val="002C428D"/>
    <w:rsid w:val="002C4298"/>
    <w:rsid w:val="002C4369"/>
    <w:rsid w:val="002C480F"/>
    <w:rsid w:val="002C4A44"/>
    <w:rsid w:val="002C4B20"/>
    <w:rsid w:val="002C519D"/>
    <w:rsid w:val="002C59A3"/>
    <w:rsid w:val="002C5B4D"/>
    <w:rsid w:val="002C5E35"/>
    <w:rsid w:val="002C62CD"/>
    <w:rsid w:val="002C6937"/>
    <w:rsid w:val="002C733A"/>
    <w:rsid w:val="002C73E6"/>
    <w:rsid w:val="002C7714"/>
    <w:rsid w:val="002D0069"/>
    <w:rsid w:val="002D01CB"/>
    <w:rsid w:val="002D0260"/>
    <w:rsid w:val="002D057A"/>
    <w:rsid w:val="002D0622"/>
    <w:rsid w:val="002D088F"/>
    <w:rsid w:val="002D0CD2"/>
    <w:rsid w:val="002D0D75"/>
    <w:rsid w:val="002D0E2A"/>
    <w:rsid w:val="002D1072"/>
    <w:rsid w:val="002D13CA"/>
    <w:rsid w:val="002D1A54"/>
    <w:rsid w:val="002D1DA0"/>
    <w:rsid w:val="002D21E6"/>
    <w:rsid w:val="002D2588"/>
    <w:rsid w:val="002D2BB2"/>
    <w:rsid w:val="002D2CA8"/>
    <w:rsid w:val="002D2E36"/>
    <w:rsid w:val="002D3079"/>
    <w:rsid w:val="002D32F2"/>
    <w:rsid w:val="002D3614"/>
    <w:rsid w:val="002D3632"/>
    <w:rsid w:val="002D364B"/>
    <w:rsid w:val="002D3DE3"/>
    <w:rsid w:val="002D3DE6"/>
    <w:rsid w:val="002D451B"/>
    <w:rsid w:val="002D468B"/>
    <w:rsid w:val="002D472C"/>
    <w:rsid w:val="002D4B29"/>
    <w:rsid w:val="002D4CFB"/>
    <w:rsid w:val="002D4E91"/>
    <w:rsid w:val="002D54DB"/>
    <w:rsid w:val="002D5A7C"/>
    <w:rsid w:val="002D5C2E"/>
    <w:rsid w:val="002D60D8"/>
    <w:rsid w:val="002D611B"/>
    <w:rsid w:val="002D671A"/>
    <w:rsid w:val="002D67B4"/>
    <w:rsid w:val="002D683D"/>
    <w:rsid w:val="002D6A07"/>
    <w:rsid w:val="002D6B50"/>
    <w:rsid w:val="002D7415"/>
    <w:rsid w:val="002E00B9"/>
    <w:rsid w:val="002E031D"/>
    <w:rsid w:val="002E06A6"/>
    <w:rsid w:val="002E0C4D"/>
    <w:rsid w:val="002E0D42"/>
    <w:rsid w:val="002E1729"/>
    <w:rsid w:val="002E1D0E"/>
    <w:rsid w:val="002E23C0"/>
    <w:rsid w:val="002E2605"/>
    <w:rsid w:val="002E3647"/>
    <w:rsid w:val="002E3B8C"/>
    <w:rsid w:val="002E484A"/>
    <w:rsid w:val="002E4F04"/>
    <w:rsid w:val="002E4F64"/>
    <w:rsid w:val="002E51BE"/>
    <w:rsid w:val="002E5328"/>
    <w:rsid w:val="002E5509"/>
    <w:rsid w:val="002E5563"/>
    <w:rsid w:val="002E5644"/>
    <w:rsid w:val="002E5A01"/>
    <w:rsid w:val="002E5F87"/>
    <w:rsid w:val="002E60BA"/>
    <w:rsid w:val="002E6291"/>
    <w:rsid w:val="002E6899"/>
    <w:rsid w:val="002E68F0"/>
    <w:rsid w:val="002E7030"/>
    <w:rsid w:val="002E7090"/>
    <w:rsid w:val="002E7475"/>
    <w:rsid w:val="002E7D61"/>
    <w:rsid w:val="002E7E91"/>
    <w:rsid w:val="002F0023"/>
    <w:rsid w:val="002F00FE"/>
    <w:rsid w:val="002F0158"/>
    <w:rsid w:val="002F0439"/>
    <w:rsid w:val="002F07DF"/>
    <w:rsid w:val="002F08C8"/>
    <w:rsid w:val="002F09B9"/>
    <w:rsid w:val="002F1B47"/>
    <w:rsid w:val="002F1E08"/>
    <w:rsid w:val="002F2037"/>
    <w:rsid w:val="002F28D6"/>
    <w:rsid w:val="002F28F1"/>
    <w:rsid w:val="002F2A91"/>
    <w:rsid w:val="002F3BB1"/>
    <w:rsid w:val="002F4299"/>
    <w:rsid w:val="002F45FD"/>
    <w:rsid w:val="002F497F"/>
    <w:rsid w:val="002F49AA"/>
    <w:rsid w:val="002F4C24"/>
    <w:rsid w:val="002F4E0C"/>
    <w:rsid w:val="002F4E85"/>
    <w:rsid w:val="002F4F60"/>
    <w:rsid w:val="002F5405"/>
    <w:rsid w:val="002F567C"/>
    <w:rsid w:val="002F5B4E"/>
    <w:rsid w:val="002F6063"/>
    <w:rsid w:val="002F60B9"/>
    <w:rsid w:val="002F60DA"/>
    <w:rsid w:val="002F6380"/>
    <w:rsid w:val="002F6465"/>
    <w:rsid w:val="002F697E"/>
    <w:rsid w:val="002F6A5C"/>
    <w:rsid w:val="002F6B6E"/>
    <w:rsid w:val="002F74C9"/>
    <w:rsid w:val="003004C3"/>
    <w:rsid w:val="0030071B"/>
    <w:rsid w:val="00300791"/>
    <w:rsid w:val="00300BA9"/>
    <w:rsid w:val="00300FAB"/>
    <w:rsid w:val="00301816"/>
    <w:rsid w:val="00301A8C"/>
    <w:rsid w:val="0030213C"/>
    <w:rsid w:val="00302158"/>
    <w:rsid w:val="00302DAF"/>
    <w:rsid w:val="00303600"/>
    <w:rsid w:val="003038C0"/>
    <w:rsid w:val="00303D9E"/>
    <w:rsid w:val="00304003"/>
    <w:rsid w:val="00304189"/>
    <w:rsid w:val="00304421"/>
    <w:rsid w:val="0030454E"/>
    <w:rsid w:val="003049B6"/>
    <w:rsid w:val="00304D36"/>
    <w:rsid w:val="00304F13"/>
    <w:rsid w:val="00304F39"/>
    <w:rsid w:val="003058CF"/>
    <w:rsid w:val="0030590B"/>
    <w:rsid w:val="00305B3B"/>
    <w:rsid w:val="00305B9B"/>
    <w:rsid w:val="00305C2B"/>
    <w:rsid w:val="00306525"/>
    <w:rsid w:val="00306552"/>
    <w:rsid w:val="0030677A"/>
    <w:rsid w:val="003069A1"/>
    <w:rsid w:val="00307448"/>
    <w:rsid w:val="00307895"/>
    <w:rsid w:val="00310622"/>
    <w:rsid w:val="00310BD7"/>
    <w:rsid w:val="00311508"/>
    <w:rsid w:val="00311626"/>
    <w:rsid w:val="00311B48"/>
    <w:rsid w:val="00311BD4"/>
    <w:rsid w:val="0031242C"/>
    <w:rsid w:val="003129C0"/>
    <w:rsid w:val="0031300A"/>
    <w:rsid w:val="00313183"/>
    <w:rsid w:val="003138DC"/>
    <w:rsid w:val="003139CE"/>
    <w:rsid w:val="00314033"/>
    <w:rsid w:val="00314545"/>
    <w:rsid w:val="003145E4"/>
    <w:rsid w:val="00314F5B"/>
    <w:rsid w:val="00314FCC"/>
    <w:rsid w:val="003150B0"/>
    <w:rsid w:val="0031546C"/>
    <w:rsid w:val="003154C8"/>
    <w:rsid w:val="003158CE"/>
    <w:rsid w:val="00315E91"/>
    <w:rsid w:val="00315FB7"/>
    <w:rsid w:val="00316305"/>
    <w:rsid w:val="0031630A"/>
    <w:rsid w:val="00316601"/>
    <w:rsid w:val="00317399"/>
    <w:rsid w:val="003175A3"/>
    <w:rsid w:val="003178B6"/>
    <w:rsid w:val="00317B58"/>
    <w:rsid w:val="00317D91"/>
    <w:rsid w:val="00317DE4"/>
    <w:rsid w:val="00317E15"/>
    <w:rsid w:val="00317F2B"/>
    <w:rsid w:val="00320019"/>
    <w:rsid w:val="003200A4"/>
    <w:rsid w:val="003216C5"/>
    <w:rsid w:val="00321B19"/>
    <w:rsid w:val="00321B21"/>
    <w:rsid w:val="00321C77"/>
    <w:rsid w:val="0032229D"/>
    <w:rsid w:val="0032276F"/>
    <w:rsid w:val="00323158"/>
    <w:rsid w:val="0032369D"/>
    <w:rsid w:val="00323E89"/>
    <w:rsid w:val="00324B4A"/>
    <w:rsid w:val="00325021"/>
    <w:rsid w:val="003256DA"/>
    <w:rsid w:val="00325747"/>
    <w:rsid w:val="00325C5A"/>
    <w:rsid w:val="00325C72"/>
    <w:rsid w:val="00325CA8"/>
    <w:rsid w:val="00325D2C"/>
    <w:rsid w:val="00325FE9"/>
    <w:rsid w:val="0032605A"/>
    <w:rsid w:val="003263BD"/>
    <w:rsid w:val="00327188"/>
    <w:rsid w:val="0032728C"/>
    <w:rsid w:val="00327487"/>
    <w:rsid w:val="00327FD2"/>
    <w:rsid w:val="003303F1"/>
    <w:rsid w:val="003305B1"/>
    <w:rsid w:val="0033062E"/>
    <w:rsid w:val="00330F11"/>
    <w:rsid w:val="00331432"/>
    <w:rsid w:val="00331BBD"/>
    <w:rsid w:val="00331D9C"/>
    <w:rsid w:val="00331EED"/>
    <w:rsid w:val="0033207B"/>
    <w:rsid w:val="00332B2D"/>
    <w:rsid w:val="00332BD5"/>
    <w:rsid w:val="00332E08"/>
    <w:rsid w:val="00332E65"/>
    <w:rsid w:val="00333166"/>
    <w:rsid w:val="0033324A"/>
    <w:rsid w:val="00333731"/>
    <w:rsid w:val="0033376F"/>
    <w:rsid w:val="00333A4A"/>
    <w:rsid w:val="00333D71"/>
    <w:rsid w:val="00333FBC"/>
    <w:rsid w:val="00334060"/>
    <w:rsid w:val="00335266"/>
    <w:rsid w:val="003357F2"/>
    <w:rsid w:val="00335B6D"/>
    <w:rsid w:val="00335DCA"/>
    <w:rsid w:val="00336172"/>
    <w:rsid w:val="0033645A"/>
    <w:rsid w:val="003365E0"/>
    <w:rsid w:val="00336845"/>
    <w:rsid w:val="00336C62"/>
    <w:rsid w:val="00336DD9"/>
    <w:rsid w:val="00336FA4"/>
    <w:rsid w:val="00336FBB"/>
    <w:rsid w:val="00337121"/>
    <w:rsid w:val="0033747F"/>
    <w:rsid w:val="003377EF"/>
    <w:rsid w:val="00340F2B"/>
    <w:rsid w:val="0034127C"/>
    <w:rsid w:val="003416C8"/>
    <w:rsid w:val="0034175F"/>
    <w:rsid w:val="003418BB"/>
    <w:rsid w:val="00341B17"/>
    <w:rsid w:val="00342044"/>
    <w:rsid w:val="003422AB"/>
    <w:rsid w:val="003427B6"/>
    <w:rsid w:val="00342920"/>
    <w:rsid w:val="00342A88"/>
    <w:rsid w:val="00343638"/>
    <w:rsid w:val="00343AA9"/>
    <w:rsid w:val="00343AD7"/>
    <w:rsid w:val="00343B66"/>
    <w:rsid w:val="003442C3"/>
    <w:rsid w:val="00344648"/>
    <w:rsid w:val="00344767"/>
    <w:rsid w:val="003449BB"/>
    <w:rsid w:val="00344EFE"/>
    <w:rsid w:val="00345363"/>
    <w:rsid w:val="00345C86"/>
    <w:rsid w:val="00346131"/>
    <w:rsid w:val="00346298"/>
    <w:rsid w:val="0034636B"/>
    <w:rsid w:val="003467C7"/>
    <w:rsid w:val="0034681A"/>
    <w:rsid w:val="003468E2"/>
    <w:rsid w:val="00346B7B"/>
    <w:rsid w:val="00346D53"/>
    <w:rsid w:val="00346DBC"/>
    <w:rsid w:val="00347148"/>
    <w:rsid w:val="00347888"/>
    <w:rsid w:val="00347B43"/>
    <w:rsid w:val="00347C61"/>
    <w:rsid w:val="00347E63"/>
    <w:rsid w:val="003501C2"/>
    <w:rsid w:val="0035028F"/>
    <w:rsid w:val="00350961"/>
    <w:rsid w:val="00350ABC"/>
    <w:rsid w:val="0035207B"/>
    <w:rsid w:val="003520ED"/>
    <w:rsid w:val="003524D2"/>
    <w:rsid w:val="003525A1"/>
    <w:rsid w:val="003527E2"/>
    <w:rsid w:val="00352B51"/>
    <w:rsid w:val="00352B88"/>
    <w:rsid w:val="003539F0"/>
    <w:rsid w:val="0035428D"/>
    <w:rsid w:val="003543F7"/>
    <w:rsid w:val="0035460C"/>
    <w:rsid w:val="00354752"/>
    <w:rsid w:val="00354CFB"/>
    <w:rsid w:val="00354EF7"/>
    <w:rsid w:val="00355000"/>
    <w:rsid w:val="003558B4"/>
    <w:rsid w:val="00355B54"/>
    <w:rsid w:val="00355B6B"/>
    <w:rsid w:val="00355C4D"/>
    <w:rsid w:val="00355F8E"/>
    <w:rsid w:val="00356260"/>
    <w:rsid w:val="003562D2"/>
    <w:rsid w:val="003563E8"/>
    <w:rsid w:val="00356FE7"/>
    <w:rsid w:val="00357704"/>
    <w:rsid w:val="00357AA9"/>
    <w:rsid w:val="00357E87"/>
    <w:rsid w:val="00360B86"/>
    <w:rsid w:val="00360CF7"/>
    <w:rsid w:val="00360D44"/>
    <w:rsid w:val="003614B6"/>
    <w:rsid w:val="003614FE"/>
    <w:rsid w:val="00361948"/>
    <w:rsid w:val="00362946"/>
    <w:rsid w:val="00362C28"/>
    <w:rsid w:val="00362E15"/>
    <w:rsid w:val="00363F60"/>
    <w:rsid w:val="00364186"/>
    <w:rsid w:val="0036459B"/>
    <w:rsid w:val="003648DB"/>
    <w:rsid w:val="0036517D"/>
    <w:rsid w:val="003655DC"/>
    <w:rsid w:val="003657DA"/>
    <w:rsid w:val="00365B0F"/>
    <w:rsid w:val="00365D51"/>
    <w:rsid w:val="003664E5"/>
    <w:rsid w:val="00366549"/>
    <w:rsid w:val="00366713"/>
    <w:rsid w:val="0036686C"/>
    <w:rsid w:val="00370219"/>
    <w:rsid w:val="0037065A"/>
    <w:rsid w:val="00370DA1"/>
    <w:rsid w:val="00370FEB"/>
    <w:rsid w:val="003712C8"/>
    <w:rsid w:val="00371CA7"/>
    <w:rsid w:val="00371FC0"/>
    <w:rsid w:val="00372358"/>
    <w:rsid w:val="003723CF"/>
    <w:rsid w:val="00372AE7"/>
    <w:rsid w:val="00372FB1"/>
    <w:rsid w:val="0037319A"/>
    <w:rsid w:val="00373408"/>
    <w:rsid w:val="0037347D"/>
    <w:rsid w:val="00373585"/>
    <w:rsid w:val="00373902"/>
    <w:rsid w:val="00373B03"/>
    <w:rsid w:val="00373EAD"/>
    <w:rsid w:val="00373FBB"/>
    <w:rsid w:val="0037410E"/>
    <w:rsid w:val="003743FA"/>
    <w:rsid w:val="00374AB7"/>
    <w:rsid w:val="003753FA"/>
    <w:rsid w:val="003759FE"/>
    <w:rsid w:val="00375DD1"/>
    <w:rsid w:val="00375E62"/>
    <w:rsid w:val="00375FAE"/>
    <w:rsid w:val="003761DF"/>
    <w:rsid w:val="003767B0"/>
    <w:rsid w:val="00377009"/>
    <w:rsid w:val="003773B0"/>
    <w:rsid w:val="0037786D"/>
    <w:rsid w:val="003778B3"/>
    <w:rsid w:val="003778D3"/>
    <w:rsid w:val="00377D24"/>
    <w:rsid w:val="00380523"/>
    <w:rsid w:val="00380DB5"/>
    <w:rsid w:val="00380EEC"/>
    <w:rsid w:val="00381102"/>
    <w:rsid w:val="003811C3"/>
    <w:rsid w:val="003811CB"/>
    <w:rsid w:val="003815B0"/>
    <w:rsid w:val="003817CD"/>
    <w:rsid w:val="00381D11"/>
    <w:rsid w:val="00381E28"/>
    <w:rsid w:val="00381E8A"/>
    <w:rsid w:val="00382623"/>
    <w:rsid w:val="003828AD"/>
    <w:rsid w:val="003828D1"/>
    <w:rsid w:val="00382CC9"/>
    <w:rsid w:val="0038346E"/>
    <w:rsid w:val="00383D06"/>
    <w:rsid w:val="00383E59"/>
    <w:rsid w:val="0038420F"/>
    <w:rsid w:val="003842C3"/>
    <w:rsid w:val="003844E4"/>
    <w:rsid w:val="0038497B"/>
    <w:rsid w:val="00384E55"/>
    <w:rsid w:val="0038590D"/>
    <w:rsid w:val="00385AB1"/>
    <w:rsid w:val="00385EB3"/>
    <w:rsid w:val="00386004"/>
    <w:rsid w:val="0038610B"/>
    <w:rsid w:val="00386440"/>
    <w:rsid w:val="003864C2"/>
    <w:rsid w:val="0038712D"/>
    <w:rsid w:val="003872E0"/>
    <w:rsid w:val="00387FD1"/>
    <w:rsid w:val="0039033F"/>
    <w:rsid w:val="003904C8"/>
    <w:rsid w:val="0039063D"/>
    <w:rsid w:val="00390C2D"/>
    <w:rsid w:val="003910B8"/>
    <w:rsid w:val="003910EA"/>
    <w:rsid w:val="003913F9"/>
    <w:rsid w:val="003914F2"/>
    <w:rsid w:val="00391673"/>
    <w:rsid w:val="00391724"/>
    <w:rsid w:val="00391FC6"/>
    <w:rsid w:val="003925F3"/>
    <w:rsid w:val="00392788"/>
    <w:rsid w:val="00392AC3"/>
    <w:rsid w:val="00392DBB"/>
    <w:rsid w:val="0039300F"/>
    <w:rsid w:val="00393183"/>
    <w:rsid w:val="003939FA"/>
    <w:rsid w:val="00393DB9"/>
    <w:rsid w:val="0039417D"/>
    <w:rsid w:val="00394277"/>
    <w:rsid w:val="0039464B"/>
    <w:rsid w:val="0039475C"/>
    <w:rsid w:val="00394DF0"/>
    <w:rsid w:val="00395552"/>
    <w:rsid w:val="003955CD"/>
    <w:rsid w:val="00395BA1"/>
    <w:rsid w:val="003962E4"/>
    <w:rsid w:val="00396B02"/>
    <w:rsid w:val="00396E6B"/>
    <w:rsid w:val="003970BF"/>
    <w:rsid w:val="003972ED"/>
    <w:rsid w:val="00397440"/>
    <w:rsid w:val="00397BE8"/>
    <w:rsid w:val="003A1713"/>
    <w:rsid w:val="003A1D07"/>
    <w:rsid w:val="003A1F07"/>
    <w:rsid w:val="003A264F"/>
    <w:rsid w:val="003A2C50"/>
    <w:rsid w:val="003A2D5B"/>
    <w:rsid w:val="003A300C"/>
    <w:rsid w:val="003A3149"/>
    <w:rsid w:val="003A344D"/>
    <w:rsid w:val="003A36F3"/>
    <w:rsid w:val="003A3B05"/>
    <w:rsid w:val="003A3DB1"/>
    <w:rsid w:val="003A3E22"/>
    <w:rsid w:val="003A3FB2"/>
    <w:rsid w:val="003A46AA"/>
    <w:rsid w:val="003A4A79"/>
    <w:rsid w:val="003A520E"/>
    <w:rsid w:val="003A520F"/>
    <w:rsid w:val="003A562F"/>
    <w:rsid w:val="003A64BB"/>
    <w:rsid w:val="003A6611"/>
    <w:rsid w:val="003A69ED"/>
    <w:rsid w:val="003A6AA1"/>
    <w:rsid w:val="003B0B19"/>
    <w:rsid w:val="003B0B38"/>
    <w:rsid w:val="003B0BB1"/>
    <w:rsid w:val="003B0F01"/>
    <w:rsid w:val="003B0FF2"/>
    <w:rsid w:val="003B133F"/>
    <w:rsid w:val="003B15FF"/>
    <w:rsid w:val="003B1670"/>
    <w:rsid w:val="003B16BE"/>
    <w:rsid w:val="003B1857"/>
    <w:rsid w:val="003B1A70"/>
    <w:rsid w:val="003B1D78"/>
    <w:rsid w:val="003B1E5A"/>
    <w:rsid w:val="003B1F68"/>
    <w:rsid w:val="003B24FB"/>
    <w:rsid w:val="003B2F6D"/>
    <w:rsid w:val="003B35AE"/>
    <w:rsid w:val="003B3755"/>
    <w:rsid w:val="003B3B89"/>
    <w:rsid w:val="003B3E1E"/>
    <w:rsid w:val="003B40A8"/>
    <w:rsid w:val="003B4896"/>
    <w:rsid w:val="003B48F9"/>
    <w:rsid w:val="003B4BD7"/>
    <w:rsid w:val="003B4F19"/>
    <w:rsid w:val="003B6133"/>
    <w:rsid w:val="003B682D"/>
    <w:rsid w:val="003B6838"/>
    <w:rsid w:val="003B684C"/>
    <w:rsid w:val="003B68EF"/>
    <w:rsid w:val="003B6E6B"/>
    <w:rsid w:val="003B7035"/>
    <w:rsid w:val="003B7273"/>
    <w:rsid w:val="003B76B5"/>
    <w:rsid w:val="003B77AC"/>
    <w:rsid w:val="003B7BD5"/>
    <w:rsid w:val="003B7C79"/>
    <w:rsid w:val="003B7CD4"/>
    <w:rsid w:val="003C02D1"/>
    <w:rsid w:val="003C07A4"/>
    <w:rsid w:val="003C098D"/>
    <w:rsid w:val="003C0BE5"/>
    <w:rsid w:val="003C0CC8"/>
    <w:rsid w:val="003C1AAE"/>
    <w:rsid w:val="003C1D37"/>
    <w:rsid w:val="003C231C"/>
    <w:rsid w:val="003C2368"/>
    <w:rsid w:val="003C2C82"/>
    <w:rsid w:val="003C3352"/>
    <w:rsid w:val="003C371F"/>
    <w:rsid w:val="003C3ABB"/>
    <w:rsid w:val="003C3E2A"/>
    <w:rsid w:val="003C40D3"/>
    <w:rsid w:val="003C42E6"/>
    <w:rsid w:val="003C456F"/>
    <w:rsid w:val="003C4588"/>
    <w:rsid w:val="003C49D7"/>
    <w:rsid w:val="003C4DD2"/>
    <w:rsid w:val="003C5134"/>
    <w:rsid w:val="003C5477"/>
    <w:rsid w:val="003C5E1A"/>
    <w:rsid w:val="003C6010"/>
    <w:rsid w:val="003C6113"/>
    <w:rsid w:val="003C648F"/>
    <w:rsid w:val="003C64B9"/>
    <w:rsid w:val="003C64C1"/>
    <w:rsid w:val="003C6C1B"/>
    <w:rsid w:val="003C7742"/>
    <w:rsid w:val="003C775D"/>
    <w:rsid w:val="003C7DD6"/>
    <w:rsid w:val="003D077E"/>
    <w:rsid w:val="003D0ABB"/>
    <w:rsid w:val="003D0D84"/>
    <w:rsid w:val="003D0E3B"/>
    <w:rsid w:val="003D0FF3"/>
    <w:rsid w:val="003D1275"/>
    <w:rsid w:val="003D1EFA"/>
    <w:rsid w:val="003D2247"/>
    <w:rsid w:val="003D26B5"/>
    <w:rsid w:val="003D2A4D"/>
    <w:rsid w:val="003D2F9A"/>
    <w:rsid w:val="003D343B"/>
    <w:rsid w:val="003D4081"/>
    <w:rsid w:val="003D4144"/>
    <w:rsid w:val="003D4429"/>
    <w:rsid w:val="003D477D"/>
    <w:rsid w:val="003D48E1"/>
    <w:rsid w:val="003D490F"/>
    <w:rsid w:val="003D51E3"/>
    <w:rsid w:val="003D5702"/>
    <w:rsid w:val="003D58D3"/>
    <w:rsid w:val="003D5C0A"/>
    <w:rsid w:val="003D5CA0"/>
    <w:rsid w:val="003D6A36"/>
    <w:rsid w:val="003D6C27"/>
    <w:rsid w:val="003D73E7"/>
    <w:rsid w:val="003E04D4"/>
    <w:rsid w:val="003E0AB7"/>
    <w:rsid w:val="003E0E56"/>
    <w:rsid w:val="003E0EEA"/>
    <w:rsid w:val="003E1591"/>
    <w:rsid w:val="003E162F"/>
    <w:rsid w:val="003E1B20"/>
    <w:rsid w:val="003E2A9D"/>
    <w:rsid w:val="003E2D53"/>
    <w:rsid w:val="003E2EBC"/>
    <w:rsid w:val="003E2F85"/>
    <w:rsid w:val="003E324B"/>
    <w:rsid w:val="003E3E56"/>
    <w:rsid w:val="003E4154"/>
    <w:rsid w:val="003E48DB"/>
    <w:rsid w:val="003E537E"/>
    <w:rsid w:val="003E565B"/>
    <w:rsid w:val="003E56C7"/>
    <w:rsid w:val="003E5AC3"/>
    <w:rsid w:val="003E5E44"/>
    <w:rsid w:val="003E5F80"/>
    <w:rsid w:val="003E601A"/>
    <w:rsid w:val="003E6536"/>
    <w:rsid w:val="003E6755"/>
    <w:rsid w:val="003E67B5"/>
    <w:rsid w:val="003E6E13"/>
    <w:rsid w:val="003E72CF"/>
    <w:rsid w:val="003E748F"/>
    <w:rsid w:val="003E79CA"/>
    <w:rsid w:val="003F034E"/>
    <w:rsid w:val="003F0632"/>
    <w:rsid w:val="003F0967"/>
    <w:rsid w:val="003F096C"/>
    <w:rsid w:val="003F0C6B"/>
    <w:rsid w:val="003F119D"/>
    <w:rsid w:val="003F1AD5"/>
    <w:rsid w:val="003F1AED"/>
    <w:rsid w:val="003F1CA4"/>
    <w:rsid w:val="003F1CD3"/>
    <w:rsid w:val="003F2310"/>
    <w:rsid w:val="003F2778"/>
    <w:rsid w:val="003F2918"/>
    <w:rsid w:val="003F2988"/>
    <w:rsid w:val="003F2C2E"/>
    <w:rsid w:val="003F315B"/>
    <w:rsid w:val="003F3438"/>
    <w:rsid w:val="003F37CF"/>
    <w:rsid w:val="003F3ACE"/>
    <w:rsid w:val="003F437F"/>
    <w:rsid w:val="003F441D"/>
    <w:rsid w:val="003F4675"/>
    <w:rsid w:val="003F4B99"/>
    <w:rsid w:val="003F56D3"/>
    <w:rsid w:val="003F570F"/>
    <w:rsid w:val="003F5AAF"/>
    <w:rsid w:val="003F5EA6"/>
    <w:rsid w:val="003F5FD8"/>
    <w:rsid w:val="003F63EA"/>
    <w:rsid w:val="003F65DF"/>
    <w:rsid w:val="003F6713"/>
    <w:rsid w:val="003F6975"/>
    <w:rsid w:val="003F6A37"/>
    <w:rsid w:val="003F6B44"/>
    <w:rsid w:val="003F6EB8"/>
    <w:rsid w:val="003F73E1"/>
    <w:rsid w:val="003F7516"/>
    <w:rsid w:val="003F7BF4"/>
    <w:rsid w:val="003F7C45"/>
    <w:rsid w:val="003F7DA7"/>
    <w:rsid w:val="0040008F"/>
    <w:rsid w:val="004002A6"/>
    <w:rsid w:val="0040064E"/>
    <w:rsid w:val="00400DF2"/>
    <w:rsid w:val="00400DFA"/>
    <w:rsid w:val="004015BA"/>
    <w:rsid w:val="00401A29"/>
    <w:rsid w:val="00401C51"/>
    <w:rsid w:val="00401C6D"/>
    <w:rsid w:val="004022AC"/>
    <w:rsid w:val="00402B08"/>
    <w:rsid w:val="00403192"/>
    <w:rsid w:val="00403A74"/>
    <w:rsid w:val="00403F58"/>
    <w:rsid w:val="00403FB7"/>
    <w:rsid w:val="00404510"/>
    <w:rsid w:val="004050C8"/>
    <w:rsid w:val="004055C6"/>
    <w:rsid w:val="00405AD6"/>
    <w:rsid w:val="0040619B"/>
    <w:rsid w:val="00406526"/>
    <w:rsid w:val="00406C6E"/>
    <w:rsid w:val="0040777E"/>
    <w:rsid w:val="00407B25"/>
    <w:rsid w:val="004100E2"/>
    <w:rsid w:val="00410249"/>
    <w:rsid w:val="004103A9"/>
    <w:rsid w:val="00410EEF"/>
    <w:rsid w:val="00411766"/>
    <w:rsid w:val="00411C8B"/>
    <w:rsid w:val="00413519"/>
    <w:rsid w:val="00413B85"/>
    <w:rsid w:val="00413CED"/>
    <w:rsid w:val="004144A8"/>
    <w:rsid w:val="004145E5"/>
    <w:rsid w:val="0041463F"/>
    <w:rsid w:val="004148E9"/>
    <w:rsid w:val="00414A18"/>
    <w:rsid w:val="00414FE0"/>
    <w:rsid w:val="00415439"/>
    <w:rsid w:val="00415909"/>
    <w:rsid w:val="00415F20"/>
    <w:rsid w:val="00416526"/>
    <w:rsid w:val="0041664A"/>
    <w:rsid w:val="00416B63"/>
    <w:rsid w:val="00416CC3"/>
    <w:rsid w:val="00416E53"/>
    <w:rsid w:val="004172D3"/>
    <w:rsid w:val="00417C32"/>
    <w:rsid w:val="00417D3A"/>
    <w:rsid w:val="00420532"/>
    <w:rsid w:val="004205DC"/>
    <w:rsid w:val="0042077B"/>
    <w:rsid w:val="004208FD"/>
    <w:rsid w:val="00420BED"/>
    <w:rsid w:val="00421925"/>
    <w:rsid w:val="00422302"/>
    <w:rsid w:val="00422418"/>
    <w:rsid w:val="0042266D"/>
    <w:rsid w:val="00422C7F"/>
    <w:rsid w:val="004232FF"/>
    <w:rsid w:val="0042403C"/>
    <w:rsid w:val="00424CA1"/>
    <w:rsid w:val="00424D57"/>
    <w:rsid w:val="00424DBF"/>
    <w:rsid w:val="00424F6C"/>
    <w:rsid w:val="004250D1"/>
    <w:rsid w:val="004253DB"/>
    <w:rsid w:val="0042625E"/>
    <w:rsid w:val="00426D12"/>
    <w:rsid w:val="00426E7C"/>
    <w:rsid w:val="0042726D"/>
    <w:rsid w:val="0042777F"/>
    <w:rsid w:val="00427C54"/>
    <w:rsid w:val="00427C83"/>
    <w:rsid w:val="00427E32"/>
    <w:rsid w:val="00427F6C"/>
    <w:rsid w:val="00427FBC"/>
    <w:rsid w:val="004300B8"/>
    <w:rsid w:val="0043037A"/>
    <w:rsid w:val="0043046E"/>
    <w:rsid w:val="00430982"/>
    <w:rsid w:val="00430D2B"/>
    <w:rsid w:val="0043121C"/>
    <w:rsid w:val="0043125C"/>
    <w:rsid w:val="00431271"/>
    <w:rsid w:val="00431B3E"/>
    <w:rsid w:val="00431B6D"/>
    <w:rsid w:val="0043203D"/>
    <w:rsid w:val="004320AB"/>
    <w:rsid w:val="00432142"/>
    <w:rsid w:val="00432570"/>
    <w:rsid w:val="0043368E"/>
    <w:rsid w:val="004339B1"/>
    <w:rsid w:val="00434453"/>
    <w:rsid w:val="00434A31"/>
    <w:rsid w:val="00434E3A"/>
    <w:rsid w:val="0043529A"/>
    <w:rsid w:val="0043544E"/>
    <w:rsid w:val="00435714"/>
    <w:rsid w:val="00435771"/>
    <w:rsid w:val="00435979"/>
    <w:rsid w:val="00435A2D"/>
    <w:rsid w:val="00435A4F"/>
    <w:rsid w:val="00435DE1"/>
    <w:rsid w:val="00435EF1"/>
    <w:rsid w:val="004360E2"/>
    <w:rsid w:val="00436B8D"/>
    <w:rsid w:val="00436D12"/>
    <w:rsid w:val="00436EB6"/>
    <w:rsid w:val="00437279"/>
    <w:rsid w:val="004373BE"/>
    <w:rsid w:val="00437921"/>
    <w:rsid w:val="00437966"/>
    <w:rsid w:val="00437E09"/>
    <w:rsid w:val="00440539"/>
    <w:rsid w:val="004406FA"/>
    <w:rsid w:val="00440886"/>
    <w:rsid w:val="00440A3C"/>
    <w:rsid w:val="00440D24"/>
    <w:rsid w:val="0044107A"/>
    <w:rsid w:val="0044155B"/>
    <w:rsid w:val="004419F8"/>
    <w:rsid w:val="00441D6F"/>
    <w:rsid w:val="00442201"/>
    <w:rsid w:val="004428BF"/>
    <w:rsid w:val="0044294A"/>
    <w:rsid w:val="00442A93"/>
    <w:rsid w:val="00442C78"/>
    <w:rsid w:val="0044385C"/>
    <w:rsid w:val="00443A2C"/>
    <w:rsid w:val="00443DD4"/>
    <w:rsid w:val="00443EFD"/>
    <w:rsid w:val="0044404D"/>
    <w:rsid w:val="00444843"/>
    <w:rsid w:val="00445483"/>
    <w:rsid w:val="0044552A"/>
    <w:rsid w:val="0044570B"/>
    <w:rsid w:val="0044577A"/>
    <w:rsid w:val="0044588A"/>
    <w:rsid w:val="004458AD"/>
    <w:rsid w:val="00445D3D"/>
    <w:rsid w:val="00445D4C"/>
    <w:rsid w:val="00445D67"/>
    <w:rsid w:val="004460D1"/>
    <w:rsid w:val="0044645A"/>
    <w:rsid w:val="00446712"/>
    <w:rsid w:val="00446CCD"/>
    <w:rsid w:val="00447730"/>
    <w:rsid w:val="00447AFD"/>
    <w:rsid w:val="00447E63"/>
    <w:rsid w:val="00447FD4"/>
    <w:rsid w:val="00450187"/>
    <w:rsid w:val="00450458"/>
    <w:rsid w:val="00450773"/>
    <w:rsid w:val="004507F7"/>
    <w:rsid w:val="00450B65"/>
    <w:rsid w:val="004517E9"/>
    <w:rsid w:val="00451C93"/>
    <w:rsid w:val="00452891"/>
    <w:rsid w:val="004528DF"/>
    <w:rsid w:val="00452B55"/>
    <w:rsid w:val="00452F80"/>
    <w:rsid w:val="00453BD4"/>
    <w:rsid w:val="004541AD"/>
    <w:rsid w:val="004541D9"/>
    <w:rsid w:val="00454265"/>
    <w:rsid w:val="00454343"/>
    <w:rsid w:val="004545F3"/>
    <w:rsid w:val="00454CA6"/>
    <w:rsid w:val="004552BC"/>
    <w:rsid w:val="00455996"/>
    <w:rsid w:val="00455CD9"/>
    <w:rsid w:val="00456996"/>
    <w:rsid w:val="00456C5F"/>
    <w:rsid w:val="00456D61"/>
    <w:rsid w:val="0045747A"/>
    <w:rsid w:val="00457ABD"/>
    <w:rsid w:val="00457D04"/>
    <w:rsid w:val="00457D83"/>
    <w:rsid w:val="00457EA2"/>
    <w:rsid w:val="00457EAB"/>
    <w:rsid w:val="0046099A"/>
    <w:rsid w:val="00460E27"/>
    <w:rsid w:val="00460F11"/>
    <w:rsid w:val="00460F3C"/>
    <w:rsid w:val="00461159"/>
    <w:rsid w:val="0046116B"/>
    <w:rsid w:val="0046132E"/>
    <w:rsid w:val="00461924"/>
    <w:rsid w:val="00461BAB"/>
    <w:rsid w:val="0046230E"/>
    <w:rsid w:val="00462969"/>
    <w:rsid w:val="00463826"/>
    <w:rsid w:val="0046389E"/>
    <w:rsid w:val="00464134"/>
    <w:rsid w:val="00464948"/>
    <w:rsid w:val="00465BBF"/>
    <w:rsid w:val="00465C52"/>
    <w:rsid w:val="00465D42"/>
    <w:rsid w:val="00465F00"/>
    <w:rsid w:val="00465F62"/>
    <w:rsid w:val="0046636B"/>
    <w:rsid w:val="00466DDD"/>
    <w:rsid w:val="00466E99"/>
    <w:rsid w:val="00466EA9"/>
    <w:rsid w:val="00466ED8"/>
    <w:rsid w:val="0046744D"/>
    <w:rsid w:val="00467A6D"/>
    <w:rsid w:val="00467ADA"/>
    <w:rsid w:val="00467C58"/>
    <w:rsid w:val="004702B2"/>
    <w:rsid w:val="004705BF"/>
    <w:rsid w:val="00470A29"/>
    <w:rsid w:val="00470CEA"/>
    <w:rsid w:val="00470DD9"/>
    <w:rsid w:val="004710A7"/>
    <w:rsid w:val="0047117A"/>
    <w:rsid w:val="004711A9"/>
    <w:rsid w:val="004713AC"/>
    <w:rsid w:val="0047199D"/>
    <w:rsid w:val="004719D8"/>
    <w:rsid w:val="00471B5C"/>
    <w:rsid w:val="00472295"/>
    <w:rsid w:val="004726BC"/>
    <w:rsid w:val="00472C17"/>
    <w:rsid w:val="00472CEE"/>
    <w:rsid w:val="00472EC7"/>
    <w:rsid w:val="004730DA"/>
    <w:rsid w:val="00473433"/>
    <w:rsid w:val="00473808"/>
    <w:rsid w:val="00473A49"/>
    <w:rsid w:val="004740A0"/>
    <w:rsid w:val="004744D6"/>
    <w:rsid w:val="004744DA"/>
    <w:rsid w:val="00474A7B"/>
    <w:rsid w:val="00474FEC"/>
    <w:rsid w:val="004756F0"/>
    <w:rsid w:val="0047581A"/>
    <w:rsid w:val="00475BEC"/>
    <w:rsid w:val="00475C67"/>
    <w:rsid w:val="00476098"/>
    <w:rsid w:val="004761EC"/>
    <w:rsid w:val="004763C2"/>
    <w:rsid w:val="00476448"/>
    <w:rsid w:val="004765A1"/>
    <w:rsid w:val="0047676B"/>
    <w:rsid w:val="0047684C"/>
    <w:rsid w:val="004778F9"/>
    <w:rsid w:val="00477B88"/>
    <w:rsid w:val="00477C49"/>
    <w:rsid w:val="004800E0"/>
    <w:rsid w:val="00480763"/>
    <w:rsid w:val="0048089E"/>
    <w:rsid w:val="00480AF0"/>
    <w:rsid w:val="00481B7B"/>
    <w:rsid w:val="00481C27"/>
    <w:rsid w:val="00481EA9"/>
    <w:rsid w:val="004822BE"/>
    <w:rsid w:val="0048258F"/>
    <w:rsid w:val="00482919"/>
    <w:rsid w:val="004829F4"/>
    <w:rsid w:val="004834D0"/>
    <w:rsid w:val="004840F9"/>
    <w:rsid w:val="0048437E"/>
    <w:rsid w:val="004843A4"/>
    <w:rsid w:val="00484AC1"/>
    <w:rsid w:val="00484E37"/>
    <w:rsid w:val="004857BA"/>
    <w:rsid w:val="00485E5C"/>
    <w:rsid w:val="0048633F"/>
    <w:rsid w:val="0048699C"/>
    <w:rsid w:val="004876EA"/>
    <w:rsid w:val="00487D4F"/>
    <w:rsid w:val="0049007D"/>
    <w:rsid w:val="00490249"/>
    <w:rsid w:val="00490D46"/>
    <w:rsid w:val="0049151F"/>
    <w:rsid w:val="00491A6C"/>
    <w:rsid w:val="00491BAF"/>
    <w:rsid w:val="00491E9D"/>
    <w:rsid w:val="00491F53"/>
    <w:rsid w:val="004921AD"/>
    <w:rsid w:val="004921C4"/>
    <w:rsid w:val="00492844"/>
    <w:rsid w:val="00492980"/>
    <w:rsid w:val="00492E3D"/>
    <w:rsid w:val="00492F04"/>
    <w:rsid w:val="004933BE"/>
    <w:rsid w:val="00493A12"/>
    <w:rsid w:val="004941E6"/>
    <w:rsid w:val="00494575"/>
    <w:rsid w:val="0049499B"/>
    <w:rsid w:val="00494ADC"/>
    <w:rsid w:val="00494DEA"/>
    <w:rsid w:val="00495309"/>
    <w:rsid w:val="0049557F"/>
    <w:rsid w:val="00495892"/>
    <w:rsid w:val="004958CA"/>
    <w:rsid w:val="00495A17"/>
    <w:rsid w:val="00495F6D"/>
    <w:rsid w:val="00496058"/>
    <w:rsid w:val="00496274"/>
    <w:rsid w:val="00496305"/>
    <w:rsid w:val="00496ADF"/>
    <w:rsid w:val="00497142"/>
    <w:rsid w:val="0049727F"/>
    <w:rsid w:val="004972B2"/>
    <w:rsid w:val="00497558"/>
    <w:rsid w:val="004975FD"/>
    <w:rsid w:val="004978F3"/>
    <w:rsid w:val="00497AB8"/>
    <w:rsid w:val="004A049F"/>
    <w:rsid w:val="004A050A"/>
    <w:rsid w:val="004A07F8"/>
    <w:rsid w:val="004A0A3F"/>
    <w:rsid w:val="004A0AC5"/>
    <w:rsid w:val="004A1051"/>
    <w:rsid w:val="004A11F5"/>
    <w:rsid w:val="004A168D"/>
    <w:rsid w:val="004A1783"/>
    <w:rsid w:val="004A1D59"/>
    <w:rsid w:val="004A2A19"/>
    <w:rsid w:val="004A2C04"/>
    <w:rsid w:val="004A323F"/>
    <w:rsid w:val="004A3FAD"/>
    <w:rsid w:val="004A3FDD"/>
    <w:rsid w:val="004A4025"/>
    <w:rsid w:val="004A4390"/>
    <w:rsid w:val="004A4A90"/>
    <w:rsid w:val="004A56C9"/>
    <w:rsid w:val="004A5987"/>
    <w:rsid w:val="004A5AB1"/>
    <w:rsid w:val="004A5EB1"/>
    <w:rsid w:val="004A66AB"/>
    <w:rsid w:val="004A7789"/>
    <w:rsid w:val="004A77DA"/>
    <w:rsid w:val="004A7846"/>
    <w:rsid w:val="004A791F"/>
    <w:rsid w:val="004A79E9"/>
    <w:rsid w:val="004A7A20"/>
    <w:rsid w:val="004A7A73"/>
    <w:rsid w:val="004A7CD7"/>
    <w:rsid w:val="004A7DE7"/>
    <w:rsid w:val="004A7E2C"/>
    <w:rsid w:val="004B005B"/>
    <w:rsid w:val="004B00B9"/>
    <w:rsid w:val="004B077D"/>
    <w:rsid w:val="004B09DC"/>
    <w:rsid w:val="004B0E96"/>
    <w:rsid w:val="004B0F61"/>
    <w:rsid w:val="004B0F62"/>
    <w:rsid w:val="004B1078"/>
    <w:rsid w:val="004B201A"/>
    <w:rsid w:val="004B2477"/>
    <w:rsid w:val="004B2AAE"/>
    <w:rsid w:val="004B2DCA"/>
    <w:rsid w:val="004B3137"/>
    <w:rsid w:val="004B3242"/>
    <w:rsid w:val="004B36DF"/>
    <w:rsid w:val="004B39FF"/>
    <w:rsid w:val="004B3BC1"/>
    <w:rsid w:val="004B3E05"/>
    <w:rsid w:val="004B4014"/>
    <w:rsid w:val="004B4696"/>
    <w:rsid w:val="004B4873"/>
    <w:rsid w:val="004B4D0A"/>
    <w:rsid w:val="004B5010"/>
    <w:rsid w:val="004B508F"/>
    <w:rsid w:val="004B5E0E"/>
    <w:rsid w:val="004B62EC"/>
    <w:rsid w:val="004B64CC"/>
    <w:rsid w:val="004B662E"/>
    <w:rsid w:val="004B668F"/>
    <w:rsid w:val="004B69F5"/>
    <w:rsid w:val="004B6EA0"/>
    <w:rsid w:val="004B7B42"/>
    <w:rsid w:val="004B7B76"/>
    <w:rsid w:val="004C0595"/>
    <w:rsid w:val="004C069C"/>
    <w:rsid w:val="004C06B7"/>
    <w:rsid w:val="004C0DB9"/>
    <w:rsid w:val="004C0E33"/>
    <w:rsid w:val="004C1522"/>
    <w:rsid w:val="004C1740"/>
    <w:rsid w:val="004C1B68"/>
    <w:rsid w:val="004C2974"/>
    <w:rsid w:val="004C2C2E"/>
    <w:rsid w:val="004C3076"/>
    <w:rsid w:val="004C31BD"/>
    <w:rsid w:val="004C33B7"/>
    <w:rsid w:val="004C3F0D"/>
    <w:rsid w:val="004C4125"/>
    <w:rsid w:val="004C442A"/>
    <w:rsid w:val="004C4C52"/>
    <w:rsid w:val="004C5C63"/>
    <w:rsid w:val="004C64E8"/>
    <w:rsid w:val="004C6CDD"/>
    <w:rsid w:val="004C7076"/>
    <w:rsid w:val="004C74ED"/>
    <w:rsid w:val="004C7571"/>
    <w:rsid w:val="004C761C"/>
    <w:rsid w:val="004C7737"/>
    <w:rsid w:val="004C7A08"/>
    <w:rsid w:val="004C7BF4"/>
    <w:rsid w:val="004C7E1C"/>
    <w:rsid w:val="004D005B"/>
    <w:rsid w:val="004D08D2"/>
    <w:rsid w:val="004D0ACB"/>
    <w:rsid w:val="004D0C40"/>
    <w:rsid w:val="004D0D7F"/>
    <w:rsid w:val="004D0F46"/>
    <w:rsid w:val="004D11B8"/>
    <w:rsid w:val="004D1366"/>
    <w:rsid w:val="004D1397"/>
    <w:rsid w:val="004D1911"/>
    <w:rsid w:val="004D1A0D"/>
    <w:rsid w:val="004D1AF8"/>
    <w:rsid w:val="004D1B3B"/>
    <w:rsid w:val="004D20BD"/>
    <w:rsid w:val="004D24CE"/>
    <w:rsid w:val="004D3714"/>
    <w:rsid w:val="004D3F3A"/>
    <w:rsid w:val="004D43B8"/>
    <w:rsid w:val="004D507E"/>
    <w:rsid w:val="004D51C6"/>
    <w:rsid w:val="004D5920"/>
    <w:rsid w:val="004D6381"/>
    <w:rsid w:val="004D6AB2"/>
    <w:rsid w:val="004D75ED"/>
    <w:rsid w:val="004D7609"/>
    <w:rsid w:val="004D76C2"/>
    <w:rsid w:val="004D79EF"/>
    <w:rsid w:val="004E00BE"/>
    <w:rsid w:val="004E0465"/>
    <w:rsid w:val="004E0652"/>
    <w:rsid w:val="004E0684"/>
    <w:rsid w:val="004E0B4F"/>
    <w:rsid w:val="004E0C64"/>
    <w:rsid w:val="004E1006"/>
    <w:rsid w:val="004E1355"/>
    <w:rsid w:val="004E13F9"/>
    <w:rsid w:val="004E182B"/>
    <w:rsid w:val="004E1CBF"/>
    <w:rsid w:val="004E1F4A"/>
    <w:rsid w:val="004E1F7E"/>
    <w:rsid w:val="004E1F89"/>
    <w:rsid w:val="004E216A"/>
    <w:rsid w:val="004E235F"/>
    <w:rsid w:val="004E24D8"/>
    <w:rsid w:val="004E26E7"/>
    <w:rsid w:val="004E2844"/>
    <w:rsid w:val="004E2C7E"/>
    <w:rsid w:val="004E2F28"/>
    <w:rsid w:val="004E316C"/>
    <w:rsid w:val="004E32FF"/>
    <w:rsid w:val="004E373A"/>
    <w:rsid w:val="004E3931"/>
    <w:rsid w:val="004E393F"/>
    <w:rsid w:val="004E3C99"/>
    <w:rsid w:val="004E40EC"/>
    <w:rsid w:val="004E4111"/>
    <w:rsid w:val="004E4537"/>
    <w:rsid w:val="004E4895"/>
    <w:rsid w:val="004E4D96"/>
    <w:rsid w:val="004E4FCB"/>
    <w:rsid w:val="004E5163"/>
    <w:rsid w:val="004E52AB"/>
    <w:rsid w:val="004E5469"/>
    <w:rsid w:val="004E5C79"/>
    <w:rsid w:val="004E5D57"/>
    <w:rsid w:val="004E6357"/>
    <w:rsid w:val="004E69E2"/>
    <w:rsid w:val="004E69F4"/>
    <w:rsid w:val="004E6AFD"/>
    <w:rsid w:val="004E6D93"/>
    <w:rsid w:val="004E713C"/>
    <w:rsid w:val="004E7A72"/>
    <w:rsid w:val="004E7A9C"/>
    <w:rsid w:val="004E7B94"/>
    <w:rsid w:val="004E7CD3"/>
    <w:rsid w:val="004E7D12"/>
    <w:rsid w:val="004E7DAA"/>
    <w:rsid w:val="004F0209"/>
    <w:rsid w:val="004F07B9"/>
    <w:rsid w:val="004F08B2"/>
    <w:rsid w:val="004F1474"/>
    <w:rsid w:val="004F2295"/>
    <w:rsid w:val="004F2573"/>
    <w:rsid w:val="004F2821"/>
    <w:rsid w:val="004F2A39"/>
    <w:rsid w:val="004F2D63"/>
    <w:rsid w:val="004F31A3"/>
    <w:rsid w:val="004F323A"/>
    <w:rsid w:val="004F37C2"/>
    <w:rsid w:val="004F3951"/>
    <w:rsid w:val="004F3962"/>
    <w:rsid w:val="004F4009"/>
    <w:rsid w:val="004F409C"/>
    <w:rsid w:val="004F4633"/>
    <w:rsid w:val="004F489E"/>
    <w:rsid w:val="004F4AB5"/>
    <w:rsid w:val="004F5298"/>
    <w:rsid w:val="004F5305"/>
    <w:rsid w:val="004F5497"/>
    <w:rsid w:val="004F5A69"/>
    <w:rsid w:val="004F5D38"/>
    <w:rsid w:val="004F5E30"/>
    <w:rsid w:val="004F603B"/>
    <w:rsid w:val="004F637B"/>
    <w:rsid w:val="004F643E"/>
    <w:rsid w:val="004F64FC"/>
    <w:rsid w:val="004F6513"/>
    <w:rsid w:val="004F65A5"/>
    <w:rsid w:val="004F7393"/>
    <w:rsid w:val="004F7562"/>
    <w:rsid w:val="004F7741"/>
    <w:rsid w:val="004F7D39"/>
    <w:rsid w:val="00500217"/>
    <w:rsid w:val="0050021D"/>
    <w:rsid w:val="00500925"/>
    <w:rsid w:val="00500B38"/>
    <w:rsid w:val="00500C1D"/>
    <w:rsid w:val="00500D7B"/>
    <w:rsid w:val="00501360"/>
    <w:rsid w:val="0050198B"/>
    <w:rsid w:val="00501ACD"/>
    <w:rsid w:val="00501BA5"/>
    <w:rsid w:val="00501D2F"/>
    <w:rsid w:val="00501DB0"/>
    <w:rsid w:val="00502089"/>
    <w:rsid w:val="00502C5F"/>
    <w:rsid w:val="00502EE3"/>
    <w:rsid w:val="00502EE8"/>
    <w:rsid w:val="00503527"/>
    <w:rsid w:val="00503AB7"/>
    <w:rsid w:val="00503DFE"/>
    <w:rsid w:val="00503F75"/>
    <w:rsid w:val="00504407"/>
    <w:rsid w:val="005049A2"/>
    <w:rsid w:val="00504A4C"/>
    <w:rsid w:val="00505417"/>
    <w:rsid w:val="00505903"/>
    <w:rsid w:val="00505BAF"/>
    <w:rsid w:val="00505D63"/>
    <w:rsid w:val="005071B6"/>
    <w:rsid w:val="005074E2"/>
    <w:rsid w:val="00507FF0"/>
    <w:rsid w:val="00510149"/>
    <w:rsid w:val="00510219"/>
    <w:rsid w:val="005102E1"/>
    <w:rsid w:val="00510818"/>
    <w:rsid w:val="0051090F"/>
    <w:rsid w:val="00510AFD"/>
    <w:rsid w:val="00511B3A"/>
    <w:rsid w:val="00511D2E"/>
    <w:rsid w:val="00512098"/>
    <w:rsid w:val="00512109"/>
    <w:rsid w:val="005123D3"/>
    <w:rsid w:val="00512616"/>
    <w:rsid w:val="00512C34"/>
    <w:rsid w:val="00512D7F"/>
    <w:rsid w:val="00512E5A"/>
    <w:rsid w:val="00513199"/>
    <w:rsid w:val="00513656"/>
    <w:rsid w:val="0051378B"/>
    <w:rsid w:val="00513847"/>
    <w:rsid w:val="00513EA4"/>
    <w:rsid w:val="00514241"/>
    <w:rsid w:val="0051450A"/>
    <w:rsid w:val="00514541"/>
    <w:rsid w:val="00514AB5"/>
    <w:rsid w:val="00515380"/>
    <w:rsid w:val="00515387"/>
    <w:rsid w:val="0051550E"/>
    <w:rsid w:val="0051636D"/>
    <w:rsid w:val="0051652E"/>
    <w:rsid w:val="005168A4"/>
    <w:rsid w:val="00516AF2"/>
    <w:rsid w:val="005174B8"/>
    <w:rsid w:val="00517B9E"/>
    <w:rsid w:val="00517D8A"/>
    <w:rsid w:val="0052002A"/>
    <w:rsid w:val="00520603"/>
    <w:rsid w:val="0052089C"/>
    <w:rsid w:val="005212DE"/>
    <w:rsid w:val="00521630"/>
    <w:rsid w:val="00522100"/>
    <w:rsid w:val="005224C3"/>
    <w:rsid w:val="005226B6"/>
    <w:rsid w:val="005229C6"/>
    <w:rsid w:val="00522CCA"/>
    <w:rsid w:val="00522DD1"/>
    <w:rsid w:val="005235EA"/>
    <w:rsid w:val="00523BFB"/>
    <w:rsid w:val="005241ED"/>
    <w:rsid w:val="0052535E"/>
    <w:rsid w:val="00525878"/>
    <w:rsid w:val="00525E66"/>
    <w:rsid w:val="005261FF"/>
    <w:rsid w:val="00526EA4"/>
    <w:rsid w:val="00527165"/>
    <w:rsid w:val="00527372"/>
    <w:rsid w:val="0052756D"/>
    <w:rsid w:val="005275B8"/>
    <w:rsid w:val="00527F2D"/>
    <w:rsid w:val="005303A1"/>
    <w:rsid w:val="0053058F"/>
    <w:rsid w:val="00530D31"/>
    <w:rsid w:val="005310CA"/>
    <w:rsid w:val="00531271"/>
    <w:rsid w:val="00531408"/>
    <w:rsid w:val="00531678"/>
    <w:rsid w:val="00531A95"/>
    <w:rsid w:val="00531D2C"/>
    <w:rsid w:val="0053254E"/>
    <w:rsid w:val="00532747"/>
    <w:rsid w:val="00532E03"/>
    <w:rsid w:val="005332C4"/>
    <w:rsid w:val="00534133"/>
    <w:rsid w:val="00534307"/>
    <w:rsid w:val="00534454"/>
    <w:rsid w:val="005348B7"/>
    <w:rsid w:val="0053492B"/>
    <w:rsid w:val="00534EA7"/>
    <w:rsid w:val="005350B0"/>
    <w:rsid w:val="00535532"/>
    <w:rsid w:val="005355AA"/>
    <w:rsid w:val="005356FC"/>
    <w:rsid w:val="00535824"/>
    <w:rsid w:val="005358EA"/>
    <w:rsid w:val="00535C41"/>
    <w:rsid w:val="00536AC1"/>
    <w:rsid w:val="00536F14"/>
    <w:rsid w:val="005371EC"/>
    <w:rsid w:val="005372FF"/>
    <w:rsid w:val="005375E8"/>
    <w:rsid w:val="00537B8B"/>
    <w:rsid w:val="00537F0A"/>
    <w:rsid w:val="005402BF"/>
    <w:rsid w:val="005402F0"/>
    <w:rsid w:val="005403C8"/>
    <w:rsid w:val="00540404"/>
    <w:rsid w:val="005406DD"/>
    <w:rsid w:val="0054072E"/>
    <w:rsid w:val="005407A8"/>
    <w:rsid w:val="00540913"/>
    <w:rsid w:val="00540A18"/>
    <w:rsid w:val="00540F52"/>
    <w:rsid w:val="0054110A"/>
    <w:rsid w:val="0054125C"/>
    <w:rsid w:val="00541C35"/>
    <w:rsid w:val="00542167"/>
    <w:rsid w:val="00542199"/>
    <w:rsid w:val="00542860"/>
    <w:rsid w:val="00542AAD"/>
    <w:rsid w:val="00543103"/>
    <w:rsid w:val="005435E7"/>
    <w:rsid w:val="005436B1"/>
    <w:rsid w:val="0054371C"/>
    <w:rsid w:val="00543766"/>
    <w:rsid w:val="005443A8"/>
    <w:rsid w:val="00544495"/>
    <w:rsid w:val="00544C28"/>
    <w:rsid w:val="00544D03"/>
    <w:rsid w:val="00544D82"/>
    <w:rsid w:val="00545C1E"/>
    <w:rsid w:val="00545DEA"/>
    <w:rsid w:val="00546C2B"/>
    <w:rsid w:val="00546CA5"/>
    <w:rsid w:val="00546F1C"/>
    <w:rsid w:val="0054727A"/>
    <w:rsid w:val="00547291"/>
    <w:rsid w:val="00547318"/>
    <w:rsid w:val="00547A72"/>
    <w:rsid w:val="00547B9E"/>
    <w:rsid w:val="00547C6B"/>
    <w:rsid w:val="00547DB4"/>
    <w:rsid w:val="00547FE6"/>
    <w:rsid w:val="00550367"/>
    <w:rsid w:val="0055039B"/>
    <w:rsid w:val="005503BD"/>
    <w:rsid w:val="00550D99"/>
    <w:rsid w:val="00550E3D"/>
    <w:rsid w:val="00551B11"/>
    <w:rsid w:val="0055225D"/>
    <w:rsid w:val="005523EB"/>
    <w:rsid w:val="005528DA"/>
    <w:rsid w:val="00552E0F"/>
    <w:rsid w:val="00553FF0"/>
    <w:rsid w:val="00554090"/>
    <w:rsid w:val="00554255"/>
    <w:rsid w:val="00554A91"/>
    <w:rsid w:val="00555B7B"/>
    <w:rsid w:val="00555DA3"/>
    <w:rsid w:val="00555DE5"/>
    <w:rsid w:val="00556E75"/>
    <w:rsid w:val="00556F2D"/>
    <w:rsid w:val="00556F4C"/>
    <w:rsid w:val="005577DE"/>
    <w:rsid w:val="00557834"/>
    <w:rsid w:val="00557D2A"/>
    <w:rsid w:val="00557F89"/>
    <w:rsid w:val="005603A1"/>
    <w:rsid w:val="00560772"/>
    <w:rsid w:val="00560879"/>
    <w:rsid w:val="00560D17"/>
    <w:rsid w:val="00560FC6"/>
    <w:rsid w:val="005611BF"/>
    <w:rsid w:val="00561258"/>
    <w:rsid w:val="005615BD"/>
    <w:rsid w:val="005617DA"/>
    <w:rsid w:val="00562268"/>
    <w:rsid w:val="00562733"/>
    <w:rsid w:val="00562818"/>
    <w:rsid w:val="0056291B"/>
    <w:rsid w:val="00562BF3"/>
    <w:rsid w:val="005630BB"/>
    <w:rsid w:val="005631FC"/>
    <w:rsid w:val="0056340F"/>
    <w:rsid w:val="0056361C"/>
    <w:rsid w:val="005637AB"/>
    <w:rsid w:val="0056389B"/>
    <w:rsid w:val="00563C21"/>
    <w:rsid w:val="00563EA5"/>
    <w:rsid w:val="00563FEF"/>
    <w:rsid w:val="00564637"/>
    <w:rsid w:val="00564EAB"/>
    <w:rsid w:val="00565DB6"/>
    <w:rsid w:val="005660B0"/>
    <w:rsid w:val="00566302"/>
    <w:rsid w:val="0056633C"/>
    <w:rsid w:val="0056705A"/>
    <w:rsid w:val="005672DD"/>
    <w:rsid w:val="005676AB"/>
    <w:rsid w:val="005677C9"/>
    <w:rsid w:val="0056795A"/>
    <w:rsid w:val="00567AC6"/>
    <w:rsid w:val="00567C61"/>
    <w:rsid w:val="00567D86"/>
    <w:rsid w:val="00567FA1"/>
    <w:rsid w:val="005702C5"/>
    <w:rsid w:val="005704AB"/>
    <w:rsid w:val="0057078D"/>
    <w:rsid w:val="00570A98"/>
    <w:rsid w:val="00570C13"/>
    <w:rsid w:val="00570F46"/>
    <w:rsid w:val="00571460"/>
    <w:rsid w:val="0057160C"/>
    <w:rsid w:val="0057188D"/>
    <w:rsid w:val="00571AFB"/>
    <w:rsid w:val="00571F12"/>
    <w:rsid w:val="00572198"/>
    <w:rsid w:val="005723C0"/>
    <w:rsid w:val="00572E57"/>
    <w:rsid w:val="00573E9C"/>
    <w:rsid w:val="005749E6"/>
    <w:rsid w:val="00574A4E"/>
    <w:rsid w:val="00574A9D"/>
    <w:rsid w:val="00574C38"/>
    <w:rsid w:val="00574E3A"/>
    <w:rsid w:val="0057513B"/>
    <w:rsid w:val="005751DD"/>
    <w:rsid w:val="0057543B"/>
    <w:rsid w:val="005766B0"/>
    <w:rsid w:val="00576945"/>
    <w:rsid w:val="00577205"/>
    <w:rsid w:val="00577294"/>
    <w:rsid w:val="0057750A"/>
    <w:rsid w:val="00577533"/>
    <w:rsid w:val="00577595"/>
    <w:rsid w:val="00577947"/>
    <w:rsid w:val="00577A80"/>
    <w:rsid w:val="00577A91"/>
    <w:rsid w:val="00577EAD"/>
    <w:rsid w:val="0058040C"/>
    <w:rsid w:val="005813EA"/>
    <w:rsid w:val="00581423"/>
    <w:rsid w:val="0058212E"/>
    <w:rsid w:val="005829E5"/>
    <w:rsid w:val="00585201"/>
    <w:rsid w:val="00585C92"/>
    <w:rsid w:val="00585FCD"/>
    <w:rsid w:val="00586309"/>
    <w:rsid w:val="005866BC"/>
    <w:rsid w:val="0058673B"/>
    <w:rsid w:val="005869BC"/>
    <w:rsid w:val="00586AE5"/>
    <w:rsid w:val="00586B1E"/>
    <w:rsid w:val="005871E9"/>
    <w:rsid w:val="005876C8"/>
    <w:rsid w:val="00587847"/>
    <w:rsid w:val="00587E61"/>
    <w:rsid w:val="0059006A"/>
    <w:rsid w:val="00590161"/>
    <w:rsid w:val="00590D33"/>
    <w:rsid w:val="005911B6"/>
    <w:rsid w:val="0059191A"/>
    <w:rsid w:val="00591AA0"/>
    <w:rsid w:val="00591CB4"/>
    <w:rsid w:val="00591D2E"/>
    <w:rsid w:val="00591EA1"/>
    <w:rsid w:val="00591FA4"/>
    <w:rsid w:val="005923AA"/>
    <w:rsid w:val="00592532"/>
    <w:rsid w:val="00592FFB"/>
    <w:rsid w:val="00593351"/>
    <w:rsid w:val="00593583"/>
    <w:rsid w:val="00593BCF"/>
    <w:rsid w:val="00593C25"/>
    <w:rsid w:val="00594719"/>
    <w:rsid w:val="00594755"/>
    <w:rsid w:val="00595206"/>
    <w:rsid w:val="00595278"/>
    <w:rsid w:val="00595387"/>
    <w:rsid w:val="00595C2C"/>
    <w:rsid w:val="005961E9"/>
    <w:rsid w:val="005964EC"/>
    <w:rsid w:val="005968B5"/>
    <w:rsid w:val="0059735F"/>
    <w:rsid w:val="0059762D"/>
    <w:rsid w:val="00597FD7"/>
    <w:rsid w:val="005A0150"/>
    <w:rsid w:val="005A0213"/>
    <w:rsid w:val="005A07BD"/>
    <w:rsid w:val="005A0C55"/>
    <w:rsid w:val="005A0C8D"/>
    <w:rsid w:val="005A0D99"/>
    <w:rsid w:val="005A0F3D"/>
    <w:rsid w:val="005A17A3"/>
    <w:rsid w:val="005A194C"/>
    <w:rsid w:val="005A1B81"/>
    <w:rsid w:val="005A1F17"/>
    <w:rsid w:val="005A27AA"/>
    <w:rsid w:val="005A27DC"/>
    <w:rsid w:val="005A2A8A"/>
    <w:rsid w:val="005A2D38"/>
    <w:rsid w:val="005A2F1C"/>
    <w:rsid w:val="005A2FA6"/>
    <w:rsid w:val="005A3979"/>
    <w:rsid w:val="005A39C2"/>
    <w:rsid w:val="005A3BCF"/>
    <w:rsid w:val="005A3CC3"/>
    <w:rsid w:val="005A3CD8"/>
    <w:rsid w:val="005A3F77"/>
    <w:rsid w:val="005A43B4"/>
    <w:rsid w:val="005A4593"/>
    <w:rsid w:val="005A5758"/>
    <w:rsid w:val="005A5BB2"/>
    <w:rsid w:val="005A5C39"/>
    <w:rsid w:val="005A6440"/>
    <w:rsid w:val="005A6643"/>
    <w:rsid w:val="005A73A3"/>
    <w:rsid w:val="005A74ED"/>
    <w:rsid w:val="005A78C5"/>
    <w:rsid w:val="005B0862"/>
    <w:rsid w:val="005B0BF0"/>
    <w:rsid w:val="005B0CEA"/>
    <w:rsid w:val="005B0CFF"/>
    <w:rsid w:val="005B1220"/>
    <w:rsid w:val="005B1397"/>
    <w:rsid w:val="005B1A68"/>
    <w:rsid w:val="005B1BE4"/>
    <w:rsid w:val="005B2152"/>
    <w:rsid w:val="005B242D"/>
    <w:rsid w:val="005B2BD2"/>
    <w:rsid w:val="005B325D"/>
    <w:rsid w:val="005B341A"/>
    <w:rsid w:val="005B3DF5"/>
    <w:rsid w:val="005B4367"/>
    <w:rsid w:val="005B4753"/>
    <w:rsid w:val="005B4A67"/>
    <w:rsid w:val="005B4F01"/>
    <w:rsid w:val="005B5032"/>
    <w:rsid w:val="005B52B1"/>
    <w:rsid w:val="005B552E"/>
    <w:rsid w:val="005B558A"/>
    <w:rsid w:val="005B5A9A"/>
    <w:rsid w:val="005B5EE7"/>
    <w:rsid w:val="005B6315"/>
    <w:rsid w:val="005B694B"/>
    <w:rsid w:val="005B72A4"/>
    <w:rsid w:val="005B74F2"/>
    <w:rsid w:val="005B75C8"/>
    <w:rsid w:val="005B772F"/>
    <w:rsid w:val="005B7764"/>
    <w:rsid w:val="005C023E"/>
    <w:rsid w:val="005C049C"/>
    <w:rsid w:val="005C0854"/>
    <w:rsid w:val="005C0E5F"/>
    <w:rsid w:val="005C1288"/>
    <w:rsid w:val="005C1429"/>
    <w:rsid w:val="005C16A8"/>
    <w:rsid w:val="005C192F"/>
    <w:rsid w:val="005C1A14"/>
    <w:rsid w:val="005C1D02"/>
    <w:rsid w:val="005C232A"/>
    <w:rsid w:val="005C2CD6"/>
    <w:rsid w:val="005C337D"/>
    <w:rsid w:val="005C3446"/>
    <w:rsid w:val="005C3A01"/>
    <w:rsid w:val="005C3B43"/>
    <w:rsid w:val="005C3C85"/>
    <w:rsid w:val="005C3FF4"/>
    <w:rsid w:val="005C4005"/>
    <w:rsid w:val="005C4040"/>
    <w:rsid w:val="005C4149"/>
    <w:rsid w:val="005C4612"/>
    <w:rsid w:val="005C52F8"/>
    <w:rsid w:val="005C5303"/>
    <w:rsid w:val="005C55DF"/>
    <w:rsid w:val="005C562C"/>
    <w:rsid w:val="005C57D4"/>
    <w:rsid w:val="005C5AF9"/>
    <w:rsid w:val="005C635C"/>
    <w:rsid w:val="005C65FD"/>
    <w:rsid w:val="005C6A3E"/>
    <w:rsid w:val="005C7092"/>
    <w:rsid w:val="005C711C"/>
    <w:rsid w:val="005C7962"/>
    <w:rsid w:val="005C79AB"/>
    <w:rsid w:val="005C79B1"/>
    <w:rsid w:val="005C7D77"/>
    <w:rsid w:val="005D0137"/>
    <w:rsid w:val="005D0363"/>
    <w:rsid w:val="005D03EF"/>
    <w:rsid w:val="005D05ED"/>
    <w:rsid w:val="005D0878"/>
    <w:rsid w:val="005D0A81"/>
    <w:rsid w:val="005D1025"/>
    <w:rsid w:val="005D1890"/>
    <w:rsid w:val="005D195A"/>
    <w:rsid w:val="005D1F74"/>
    <w:rsid w:val="005D26BD"/>
    <w:rsid w:val="005D27B2"/>
    <w:rsid w:val="005D2ADB"/>
    <w:rsid w:val="005D2F7C"/>
    <w:rsid w:val="005D304F"/>
    <w:rsid w:val="005D30CC"/>
    <w:rsid w:val="005D310F"/>
    <w:rsid w:val="005D3216"/>
    <w:rsid w:val="005D3455"/>
    <w:rsid w:val="005D3499"/>
    <w:rsid w:val="005D3774"/>
    <w:rsid w:val="005D3823"/>
    <w:rsid w:val="005D3B4B"/>
    <w:rsid w:val="005D3ED8"/>
    <w:rsid w:val="005D433C"/>
    <w:rsid w:val="005D49A8"/>
    <w:rsid w:val="005D4A88"/>
    <w:rsid w:val="005D4BD6"/>
    <w:rsid w:val="005D544A"/>
    <w:rsid w:val="005D5DB0"/>
    <w:rsid w:val="005D5FC0"/>
    <w:rsid w:val="005D66C1"/>
    <w:rsid w:val="005D68CB"/>
    <w:rsid w:val="005D69D2"/>
    <w:rsid w:val="005D6A1F"/>
    <w:rsid w:val="005D6ADF"/>
    <w:rsid w:val="005D6D3E"/>
    <w:rsid w:val="005D727D"/>
    <w:rsid w:val="005D7B96"/>
    <w:rsid w:val="005E00F0"/>
    <w:rsid w:val="005E0486"/>
    <w:rsid w:val="005E059C"/>
    <w:rsid w:val="005E074C"/>
    <w:rsid w:val="005E14FB"/>
    <w:rsid w:val="005E1B51"/>
    <w:rsid w:val="005E1F2C"/>
    <w:rsid w:val="005E2099"/>
    <w:rsid w:val="005E21BC"/>
    <w:rsid w:val="005E244C"/>
    <w:rsid w:val="005E2A2C"/>
    <w:rsid w:val="005E3197"/>
    <w:rsid w:val="005E3210"/>
    <w:rsid w:val="005E331A"/>
    <w:rsid w:val="005E335A"/>
    <w:rsid w:val="005E3849"/>
    <w:rsid w:val="005E397B"/>
    <w:rsid w:val="005E3A68"/>
    <w:rsid w:val="005E3D30"/>
    <w:rsid w:val="005E4794"/>
    <w:rsid w:val="005E4A51"/>
    <w:rsid w:val="005E4B29"/>
    <w:rsid w:val="005E567D"/>
    <w:rsid w:val="005E5F1F"/>
    <w:rsid w:val="005E6B78"/>
    <w:rsid w:val="005E7254"/>
    <w:rsid w:val="005E75A4"/>
    <w:rsid w:val="005E7A53"/>
    <w:rsid w:val="005E7EB2"/>
    <w:rsid w:val="005F0073"/>
    <w:rsid w:val="005F0295"/>
    <w:rsid w:val="005F099A"/>
    <w:rsid w:val="005F194E"/>
    <w:rsid w:val="005F227F"/>
    <w:rsid w:val="005F295A"/>
    <w:rsid w:val="005F2AA0"/>
    <w:rsid w:val="005F2D0B"/>
    <w:rsid w:val="005F304D"/>
    <w:rsid w:val="005F30AE"/>
    <w:rsid w:val="005F3286"/>
    <w:rsid w:val="005F3B3D"/>
    <w:rsid w:val="005F4029"/>
    <w:rsid w:val="005F44FD"/>
    <w:rsid w:val="005F474F"/>
    <w:rsid w:val="005F4782"/>
    <w:rsid w:val="005F4801"/>
    <w:rsid w:val="005F4A02"/>
    <w:rsid w:val="005F4F45"/>
    <w:rsid w:val="005F51A6"/>
    <w:rsid w:val="005F5304"/>
    <w:rsid w:val="005F59F5"/>
    <w:rsid w:val="005F5C3E"/>
    <w:rsid w:val="005F5D07"/>
    <w:rsid w:val="005F6556"/>
    <w:rsid w:val="005F7CC8"/>
    <w:rsid w:val="005F7FC1"/>
    <w:rsid w:val="0060029F"/>
    <w:rsid w:val="006008BD"/>
    <w:rsid w:val="00600AE8"/>
    <w:rsid w:val="00600C9A"/>
    <w:rsid w:val="006012E0"/>
    <w:rsid w:val="006013AA"/>
    <w:rsid w:val="006015D6"/>
    <w:rsid w:val="00601870"/>
    <w:rsid w:val="00601999"/>
    <w:rsid w:val="00601D13"/>
    <w:rsid w:val="00602119"/>
    <w:rsid w:val="0060220D"/>
    <w:rsid w:val="0060260A"/>
    <w:rsid w:val="00602B84"/>
    <w:rsid w:val="00602DE3"/>
    <w:rsid w:val="00602E65"/>
    <w:rsid w:val="0060362A"/>
    <w:rsid w:val="006037EE"/>
    <w:rsid w:val="00603931"/>
    <w:rsid w:val="00603CD6"/>
    <w:rsid w:val="00603D56"/>
    <w:rsid w:val="00604F97"/>
    <w:rsid w:val="00604FEE"/>
    <w:rsid w:val="006052CF"/>
    <w:rsid w:val="00605372"/>
    <w:rsid w:val="0060588C"/>
    <w:rsid w:val="00605AD9"/>
    <w:rsid w:val="00605BAA"/>
    <w:rsid w:val="00605BCB"/>
    <w:rsid w:val="00605FCB"/>
    <w:rsid w:val="00606143"/>
    <w:rsid w:val="00606240"/>
    <w:rsid w:val="006067B2"/>
    <w:rsid w:val="00607525"/>
    <w:rsid w:val="0060760B"/>
    <w:rsid w:val="006077E8"/>
    <w:rsid w:val="00607932"/>
    <w:rsid w:val="00607C42"/>
    <w:rsid w:val="0061080F"/>
    <w:rsid w:val="00610FA1"/>
    <w:rsid w:val="006113AC"/>
    <w:rsid w:val="0061147D"/>
    <w:rsid w:val="00611817"/>
    <w:rsid w:val="006119A0"/>
    <w:rsid w:val="00611A37"/>
    <w:rsid w:val="00612877"/>
    <w:rsid w:val="00613094"/>
    <w:rsid w:val="006131D8"/>
    <w:rsid w:val="00613584"/>
    <w:rsid w:val="00613586"/>
    <w:rsid w:val="0061361E"/>
    <w:rsid w:val="006137F0"/>
    <w:rsid w:val="006142E8"/>
    <w:rsid w:val="00614351"/>
    <w:rsid w:val="006144D5"/>
    <w:rsid w:val="00614B10"/>
    <w:rsid w:val="00614E7A"/>
    <w:rsid w:val="00614FC3"/>
    <w:rsid w:val="006155C0"/>
    <w:rsid w:val="0061567C"/>
    <w:rsid w:val="0061673A"/>
    <w:rsid w:val="006168AD"/>
    <w:rsid w:val="006168B5"/>
    <w:rsid w:val="00616AC9"/>
    <w:rsid w:val="00616B5D"/>
    <w:rsid w:val="00616E24"/>
    <w:rsid w:val="00617583"/>
    <w:rsid w:val="00617DE0"/>
    <w:rsid w:val="00620635"/>
    <w:rsid w:val="00620805"/>
    <w:rsid w:val="006209C4"/>
    <w:rsid w:val="00620AD8"/>
    <w:rsid w:val="00621007"/>
    <w:rsid w:val="006211F9"/>
    <w:rsid w:val="00621BBD"/>
    <w:rsid w:val="00621BDB"/>
    <w:rsid w:val="006226E7"/>
    <w:rsid w:val="006227AE"/>
    <w:rsid w:val="00622948"/>
    <w:rsid w:val="00622FC8"/>
    <w:rsid w:val="006230B2"/>
    <w:rsid w:val="00623163"/>
    <w:rsid w:val="006231C2"/>
    <w:rsid w:val="0062366E"/>
    <w:rsid w:val="00623A57"/>
    <w:rsid w:val="0062533C"/>
    <w:rsid w:val="006253D8"/>
    <w:rsid w:val="006256CD"/>
    <w:rsid w:val="006258DA"/>
    <w:rsid w:val="00625AD4"/>
    <w:rsid w:val="00625DA3"/>
    <w:rsid w:val="00625DCB"/>
    <w:rsid w:val="006260BB"/>
    <w:rsid w:val="00626B62"/>
    <w:rsid w:val="006276F6"/>
    <w:rsid w:val="00627BD5"/>
    <w:rsid w:val="006300FA"/>
    <w:rsid w:val="006301AE"/>
    <w:rsid w:val="006301B2"/>
    <w:rsid w:val="0063031B"/>
    <w:rsid w:val="0063055A"/>
    <w:rsid w:val="00630BF3"/>
    <w:rsid w:val="00630CDD"/>
    <w:rsid w:val="00630D72"/>
    <w:rsid w:val="00631291"/>
    <w:rsid w:val="006315F9"/>
    <w:rsid w:val="00631811"/>
    <w:rsid w:val="00631A08"/>
    <w:rsid w:val="00631E81"/>
    <w:rsid w:val="006327E2"/>
    <w:rsid w:val="0063294C"/>
    <w:rsid w:val="00632972"/>
    <w:rsid w:val="00632B20"/>
    <w:rsid w:val="00632B8D"/>
    <w:rsid w:val="00632C80"/>
    <w:rsid w:val="00633037"/>
    <w:rsid w:val="00633114"/>
    <w:rsid w:val="006333DA"/>
    <w:rsid w:val="0063368F"/>
    <w:rsid w:val="00633F48"/>
    <w:rsid w:val="0063434D"/>
    <w:rsid w:val="0063456B"/>
    <w:rsid w:val="006345D0"/>
    <w:rsid w:val="00634860"/>
    <w:rsid w:val="00634C77"/>
    <w:rsid w:val="006351B6"/>
    <w:rsid w:val="00635222"/>
    <w:rsid w:val="00635409"/>
    <w:rsid w:val="0063554C"/>
    <w:rsid w:val="006357EC"/>
    <w:rsid w:val="0063632F"/>
    <w:rsid w:val="006369A6"/>
    <w:rsid w:val="00636A98"/>
    <w:rsid w:val="00636B26"/>
    <w:rsid w:val="00636B2D"/>
    <w:rsid w:val="0063740B"/>
    <w:rsid w:val="00637BBB"/>
    <w:rsid w:val="00637C4F"/>
    <w:rsid w:val="00637DC2"/>
    <w:rsid w:val="00637E25"/>
    <w:rsid w:val="006404C8"/>
    <w:rsid w:val="0064053D"/>
    <w:rsid w:val="00640BA2"/>
    <w:rsid w:val="00640C73"/>
    <w:rsid w:val="00640E99"/>
    <w:rsid w:val="0064134C"/>
    <w:rsid w:val="006414C6"/>
    <w:rsid w:val="0064192D"/>
    <w:rsid w:val="00641A6B"/>
    <w:rsid w:val="00641F0B"/>
    <w:rsid w:val="00642688"/>
    <w:rsid w:val="006426D8"/>
    <w:rsid w:val="0064282F"/>
    <w:rsid w:val="00643953"/>
    <w:rsid w:val="00643EB9"/>
    <w:rsid w:val="00644028"/>
    <w:rsid w:val="0064419B"/>
    <w:rsid w:val="0064423D"/>
    <w:rsid w:val="00644ED0"/>
    <w:rsid w:val="00644EE6"/>
    <w:rsid w:val="006450C3"/>
    <w:rsid w:val="0064526C"/>
    <w:rsid w:val="0064531B"/>
    <w:rsid w:val="0064532C"/>
    <w:rsid w:val="00645522"/>
    <w:rsid w:val="0064552B"/>
    <w:rsid w:val="006463DC"/>
    <w:rsid w:val="0064659B"/>
    <w:rsid w:val="00646674"/>
    <w:rsid w:val="00646F22"/>
    <w:rsid w:val="0064761B"/>
    <w:rsid w:val="00647C26"/>
    <w:rsid w:val="00647CAC"/>
    <w:rsid w:val="00647E6A"/>
    <w:rsid w:val="0065071F"/>
    <w:rsid w:val="00650BDF"/>
    <w:rsid w:val="0065107B"/>
    <w:rsid w:val="00651101"/>
    <w:rsid w:val="0065123A"/>
    <w:rsid w:val="00651693"/>
    <w:rsid w:val="006519ED"/>
    <w:rsid w:val="00651A6A"/>
    <w:rsid w:val="00651FC0"/>
    <w:rsid w:val="0065206B"/>
    <w:rsid w:val="0065273D"/>
    <w:rsid w:val="00652838"/>
    <w:rsid w:val="00653CCB"/>
    <w:rsid w:val="00653D37"/>
    <w:rsid w:val="00653D4E"/>
    <w:rsid w:val="00654187"/>
    <w:rsid w:val="006547AB"/>
    <w:rsid w:val="0065490D"/>
    <w:rsid w:val="006552E9"/>
    <w:rsid w:val="006553A6"/>
    <w:rsid w:val="0065587D"/>
    <w:rsid w:val="00655A56"/>
    <w:rsid w:val="00655E7A"/>
    <w:rsid w:val="00655E9A"/>
    <w:rsid w:val="0065615D"/>
    <w:rsid w:val="00656BDD"/>
    <w:rsid w:val="00657173"/>
    <w:rsid w:val="0065771A"/>
    <w:rsid w:val="006578BB"/>
    <w:rsid w:val="00657970"/>
    <w:rsid w:val="00657B9B"/>
    <w:rsid w:val="00657CA8"/>
    <w:rsid w:val="006603E2"/>
    <w:rsid w:val="00660B4B"/>
    <w:rsid w:val="00660B8E"/>
    <w:rsid w:val="00660EFA"/>
    <w:rsid w:val="00661311"/>
    <w:rsid w:val="006613BC"/>
    <w:rsid w:val="00661496"/>
    <w:rsid w:val="00661606"/>
    <w:rsid w:val="00661896"/>
    <w:rsid w:val="00661FE3"/>
    <w:rsid w:val="0066217B"/>
    <w:rsid w:val="00662699"/>
    <w:rsid w:val="00663281"/>
    <w:rsid w:val="00663403"/>
    <w:rsid w:val="00663B2C"/>
    <w:rsid w:val="00663D53"/>
    <w:rsid w:val="00664490"/>
    <w:rsid w:val="006645F9"/>
    <w:rsid w:val="00664643"/>
    <w:rsid w:val="006646D0"/>
    <w:rsid w:val="00664BAE"/>
    <w:rsid w:val="00665666"/>
    <w:rsid w:val="006665A5"/>
    <w:rsid w:val="00666626"/>
    <w:rsid w:val="00666913"/>
    <w:rsid w:val="00666C97"/>
    <w:rsid w:val="006674FE"/>
    <w:rsid w:val="00667534"/>
    <w:rsid w:val="00667BB1"/>
    <w:rsid w:val="00667EA1"/>
    <w:rsid w:val="006700C9"/>
    <w:rsid w:val="00670756"/>
    <w:rsid w:val="00670BE4"/>
    <w:rsid w:val="0067114D"/>
    <w:rsid w:val="00671216"/>
    <w:rsid w:val="0067129D"/>
    <w:rsid w:val="00671957"/>
    <w:rsid w:val="00671979"/>
    <w:rsid w:val="00671BD1"/>
    <w:rsid w:val="00671C0A"/>
    <w:rsid w:val="00671DAD"/>
    <w:rsid w:val="00671F86"/>
    <w:rsid w:val="00671FB2"/>
    <w:rsid w:val="006726BF"/>
    <w:rsid w:val="00672932"/>
    <w:rsid w:val="00672B9F"/>
    <w:rsid w:val="00672DB9"/>
    <w:rsid w:val="006734FB"/>
    <w:rsid w:val="006736F2"/>
    <w:rsid w:val="006737B5"/>
    <w:rsid w:val="0067384B"/>
    <w:rsid w:val="00673E94"/>
    <w:rsid w:val="006740DF"/>
    <w:rsid w:val="0067472D"/>
    <w:rsid w:val="0067495A"/>
    <w:rsid w:val="00674A80"/>
    <w:rsid w:val="00674B87"/>
    <w:rsid w:val="006751FF"/>
    <w:rsid w:val="006759B4"/>
    <w:rsid w:val="00675D58"/>
    <w:rsid w:val="00676A24"/>
    <w:rsid w:val="00677C07"/>
    <w:rsid w:val="00677C7E"/>
    <w:rsid w:val="006803C9"/>
    <w:rsid w:val="006806A4"/>
    <w:rsid w:val="0068077C"/>
    <w:rsid w:val="00680C2A"/>
    <w:rsid w:val="00681836"/>
    <w:rsid w:val="00681FE8"/>
    <w:rsid w:val="0068202D"/>
    <w:rsid w:val="0068226E"/>
    <w:rsid w:val="0068241B"/>
    <w:rsid w:val="0068248F"/>
    <w:rsid w:val="00682E86"/>
    <w:rsid w:val="0068325F"/>
    <w:rsid w:val="00683606"/>
    <w:rsid w:val="00683809"/>
    <w:rsid w:val="00683994"/>
    <w:rsid w:val="00683A53"/>
    <w:rsid w:val="00683B26"/>
    <w:rsid w:val="00684C61"/>
    <w:rsid w:val="00684ED3"/>
    <w:rsid w:val="006851CE"/>
    <w:rsid w:val="006851F0"/>
    <w:rsid w:val="00685319"/>
    <w:rsid w:val="006854B1"/>
    <w:rsid w:val="006856E7"/>
    <w:rsid w:val="006863C2"/>
    <w:rsid w:val="006863F3"/>
    <w:rsid w:val="0068640C"/>
    <w:rsid w:val="0068644E"/>
    <w:rsid w:val="00686582"/>
    <w:rsid w:val="0068660B"/>
    <w:rsid w:val="00686848"/>
    <w:rsid w:val="00686CE4"/>
    <w:rsid w:val="0068721F"/>
    <w:rsid w:val="0069088B"/>
    <w:rsid w:val="006908EC"/>
    <w:rsid w:val="00690965"/>
    <w:rsid w:val="006912F6"/>
    <w:rsid w:val="006918F7"/>
    <w:rsid w:val="006919E3"/>
    <w:rsid w:val="00691C59"/>
    <w:rsid w:val="00692258"/>
    <w:rsid w:val="00692306"/>
    <w:rsid w:val="0069242B"/>
    <w:rsid w:val="0069243C"/>
    <w:rsid w:val="0069246B"/>
    <w:rsid w:val="006925B2"/>
    <w:rsid w:val="00692CCB"/>
    <w:rsid w:val="00692E97"/>
    <w:rsid w:val="006937CE"/>
    <w:rsid w:val="00694174"/>
    <w:rsid w:val="00694364"/>
    <w:rsid w:val="00694982"/>
    <w:rsid w:val="00694E41"/>
    <w:rsid w:val="00695089"/>
    <w:rsid w:val="0069577A"/>
    <w:rsid w:val="00695A27"/>
    <w:rsid w:val="00695A99"/>
    <w:rsid w:val="0069638E"/>
    <w:rsid w:val="006964A3"/>
    <w:rsid w:val="006966CA"/>
    <w:rsid w:val="006979FF"/>
    <w:rsid w:val="006A04B1"/>
    <w:rsid w:val="006A0C1E"/>
    <w:rsid w:val="006A0C2D"/>
    <w:rsid w:val="006A109C"/>
    <w:rsid w:val="006A1A9B"/>
    <w:rsid w:val="006A27E4"/>
    <w:rsid w:val="006A2E77"/>
    <w:rsid w:val="006A3877"/>
    <w:rsid w:val="006A3AD4"/>
    <w:rsid w:val="006A3E12"/>
    <w:rsid w:val="006A3E7F"/>
    <w:rsid w:val="006A458F"/>
    <w:rsid w:val="006A46BE"/>
    <w:rsid w:val="006A53AF"/>
    <w:rsid w:val="006A5CA3"/>
    <w:rsid w:val="006A6378"/>
    <w:rsid w:val="006A6448"/>
    <w:rsid w:val="006A6B7D"/>
    <w:rsid w:val="006A71B3"/>
    <w:rsid w:val="006A76D3"/>
    <w:rsid w:val="006B004A"/>
    <w:rsid w:val="006B00B8"/>
    <w:rsid w:val="006B02EB"/>
    <w:rsid w:val="006B09C9"/>
    <w:rsid w:val="006B0ACF"/>
    <w:rsid w:val="006B102C"/>
    <w:rsid w:val="006B1297"/>
    <w:rsid w:val="006B1659"/>
    <w:rsid w:val="006B16F2"/>
    <w:rsid w:val="006B1715"/>
    <w:rsid w:val="006B1C6D"/>
    <w:rsid w:val="006B1D0E"/>
    <w:rsid w:val="006B24F6"/>
    <w:rsid w:val="006B254B"/>
    <w:rsid w:val="006B2578"/>
    <w:rsid w:val="006B2FCE"/>
    <w:rsid w:val="006B3292"/>
    <w:rsid w:val="006B35AE"/>
    <w:rsid w:val="006B3811"/>
    <w:rsid w:val="006B3E8F"/>
    <w:rsid w:val="006B4247"/>
    <w:rsid w:val="006B4DBA"/>
    <w:rsid w:val="006B4FAD"/>
    <w:rsid w:val="006B5248"/>
    <w:rsid w:val="006B588F"/>
    <w:rsid w:val="006B593D"/>
    <w:rsid w:val="006B5976"/>
    <w:rsid w:val="006B5DE8"/>
    <w:rsid w:val="006B5F86"/>
    <w:rsid w:val="006B60D5"/>
    <w:rsid w:val="006B6641"/>
    <w:rsid w:val="006B673F"/>
    <w:rsid w:val="006B67B6"/>
    <w:rsid w:val="006B6820"/>
    <w:rsid w:val="006B6863"/>
    <w:rsid w:val="006B6F1B"/>
    <w:rsid w:val="006B7639"/>
    <w:rsid w:val="006B7695"/>
    <w:rsid w:val="006B7882"/>
    <w:rsid w:val="006B7B6F"/>
    <w:rsid w:val="006C096A"/>
    <w:rsid w:val="006C0FF6"/>
    <w:rsid w:val="006C11D5"/>
    <w:rsid w:val="006C1FB8"/>
    <w:rsid w:val="006C2F2E"/>
    <w:rsid w:val="006C37D3"/>
    <w:rsid w:val="006C3A4A"/>
    <w:rsid w:val="006C3B03"/>
    <w:rsid w:val="006C400E"/>
    <w:rsid w:val="006C463C"/>
    <w:rsid w:val="006C4A0E"/>
    <w:rsid w:val="006C4CF7"/>
    <w:rsid w:val="006C5001"/>
    <w:rsid w:val="006C5C21"/>
    <w:rsid w:val="006C607E"/>
    <w:rsid w:val="006C62E7"/>
    <w:rsid w:val="006C67EB"/>
    <w:rsid w:val="006C689B"/>
    <w:rsid w:val="006C68A4"/>
    <w:rsid w:val="006C71D6"/>
    <w:rsid w:val="006C7293"/>
    <w:rsid w:val="006C72A1"/>
    <w:rsid w:val="006C77DE"/>
    <w:rsid w:val="006C7C04"/>
    <w:rsid w:val="006D008D"/>
    <w:rsid w:val="006D01CB"/>
    <w:rsid w:val="006D06F7"/>
    <w:rsid w:val="006D0ACF"/>
    <w:rsid w:val="006D1E17"/>
    <w:rsid w:val="006D1ED8"/>
    <w:rsid w:val="006D273A"/>
    <w:rsid w:val="006D29BE"/>
    <w:rsid w:val="006D2B15"/>
    <w:rsid w:val="006D2FBE"/>
    <w:rsid w:val="006D369F"/>
    <w:rsid w:val="006D3882"/>
    <w:rsid w:val="006D3EE0"/>
    <w:rsid w:val="006D422E"/>
    <w:rsid w:val="006D4E31"/>
    <w:rsid w:val="006D512B"/>
    <w:rsid w:val="006D57E5"/>
    <w:rsid w:val="006D5860"/>
    <w:rsid w:val="006D5A3E"/>
    <w:rsid w:val="006D5B8F"/>
    <w:rsid w:val="006D5DF6"/>
    <w:rsid w:val="006D5E8A"/>
    <w:rsid w:val="006D6410"/>
    <w:rsid w:val="006D6717"/>
    <w:rsid w:val="006D6BC1"/>
    <w:rsid w:val="006D6CC3"/>
    <w:rsid w:val="006D7CC2"/>
    <w:rsid w:val="006E020C"/>
    <w:rsid w:val="006E0931"/>
    <w:rsid w:val="006E0A4D"/>
    <w:rsid w:val="006E0E25"/>
    <w:rsid w:val="006E13E3"/>
    <w:rsid w:val="006E13F7"/>
    <w:rsid w:val="006E172D"/>
    <w:rsid w:val="006E1816"/>
    <w:rsid w:val="006E19DA"/>
    <w:rsid w:val="006E1EF6"/>
    <w:rsid w:val="006E234F"/>
    <w:rsid w:val="006E2B41"/>
    <w:rsid w:val="006E2C6C"/>
    <w:rsid w:val="006E3395"/>
    <w:rsid w:val="006E362D"/>
    <w:rsid w:val="006E3736"/>
    <w:rsid w:val="006E42F8"/>
    <w:rsid w:val="006E4893"/>
    <w:rsid w:val="006E56CA"/>
    <w:rsid w:val="006E5984"/>
    <w:rsid w:val="006E5A29"/>
    <w:rsid w:val="006E68A4"/>
    <w:rsid w:val="006E6D92"/>
    <w:rsid w:val="006E6EF4"/>
    <w:rsid w:val="006E7893"/>
    <w:rsid w:val="006E7A0A"/>
    <w:rsid w:val="006F131F"/>
    <w:rsid w:val="006F161E"/>
    <w:rsid w:val="006F1688"/>
    <w:rsid w:val="006F1807"/>
    <w:rsid w:val="006F1C43"/>
    <w:rsid w:val="006F20D4"/>
    <w:rsid w:val="006F326A"/>
    <w:rsid w:val="006F3285"/>
    <w:rsid w:val="006F384F"/>
    <w:rsid w:val="006F3AE0"/>
    <w:rsid w:val="006F3D4E"/>
    <w:rsid w:val="006F41D3"/>
    <w:rsid w:val="006F478E"/>
    <w:rsid w:val="006F5C47"/>
    <w:rsid w:val="006F6242"/>
    <w:rsid w:val="006F63C9"/>
    <w:rsid w:val="006F64CA"/>
    <w:rsid w:val="006F7279"/>
    <w:rsid w:val="006F736B"/>
    <w:rsid w:val="006F74F5"/>
    <w:rsid w:val="006F7598"/>
    <w:rsid w:val="006F76B8"/>
    <w:rsid w:val="006F781D"/>
    <w:rsid w:val="006F7978"/>
    <w:rsid w:val="006F7E16"/>
    <w:rsid w:val="006F7FBF"/>
    <w:rsid w:val="00700363"/>
    <w:rsid w:val="00700B7F"/>
    <w:rsid w:val="00700C8C"/>
    <w:rsid w:val="00700ECC"/>
    <w:rsid w:val="0070101A"/>
    <w:rsid w:val="00701856"/>
    <w:rsid w:val="00702021"/>
    <w:rsid w:val="0070255F"/>
    <w:rsid w:val="00702648"/>
    <w:rsid w:val="00702C61"/>
    <w:rsid w:val="00702F1B"/>
    <w:rsid w:val="007039CD"/>
    <w:rsid w:val="00703AF4"/>
    <w:rsid w:val="007047DD"/>
    <w:rsid w:val="00704827"/>
    <w:rsid w:val="00704CCE"/>
    <w:rsid w:val="00704D56"/>
    <w:rsid w:val="00704E48"/>
    <w:rsid w:val="00705134"/>
    <w:rsid w:val="00705547"/>
    <w:rsid w:val="00705CEE"/>
    <w:rsid w:val="00705D20"/>
    <w:rsid w:val="00705D49"/>
    <w:rsid w:val="00705E66"/>
    <w:rsid w:val="00705EA7"/>
    <w:rsid w:val="00706302"/>
    <w:rsid w:val="007063A3"/>
    <w:rsid w:val="0070646D"/>
    <w:rsid w:val="00706A2B"/>
    <w:rsid w:val="00706C08"/>
    <w:rsid w:val="00706F13"/>
    <w:rsid w:val="0070738F"/>
    <w:rsid w:val="0070773D"/>
    <w:rsid w:val="00710081"/>
    <w:rsid w:val="00710724"/>
    <w:rsid w:val="00710E21"/>
    <w:rsid w:val="007111A9"/>
    <w:rsid w:val="00711488"/>
    <w:rsid w:val="00711875"/>
    <w:rsid w:val="00711C43"/>
    <w:rsid w:val="00711D0B"/>
    <w:rsid w:val="00711E59"/>
    <w:rsid w:val="00711F0A"/>
    <w:rsid w:val="007127C4"/>
    <w:rsid w:val="007128B7"/>
    <w:rsid w:val="00712C92"/>
    <w:rsid w:val="0071336A"/>
    <w:rsid w:val="00713AA9"/>
    <w:rsid w:val="00713BB2"/>
    <w:rsid w:val="00713BF5"/>
    <w:rsid w:val="00713E1A"/>
    <w:rsid w:val="00713F21"/>
    <w:rsid w:val="00714383"/>
    <w:rsid w:val="007143B7"/>
    <w:rsid w:val="00714BBA"/>
    <w:rsid w:val="00714D31"/>
    <w:rsid w:val="00714EE7"/>
    <w:rsid w:val="0071544D"/>
    <w:rsid w:val="00715949"/>
    <w:rsid w:val="00715CE3"/>
    <w:rsid w:val="00715F2B"/>
    <w:rsid w:val="00716277"/>
    <w:rsid w:val="00716A07"/>
    <w:rsid w:val="00716ADB"/>
    <w:rsid w:val="00716D82"/>
    <w:rsid w:val="00716DE3"/>
    <w:rsid w:val="0071710F"/>
    <w:rsid w:val="00717209"/>
    <w:rsid w:val="00717AD1"/>
    <w:rsid w:val="00717D0D"/>
    <w:rsid w:val="00717D15"/>
    <w:rsid w:val="007201CC"/>
    <w:rsid w:val="00720357"/>
    <w:rsid w:val="00720503"/>
    <w:rsid w:val="00720C6E"/>
    <w:rsid w:val="00721401"/>
    <w:rsid w:val="007216A1"/>
    <w:rsid w:val="007216E7"/>
    <w:rsid w:val="00721909"/>
    <w:rsid w:val="00721CCE"/>
    <w:rsid w:val="00721E6E"/>
    <w:rsid w:val="00722272"/>
    <w:rsid w:val="00722466"/>
    <w:rsid w:val="00722598"/>
    <w:rsid w:val="00722AEB"/>
    <w:rsid w:val="00722D18"/>
    <w:rsid w:val="00723237"/>
    <w:rsid w:val="00723380"/>
    <w:rsid w:val="00723543"/>
    <w:rsid w:val="0072370B"/>
    <w:rsid w:val="00723877"/>
    <w:rsid w:val="00723BB4"/>
    <w:rsid w:val="00723CC3"/>
    <w:rsid w:val="007241BB"/>
    <w:rsid w:val="007242B0"/>
    <w:rsid w:val="00724A4E"/>
    <w:rsid w:val="00724FA7"/>
    <w:rsid w:val="007250E0"/>
    <w:rsid w:val="00725223"/>
    <w:rsid w:val="0072524A"/>
    <w:rsid w:val="007255F1"/>
    <w:rsid w:val="007257D4"/>
    <w:rsid w:val="00725A78"/>
    <w:rsid w:val="00725AC6"/>
    <w:rsid w:val="00725AF2"/>
    <w:rsid w:val="00725B8B"/>
    <w:rsid w:val="00725E7A"/>
    <w:rsid w:val="007262D9"/>
    <w:rsid w:val="00726B73"/>
    <w:rsid w:val="00727155"/>
    <w:rsid w:val="00727188"/>
    <w:rsid w:val="007271D4"/>
    <w:rsid w:val="007275EC"/>
    <w:rsid w:val="00727742"/>
    <w:rsid w:val="00727EB2"/>
    <w:rsid w:val="007303E2"/>
    <w:rsid w:val="0073049C"/>
    <w:rsid w:val="007304E9"/>
    <w:rsid w:val="00730A10"/>
    <w:rsid w:val="00731357"/>
    <w:rsid w:val="007318BC"/>
    <w:rsid w:val="00731D51"/>
    <w:rsid w:val="00732099"/>
    <w:rsid w:val="00732112"/>
    <w:rsid w:val="0073281E"/>
    <w:rsid w:val="00733A6E"/>
    <w:rsid w:val="007343AF"/>
    <w:rsid w:val="00734570"/>
    <w:rsid w:val="00734577"/>
    <w:rsid w:val="007345D9"/>
    <w:rsid w:val="00734A46"/>
    <w:rsid w:val="00734E4B"/>
    <w:rsid w:val="00734FF9"/>
    <w:rsid w:val="0073521D"/>
    <w:rsid w:val="007355EF"/>
    <w:rsid w:val="00736375"/>
    <w:rsid w:val="00736460"/>
    <w:rsid w:val="00736E05"/>
    <w:rsid w:val="00737190"/>
    <w:rsid w:val="00737295"/>
    <w:rsid w:val="00737582"/>
    <w:rsid w:val="00737CF5"/>
    <w:rsid w:val="00737FA3"/>
    <w:rsid w:val="00740D24"/>
    <w:rsid w:val="00741197"/>
    <w:rsid w:val="00741360"/>
    <w:rsid w:val="007420E4"/>
    <w:rsid w:val="00742320"/>
    <w:rsid w:val="0074244D"/>
    <w:rsid w:val="0074251A"/>
    <w:rsid w:val="007426E8"/>
    <w:rsid w:val="00742729"/>
    <w:rsid w:val="0074293F"/>
    <w:rsid w:val="00742978"/>
    <w:rsid w:val="00742C01"/>
    <w:rsid w:val="00743046"/>
    <w:rsid w:val="00743704"/>
    <w:rsid w:val="00743C22"/>
    <w:rsid w:val="007442F9"/>
    <w:rsid w:val="00744A99"/>
    <w:rsid w:val="00744CF0"/>
    <w:rsid w:val="00744DA7"/>
    <w:rsid w:val="00745638"/>
    <w:rsid w:val="0074591F"/>
    <w:rsid w:val="007459CD"/>
    <w:rsid w:val="007466E7"/>
    <w:rsid w:val="00746DD2"/>
    <w:rsid w:val="00746F50"/>
    <w:rsid w:val="0074738B"/>
    <w:rsid w:val="00747661"/>
    <w:rsid w:val="0074799C"/>
    <w:rsid w:val="00747C83"/>
    <w:rsid w:val="00750280"/>
    <w:rsid w:val="00750447"/>
    <w:rsid w:val="0075045C"/>
    <w:rsid w:val="0075050F"/>
    <w:rsid w:val="00750FA4"/>
    <w:rsid w:val="007514E7"/>
    <w:rsid w:val="007518C4"/>
    <w:rsid w:val="00751D3C"/>
    <w:rsid w:val="007520E1"/>
    <w:rsid w:val="007527A3"/>
    <w:rsid w:val="0075290F"/>
    <w:rsid w:val="0075294D"/>
    <w:rsid w:val="00752C4C"/>
    <w:rsid w:val="00752DBB"/>
    <w:rsid w:val="007536D5"/>
    <w:rsid w:val="00753F5E"/>
    <w:rsid w:val="00753FC5"/>
    <w:rsid w:val="00754C7A"/>
    <w:rsid w:val="00754E9E"/>
    <w:rsid w:val="007555E0"/>
    <w:rsid w:val="00755CDF"/>
    <w:rsid w:val="00755DF5"/>
    <w:rsid w:val="00755E8C"/>
    <w:rsid w:val="007562EF"/>
    <w:rsid w:val="007565D6"/>
    <w:rsid w:val="00756BD9"/>
    <w:rsid w:val="00756C6B"/>
    <w:rsid w:val="00756E42"/>
    <w:rsid w:val="0075727B"/>
    <w:rsid w:val="00757630"/>
    <w:rsid w:val="00757BE6"/>
    <w:rsid w:val="00757D64"/>
    <w:rsid w:val="00757F19"/>
    <w:rsid w:val="00757F8A"/>
    <w:rsid w:val="007604D6"/>
    <w:rsid w:val="007607F9"/>
    <w:rsid w:val="0076082B"/>
    <w:rsid w:val="007608B7"/>
    <w:rsid w:val="00760A65"/>
    <w:rsid w:val="00760D0F"/>
    <w:rsid w:val="00761E40"/>
    <w:rsid w:val="007621BD"/>
    <w:rsid w:val="007625D6"/>
    <w:rsid w:val="00762757"/>
    <w:rsid w:val="00762CAD"/>
    <w:rsid w:val="00763281"/>
    <w:rsid w:val="007634CF"/>
    <w:rsid w:val="00763C90"/>
    <w:rsid w:val="00764430"/>
    <w:rsid w:val="00764623"/>
    <w:rsid w:val="0076468E"/>
    <w:rsid w:val="00764D2F"/>
    <w:rsid w:val="0076541A"/>
    <w:rsid w:val="00765768"/>
    <w:rsid w:val="007658E7"/>
    <w:rsid w:val="00765974"/>
    <w:rsid w:val="00766019"/>
    <w:rsid w:val="0076689D"/>
    <w:rsid w:val="0076691D"/>
    <w:rsid w:val="0076695C"/>
    <w:rsid w:val="007669E5"/>
    <w:rsid w:val="00766F63"/>
    <w:rsid w:val="00767158"/>
    <w:rsid w:val="00767229"/>
    <w:rsid w:val="00767BD5"/>
    <w:rsid w:val="00767E2E"/>
    <w:rsid w:val="00770144"/>
    <w:rsid w:val="00770DDF"/>
    <w:rsid w:val="00771591"/>
    <w:rsid w:val="00771B2B"/>
    <w:rsid w:val="00771C29"/>
    <w:rsid w:val="00771CC5"/>
    <w:rsid w:val="00771F11"/>
    <w:rsid w:val="00772027"/>
    <w:rsid w:val="00772258"/>
    <w:rsid w:val="007722FC"/>
    <w:rsid w:val="00772DDC"/>
    <w:rsid w:val="0077303F"/>
    <w:rsid w:val="0077347F"/>
    <w:rsid w:val="0077373F"/>
    <w:rsid w:val="00773A51"/>
    <w:rsid w:val="00773E48"/>
    <w:rsid w:val="00773EA4"/>
    <w:rsid w:val="00774081"/>
    <w:rsid w:val="00774751"/>
    <w:rsid w:val="007749A5"/>
    <w:rsid w:val="0077503A"/>
    <w:rsid w:val="007750CC"/>
    <w:rsid w:val="0077580D"/>
    <w:rsid w:val="00775B06"/>
    <w:rsid w:val="00775FA1"/>
    <w:rsid w:val="00776C7C"/>
    <w:rsid w:val="0077723A"/>
    <w:rsid w:val="00777326"/>
    <w:rsid w:val="00777443"/>
    <w:rsid w:val="00777BC5"/>
    <w:rsid w:val="00780320"/>
    <w:rsid w:val="007805E3"/>
    <w:rsid w:val="00780C86"/>
    <w:rsid w:val="00780D49"/>
    <w:rsid w:val="007810EE"/>
    <w:rsid w:val="00781738"/>
    <w:rsid w:val="0078175E"/>
    <w:rsid w:val="00781D0D"/>
    <w:rsid w:val="00781F42"/>
    <w:rsid w:val="00782049"/>
    <w:rsid w:val="007827A4"/>
    <w:rsid w:val="00782A2A"/>
    <w:rsid w:val="00782B80"/>
    <w:rsid w:val="00782CDE"/>
    <w:rsid w:val="00783122"/>
    <w:rsid w:val="0078343C"/>
    <w:rsid w:val="00783F85"/>
    <w:rsid w:val="00784344"/>
    <w:rsid w:val="00784353"/>
    <w:rsid w:val="0078448D"/>
    <w:rsid w:val="00784F4B"/>
    <w:rsid w:val="007850D4"/>
    <w:rsid w:val="00785383"/>
    <w:rsid w:val="007854B7"/>
    <w:rsid w:val="00786004"/>
    <w:rsid w:val="007860B7"/>
    <w:rsid w:val="0078687C"/>
    <w:rsid w:val="00786975"/>
    <w:rsid w:val="007869BD"/>
    <w:rsid w:val="00786A3E"/>
    <w:rsid w:val="00786A9E"/>
    <w:rsid w:val="00787472"/>
    <w:rsid w:val="0078771E"/>
    <w:rsid w:val="00787925"/>
    <w:rsid w:val="007879C8"/>
    <w:rsid w:val="00787AE3"/>
    <w:rsid w:val="00787C1E"/>
    <w:rsid w:val="00787D32"/>
    <w:rsid w:val="007907C4"/>
    <w:rsid w:val="00790B78"/>
    <w:rsid w:val="00790BDE"/>
    <w:rsid w:val="00790D2F"/>
    <w:rsid w:val="00791F97"/>
    <w:rsid w:val="0079202C"/>
    <w:rsid w:val="007921C2"/>
    <w:rsid w:val="00792782"/>
    <w:rsid w:val="00792B78"/>
    <w:rsid w:val="00793796"/>
    <w:rsid w:val="007938D4"/>
    <w:rsid w:val="007939DF"/>
    <w:rsid w:val="00793FC0"/>
    <w:rsid w:val="00794401"/>
    <w:rsid w:val="00794556"/>
    <w:rsid w:val="00794798"/>
    <w:rsid w:val="0079479F"/>
    <w:rsid w:val="00794AE6"/>
    <w:rsid w:val="00795310"/>
    <w:rsid w:val="0079595F"/>
    <w:rsid w:val="00795F76"/>
    <w:rsid w:val="00796371"/>
    <w:rsid w:val="00796723"/>
    <w:rsid w:val="0079677A"/>
    <w:rsid w:val="007967DD"/>
    <w:rsid w:val="007968D5"/>
    <w:rsid w:val="00797449"/>
    <w:rsid w:val="007975E3"/>
    <w:rsid w:val="0079798F"/>
    <w:rsid w:val="007979E5"/>
    <w:rsid w:val="00797B58"/>
    <w:rsid w:val="00797C27"/>
    <w:rsid w:val="007A0176"/>
    <w:rsid w:val="007A0244"/>
    <w:rsid w:val="007A0293"/>
    <w:rsid w:val="007A07C1"/>
    <w:rsid w:val="007A0A44"/>
    <w:rsid w:val="007A0BE4"/>
    <w:rsid w:val="007A0E59"/>
    <w:rsid w:val="007A0ED4"/>
    <w:rsid w:val="007A13D6"/>
    <w:rsid w:val="007A1A39"/>
    <w:rsid w:val="007A1C15"/>
    <w:rsid w:val="007A2A9C"/>
    <w:rsid w:val="007A2F61"/>
    <w:rsid w:val="007A312B"/>
    <w:rsid w:val="007A33B5"/>
    <w:rsid w:val="007A3516"/>
    <w:rsid w:val="007A38CD"/>
    <w:rsid w:val="007A3BA3"/>
    <w:rsid w:val="007A3EC8"/>
    <w:rsid w:val="007A3F3F"/>
    <w:rsid w:val="007A4271"/>
    <w:rsid w:val="007A4765"/>
    <w:rsid w:val="007A49BC"/>
    <w:rsid w:val="007A4A6A"/>
    <w:rsid w:val="007A5021"/>
    <w:rsid w:val="007A526C"/>
    <w:rsid w:val="007A548B"/>
    <w:rsid w:val="007A5A4F"/>
    <w:rsid w:val="007A6914"/>
    <w:rsid w:val="007A6AB7"/>
    <w:rsid w:val="007A6B42"/>
    <w:rsid w:val="007A6BA3"/>
    <w:rsid w:val="007A6EDB"/>
    <w:rsid w:val="007A753D"/>
    <w:rsid w:val="007A7A1F"/>
    <w:rsid w:val="007B04D2"/>
    <w:rsid w:val="007B0DB5"/>
    <w:rsid w:val="007B1072"/>
    <w:rsid w:val="007B108C"/>
    <w:rsid w:val="007B195A"/>
    <w:rsid w:val="007B1CEE"/>
    <w:rsid w:val="007B1DAA"/>
    <w:rsid w:val="007B210B"/>
    <w:rsid w:val="007B22E1"/>
    <w:rsid w:val="007B23A4"/>
    <w:rsid w:val="007B27AF"/>
    <w:rsid w:val="007B29B7"/>
    <w:rsid w:val="007B32F6"/>
    <w:rsid w:val="007B333E"/>
    <w:rsid w:val="007B348C"/>
    <w:rsid w:val="007B351F"/>
    <w:rsid w:val="007B366E"/>
    <w:rsid w:val="007B3D91"/>
    <w:rsid w:val="007B3EF9"/>
    <w:rsid w:val="007B4688"/>
    <w:rsid w:val="007B4A4A"/>
    <w:rsid w:val="007B4F05"/>
    <w:rsid w:val="007B59FE"/>
    <w:rsid w:val="007B5DB4"/>
    <w:rsid w:val="007B5FA7"/>
    <w:rsid w:val="007B62F4"/>
    <w:rsid w:val="007B666E"/>
    <w:rsid w:val="007B66E2"/>
    <w:rsid w:val="007B6C6F"/>
    <w:rsid w:val="007B7506"/>
    <w:rsid w:val="007B7CEF"/>
    <w:rsid w:val="007C0003"/>
    <w:rsid w:val="007C05A5"/>
    <w:rsid w:val="007C0A7C"/>
    <w:rsid w:val="007C193E"/>
    <w:rsid w:val="007C1965"/>
    <w:rsid w:val="007C1A68"/>
    <w:rsid w:val="007C1FBE"/>
    <w:rsid w:val="007C2622"/>
    <w:rsid w:val="007C2F4C"/>
    <w:rsid w:val="007C3352"/>
    <w:rsid w:val="007C3AD9"/>
    <w:rsid w:val="007C3AEF"/>
    <w:rsid w:val="007C3D5F"/>
    <w:rsid w:val="007C3D72"/>
    <w:rsid w:val="007C3E0B"/>
    <w:rsid w:val="007C3FAB"/>
    <w:rsid w:val="007C404E"/>
    <w:rsid w:val="007C4424"/>
    <w:rsid w:val="007C4FF8"/>
    <w:rsid w:val="007C51F2"/>
    <w:rsid w:val="007C528D"/>
    <w:rsid w:val="007C5459"/>
    <w:rsid w:val="007C56DA"/>
    <w:rsid w:val="007C5FFB"/>
    <w:rsid w:val="007C6F29"/>
    <w:rsid w:val="007C7B0F"/>
    <w:rsid w:val="007C7DCD"/>
    <w:rsid w:val="007D08F2"/>
    <w:rsid w:val="007D0934"/>
    <w:rsid w:val="007D0B22"/>
    <w:rsid w:val="007D0D00"/>
    <w:rsid w:val="007D0FA5"/>
    <w:rsid w:val="007D143E"/>
    <w:rsid w:val="007D157A"/>
    <w:rsid w:val="007D1A4D"/>
    <w:rsid w:val="007D22A7"/>
    <w:rsid w:val="007D2844"/>
    <w:rsid w:val="007D2A07"/>
    <w:rsid w:val="007D2B18"/>
    <w:rsid w:val="007D2D6E"/>
    <w:rsid w:val="007D2FA3"/>
    <w:rsid w:val="007D3403"/>
    <w:rsid w:val="007D3E44"/>
    <w:rsid w:val="007D3E4D"/>
    <w:rsid w:val="007D45E0"/>
    <w:rsid w:val="007D4BC8"/>
    <w:rsid w:val="007D4DA1"/>
    <w:rsid w:val="007D517F"/>
    <w:rsid w:val="007D5904"/>
    <w:rsid w:val="007D5A2E"/>
    <w:rsid w:val="007D5A34"/>
    <w:rsid w:val="007D5AB0"/>
    <w:rsid w:val="007D5F79"/>
    <w:rsid w:val="007D6968"/>
    <w:rsid w:val="007D6A19"/>
    <w:rsid w:val="007D6DA2"/>
    <w:rsid w:val="007D6EA3"/>
    <w:rsid w:val="007D7F79"/>
    <w:rsid w:val="007E0AC0"/>
    <w:rsid w:val="007E0D29"/>
    <w:rsid w:val="007E0F8B"/>
    <w:rsid w:val="007E13BA"/>
    <w:rsid w:val="007E1C67"/>
    <w:rsid w:val="007E1D33"/>
    <w:rsid w:val="007E1FEB"/>
    <w:rsid w:val="007E2DFF"/>
    <w:rsid w:val="007E379A"/>
    <w:rsid w:val="007E3AF9"/>
    <w:rsid w:val="007E3B1E"/>
    <w:rsid w:val="007E3EE6"/>
    <w:rsid w:val="007E40D5"/>
    <w:rsid w:val="007E4135"/>
    <w:rsid w:val="007E460E"/>
    <w:rsid w:val="007E4651"/>
    <w:rsid w:val="007E5513"/>
    <w:rsid w:val="007E583F"/>
    <w:rsid w:val="007E5940"/>
    <w:rsid w:val="007E5F1D"/>
    <w:rsid w:val="007E63A6"/>
    <w:rsid w:val="007E65BC"/>
    <w:rsid w:val="007E69A0"/>
    <w:rsid w:val="007E6C8B"/>
    <w:rsid w:val="007E6D1F"/>
    <w:rsid w:val="007E71E3"/>
    <w:rsid w:val="007E7456"/>
    <w:rsid w:val="007E76E8"/>
    <w:rsid w:val="007E778E"/>
    <w:rsid w:val="007E78D5"/>
    <w:rsid w:val="007E7CCB"/>
    <w:rsid w:val="007E7E92"/>
    <w:rsid w:val="007F00DD"/>
    <w:rsid w:val="007F033D"/>
    <w:rsid w:val="007F0675"/>
    <w:rsid w:val="007F086B"/>
    <w:rsid w:val="007F0A5E"/>
    <w:rsid w:val="007F0C9D"/>
    <w:rsid w:val="007F0F32"/>
    <w:rsid w:val="007F198F"/>
    <w:rsid w:val="007F25EE"/>
    <w:rsid w:val="007F2A9A"/>
    <w:rsid w:val="007F3A17"/>
    <w:rsid w:val="007F479C"/>
    <w:rsid w:val="007F4B81"/>
    <w:rsid w:val="007F4F77"/>
    <w:rsid w:val="007F533B"/>
    <w:rsid w:val="007F58FC"/>
    <w:rsid w:val="007F597A"/>
    <w:rsid w:val="007F5B09"/>
    <w:rsid w:val="007F5C0F"/>
    <w:rsid w:val="007F6325"/>
    <w:rsid w:val="007F69C1"/>
    <w:rsid w:val="007F6ACC"/>
    <w:rsid w:val="007F6EE8"/>
    <w:rsid w:val="007F6F2D"/>
    <w:rsid w:val="007F71A9"/>
    <w:rsid w:val="007F74A1"/>
    <w:rsid w:val="007F7833"/>
    <w:rsid w:val="007F7FE9"/>
    <w:rsid w:val="008000E0"/>
    <w:rsid w:val="0080089C"/>
    <w:rsid w:val="00800997"/>
    <w:rsid w:val="00801AEB"/>
    <w:rsid w:val="00801E7C"/>
    <w:rsid w:val="00801EB0"/>
    <w:rsid w:val="00801FCC"/>
    <w:rsid w:val="00802244"/>
    <w:rsid w:val="00802524"/>
    <w:rsid w:val="0080318E"/>
    <w:rsid w:val="0080336C"/>
    <w:rsid w:val="008035B1"/>
    <w:rsid w:val="00803924"/>
    <w:rsid w:val="00804CB2"/>
    <w:rsid w:val="00804FE5"/>
    <w:rsid w:val="00805153"/>
    <w:rsid w:val="00805455"/>
    <w:rsid w:val="008054DA"/>
    <w:rsid w:val="008055BF"/>
    <w:rsid w:val="008058FB"/>
    <w:rsid w:val="00805985"/>
    <w:rsid w:val="00805B92"/>
    <w:rsid w:val="00805FCA"/>
    <w:rsid w:val="0080602E"/>
    <w:rsid w:val="00806169"/>
    <w:rsid w:val="00806508"/>
    <w:rsid w:val="0080698B"/>
    <w:rsid w:val="00806B12"/>
    <w:rsid w:val="00807406"/>
    <w:rsid w:val="00807754"/>
    <w:rsid w:val="00807CEC"/>
    <w:rsid w:val="0081002D"/>
    <w:rsid w:val="00810351"/>
    <w:rsid w:val="00810715"/>
    <w:rsid w:val="00810842"/>
    <w:rsid w:val="0081084F"/>
    <w:rsid w:val="00810A23"/>
    <w:rsid w:val="00810CCE"/>
    <w:rsid w:val="00810E15"/>
    <w:rsid w:val="00810E7E"/>
    <w:rsid w:val="00810EBA"/>
    <w:rsid w:val="00810FD5"/>
    <w:rsid w:val="008112D0"/>
    <w:rsid w:val="0081157E"/>
    <w:rsid w:val="0081160A"/>
    <w:rsid w:val="008124B1"/>
    <w:rsid w:val="0081261B"/>
    <w:rsid w:val="00812D31"/>
    <w:rsid w:val="00812F2F"/>
    <w:rsid w:val="00813210"/>
    <w:rsid w:val="0081358E"/>
    <w:rsid w:val="008139AE"/>
    <w:rsid w:val="00813B95"/>
    <w:rsid w:val="00813D7C"/>
    <w:rsid w:val="00813E8E"/>
    <w:rsid w:val="00814082"/>
    <w:rsid w:val="00814A38"/>
    <w:rsid w:val="00814A85"/>
    <w:rsid w:val="00814C10"/>
    <w:rsid w:val="00814DE9"/>
    <w:rsid w:val="008155CF"/>
    <w:rsid w:val="00815FF1"/>
    <w:rsid w:val="0081610B"/>
    <w:rsid w:val="008162C7"/>
    <w:rsid w:val="0081643F"/>
    <w:rsid w:val="00816855"/>
    <w:rsid w:val="008169D8"/>
    <w:rsid w:val="00816D25"/>
    <w:rsid w:val="00817D0F"/>
    <w:rsid w:val="00817EBC"/>
    <w:rsid w:val="008202F4"/>
    <w:rsid w:val="008204DF"/>
    <w:rsid w:val="0082097B"/>
    <w:rsid w:val="00820C27"/>
    <w:rsid w:val="00821533"/>
    <w:rsid w:val="00821545"/>
    <w:rsid w:val="0082165C"/>
    <w:rsid w:val="00821870"/>
    <w:rsid w:val="00821A95"/>
    <w:rsid w:val="00821CBA"/>
    <w:rsid w:val="00821E67"/>
    <w:rsid w:val="0082293A"/>
    <w:rsid w:val="00822A38"/>
    <w:rsid w:val="00822F9E"/>
    <w:rsid w:val="00823A2D"/>
    <w:rsid w:val="00823CE2"/>
    <w:rsid w:val="00824BB7"/>
    <w:rsid w:val="00824D7E"/>
    <w:rsid w:val="00824D81"/>
    <w:rsid w:val="0082532C"/>
    <w:rsid w:val="00826A97"/>
    <w:rsid w:val="00826B95"/>
    <w:rsid w:val="00827997"/>
    <w:rsid w:val="00827F09"/>
    <w:rsid w:val="0083020E"/>
    <w:rsid w:val="00830772"/>
    <w:rsid w:val="00830A84"/>
    <w:rsid w:val="00830AA0"/>
    <w:rsid w:val="008312B9"/>
    <w:rsid w:val="008314C6"/>
    <w:rsid w:val="008314DE"/>
    <w:rsid w:val="0083197C"/>
    <w:rsid w:val="00831A40"/>
    <w:rsid w:val="00831A5F"/>
    <w:rsid w:val="00831BAA"/>
    <w:rsid w:val="00831C95"/>
    <w:rsid w:val="00831D01"/>
    <w:rsid w:val="00832A6C"/>
    <w:rsid w:val="00832F29"/>
    <w:rsid w:val="00833430"/>
    <w:rsid w:val="008334B2"/>
    <w:rsid w:val="00833579"/>
    <w:rsid w:val="0083359B"/>
    <w:rsid w:val="008336E8"/>
    <w:rsid w:val="00833DE1"/>
    <w:rsid w:val="00833DF5"/>
    <w:rsid w:val="008342C9"/>
    <w:rsid w:val="00834FF0"/>
    <w:rsid w:val="00835004"/>
    <w:rsid w:val="008354E5"/>
    <w:rsid w:val="008358F7"/>
    <w:rsid w:val="00835948"/>
    <w:rsid w:val="00835A11"/>
    <w:rsid w:val="00835F98"/>
    <w:rsid w:val="0083683D"/>
    <w:rsid w:val="00836E85"/>
    <w:rsid w:val="00837142"/>
    <w:rsid w:val="0083744F"/>
    <w:rsid w:val="0083751D"/>
    <w:rsid w:val="00837703"/>
    <w:rsid w:val="008379EF"/>
    <w:rsid w:val="00837E7A"/>
    <w:rsid w:val="00840078"/>
    <w:rsid w:val="0084030C"/>
    <w:rsid w:val="00840402"/>
    <w:rsid w:val="00840824"/>
    <w:rsid w:val="00840895"/>
    <w:rsid w:val="00840B36"/>
    <w:rsid w:val="00840CA4"/>
    <w:rsid w:val="00841055"/>
    <w:rsid w:val="00841307"/>
    <w:rsid w:val="0084178A"/>
    <w:rsid w:val="0084183A"/>
    <w:rsid w:val="00842115"/>
    <w:rsid w:val="00842163"/>
    <w:rsid w:val="0084249E"/>
    <w:rsid w:val="00842803"/>
    <w:rsid w:val="00842827"/>
    <w:rsid w:val="00843010"/>
    <w:rsid w:val="0084308F"/>
    <w:rsid w:val="008431EA"/>
    <w:rsid w:val="00843B28"/>
    <w:rsid w:val="00843DF3"/>
    <w:rsid w:val="00843FD1"/>
    <w:rsid w:val="00844A14"/>
    <w:rsid w:val="00845011"/>
    <w:rsid w:val="008457F9"/>
    <w:rsid w:val="00845F75"/>
    <w:rsid w:val="0084604B"/>
    <w:rsid w:val="00846101"/>
    <w:rsid w:val="00846311"/>
    <w:rsid w:val="00846763"/>
    <w:rsid w:val="00846C20"/>
    <w:rsid w:val="00846D6E"/>
    <w:rsid w:val="00846F4F"/>
    <w:rsid w:val="008470B6"/>
    <w:rsid w:val="00847BC8"/>
    <w:rsid w:val="00847E2E"/>
    <w:rsid w:val="00847E37"/>
    <w:rsid w:val="00850FB9"/>
    <w:rsid w:val="00850FD4"/>
    <w:rsid w:val="00851421"/>
    <w:rsid w:val="008522A4"/>
    <w:rsid w:val="008526E2"/>
    <w:rsid w:val="00852F90"/>
    <w:rsid w:val="00853251"/>
    <w:rsid w:val="008533FB"/>
    <w:rsid w:val="00853611"/>
    <w:rsid w:val="00853B3C"/>
    <w:rsid w:val="00853BF4"/>
    <w:rsid w:val="008541BD"/>
    <w:rsid w:val="008544E1"/>
    <w:rsid w:val="00854595"/>
    <w:rsid w:val="00854704"/>
    <w:rsid w:val="00854AA0"/>
    <w:rsid w:val="00854D16"/>
    <w:rsid w:val="0085540D"/>
    <w:rsid w:val="008558A2"/>
    <w:rsid w:val="008570A4"/>
    <w:rsid w:val="008574E5"/>
    <w:rsid w:val="00857516"/>
    <w:rsid w:val="00857B02"/>
    <w:rsid w:val="00857C7C"/>
    <w:rsid w:val="00857ED2"/>
    <w:rsid w:val="008601E1"/>
    <w:rsid w:val="00860592"/>
    <w:rsid w:val="008606E7"/>
    <w:rsid w:val="00860A89"/>
    <w:rsid w:val="00860AA1"/>
    <w:rsid w:val="00860C1E"/>
    <w:rsid w:val="00860F92"/>
    <w:rsid w:val="0086110B"/>
    <w:rsid w:val="008612AF"/>
    <w:rsid w:val="008616BE"/>
    <w:rsid w:val="0086194F"/>
    <w:rsid w:val="00861A47"/>
    <w:rsid w:val="00861B84"/>
    <w:rsid w:val="00861C08"/>
    <w:rsid w:val="00861C39"/>
    <w:rsid w:val="00861F99"/>
    <w:rsid w:val="008624B9"/>
    <w:rsid w:val="008628C7"/>
    <w:rsid w:val="00862B1D"/>
    <w:rsid w:val="00862C28"/>
    <w:rsid w:val="00862C9D"/>
    <w:rsid w:val="00863173"/>
    <w:rsid w:val="0086337F"/>
    <w:rsid w:val="008637FE"/>
    <w:rsid w:val="0086391C"/>
    <w:rsid w:val="00863E21"/>
    <w:rsid w:val="008646B0"/>
    <w:rsid w:val="00864B66"/>
    <w:rsid w:val="008650AD"/>
    <w:rsid w:val="00865261"/>
    <w:rsid w:val="0086527A"/>
    <w:rsid w:val="00865485"/>
    <w:rsid w:val="00865A1B"/>
    <w:rsid w:val="00865EF7"/>
    <w:rsid w:val="00866121"/>
    <w:rsid w:val="0086679B"/>
    <w:rsid w:val="008667AF"/>
    <w:rsid w:val="008669F9"/>
    <w:rsid w:val="00866C50"/>
    <w:rsid w:val="00866D3A"/>
    <w:rsid w:val="00866E5F"/>
    <w:rsid w:val="00866ECB"/>
    <w:rsid w:val="008672F0"/>
    <w:rsid w:val="008673F8"/>
    <w:rsid w:val="008678A9"/>
    <w:rsid w:val="00867E21"/>
    <w:rsid w:val="00867FC0"/>
    <w:rsid w:val="008700ED"/>
    <w:rsid w:val="008700FD"/>
    <w:rsid w:val="008701ED"/>
    <w:rsid w:val="008701F0"/>
    <w:rsid w:val="00870775"/>
    <w:rsid w:val="00870EFA"/>
    <w:rsid w:val="00871554"/>
    <w:rsid w:val="008716F4"/>
    <w:rsid w:val="00871835"/>
    <w:rsid w:val="008719CE"/>
    <w:rsid w:val="008719EE"/>
    <w:rsid w:val="00871C41"/>
    <w:rsid w:val="00872196"/>
    <w:rsid w:val="00872AE7"/>
    <w:rsid w:val="0087323B"/>
    <w:rsid w:val="008734FD"/>
    <w:rsid w:val="00873857"/>
    <w:rsid w:val="008738C8"/>
    <w:rsid w:val="00873906"/>
    <w:rsid w:val="00873DAC"/>
    <w:rsid w:val="00873F72"/>
    <w:rsid w:val="00874463"/>
    <w:rsid w:val="00874871"/>
    <w:rsid w:val="0087518A"/>
    <w:rsid w:val="0087532E"/>
    <w:rsid w:val="00875360"/>
    <w:rsid w:val="008754AB"/>
    <w:rsid w:val="00875649"/>
    <w:rsid w:val="00875679"/>
    <w:rsid w:val="00875870"/>
    <w:rsid w:val="00875A8C"/>
    <w:rsid w:val="00875ABD"/>
    <w:rsid w:val="008761F4"/>
    <w:rsid w:val="0087671A"/>
    <w:rsid w:val="00877049"/>
    <w:rsid w:val="0087747F"/>
    <w:rsid w:val="008774AF"/>
    <w:rsid w:val="0087759A"/>
    <w:rsid w:val="00877A8D"/>
    <w:rsid w:val="00877F61"/>
    <w:rsid w:val="00877FD4"/>
    <w:rsid w:val="00880E65"/>
    <w:rsid w:val="008820CC"/>
    <w:rsid w:val="00882393"/>
    <w:rsid w:val="008828D8"/>
    <w:rsid w:val="00882A43"/>
    <w:rsid w:val="008835D7"/>
    <w:rsid w:val="00883983"/>
    <w:rsid w:val="00883C12"/>
    <w:rsid w:val="00883ECD"/>
    <w:rsid w:val="00884197"/>
    <w:rsid w:val="0088454F"/>
    <w:rsid w:val="00884A67"/>
    <w:rsid w:val="00884C01"/>
    <w:rsid w:val="00885597"/>
    <w:rsid w:val="00885E32"/>
    <w:rsid w:val="008861B4"/>
    <w:rsid w:val="008865FD"/>
    <w:rsid w:val="00886649"/>
    <w:rsid w:val="00887265"/>
    <w:rsid w:val="008873AD"/>
    <w:rsid w:val="008874CA"/>
    <w:rsid w:val="008876F8"/>
    <w:rsid w:val="00887AE6"/>
    <w:rsid w:val="00887FEB"/>
    <w:rsid w:val="00890303"/>
    <w:rsid w:val="0089039B"/>
    <w:rsid w:val="00890577"/>
    <w:rsid w:val="00890722"/>
    <w:rsid w:val="0089085F"/>
    <w:rsid w:val="008908BE"/>
    <w:rsid w:val="00890C3C"/>
    <w:rsid w:val="0089135C"/>
    <w:rsid w:val="00891416"/>
    <w:rsid w:val="00891500"/>
    <w:rsid w:val="00891763"/>
    <w:rsid w:val="00891D74"/>
    <w:rsid w:val="008924A8"/>
    <w:rsid w:val="00892B54"/>
    <w:rsid w:val="00892EAF"/>
    <w:rsid w:val="0089304C"/>
    <w:rsid w:val="008933AA"/>
    <w:rsid w:val="008935BD"/>
    <w:rsid w:val="00893EAC"/>
    <w:rsid w:val="008942B0"/>
    <w:rsid w:val="008948B2"/>
    <w:rsid w:val="008953A9"/>
    <w:rsid w:val="00895501"/>
    <w:rsid w:val="00895B6B"/>
    <w:rsid w:val="008961A6"/>
    <w:rsid w:val="00896830"/>
    <w:rsid w:val="00896CC4"/>
    <w:rsid w:val="00896D5F"/>
    <w:rsid w:val="0089742A"/>
    <w:rsid w:val="00897436"/>
    <w:rsid w:val="00897C20"/>
    <w:rsid w:val="00897CB9"/>
    <w:rsid w:val="008A0124"/>
    <w:rsid w:val="008A0EA6"/>
    <w:rsid w:val="008A0F6F"/>
    <w:rsid w:val="008A12C4"/>
    <w:rsid w:val="008A1382"/>
    <w:rsid w:val="008A140B"/>
    <w:rsid w:val="008A1DA9"/>
    <w:rsid w:val="008A216E"/>
    <w:rsid w:val="008A240E"/>
    <w:rsid w:val="008A348A"/>
    <w:rsid w:val="008A34A8"/>
    <w:rsid w:val="008A3698"/>
    <w:rsid w:val="008A3A42"/>
    <w:rsid w:val="008A3E15"/>
    <w:rsid w:val="008A43AD"/>
    <w:rsid w:val="008A455D"/>
    <w:rsid w:val="008A46B5"/>
    <w:rsid w:val="008A4722"/>
    <w:rsid w:val="008A49B5"/>
    <w:rsid w:val="008A4FDD"/>
    <w:rsid w:val="008A59C5"/>
    <w:rsid w:val="008A5B2D"/>
    <w:rsid w:val="008A5CBE"/>
    <w:rsid w:val="008A5E43"/>
    <w:rsid w:val="008A5E4C"/>
    <w:rsid w:val="008A6A34"/>
    <w:rsid w:val="008A7035"/>
    <w:rsid w:val="008A7B86"/>
    <w:rsid w:val="008A7F9A"/>
    <w:rsid w:val="008B1080"/>
    <w:rsid w:val="008B195A"/>
    <w:rsid w:val="008B1F0D"/>
    <w:rsid w:val="008B2370"/>
    <w:rsid w:val="008B24F1"/>
    <w:rsid w:val="008B2582"/>
    <w:rsid w:val="008B2584"/>
    <w:rsid w:val="008B27B0"/>
    <w:rsid w:val="008B2906"/>
    <w:rsid w:val="008B2F14"/>
    <w:rsid w:val="008B30B4"/>
    <w:rsid w:val="008B315D"/>
    <w:rsid w:val="008B318B"/>
    <w:rsid w:val="008B31AF"/>
    <w:rsid w:val="008B31CF"/>
    <w:rsid w:val="008B36A5"/>
    <w:rsid w:val="008B36EC"/>
    <w:rsid w:val="008B384F"/>
    <w:rsid w:val="008B3A79"/>
    <w:rsid w:val="008B3CFF"/>
    <w:rsid w:val="008B439A"/>
    <w:rsid w:val="008B483B"/>
    <w:rsid w:val="008B4A06"/>
    <w:rsid w:val="008B4E2C"/>
    <w:rsid w:val="008B5063"/>
    <w:rsid w:val="008B5694"/>
    <w:rsid w:val="008B578B"/>
    <w:rsid w:val="008B5883"/>
    <w:rsid w:val="008B5B55"/>
    <w:rsid w:val="008B5BF6"/>
    <w:rsid w:val="008B5CC2"/>
    <w:rsid w:val="008B6797"/>
    <w:rsid w:val="008B6A85"/>
    <w:rsid w:val="008B6BBA"/>
    <w:rsid w:val="008B6BE1"/>
    <w:rsid w:val="008B6EFD"/>
    <w:rsid w:val="008B6F94"/>
    <w:rsid w:val="008B7036"/>
    <w:rsid w:val="008B7F28"/>
    <w:rsid w:val="008C019B"/>
    <w:rsid w:val="008C02B3"/>
    <w:rsid w:val="008C07E8"/>
    <w:rsid w:val="008C0F71"/>
    <w:rsid w:val="008C0F75"/>
    <w:rsid w:val="008C1224"/>
    <w:rsid w:val="008C17B0"/>
    <w:rsid w:val="008C1D71"/>
    <w:rsid w:val="008C2012"/>
    <w:rsid w:val="008C2346"/>
    <w:rsid w:val="008C2847"/>
    <w:rsid w:val="008C2A1E"/>
    <w:rsid w:val="008C2B1B"/>
    <w:rsid w:val="008C2E6B"/>
    <w:rsid w:val="008C2FDD"/>
    <w:rsid w:val="008C31D6"/>
    <w:rsid w:val="008C36DA"/>
    <w:rsid w:val="008C3C3F"/>
    <w:rsid w:val="008C4469"/>
    <w:rsid w:val="008C4648"/>
    <w:rsid w:val="008C4820"/>
    <w:rsid w:val="008C49A8"/>
    <w:rsid w:val="008C4B66"/>
    <w:rsid w:val="008C4B81"/>
    <w:rsid w:val="008C4D4F"/>
    <w:rsid w:val="008C574E"/>
    <w:rsid w:val="008C5F43"/>
    <w:rsid w:val="008C6ECC"/>
    <w:rsid w:val="008C6F1C"/>
    <w:rsid w:val="008C6F69"/>
    <w:rsid w:val="008C7143"/>
    <w:rsid w:val="008C73BC"/>
    <w:rsid w:val="008C757C"/>
    <w:rsid w:val="008D015E"/>
    <w:rsid w:val="008D0323"/>
    <w:rsid w:val="008D0794"/>
    <w:rsid w:val="008D0B8E"/>
    <w:rsid w:val="008D1635"/>
    <w:rsid w:val="008D18BA"/>
    <w:rsid w:val="008D18E3"/>
    <w:rsid w:val="008D1D1C"/>
    <w:rsid w:val="008D25DD"/>
    <w:rsid w:val="008D2BCD"/>
    <w:rsid w:val="008D2DDC"/>
    <w:rsid w:val="008D2E85"/>
    <w:rsid w:val="008D2F37"/>
    <w:rsid w:val="008D304C"/>
    <w:rsid w:val="008D30E7"/>
    <w:rsid w:val="008D31B2"/>
    <w:rsid w:val="008D3487"/>
    <w:rsid w:val="008D3A95"/>
    <w:rsid w:val="008D3E05"/>
    <w:rsid w:val="008D4DE1"/>
    <w:rsid w:val="008D4EC4"/>
    <w:rsid w:val="008D4FD3"/>
    <w:rsid w:val="008D590F"/>
    <w:rsid w:val="008D5AF0"/>
    <w:rsid w:val="008D5B3F"/>
    <w:rsid w:val="008D6153"/>
    <w:rsid w:val="008D63E7"/>
    <w:rsid w:val="008D6438"/>
    <w:rsid w:val="008D64AB"/>
    <w:rsid w:val="008D6D84"/>
    <w:rsid w:val="008D7187"/>
    <w:rsid w:val="008D7271"/>
    <w:rsid w:val="008D74B9"/>
    <w:rsid w:val="008D74D7"/>
    <w:rsid w:val="008D7661"/>
    <w:rsid w:val="008D7BA7"/>
    <w:rsid w:val="008D7CB3"/>
    <w:rsid w:val="008D7D2A"/>
    <w:rsid w:val="008D7EC9"/>
    <w:rsid w:val="008E03A0"/>
    <w:rsid w:val="008E056E"/>
    <w:rsid w:val="008E0A2D"/>
    <w:rsid w:val="008E0AA3"/>
    <w:rsid w:val="008E0DF0"/>
    <w:rsid w:val="008E1609"/>
    <w:rsid w:val="008E1794"/>
    <w:rsid w:val="008E17C7"/>
    <w:rsid w:val="008E2529"/>
    <w:rsid w:val="008E285B"/>
    <w:rsid w:val="008E2930"/>
    <w:rsid w:val="008E3B40"/>
    <w:rsid w:val="008E3D39"/>
    <w:rsid w:val="008E4154"/>
    <w:rsid w:val="008E43CF"/>
    <w:rsid w:val="008E4410"/>
    <w:rsid w:val="008E4614"/>
    <w:rsid w:val="008E4820"/>
    <w:rsid w:val="008E48A1"/>
    <w:rsid w:val="008E4AC2"/>
    <w:rsid w:val="008E5822"/>
    <w:rsid w:val="008E5C74"/>
    <w:rsid w:val="008E5CE7"/>
    <w:rsid w:val="008E5F0D"/>
    <w:rsid w:val="008E5FF2"/>
    <w:rsid w:val="008E67E0"/>
    <w:rsid w:val="008E6884"/>
    <w:rsid w:val="008F0259"/>
    <w:rsid w:val="008F07F1"/>
    <w:rsid w:val="008F087E"/>
    <w:rsid w:val="008F126B"/>
    <w:rsid w:val="008F1990"/>
    <w:rsid w:val="008F1A1E"/>
    <w:rsid w:val="008F1DDC"/>
    <w:rsid w:val="008F1F73"/>
    <w:rsid w:val="008F2144"/>
    <w:rsid w:val="008F280E"/>
    <w:rsid w:val="008F2AD6"/>
    <w:rsid w:val="008F2B5C"/>
    <w:rsid w:val="008F3652"/>
    <w:rsid w:val="008F3743"/>
    <w:rsid w:val="008F39C1"/>
    <w:rsid w:val="008F3C91"/>
    <w:rsid w:val="008F46FD"/>
    <w:rsid w:val="008F4CED"/>
    <w:rsid w:val="008F52D4"/>
    <w:rsid w:val="008F52E3"/>
    <w:rsid w:val="008F5387"/>
    <w:rsid w:val="008F5A4E"/>
    <w:rsid w:val="008F5DBD"/>
    <w:rsid w:val="008F5F22"/>
    <w:rsid w:val="008F6407"/>
    <w:rsid w:val="008F6435"/>
    <w:rsid w:val="008F6A38"/>
    <w:rsid w:val="008F6DB6"/>
    <w:rsid w:val="008F713E"/>
    <w:rsid w:val="008F7286"/>
    <w:rsid w:val="008F77E9"/>
    <w:rsid w:val="008F7A66"/>
    <w:rsid w:val="008F7DB8"/>
    <w:rsid w:val="008F7E32"/>
    <w:rsid w:val="0090004C"/>
    <w:rsid w:val="0090017D"/>
    <w:rsid w:val="00900293"/>
    <w:rsid w:val="009009F5"/>
    <w:rsid w:val="00901076"/>
    <w:rsid w:val="009013D8"/>
    <w:rsid w:val="00902418"/>
    <w:rsid w:val="00903275"/>
    <w:rsid w:val="009033E8"/>
    <w:rsid w:val="00903842"/>
    <w:rsid w:val="00903D15"/>
    <w:rsid w:val="00904B0F"/>
    <w:rsid w:val="00904D4B"/>
    <w:rsid w:val="00904FD5"/>
    <w:rsid w:val="00905067"/>
    <w:rsid w:val="00905570"/>
    <w:rsid w:val="00906366"/>
    <w:rsid w:val="00907346"/>
    <w:rsid w:val="0090775E"/>
    <w:rsid w:val="00907C00"/>
    <w:rsid w:val="00907EB4"/>
    <w:rsid w:val="00910256"/>
    <w:rsid w:val="00910426"/>
    <w:rsid w:val="0091045A"/>
    <w:rsid w:val="009108B8"/>
    <w:rsid w:val="00911073"/>
    <w:rsid w:val="00911368"/>
    <w:rsid w:val="009114DD"/>
    <w:rsid w:val="00911522"/>
    <w:rsid w:val="0091152F"/>
    <w:rsid w:val="009116B5"/>
    <w:rsid w:val="009117FC"/>
    <w:rsid w:val="00911BE1"/>
    <w:rsid w:val="00911D50"/>
    <w:rsid w:val="00911FDD"/>
    <w:rsid w:val="00912454"/>
    <w:rsid w:val="00912923"/>
    <w:rsid w:val="00912E50"/>
    <w:rsid w:val="00913826"/>
    <w:rsid w:val="009138C5"/>
    <w:rsid w:val="00913FC9"/>
    <w:rsid w:val="00914090"/>
    <w:rsid w:val="0091409E"/>
    <w:rsid w:val="00914D1F"/>
    <w:rsid w:val="00914DA8"/>
    <w:rsid w:val="00915036"/>
    <w:rsid w:val="009158C8"/>
    <w:rsid w:val="00915CF1"/>
    <w:rsid w:val="00915D9A"/>
    <w:rsid w:val="009162DF"/>
    <w:rsid w:val="00916555"/>
    <w:rsid w:val="00916C27"/>
    <w:rsid w:val="009176EB"/>
    <w:rsid w:val="00917DC5"/>
    <w:rsid w:val="00917FC6"/>
    <w:rsid w:val="00920170"/>
    <w:rsid w:val="0092026A"/>
    <w:rsid w:val="009203D6"/>
    <w:rsid w:val="009205DC"/>
    <w:rsid w:val="00920C30"/>
    <w:rsid w:val="00920E05"/>
    <w:rsid w:val="009217F3"/>
    <w:rsid w:val="009218E1"/>
    <w:rsid w:val="00921D5E"/>
    <w:rsid w:val="00922233"/>
    <w:rsid w:val="009232D1"/>
    <w:rsid w:val="009239E5"/>
    <w:rsid w:val="00923F6E"/>
    <w:rsid w:val="00924557"/>
    <w:rsid w:val="0092462B"/>
    <w:rsid w:val="009246A7"/>
    <w:rsid w:val="009248F3"/>
    <w:rsid w:val="00924BE9"/>
    <w:rsid w:val="00924F61"/>
    <w:rsid w:val="00924FD3"/>
    <w:rsid w:val="009258A6"/>
    <w:rsid w:val="00925DE0"/>
    <w:rsid w:val="00925E3E"/>
    <w:rsid w:val="009263B0"/>
    <w:rsid w:val="009265FB"/>
    <w:rsid w:val="00926698"/>
    <w:rsid w:val="00926810"/>
    <w:rsid w:val="0092734F"/>
    <w:rsid w:val="00927609"/>
    <w:rsid w:val="009277C4"/>
    <w:rsid w:val="0092790F"/>
    <w:rsid w:val="00927941"/>
    <w:rsid w:val="0092794C"/>
    <w:rsid w:val="00927F50"/>
    <w:rsid w:val="00927FDA"/>
    <w:rsid w:val="00930011"/>
    <w:rsid w:val="00930DE3"/>
    <w:rsid w:val="009319EF"/>
    <w:rsid w:val="00931A52"/>
    <w:rsid w:val="009321B9"/>
    <w:rsid w:val="009322B1"/>
    <w:rsid w:val="009322D5"/>
    <w:rsid w:val="00932479"/>
    <w:rsid w:val="009327DA"/>
    <w:rsid w:val="00932EE0"/>
    <w:rsid w:val="00933768"/>
    <w:rsid w:val="00934144"/>
    <w:rsid w:val="0093445C"/>
    <w:rsid w:val="0093446E"/>
    <w:rsid w:val="009346A8"/>
    <w:rsid w:val="0093492B"/>
    <w:rsid w:val="00934A52"/>
    <w:rsid w:val="00934B75"/>
    <w:rsid w:val="00935146"/>
    <w:rsid w:val="0093594F"/>
    <w:rsid w:val="00935964"/>
    <w:rsid w:val="00935C0F"/>
    <w:rsid w:val="009361E4"/>
    <w:rsid w:val="009367C5"/>
    <w:rsid w:val="00936AA9"/>
    <w:rsid w:val="00936B9E"/>
    <w:rsid w:val="00936BE0"/>
    <w:rsid w:val="00937261"/>
    <w:rsid w:val="00937373"/>
    <w:rsid w:val="009373CB"/>
    <w:rsid w:val="00937FEB"/>
    <w:rsid w:val="00940360"/>
    <w:rsid w:val="0094040E"/>
    <w:rsid w:val="009408FC"/>
    <w:rsid w:val="0094096D"/>
    <w:rsid w:val="00941170"/>
    <w:rsid w:val="00941179"/>
    <w:rsid w:val="00941272"/>
    <w:rsid w:val="009414EA"/>
    <w:rsid w:val="00941C3C"/>
    <w:rsid w:val="00941D29"/>
    <w:rsid w:val="0094253C"/>
    <w:rsid w:val="00942953"/>
    <w:rsid w:val="00942C1C"/>
    <w:rsid w:val="00942E19"/>
    <w:rsid w:val="00942EDA"/>
    <w:rsid w:val="00942F32"/>
    <w:rsid w:val="009438F9"/>
    <w:rsid w:val="009440BB"/>
    <w:rsid w:val="0094429E"/>
    <w:rsid w:val="0094432E"/>
    <w:rsid w:val="0094472F"/>
    <w:rsid w:val="00944881"/>
    <w:rsid w:val="00944896"/>
    <w:rsid w:val="00944D01"/>
    <w:rsid w:val="009453E8"/>
    <w:rsid w:val="00945B57"/>
    <w:rsid w:val="00945CFB"/>
    <w:rsid w:val="00945E43"/>
    <w:rsid w:val="00945EA8"/>
    <w:rsid w:val="00946392"/>
    <w:rsid w:val="0094648B"/>
    <w:rsid w:val="009469B7"/>
    <w:rsid w:val="009469F4"/>
    <w:rsid w:val="00946A40"/>
    <w:rsid w:val="00946E84"/>
    <w:rsid w:val="009475D4"/>
    <w:rsid w:val="00947891"/>
    <w:rsid w:val="00947CF4"/>
    <w:rsid w:val="0095044A"/>
    <w:rsid w:val="00950463"/>
    <w:rsid w:val="00950496"/>
    <w:rsid w:val="0095059A"/>
    <w:rsid w:val="0095095E"/>
    <w:rsid w:val="0095133D"/>
    <w:rsid w:val="00951837"/>
    <w:rsid w:val="00951AF4"/>
    <w:rsid w:val="00951C14"/>
    <w:rsid w:val="00951C77"/>
    <w:rsid w:val="00952391"/>
    <w:rsid w:val="009523EB"/>
    <w:rsid w:val="0095302D"/>
    <w:rsid w:val="0095313E"/>
    <w:rsid w:val="009533C6"/>
    <w:rsid w:val="00953C90"/>
    <w:rsid w:val="00954139"/>
    <w:rsid w:val="0095432A"/>
    <w:rsid w:val="00954337"/>
    <w:rsid w:val="0095435B"/>
    <w:rsid w:val="0095457E"/>
    <w:rsid w:val="00954D34"/>
    <w:rsid w:val="00954D4F"/>
    <w:rsid w:val="0095553E"/>
    <w:rsid w:val="00955639"/>
    <w:rsid w:val="00955A93"/>
    <w:rsid w:val="00955D24"/>
    <w:rsid w:val="00955D4C"/>
    <w:rsid w:val="00955DB4"/>
    <w:rsid w:val="00956198"/>
    <w:rsid w:val="00956394"/>
    <w:rsid w:val="0095679F"/>
    <w:rsid w:val="00956A09"/>
    <w:rsid w:val="00956A4A"/>
    <w:rsid w:val="0095736B"/>
    <w:rsid w:val="009576FB"/>
    <w:rsid w:val="0095794E"/>
    <w:rsid w:val="009579DE"/>
    <w:rsid w:val="00957E59"/>
    <w:rsid w:val="0096066F"/>
    <w:rsid w:val="009606DF"/>
    <w:rsid w:val="00960BEE"/>
    <w:rsid w:val="0096117E"/>
    <w:rsid w:val="00962B18"/>
    <w:rsid w:val="00962C65"/>
    <w:rsid w:val="00962D12"/>
    <w:rsid w:val="00962DF4"/>
    <w:rsid w:val="009634F7"/>
    <w:rsid w:val="00963A40"/>
    <w:rsid w:val="00963C0C"/>
    <w:rsid w:val="00963E17"/>
    <w:rsid w:val="0096401B"/>
    <w:rsid w:val="00964D61"/>
    <w:rsid w:val="00964DF1"/>
    <w:rsid w:val="00964F4A"/>
    <w:rsid w:val="009651A7"/>
    <w:rsid w:val="009657B8"/>
    <w:rsid w:val="00965C2E"/>
    <w:rsid w:val="00965E23"/>
    <w:rsid w:val="009668DD"/>
    <w:rsid w:val="0096699C"/>
    <w:rsid w:val="00966DC8"/>
    <w:rsid w:val="0096707D"/>
    <w:rsid w:val="00967386"/>
    <w:rsid w:val="00967901"/>
    <w:rsid w:val="00970105"/>
    <w:rsid w:val="00970473"/>
    <w:rsid w:val="0097082C"/>
    <w:rsid w:val="009710FA"/>
    <w:rsid w:val="00971154"/>
    <w:rsid w:val="009717CC"/>
    <w:rsid w:val="009719C3"/>
    <w:rsid w:val="009721CB"/>
    <w:rsid w:val="00972406"/>
    <w:rsid w:val="009728E2"/>
    <w:rsid w:val="00972ABE"/>
    <w:rsid w:val="00972B12"/>
    <w:rsid w:val="00972C55"/>
    <w:rsid w:val="00973C0C"/>
    <w:rsid w:val="00973E59"/>
    <w:rsid w:val="00973F26"/>
    <w:rsid w:val="009740D9"/>
    <w:rsid w:val="00974109"/>
    <w:rsid w:val="0097435F"/>
    <w:rsid w:val="009744BD"/>
    <w:rsid w:val="009744CB"/>
    <w:rsid w:val="009746A7"/>
    <w:rsid w:val="009746EE"/>
    <w:rsid w:val="00974AD1"/>
    <w:rsid w:val="00974C76"/>
    <w:rsid w:val="00974F9F"/>
    <w:rsid w:val="00975009"/>
    <w:rsid w:val="00975108"/>
    <w:rsid w:val="0097527A"/>
    <w:rsid w:val="00975622"/>
    <w:rsid w:val="00975726"/>
    <w:rsid w:val="00975827"/>
    <w:rsid w:val="0097589A"/>
    <w:rsid w:val="00975F29"/>
    <w:rsid w:val="0097610D"/>
    <w:rsid w:val="00976127"/>
    <w:rsid w:val="00976814"/>
    <w:rsid w:val="00976F9A"/>
    <w:rsid w:val="009774B9"/>
    <w:rsid w:val="00980908"/>
    <w:rsid w:val="009809B5"/>
    <w:rsid w:val="00980A98"/>
    <w:rsid w:val="00980B57"/>
    <w:rsid w:val="00980BAE"/>
    <w:rsid w:val="009816DF"/>
    <w:rsid w:val="0098196B"/>
    <w:rsid w:val="00981AFB"/>
    <w:rsid w:val="00981CCC"/>
    <w:rsid w:val="00981E49"/>
    <w:rsid w:val="00981E73"/>
    <w:rsid w:val="00981E8C"/>
    <w:rsid w:val="00982289"/>
    <w:rsid w:val="00982315"/>
    <w:rsid w:val="00982932"/>
    <w:rsid w:val="00982BA7"/>
    <w:rsid w:val="00982DA8"/>
    <w:rsid w:val="0098325C"/>
    <w:rsid w:val="009837E1"/>
    <w:rsid w:val="00984067"/>
    <w:rsid w:val="0098413D"/>
    <w:rsid w:val="00984416"/>
    <w:rsid w:val="00984EA2"/>
    <w:rsid w:val="0098510A"/>
    <w:rsid w:val="00985181"/>
    <w:rsid w:val="0098541E"/>
    <w:rsid w:val="009854B3"/>
    <w:rsid w:val="009854C8"/>
    <w:rsid w:val="00985E97"/>
    <w:rsid w:val="00985F8C"/>
    <w:rsid w:val="0098636B"/>
    <w:rsid w:val="00986906"/>
    <w:rsid w:val="00986A05"/>
    <w:rsid w:val="00986D73"/>
    <w:rsid w:val="0098728C"/>
    <w:rsid w:val="00987691"/>
    <w:rsid w:val="00990939"/>
    <w:rsid w:val="00990ED2"/>
    <w:rsid w:val="0099123F"/>
    <w:rsid w:val="00991A8D"/>
    <w:rsid w:val="00991C78"/>
    <w:rsid w:val="00991D96"/>
    <w:rsid w:val="00992107"/>
    <w:rsid w:val="00992769"/>
    <w:rsid w:val="009929E2"/>
    <w:rsid w:val="00992AEF"/>
    <w:rsid w:val="00992C38"/>
    <w:rsid w:val="00992C40"/>
    <w:rsid w:val="00993223"/>
    <w:rsid w:val="0099352E"/>
    <w:rsid w:val="00993B97"/>
    <w:rsid w:val="00993BDF"/>
    <w:rsid w:val="009940BB"/>
    <w:rsid w:val="00994216"/>
    <w:rsid w:val="009942F5"/>
    <w:rsid w:val="0099469F"/>
    <w:rsid w:val="00994A88"/>
    <w:rsid w:val="00994B54"/>
    <w:rsid w:val="00994ECE"/>
    <w:rsid w:val="009957BE"/>
    <w:rsid w:val="0099599D"/>
    <w:rsid w:val="00995F2E"/>
    <w:rsid w:val="00996119"/>
    <w:rsid w:val="0099631D"/>
    <w:rsid w:val="00996999"/>
    <w:rsid w:val="00996C40"/>
    <w:rsid w:val="009971BA"/>
    <w:rsid w:val="0099770F"/>
    <w:rsid w:val="009977EC"/>
    <w:rsid w:val="009979F6"/>
    <w:rsid w:val="00997D6B"/>
    <w:rsid w:val="00997E7A"/>
    <w:rsid w:val="00997ECE"/>
    <w:rsid w:val="009A0076"/>
    <w:rsid w:val="009A039E"/>
    <w:rsid w:val="009A0480"/>
    <w:rsid w:val="009A05E0"/>
    <w:rsid w:val="009A06AD"/>
    <w:rsid w:val="009A073E"/>
    <w:rsid w:val="009A0A1A"/>
    <w:rsid w:val="009A0C95"/>
    <w:rsid w:val="009A0E63"/>
    <w:rsid w:val="009A1250"/>
    <w:rsid w:val="009A16D6"/>
    <w:rsid w:val="009A2C44"/>
    <w:rsid w:val="009A2EE8"/>
    <w:rsid w:val="009A2F59"/>
    <w:rsid w:val="009A3113"/>
    <w:rsid w:val="009A3F70"/>
    <w:rsid w:val="009A5301"/>
    <w:rsid w:val="009A5362"/>
    <w:rsid w:val="009A5712"/>
    <w:rsid w:val="009A5A3D"/>
    <w:rsid w:val="009A5FC3"/>
    <w:rsid w:val="009A60B7"/>
    <w:rsid w:val="009A6108"/>
    <w:rsid w:val="009A64BC"/>
    <w:rsid w:val="009A690A"/>
    <w:rsid w:val="009A7047"/>
    <w:rsid w:val="009A7CF4"/>
    <w:rsid w:val="009B0009"/>
    <w:rsid w:val="009B0A1F"/>
    <w:rsid w:val="009B0E7D"/>
    <w:rsid w:val="009B1879"/>
    <w:rsid w:val="009B1B4E"/>
    <w:rsid w:val="009B225C"/>
    <w:rsid w:val="009B2C1F"/>
    <w:rsid w:val="009B2E10"/>
    <w:rsid w:val="009B346E"/>
    <w:rsid w:val="009B34A2"/>
    <w:rsid w:val="009B378F"/>
    <w:rsid w:val="009B3B33"/>
    <w:rsid w:val="009B473C"/>
    <w:rsid w:val="009B4A4F"/>
    <w:rsid w:val="009B4D68"/>
    <w:rsid w:val="009B4E8B"/>
    <w:rsid w:val="009B533D"/>
    <w:rsid w:val="009B54BC"/>
    <w:rsid w:val="009B5718"/>
    <w:rsid w:val="009B5DF0"/>
    <w:rsid w:val="009B6454"/>
    <w:rsid w:val="009B6586"/>
    <w:rsid w:val="009B687E"/>
    <w:rsid w:val="009B6973"/>
    <w:rsid w:val="009B6B34"/>
    <w:rsid w:val="009B6B5C"/>
    <w:rsid w:val="009B7861"/>
    <w:rsid w:val="009B788E"/>
    <w:rsid w:val="009C0303"/>
    <w:rsid w:val="009C0359"/>
    <w:rsid w:val="009C06E8"/>
    <w:rsid w:val="009C074A"/>
    <w:rsid w:val="009C0A42"/>
    <w:rsid w:val="009C1180"/>
    <w:rsid w:val="009C1689"/>
    <w:rsid w:val="009C184B"/>
    <w:rsid w:val="009C1A0D"/>
    <w:rsid w:val="009C1EB3"/>
    <w:rsid w:val="009C1EF7"/>
    <w:rsid w:val="009C20E6"/>
    <w:rsid w:val="009C2508"/>
    <w:rsid w:val="009C330C"/>
    <w:rsid w:val="009C3520"/>
    <w:rsid w:val="009C388C"/>
    <w:rsid w:val="009C3CA6"/>
    <w:rsid w:val="009C4050"/>
    <w:rsid w:val="009C44B9"/>
    <w:rsid w:val="009C5033"/>
    <w:rsid w:val="009C5039"/>
    <w:rsid w:val="009C5318"/>
    <w:rsid w:val="009C5D9A"/>
    <w:rsid w:val="009C6925"/>
    <w:rsid w:val="009C6B18"/>
    <w:rsid w:val="009C70C5"/>
    <w:rsid w:val="009C72CF"/>
    <w:rsid w:val="009C795F"/>
    <w:rsid w:val="009C79DD"/>
    <w:rsid w:val="009C79EF"/>
    <w:rsid w:val="009C7DDD"/>
    <w:rsid w:val="009D0CCE"/>
    <w:rsid w:val="009D0DC6"/>
    <w:rsid w:val="009D0F58"/>
    <w:rsid w:val="009D1202"/>
    <w:rsid w:val="009D1553"/>
    <w:rsid w:val="009D17E4"/>
    <w:rsid w:val="009D19F9"/>
    <w:rsid w:val="009D1CEF"/>
    <w:rsid w:val="009D1E45"/>
    <w:rsid w:val="009D1F6B"/>
    <w:rsid w:val="009D230A"/>
    <w:rsid w:val="009D2679"/>
    <w:rsid w:val="009D278A"/>
    <w:rsid w:val="009D2C6F"/>
    <w:rsid w:val="009D3718"/>
    <w:rsid w:val="009D38B2"/>
    <w:rsid w:val="009D4189"/>
    <w:rsid w:val="009D419E"/>
    <w:rsid w:val="009D47BD"/>
    <w:rsid w:val="009D4A85"/>
    <w:rsid w:val="009D51C1"/>
    <w:rsid w:val="009D538E"/>
    <w:rsid w:val="009D5AB7"/>
    <w:rsid w:val="009D61C9"/>
    <w:rsid w:val="009D6324"/>
    <w:rsid w:val="009D63C3"/>
    <w:rsid w:val="009D648E"/>
    <w:rsid w:val="009D67F6"/>
    <w:rsid w:val="009D6A18"/>
    <w:rsid w:val="009D6BBD"/>
    <w:rsid w:val="009D76CD"/>
    <w:rsid w:val="009D7893"/>
    <w:rsid w:val="009D7F60"/>
    <w:rsid w:val="009D7FBC"/>
    <w:rsid w:val="009E03C2"/>
    <w:rsid w:val="009E1D1F"/>
    <w:rsid w:val="009E1F03"/>
    <w:rsid w:val="009E26E3"/>
    <w:rsid w:val="009E2A92"/>
    <w:rsid w:val="009E2BC9"/>
    <w:rsid w:val="009E2D1F"/>
    <w:rsid w:val="009E3129"/>
    <w:rsid w:val="009E3429"/>
    <w:rsid w:val="009E35FC"/>
    <w:rsid w:val="009E37FE"/>
    <w:rsid w:val="009E3FEA"/>
    <w:rsid w:val="009E4325"/>
    <w:rsid w:val="009E460A"/>
    <w:rsid w:val="009E4CC1"/>
    <w:rsid w:val="009E5164"/>
    <w:rsid w:val="009E52E8"/>
    <w:rsid w:val="009E5C21"/>
    <w:rsid w:val="009E608A"/>
    <w:rsid w:val="009E60A7"/>
    <w:rsid w:val="009E6621"/>
    <w:rsid w:val="009E688B"/>
    <w:rsid w:val="009E6BF6"/>
    <w:rsid w:val="009E6F4D"/>
    <w:rsid w:val="009E7512"/>
    <w:rsid w:val="009E7531"/>
    <w:rsid w:val="009E78F3"/>
    <w:rsid w:val="009E7B7C"/>
    <w:rsid w:val="009E7B98"/>
    <w:rsid w:val="009F00AD"/>
    <w:rsid w:val="009F00B7"/>
    <w:rsid w:val="009F0E06"/>
    <w:rsid w:val="009F1BE9"/>
    <w:rsid w:val="009F240C"/>
    <w:rsid w:val="009F245A"/>
    <w:rsid w:val="009F2981"/>
    <w:rsid w:val="009F2C51"/>
    <w:rsid w:val="009F403D"/>
    <w:rsid w:val="009F4108"/>
    <w:rsid w:val="009F49C9"/>
    <w:rsid w:val="009F4FB1"/>
    <w:rsid w:val="009F5184"/>
    <w:rsid w:val="009F5EB8"/>
    <w:rsid w:val="009F6338"/>
    <w:rsid w:val="009F6B9B"/>
    <w:rsid w:val="009F70A2"/>
    <w:rsid w:val="009F7790"/>
    <w:rsid w:val="009F77B9"/>
    <w:rsid w:val="009F77BF"/>
    <w:rsid w:val="009F7ADE"/>
    <w:rsid w:val="009F7F9C"/>
    <w:rsid w:val="00A00A58"/>
    <w:rsid w:val="00A00A8E"/>
    <w:rsid w:val="00A011A6"/>
    <w:rsid w:val="00A01FBA"/>
    <w:rsid w:val="00A02200"/>
    <w:rsid w:val="00A02B4F"/>
    <w:rsid w:val="00A03E67"/>
    <w:rsid w:val="00A03F7F"/>
    <w:rsid w:val="00A03FD8"/>
    <w:rsid w:val="00A04516"/>
    <w:rsid w:val="00A04939"/>
    <w:rsid w:val="00A04C81"/>
    <w:rsid w:val="00A050FC"/>
    <w:rsid w:val="00A0534F"/>
    <w:rsid w:val="00A05855"/>
    <w:rsid w:val="00A05A70"/>
    <w:rsid w:val="00A05CE5"/>
    <w:rsid w:val="00A05FDE"/>
    <w:rsid w:val="00A060C3"/>
    <w:rsid w:val="00A07D57"/>
    <w:rsid w:val="00A1006B"/>
    <w:rsid w:val="00A108CF"/>
    <w:rsid w:val="00A10D01"/>
    <w:rsid w:val="00A10E4D"/>
    <w:rsid w:val="00A11009"/>
    <w:rsid w:val="00A110CB"/>
    <w:rsid w:val="00A11302"/>
    <w:rsid w:val="00A11CA2"/>
    <w:rsid w:val="00A128A6"/>
    <w:rsid w:val="00A129CD"/>
    <w:rsid w:val="00A12B9A"/>
    <w:rsid w:val="00A12C7F"/>
    <w:rsid w:val="00A13002"/>
    <w:rsid w:val="00A1391F"/>
    <w:rsid w:val="00A1399A"/>
    <w:rsid w:val="00A13F74"/>
    <w:rsid w:val="00A149B0"/>
    <w:rsid w:val="00A14E3F"/>
    <w:rsid w:val="00A15144"/>
    <w:rsid w:val="00A151E4"/>
    <w:rsid w:val="00A15206"/>
    <w:rsid w:val="00A152D2"/>
    <w:rsid w:val="00A15D9D"/>
    <w:rsid w:val="00A15E0B"/>
    <w:rsid w:val="00A16356"/>
    <w:rsid w:val="00A16611"/>
    <w:rsid w:val="00A16911"/>
    <w:rsid w:val="00A17834"/>
    <w:rsid w:val="00A1793E"/>
    <w:rsid w:val="00A20251"/>
    <w:rsid w:val="00A205BC"/>
    <w:rsid w:val="00A21429"/>
    <w:rsid w:val="00A217CA"/>
    <w:rsid w:val="00A21E2B"/>
    <w:rsid w:val="00A21E50"/>
    <w:rsid w:val="00A23420"/>
    <w:rsid w:val="00A234CB"/>
    <w:rsid w:val="00A237E3"/>
    <w:rsid w:val="00A23847"/>
    <w:rsid w:val="00A238E1"/>
    <w:rsid w:val="00A23A24"/>
    <w:rsid w:val="00A24A24"/>
    <w:rsid w:val="00A251B3"/>
    <w:rsid w:val="00A2531A"/>
    <w:rsid w:val="00A2566A"/>
    <w:rsid w:val="00A2588C"/>
    <w:rsid w:val="00A25CAE"/>
    <w:rsid w:val="00A271FC"/>
    <w:rsid w:val="00A27742"/>
    <w:rsid w:val="00A27A5A"/>
    <w:rsid w:val="00A27BA0"/>
    <w:rsid w:val="00A27CB4"/>
    <w:rsid w:val="00A3042A"/>
    <w:rsid w:val="00A30BDF"/>
    <w:rsid w:val="00A30C5A"/>
    <w:rsid w:val="00A311EF"/>
    <w:rsid w:val="00A316B5"/>
    <w:rsid w:val="00A31769"/>
    <w:rsid w:val="00A31C7D"/>
    <w:rsid w:val="00A3219D"/>
    <w:rsid w:val="00A3263E"/>
    <w:rsid w:val="00A32CFC"/>
    <w:rsid w:val="00A32DAD"/>
    <w:rsid w:val="00A32EC6"/>
    <w:rsid w:val="00A32ED5"/>
    <w:rsid w:val="00A32FA8"/>
    <w:rsid w:val="00A32FDB"/>
    <w:rsid w:val="00A3341E"/>
    <w:rsid w:val="00A337FA"/>
    <w:rsid w:val="00A3385F"/>
    <w:rsid w:val="00A33B47"/>
    <w:rsid w:val="00A33E97"/>
    <w:rsid w:val="00A3417F"/>
    <w:rsid w:val="00A3462E"/>
    <w:rsid w:val="00A34E1A"/>
    <w:rsid w:val="00A34E4E"/>
    <w:rsid w:val="00A35283"/>
    <w:rsid w:val="00A35349"/>
    <w:rsid w:val="00A3554F"/>
    <w:rsid w:val="00A3618B"/>
    <w:rsid w:val="00A365FD"/>
    <w:rsid w:val="00A3672A"/>
    <w:rsid w:val="00A36A65"/>
    <w:rsid w:val="00A3743E"/>
    <w:rsid w:val="00A377E2"/>
    <w:rsid w:val="00A37F06"/>
    <w:rsid w:val="00A409AA"/>
    <w:rsid w:val="00A40CFF"/>
    <w:rsid w:val="00A40DDA"/>
    <w:rsid w:val="00A412B4"/>
    <w:rsid w:val="00A4142D"/>
    <w:rsid w:val="00A414FC"/>
    <w:rsid w:val="00A41506"/>
    <w:rsid w:val="00A4154F"/>
    <w:rsid w:val="00A415B8"/>
    <w:rsid w:val="00A41A2F"/>
    <w:rsid w:val="00A42C17"/>
    <w:rsid w:val="00A431B3"/>
    <w:rsid w:val="00A43FDB"/>
    <w:rsid w:val="00A44D88"/>
    <w:rsid w:val="00A45229"/>
    <w:rsid w:val="00A452C2"/>
    <w:rsid w:val="00A4531F"/>
    <w:rsid w:val="00A457A3"/>
    <w:rsid w:val="00A45E51"/>
    <w:rsid w:val="00A4625C"/>
    <w:rsid w:val="00A469E4"/>
    <w:rsid w:val="00A46AED"/>
    <w:rsid w:val="00A47A72"/>
    <w:rsid w:val="00A47B16"/>
    <w:rsid w:val="00A47F61"/>
    <w:rsid w:val="00A508B2"/>
    <w:rsid w:val="00A50B9A"/>
    <w:rsid w:val="00A50EE1"/>
    <w:rsid w:val="00A50F6D"/>
    <w:rsid w:val="00A51093"/>
    <w:rsid w:val="00A5129D"/>
    <w:rsid w:val="00A51FCE"/>
    <w:rsid w:val="00A522CD"/>
    <w:rsid w:val="00A52379"/>
    <w:rsid w:val="00A52739"/>
    <w:rsid w:val="00A527B0"/>
    <w:rsid w:val="00A5311A"/>
    <w:rsid w:val="00A539E7"/>
    <w:rsid w:val="00A53A34"/>
    <w:rsid w:val="00A53BEF"/>
    <w:rsid w:val="00A53FDC"/>
    <w:rsid w:val="00A54125"/>
    <w:rsid w:val="00A541B2"/>
    <w:rsid w:val="00A54362"/>
    <w:rsid w:val="00A543C9"/>
    <w:rsid w:val="00A543D6"/>
    <w:rsid w:val="00A5449F"/>
    <w:rsid w:val="00A54780"/>
    <w:rsid w:val="00A54B3A"/>
    <w:rsid w:val="00A54D9B"/>
    <w:rsid w:val="00A55466"/>
    <w:rsid w:val="00A55F44"/>
    <w:rsid w:val="00A5684C"/>
    <w:rsid w:val="00A56E83"/>
    <w:rsid w:val="00A5716E"/>
    <w:rsid w:val="00A57666"/>
    <w:rsid w:val="00A577FA"/>
    <w:rsid w:val="00A57A2C"/>
    <w:rsid w:val="00A60B49"/>
    <w:rsid w:val="00A61263"/>
    <w:rsid w:val="00A612F9"/>
    <w:rsid w:val="00A6144F"/>
    <w:rsid w:val="00A6150A"/>
    <w:rsid w:val="00A6204B"/>
    <w:rsid w:val="00A620EB"/>
    <w:rsid w:val="00A62687"/>
    <w:rsid w:val="00A6276C"/>
    <w:rsid w:val="00A62AF5"/>
    <w:rsid w:val="00A62D79"/>
    <w:rsid w:val="00A633A2"/>
    <w:rsid w:val="00A638F7"/>
    <w:rsid w:val="00A63969"/>
    <w:rsid w:val="00A63E3E"/>
    <w:rsid w:val="00A6482C"/>
    <w:rsid w:val="00A64D9D"/>
    <w:rsid w:val="00A64F67"/>
    <w:rsid w:val="00A64FF1"/>
    <w:rsid w:val="00A6500D"/>
    <w:rsid w:val="00A650CD"/>
    <w:rsid w:val="00A6526E"/>
    <w:rsid w:val="00A65690"/>
    <w:rsid w:val="00A66513"/>
    <w:rsid w:val="00A666CA"/>
    <w:rsid w:val="00A66D8F"/>
    <w:rsid w:val="00A66F20"/>
    <w:rsid w:val="00A66FE6"/>
    <w:rsid w:val="00A6727F"/>
    <w:rsid w:val="00A67439"/>
    <w:rsid w:val="00A677EA"/>
    <w:rsid w:val="00A67C49"/>
    <w:rsid w:val="00A7036B"/>
    <w:rsid w:val="00A70498"/>
    <w:rsid w:val="00A70E4C"/>
    <w:rsid w:val="00A70F8E"/>
    <w:rsid w:val="00A7134B"/>
    <w:rsid w:val="00A713A9"/>
    <w:rsid w:val="00A714FA"/>
    <w:rsid w:val="00A7164D"/>
    <w:rsid w:val="00A7171E"/>
    <w:rsid w:val="00A72770"/>
    <w:rsid w:val="00A729EE"/>
    <w:rsid w:val="00A72FBD"/>
    <w:rsid w:val="00A7334A"/>
    <w:rsid w:val="00A73DBC"/>
    <w:rsid w:val="00A74267"/>
    <w:rsid w:val="00A74890"/>
    <w:rsid w:val="00A74A64"/>
    <w:rsid w:val="00A74B78"/>
    <w:rsid w:val="00A74C42"/>
    <w:rsid w:val="00A75110"/>
    <w:rsid w:val="00A754A9"/>
    <w:rsid w:val="00A75D7C"/>
    <w:rsid w:val="00A75EEB"/>
    <w:rsid w:val="00A7619E"/>
    <w:rsid w:val="00A763B6"/>
    <w:rsid w:val="00A764B4"/>
    <w:rsid w:val="00A765FC"/>
    <w:rsid w:val="00A767C1"/>
    <w:rsid w:val="00A7691C"/>
    <w:rsid w:val="00A76C08"/>
    <w:rsid w:val="00A77738"/>
    <w:rsid w:val="00A800E1"/>
    <w:rsid w:val="00A802AD"/>
    <w:rsid w:val="00A80300"/>
    <w:rsid w:val="00A81448"/>
    <w:rsid w:val="00A81631"/>
    <w:rsid w:val="00A81E41"/>
    <w:rsid w:val="00A82019"/>
    <w:rsid w:val="00A82986"/>
    <w:rsid w:val="00A829BD"/>
    <w:rsid w:val="00A8391F"/>
    <w:rsid w:val="00A841E8"/>
    <w:rsid w:val="00A8432A"/>
    <w:rsid w:val="00A843F5"/>
    <w:rsid w:val="00A8491D"/>
    <w:rsid w:val="00A856B9"/>
    <w:rsid w:val="00A856DF"/>
    <w:rsid w:val="00A856E0"/>
    <w:rsid w:val="00A8696A"/>
    <w:rsid w:val="00A86990"/>
    <w:rsid w:val="00A86FA4"/>
    <w:rsid w:val="00A86FEB"/>
    <w:rsid w:val="00A87314"/>
    <w:rsid w:val="00A87347"/>
    <w:rsid w:val="00A87376"/>
    <w:rsid w:val="00A8764F"/>
    <w:rsid w:val="00A8772C"/>
    <w:rsid w:val="00A8792C"/>
    <w:rsid w:val="00A87956"/>
    <w:rsid w:val="00A87C9F"/>
    <w:rsid w:val="00A87FDC"/>
    <w:rsid w:val="00A9025A"/>
    <w:rsid w:val="00A904CE"/>
    <w:rsid w:val="00A907C1"/>
    <w:rsid w:val="00A90DA0"/>
    <w:rsid w:val="00A91176"/>
    <w:rsid w:val="00A914F4"/>
    <w:rsid w:val="00A917D4"/>
    <w:rsid w:val="00A91A99"/>
    <w:rsid w:val="00A91B7C"/>
    <w:rsid w:val="00A91DFB"/>
    <w:rsid w:val="00A92D64"/>
    <w:rsid w:val="00A93DAD"/>
    <w:rsid w:val="00A9414D"/>
    <w:rsid w:val="00A941FA"/>
    <w:rsid w:val="00A94A8D"/>
    <w:rsid w:val="00A94E3D"/>
    <w:rsid w:val="00A952FA"/>
    <w:rsid w:val="00A957F9"/>
    <w:rsid w:val="00A95964"/>
    <w:rsid w:val="00A95B20"/>
    <w:rsid w:val="00A96640"/>
    <w:rsid w:val="00A96A1C"/>
    <w:rsid w:val="00A96AEB"/>
    <w:rsid w:val="00A96E82"/>
    <w:rsid w:val="00A9736B"/>
    <w:rsid w:val="00A9737F"/>
    <w:rsid w:val="00A978A2"/>
    <w:rsid w:val="00A97A13"/>
    <w:rsid w:val="00A97DBA"/>
    <w:rsid w:val="00AA088A"/>
    <w:rsid w:val="00AA100E"/>
    <w:rsid w:val="00AA1510"/>
    <w:rsid w:val="00AA181B"/>
    <w:rsid w:val="00AA1D72"/>
    <w:rsid w:val="00AA1F33"/>
    <w:rsid w:val="00AA20CD"/>
    <w:rsid w:val="00AA23A6"/>
    <w:rsid w:val="00AA2623"/>
    <w:rsid w:val="00AA2B1C"/>
    <w:rsid w:val="00AA2ECD"/>
    <w:rsid w:val="00AA33CA"/>
    <w:rsid w:val="00AA33FB"/>
    <w:rsid w:val="00AA3639"/>
    <w:rsid w:val="00AA439A"/>
    <w:rsid w:val="00AA4534"/>
    <w:rsid w:val="00AA4652"/>
    <w:rsid w:val="00AA4D34"/>
    <w:rsid w:val="00AA4E19"/>
    <w:rsid w:val="00AA5903"/>
    <w:rsid w:val="00AA5941"/>
    <w:rsid w:val="00AA59EB"/>
    <w:rsid w:val="00AA5CEA"/>
    <w:rsid w:val="00AA5F07"/>
    <w:rsid w:val="00AA60D3"/>
    <w:rsid w:val="00AA6F67"/>
    <w:rsid w:val="00AA7292"/>
    <w:rsid w:val="00AA78F3"/>
    <w:rsid w:val="00AA7C5A"/>
    <w:rsid w:val="00AB02B4"/>
    <w:rsid w:val="00AB059A"/>
    <w:rsid w:val="00AB06AB"/>
    <w:rsid w:val="00AB09A4"/>
    <w:rsid w:val="00AB0A00"/>
    <w:rsid w:val="00AB100E"/>
    <w:rsid w:val="00AB14C2"/>
    <w:rsid w:val="00AB1AF6"/>
    <w:rsid w:val="00AB2896"/>
    <w:rsid w:val="00AB2E2C"/>
    <w:rsid w:val="00AB2FFA"/>
    <w:rsid w:val="00AB31F1"/>
    <w:rsid w:val="00AB3B82"/>
    <w:rsid w:val="00AB42D5"/>
    <w:rsid w:val="00AB4481"/>
    <w:rsid w:val="00AB4B39"/>
    <w:rsid w:val="00AB50AF"/>
    <w:rsid w:val="00AB50C2"/>
    <w:rsid w:val="00AB50F4"/>
    <w:rsid w:val="00AB5801"/>
    <w:rsid w:val="00AB5FC6"/>
    <w:rsid w:val="00AB62FD"/>
    <w:rsid w:val="00AB6382"/>
    <w:rsid w:val="00AB6402"/>
    <w:rsid w:val="00AB6469"/>
    <w:rsid w:val="00AB67C4"/>
    <w:rsid w:val="00AB694A"/>
    <w:rsid w:val="00AB6A7C"/>
    <w:rsid w:val="00AB6CF0"/>
    <w:rsid w:val="00AB75A5"/>
    <w:rsid w:val="00AB7E52"/>
    <w:rsid w:val="00AC0936"/>
    <w:rsid w:val="00AC0B00"/>
    <w:rsid w:val="00AC0E92"/>
    <w:rsid w:val="00AC1BC1"/>
    <w:rsid w:val="00AC2132"/>
    <w:rsid w:val="00AC2142"/>
    <w:rsid w:val="00AC21B3"/>
    <w:rsid w:val="00AC2C8E"/>
    <w:rsid w:val="00AC39B4"/>
    <w:rsid w:val="00AC3D9B"/>
    <w:rsid w:val="00AC4369"/>
    <w:rsid w:val="00AC469C"/>
    <w:rsid w:val="00AC46E3"/>
    <w:rsid w:val="00AC6A47"/>
    <w:rsid w:val="00AC6AEA"/>
    <w:rsid w:val="00AC72B0"/>
    <w:rsid w:val="00AC7C1E"/>
    <w:rsid w:val="00AC7FEF"/>
    <w:rsid w:val="00AD039A"/>
    <w:rsid w:val="00AD0584"/>
    <w:rsid w:val="00AD0927"/>
    <w:rsid w:val="00AD0A3D"/>
    <w:rsid w:val="00AD0A49"/>
    <w:rsid w:val="00AD0C49"/>
    <w:rsid w:val="00AD0D46"/>
    <w:rsid w:val="00AD0DDA"/>
    <w:rsid w:val="00AD0F82"/>
    <w:rsid w:val="00AD11D7"/>
    <w:rsid w:val="00AD12EC"/>
    <w:rsid w:val="00AD13E8"/>
    <w:rsid w:val="00AD149E"/>
    <w:rsid w:val="00AD1DED"/>
    <w:rsid w:val="00AD1E89"/>
    <w:rsid w:val="00AD1F05"/>
    <w:rsid w:val="00AD211A"/>
    <w:rsid w:val="00AD221D"/>
    <w:rsid w:val="00AD274B"/>
    <w:rsid w:val="00AD2E8E"/>
    <w:rsid w:val="00AD32FF"/>
    <w:rsid w:val="00AD33C0"/>
    <w:rsid w:val="00AD3466"/>
    <w:rsid w:val="00AD355D"/>
    <w:rsid w:val="00AD3662"/>
    <w:rsid w:val="00AD391F"/>
    <w:rsid w:val="00AD4154"/>
    <w:rsid w:val="00AD433C"/>
    <w:rsid w:val="00AD48A5"/>
    <w:rsid w:val="00AD4CF4"/>
    <w:rsid w:val="00AD5064"/>
    <w:rsid w:val="00AD529A"/>
    <w:rsid w:val="00AD541E"/>
    <w:rsid w:val="00AD55AA"/>
    <w:rsid w:val="00AD5B9E"/>
    <w:rsid w:val="00AD5CB1"/>
    <w:rsid w:val="00AD5E3E"/>
    <w:rsid w:val="00AD6B15"/>
    <w:rsid w:val="00AD6B9E"/>
    <w:rsid w:val="00AD73AF"/>
    <w:rsid w:val="00AD74A1"/>
    <w:rsid w:val="00AD78E0"/>
    <w:rsid w:val="00AD79C8"/>
    <w:rsid w:val="00AE0398"/>
    <w:rsid w:val="00AE0508"/>
    <w:rsid w:val="00AE07EB"/>
    <w:rsid w:val="00AE11F2"/>
    <w:rsid w:val="00AE1851"/>
    <w:rsid w:val="00AE1EED"/>
    <w:rsid w:val="00AE22AB"/>
    <w:rsid w:val="00AE2527"/>
    <w:rsid w:val="00AE26F8"/>
    <w:rsid w:val="00AE3847"/>
    <w:rsid w:val="00AE3E1D"/>
    <w:rsid w:val="00AE40B6"/>
    <w:rsid w:val="00AE44EF"/>
    <w:rsid w:val="00AE4712"/>
    <w:rsid w:val="00AE48F4"/>
    <w:rsid w:val="00AE4D5A"/>
    <w:rsid w:val="00AE5348"/>
    <w:rsid w:val="00AE544A"/>
    <w:rsid w:val="00AE5659"/>
    <w:rsid w:val="00AE680E"/>
    <w:rsid w:val="00AE6851"/>
    <w:rsid w:val="00AE6990"/>
    <w:rsid w:val="00AE6CE2"/>
    <w:rsid w:val="00AE7835"/>
    <w:rsid w:val="00AE7974"/>
    <w:rsid w:val="00AF0134"/>
    <w:rsid w:val="00AF013F"/>
    <w:rsid w:val="00AF0534"/>
    <w:rsid w:val="00AF0A19"/>
    <w:rsid w:val="00AF0B69"/>
    <w:rsid w:val="00AF0EE7"/>
    <w:rsid w:val="00AF1FB0"/>
    <w:rsid w:val="00AF2454"/>
    <w:rsid w:val="00AF27C4"/>
    <w:rsid w:val="00AF2971"/>
    <w:rsid w:val="00AF2EF3"/>
    <w:rsid w:val="00AF31BE"/>
    <w:rsid w:val="00AF34E2"/>
    <w:rsid w:val="00AF4490"/>
    <w:rsid w:val="00AF4BDE"/>
    <w:rsid w:val="00AF51D1"/>
    <w:rsid w:val="00AF571E"/>
    <w:rsid w:val="00AF5BEC"/>
    <w:rsid w:val="00AF5C3B"/>
    <w:rsid w:val="00AF69BC"/>
    <w:rsid w:val="00AF6C1D"/>
    <w:rsid w:val="00AF6F69"/>
    <w:rsid w:val="00AF7890"/>
    <w:rsid w:val="00AF7956"/>
    <w:rsid w:val="00AF7C74"/>
    <w:rsid w:val="00AF7E68"/>
    <w:rsid w:val="00B00577"/>
    <w:rsid w:val="00B00FAA"/>
    <w:rsid w:val="00B01046"/>
    <w:rsid w:val="00B0117A"/>
    <w:rsid w:val="00B0183A"/>
    <w:rsid w:val="00B025D1"/>
    <w:rsid w:val="00B035D5"/>
    <w:rsid w:val="00B03ACD"/>
    <w:rsid w:val="00B03D1C"/>
    <w:rsid w:val="00B04074"/>
    <w:rsid w:val="00B04864"/>
    <w:rsid w:val="00B04E3D"/>
    <w:rsid w:val="00B04FB2"/>
    <w:rsid w:val="00B05448"/>
    <w:rsid w:val="00B05F3A"/>
    <w:rsid w:val="00B05F46"/>
    <w:rsid w:val="00B06054"/>
    <w:rsid w:val="00B06145"/>
    <w:rsid w:val="00B0695A"/>
    <w:rsid w:val="00B06C7D"/>
    <w:rsid w:val="00B06D86"/>
    <w:rsid w:val="00B06EEB"/>
    <w:rsid w:val="00B07130"/>
    <w:rsid w:val="00B073CF"/>
    <w:rsid w:val="00B076DC"/>
    <w:rsid w:val="00B077A1"/>
    <w:rsid w:val="00B07AE4"/>
    <w:rsid w:val="00B07CF5"/>
    <w:rsid w:val="00B10090"/>
    <w:rsid w:val="00B10C28"/>
    <w:rsid w:val="00B10D69"/>
    <w:rsid w:val="00B110B9"/>
    <w:rsid w:val="00B11104"/>
    <w:rsid w:val="00B1153B"/>
    <w:rsid w:val="00B11912"/>
    <w:rsid w:val="00B123AF"/>
    <w:rsid w:val="00B12A19"/>
    <w:rsid w:val="00B12C4E"/>
    <w:rsid w:val="00B1310F"/>
    <w:rsid w:val="00B132B3"/>
    <w:rsid w:val="00B13365"/>
    <w:rsid w:val="00B13D20"/>
    <w:rsid w:val="00B14055"/>
    <w:rsid w:val="00B14FBE"/>
    <w:rsid w:val="00B1508D"/>
    <w:rsid w:val="00B152DF"/>
    <w:rsid w:val="00B155A9"/>
    <w:rsid w:val="00B15AA4"/>
    <w:rsid w:val="00B15C22"/>
    <w:rsid w:val="00B15CD4"/>
    <w:rsid w:val="00B16623"/>
    <w:rsid w:val="00B16738"/>
    <w:rsid w:val="00B168BA"/>
    <w:rsid w:val="00B16928"/>
    <w:rsid w:val="00B17087"/>
    <w:rsid w:val="00B20696"/>
    <w:rsid w:val="00B20763"/>
    <w:rsid w:val="00B20A39"/>
    <w:rsid w:val="00B20F9B"/>
    <w:rsid w:val="00B21796"/>
    <w:rsid w:val="00B218D2"/>
    <w:rsid w:val="00B219B6"/>
    <w:rsid w:val="00B22176"/>
    <w:rsid w:val="00B22431"/>
    <w:rsid w:val="00B2286A"/>
    <w:rsid w:val="00B228E8"/>
    <w:rsid w:val="00B22D12"/>
    <w:rsid w:val="00B237CA"/>
    <w:rsid w:val="00B2383B"/>
    <w:rsid w:val="00B23D0F"/>
    <w:rsid w:val="00B24235"/>
    <w:rsid w:val="00B24673"/>
    <w:rsid w:val="00B24C3D"/>
    <w:rsid w:val="00B24CAE"/>
    <w:rsid w:val="00B24FE8"/>
    <w:rsid w:val="00B25075"/>
    <w:rsid w:val="00B25486"/>
    <w:rsid w:val="00B2552A"/>
    <w:rsid w:val="00B2578F"/>
    <w:rsid w:val="00B26116"/>
    <w:rsid w:val="00B26407"/>
    <w:rsid w:val="00B26716"/>
    <w:rsid w:val="00B2690D"/>
    <w:rsid w:val="00B26A87"/>
    <w:rsid w:val="00B26BAB"/>
    <w:rsid w:val="00B27353"/>
    <w:rsid w:val="00B27578"/>
    <w:rsid w:val="00B27AAA"/>
    <w:rsid w:val="00B303B3"/>
    <w:rsid w:val="00B30F8B"/>
    <w:rsid w:val="00B321B6"/>
    <w:rsid w:val="00B32644"/>
    <w:rsid w:val="00B32BA5"/>
    <w:rsid w:val="00B32CD4"/>
    <w:rsid w:val="00B32CE3"/>
    <w:rsid w:val="00B33DD9"/>
    <w:rsid w:val="00B34175"/>
    <w:rsid w:val="00B34477"/>
    <w:rsid w:val="00B3470F"/>
    <w:rsid w:val="00B34C4B"/>
    <w:rsid w:val="00B34E9A"/>
    <w:rsid w:val="00B353F4"/>
    <w:rsid w:val="00B3571B"/>
    <w:rsid w:val="00B357D8"/>
    <w:rsid w:val="00B357E6"/>
    <w:rsid w:val="00B35BFB"/>
    <w:rsid w:val="00B35CFF"/>
    <w:rsid w:val="00B36A37"/>
    <w:rsid w:val="00B36ABD"/>
    <w:rsid w:val="00B36F02"/>
    <w:rsid w:val="00B372AB"/>
    <w:rsid w:val="00B372C8"/>
    <w:rsid w:val="00B37392"/>
    <w:rsid w:val="00B373E7"/>
    <w:rsid w:val="00B3780D"/>
    <w:rsid w:val="00B37A54"/>
    <w:rsid w:val="00B37BCF"/>
    <w:rsid w:val="00B40559"/>
    <w:rsid w:val="00B40937"/>
    <w:rsid w:val="00B40954"/>
    <w:rsid w:val="00B413AE"/>
    <w:rsid w:val="00B414E0"/>
    <w:rsid w:val="00B42996"/>
    <w:rsid w:val="00B42BA9"/>
    <w:rsid w:val="00B42D14"/>
    <w:rsid w:val="00B430BC"/>
    <w:rsid w:val="00B43AE1"/>
    <w:rsid w:val="00B43EBE"/>
    <w:rsid w:val="00B44AC4"/>
    <w:rsid w:val="00B44ADE"/>
    <w:rsid w:val="00B4521F"/>
    <w:rsid w:val="00B45B6D"/>
    <w:rsid w:val="00B468D6"/>
    <w:rsid w:val="00B46A92"/>
    <w:rsid w:val="00B46E00"/>
    <w:rsid w:val="00B46E22"/>
    <w:rsid w:val="00B47017"/>
    <w:rsid w:val="00B474A3"/>
    <w:rsid w:val="00B47DF8"/>
    <w:rsid w:val="00B5028D"/>
    <w:rsid w:val="00B506F2"/>
    <w:rsid w:val="00B50893"/>
    <w:rsid w:val="00B50A5C"/>
    <w:rsid w:val="00B50B0B"/>
    <w:rsid w:val="00B50C44"/>
    <w:rsid w:val="00B50E7F"/>
    <w:rsid w:val="00B50ED0"/>
    <w:rsid w:val="00B50FEA"/>
    <w:rsid w:val="00B51815"/>
    <w:rsid w:val="00B51937"/>
    <w:rsid w:val="00B51E47"/>
    <w:rsid w:val="00B52AEE"/>
    <w:rsid w:val="00B52C99"/>
    <w:rsid w:val="00B52D13"/>
    <w:rsid w:val="00B52D9B"/>
    <w:rsid w:val="00B532CB"/>
    <w:rsid w:val="00B53403"/>
    <w:rsid w:val="00B53B61"/>
    <w:rsid w:val="00B53BA7"/>
    <w:rsid w:val="00B53BF9"/>
    <w:rsid w:val="00B53F12"/>
    <w:rsid w:val="00B5421B"/>
    <w:rsid w:val="00B543CD"/>
    <w:rsid w:val="00B548D5"/>
    <w:rsid w:val="00B549F8"/>
    <w:rsid w:val="00B54C1E"/>
    <w:rsid w:val="00B55453"/>
    <w:rsid w:val="00B55487"/>
    <w:rsid w:val="00B55845"/>
    <w:rsid w:val="00B5658D"/>
    <w:rsid w:val="00B569CC"/>
    <w:rsid w:val="00B56E67"/>
    <w:rsid w:val="00B56F73"/>
    <w:rsid w:val="00B5700A"/>
    <w:rsid w:val="00B57146"/>
    <w:rsid w:val="00B574CD"/>
    <w:rsid w:val="00B5785C"/>
    <w:rsid w:val="00B579FC"/>
    <w:rsid w:val="00B60A08"/>
    <w:rsid w:val="00B60DA3"/>
    <w:rsid w:val="00B60E0D"/>
    <w:rsid w:val="00B61068"/>
    <w:rsid w:val="00B610AF"/>
    <w:rsid w:val="00B61433"/>
    <w:rsid w:val="00B616A8"/>
    <w:rsid w:val="00B61BD5"/>
    <w:rsid w:val="00B61C1B"/>
    <w:rsid w:val="00B61F80"/>
    <w:rsid w:val="00B620A9"/>
    <w:rsid w:val="00B629CD"/>
    <w:rsid w:val="00B62A2B"/>
    <w:rsid w:val="00B63341"/>
    <w:rsid w:val="00B63D69"/>
    <w:rsid w:val="00B63FAE"/>
    <w:rsid w:val="00B63FBB"/>
    <w:rsid w:val="00B6423A"/>
    <w:rsid w:val="00B64DCB"/>
    <w:rsid w:val="00B64F14"/>
    <w:rsid w:val="00B654F3"/>
    <w:rsid w:val="00B65805"/>
    <w:rsid w:val="00B6588E"/>
    <w:rsid w:val="00B65DBC"/>
    <w:rsid w:val="00B66082"/>
    <w:rsid w:val="00B66365"/>
    <w:rsid w:val="00B66E99"/>
    <w:rsid w:val="00B6759C"/>
    <w:rsid w:val="00B6779B"/>
    <w:rsid w:val="00B678F3"/>
    <w:rsid w:val="00B67A3D"/>
    <w:rsid w:val="00B67C91"/>
    <w:rsid w:val="00B67E78"/>
    <w:rsid w:val="00B7099E"/>
    <w:rsid w:val="00B70A49"/>
    <w:rsid w:val="00B70D91"/>
    <w:rsid w:val="00B70E09"/>
    <w:rsid w:val="00B7106E"/>
    <w:rsid w:val="00B710B1"/>
    <w:rsid w:val="00B71214"/>
    <w:rsid w:val="00B71B92"/>
    <w:rsid w:val="00B71C82"/>
    <w:rsid w:val="00B71E94"/>
    <w:rsid w:val="00B72363"/>
    <w:rsid w:val="00B72708"/>
    <w:rsid w:val="00B72761"/>
    <w:rsid w:val="00B731C5"/>
    <w:rsid w:val="00B73392"/>
    <w:rsid w:val="00B73AE9"/>
    <w:rsid w:val="00B7447E"/>
    <w:rsid w:val="00B74579"/>
    <w:rsid w:val="00B74E69"/>
    <w:rsid w:val="00B757DF"/>
    <w:rsid w:val="00B75A65"/>
    <w:rsid w:val="00B75D86"/>
    <w:rsid w:val="00B75E66"/>
    <w:rsid w:val="00B75EC1"/>
    <w:rsid w:val="00B75FB0"/>
    <w:rsid w:val="00B76086"/>
    <w:rsid w:val="00B760EB"/>
    <w:rsid w:val="00B76BFD"/>
    <w:rsid w:val="00B76C28"/>
    <w:rsid w:val="00B7731C"/>
    <w:rsid w:val="00B775FA"/>
    <w:rsid w:val="00B77742"/>
    <w:rsid w:val="00B77B2F"/>
    <w:rsid w:val="00B77C8F"/>
    <w:rsid w:val="00B77E94"/>
    <w:rsid w:val="00B801D0"/>
    <w:rsid w:val="00B802F5"/>
    <w:rsid w:val="00B8068B"/>
    <w:rsid w:val="00B80796"/>
    <w:rsid w:val="00B81119"/>
    <w:rsid w:val="00B814EE"/>
    <w:rsid w:val="00B81575"/>
    <w:rsid w:val="00B815D6"/>
    <w:rsid w:val="00B81E85"/>
    <w:rsid w:val="00B821F0"/>
    <w:rsid w:val="00B82509"/>
    <w:rsid w:val="00B8276F"/>
    <w:rsid w:val="00B827BC"/>
    <w:rsid w:val="00B827CB"/>
    <w:rsid w:val="00B82C5A"/>
    <w:rsid w:val="00B838AF"/>
    <w:rsid w:val="00B839A5"/>
    <w:rsid w:val="00B83AA0"/>
    <w:rsid w:val="00B8436E"/>
    <w:rsid w:val="00B84430"/>
    <w:rsid w:val="00B84685"/>
    <w:rsid w:val="00B846EA"/>
    <w:rsid w:val="00B84B2E"/>
    <w:rsid w:val="00B8552C"/>
    <w:rsid w:val="00B85CFE"/>
    <w:rsid w:val="00B85E73"/>
    <w:rsid w:val="00B85ECF"/>
    <w:rsid w:val="00B860F0"/>
    <w:rsid w:val="00B8690F"/>
    <w:rsid w:val="00B8695B"/>
    <w:rsid w:val="00B86AC4"/>
    <w:rsid w:val="00B86ACC"/>
    <w:rsid w:val="00B87296"/>
    <w:rsid w:val="00B8730C"/>
    <w:rsid w:val="00B87600"/>
    <w:rsid w:val="00B878A0"/>
    <w:rsid w:val="00B87931"/>
    <w:rsid w:val="00B87CB1"/>
    <w:rsid w:val="00B87D7A"/>
    <w:rsid w:val="00B90B41"/>
    <w:rsid w:val="00B90FF9"/>
    <w:rsid w:val="00B91373"/>
    <w:rsid w:val="00B91AA3"/>
    <w:rsid w:val="00B91F7E"/>
    <w:rsid w:val="00B929B0"/>
    <w:rsid w:val="00B929F6"/>
    <w:rsid w:val="00B92B94"/>
    <w:rsid w:val="00B92C05"/>
    <w:rsid w:val="00B92FFB"/>
    <w:rsid w:val="00B935A1"/>
    <w:rsid w:val="00B938EE"/>
    <w:rsid w:val="00B93A2C"/>
    <w:rsid w:val="00B93DC0"/>
    <w:rsid w:val="00B93EF1"/>
    <w:rsid w:val="00B94010"/>
    <w:rsid w:val="00B94B3A"/>
    <w:rsid w:val="00B95685"/>
    <w:rsid w:val="00B95DBC"/>
    <w:rsid w:val="00B95DE8"/>
    <w:rsid w:val="00B96175"/>
    <w:rsid w:val="00B96214"/>
    <w:rsid w:val="00B963D7"/>
    <w:rsid w:val="00B96B13"/>
    <w:rsid w:val="00B96D48"/>
    <w:rsid w:val="00B96DDE"/>
    <w:rsid w:val="00B97813"/>
    <w:rsid w:val="00BA07C9"/>
    <w:rsid w:val="00BA0874"/>
    <w:rsid w:val="00BA08F8"/>
    <w:rsid w:val="00BA0EE8"/>
    <w:rsid w:val="00BA0F07"/>
    <w:rsid w:val="00BA1097"/>
    <w:rsid w:val="00BA13F9"/>
    <w:rsid w:val="00BA1455"/>
    <w:rsid w:val="00BA1AD6"/>
    <w:rsid w:val="00BA1C85"/>
    <w:rsid w:val="00BA1F01"/>
    <w:rsid w:val="00BA1F0B"/>
    <w:rsid w:val="00BA22EA"/>
    <w:rsid w:val="00BA2DAB"/>
    <w:rsid w:val="00BA31F0"/>
    <w:rsid w:val="00BA372D"/>
    <w:rsid w:val="00BA37D3"/>
    <w:rsid w:val="00BA3DE8"/>
    <w:rsid w:val="00BA4444"/>
    <w:rsid w:val="00BA4B34"/>
    <w:rsid w:val="00BA4C1E"/>
    <w:rsid w:val="00BA5503"/>
    <w:rsid w:val="00BA5888"/>
    <w:rsid w:val="00BA672B"/>
    <w:rsid w:val="00BA6EA4"/>
    <w:rsid w:val="00BA70E2"/>
    <w:rsid w:val="00BA73D3"/>
    <w:rsid w:val="00BA7B19"/>
    <w:rsid w:val="00BB02E0"/>
    <w:rsid w:val="00BB05A7"/>
    <w:rsid w:val="00BB0888"/>
    <w:rsid w:val="00BB1484"/>
    <w:rsid w:val="00BB1720"/>
    <w:rsid w:val="00BB1A04"/>
    <w:rsid w:val="00BB1E27"/>
    <w:rsid w:val="00BB2116"/>
    <w:rsid w:val="00BB216F"/>
    <w:rsid w:val="00BB21BB"/>
    <w:rsid w:val="00BB223A"/>
    <w:rsid w:val="00BB2244"/>
    <w:rsid w:val="00BB25E6"/>
    <w:rsid w:val="00BB348C"/>
    <w:rsid w:val="00BB3955"/>
    <w:rsid w:val="00BB3A95"/>
    <w:rsid w:val="00BB3CCE"/>
    <w:rsid w:val="00BB3D2B"/>
    <w:rsid w:val="00BB4389"/>
    <w:rsid w:val="00BB4409"/>
    <w:rsid w:val="00BB46C2"/>
    <w:rsid w:val="00BB49AA"/>
    <w:rsid w:val="00BB49DA"/>
    <w:rsid w:val="00BB5356"/>
    <w:rsid w:val="00BB5C3B"/>
    <w:rsid w:val="00BB666B"/>
    <w:rsid w:val="00BB69D8"/>
    <w:rsid w:val="00BB72AB"/>
    <w:rsid w:val="00BB732C"/>
    <w:rsid w:val="00BB7689"/>
    <w:rsid w:val="00BB771C"/>
    <w:rsid w:val="00BB7A55"/>
    <w:rsid w:val="00BB7EA6"/>
    <w:rsid w:val="00BC0015"/>
    <w:rsid w:val="00BC02E8"/>
    <w:rsid w:val="00BC03F2"/>
    <w:rsid w:val="00BC0649"/>
    <w:rsid w:val="00BC0AAA"/>
    <w:rsid w:val="00BC0FE0"/>
    <w:rsid w:val="00BC1225"/>
    <w:rsid w:val="00BC1E03"/>
    <w:rsid w:val="00BC1E86"/>
    <w:rsid w:val="00BC204C"/>
    <w:rsid w:val="00BC2439"/>
    <w:rsid w:val="00BC2577"/>
    <w:rsid w:val="00BC289D"/>
    <w:rsid w:val="00BC2C53"/>
    <w:rsid w:val="00BC3347"/>
    <w:rsid w:val="00BC33E8"/>
    <w:rsid w:val="00BC3578"/>
    <w:rsid w:val="00BC35AD"/>
    <w:rsid w:val="00BC4233"/>
    <w:rsid w:val="00BC453E"/>
    <w:rsid w:val="00BC4694"/>
    <w:rsid w:val="00BC4B2B"/>
    <w:rsid w:val="00BC5266"/>
    <w:rsid w:val="00BC5367"/>
    <w:rsid w:val="00BC5495"/>
    <w:rsid w:val="00BC5AAA"/>
    <w:rsid w:val="00BC5D46"/>
    <w:rsid w:val="00BC5E12"/>
    <w:rsid w:val="00BC5FCF"/>
    <w:rsid w:val="00BC6135"/>
    <w:rsid w:val="00BC6153"/>
    <w:rsid w:val="00BC6300"/>
    <w:rsid w:val="00BC6594"/>
    <w:rsid w:val="00BC66D6"/>
    <w:rsid w:val="00BC66E2"/>
    <w:rsid w:val="00BC68B4"/>
    <w:rsid w:val="00BC69D4"/>
    <w:rsid w:val="00BC7246"/>
    <w:rsid w:val="00BC751E"/>
    <w:rsid w:val="00BC793C"/>
    <w:rsid w:val="00BC7D75"/>
    <w:rsid w:val="00BD015E"/>
    <w:rsid w:val="00BD0160"/>
    <w:rsid w:val="00BD0489"/>
    <w:rsid w:val="00BD0F39"/>
    <w:rsid w:val="00BD10CB"/>
    <w:rsid w:val="00BD12B3"/>
    <w:rsid w:val="00BD1378"/>
    <w:rsid w:val="00BD17FC"/>
    <w:rsid w:val="00BD1A8B"/>
    <w:rsid w:val="00BD1C1E"/>
    <w:rsid w:val="00BD1F48"/>
    <w:rsid w:val="00BD248D"/>
    <w:rsid w:val="00BD2BB2"/>
    <w:rsid w:val="00BD2C9E"/>
    <w:rsid w:val="00BD3669"/>
    <w:rsid w:val="00BD3882"/>
    <w:rsid w:val="00BD3E01"/>
    <w:rsid w:val="00BD419B"/>
    <w:rsid w:val="00BD41A4"/>
    <w:rsid w:val="00BD45D5"/>
    <w:rsid w:val="00BD4D25"/>
    <w:rsid w:val="00BD4D8F"/>
    <w:rsid w:val="00BD4E70"/>
    <w:rsid w:val="00BD51EE"/>
    <w:rsid w:val="00BD55C9"/>
    <w:rsid w:val="00BD630D"/>
    <w:rsid w:val="00BD643B"/>
    <w:rsid w:val="00BD6AC6"/>
    <w:rsid w:val="00BD7095"/>
    <w:rsid w:val="00BD72D4"/>
    <w:rsid w:val="00BD7B22"/>
    <w:rsid w:val="00BD7B67"/>
    <w:rsid w:val="00BD7F4C"/>
    <w:rsid w:val="00BD7F4F"/>
    <w:rsid w:val="00BE014C"/>
    <w:rsid w:val="00BE0505"/>
    <w:rsid w:val="00BE063C"/>
    <w:rsid w:val="00BE0669"/>
    <w:rsid w:val="00BE08CE"/>
    <w:rsid w:val="00BE0E65"/>
    <w:rsid w:val="00BE1D98"/>
    <w:rsid w:val="00BE1E77"/>
    <w:rsid w:val="00BE25E6"/>
    <w:rsid w:val="00BE2692"/>
    <w:rsid w:val="00BE28DC"/>
    <w:rsid w:val="00BE2B9A"/>
    <w:rsid w:val="00BE2E48"/>
    <w:rsid w:val="00BE328B"/>
    <w:rsid w:val="00BE3838"/>
    <w:rsid w:val="00BE3A83"/>
    <w:rsid w:val="00BE3D42"/>
    <w:rsid w:val="00BE3F59"/>
    <w:rsid w:val="00BE41AB"/>
    <w:rsid w:val="00BE4615"/>
    <w:rsid w:val="00BE4670"/>
    <w:rsid w:val="00BE483B"/>
    <w:rsid w:val="00BE486B"/>
    <w:rsid w:val="00BE5329"/>
    <w:rsid w:val="00BE5ABE"/>
    <w:rsid w:val="00BE5FA7"/>
    <w:rsid w:val="00BE61F8"/>
    <w:rsid w:val="00BE69BE"/>
    <w:rsid w:val="00BE6B72"/>
    <w:rsid w:val="00BE6E3E"/>
    <w:rsid w:val="00BE7879"/>
    <w:rsid w:val="00BE78A2"/>
    <w:rsid w:val="00BE78CC"/>
    <w:rsid w:val="00BF01BF"/>
    <w:rsid w:val="00BF0372"/>
    <w:rsid w:val="00BF0FD7"/>
    <w:rsid w:val="00BF1162"/>
    <w:rsid w:val="00BF11A5"/>
    <w:rsid w:val="00BF11E0"/>
    <w:rsid w:val="00BF181E"/>
    <w:rsid w:val="00BF19DB"/>
    <w:rsid w:val="00BF1A89"/>
    <w:rsid w:val="00BF1BA5"/>
    <w:rsid w:val="00BF1DEA"/>
    <w:rsid w:val="00BF200B"/>
    <w:rsid w:val="00BF2199"/>
    <w:rsid w:val="00BF2280"/>
    <w:rsid w:val="00BF23C7"/>
    <w:rsid w:val="00BF24B8"/>
    <w:rsid w:val="00BF2B41"/>
    <w:rsid w:val="00BF2F94"/>
    <w:rsid w:val="00BF2FF3"/>
    <w:rsid w:val="00BF37E0"/>
    <w:rsid w:val="00BF3B60"/>
    <w:rsid w:val="00BF43FA"/>
    <w:rsid w:val="00BF488F"/>
    <w:rsid w:val="00BF49A6"/>
    <w:rsid w:val="00BF4C44"/>
    <w:rsid w:val="00BF5A7F"/>
    <w:rsid w:val="00BF5AFC"/>
    <w:rsid w:val="00BF5BD7"/>
    <w:rsid w:val="00BF6950"/>
    <w:rsid w:val="00BF6E35"/>
    <w:rsid w:val="00BF6EC3"/>
    <w:rsid w:val="00BF6F83"/>
    <w:rsid w:val="00BF719B"/>
    <w:rsid w:val="00BF77C7"/>
    <w:rsid w:val="00BF77FD"/>
    <w:rsid w:val="00BF78C2"/>
    <w:rsid w:val="00BF7A32"/>
    <w:rsid w:val="00BF7B75"/>
    <w:rsid w:val="00BF7D79"/>
    <w:rsid w:val="00BF7DE5"/>
    <w:rsid w:val="00C0000C"/>
    <w:rsid w:val="00C000E7"/>
    <w:rsid w:val="00C0160B"/>
    <w:rsid w:val="00C0182A"/>
    <w:rsid w:val="00C0203F"/>
    <w:rsid w:val="00C034CB"/>
    <w:rsid w:val="00C03D07"/>
    <w:rsid w:val="00C04713"/>
    <w:rsid w:val="00C054E8"/>
    <w:rsid w:val="00C056BC"/>
    <w:rsid w:val="00C05C35"/>
    <w:rsid w:val="00C06C1A"/>
    <w:rsid w:val="00C07104"/>
    <w:rsid w:val="00C07531"/>
    <w:rsid w:val="00C07654"/>
    <w:rsid w:val="00C07CF0"/>
    <w:rsid w:val="00C07EEB"/>
    <w:rsid w:val="00C10996"/>
    <w:rsid w:val="00C10D39"/>
    <w:rsid w:val="00C10EF8"/>
    <w:rsid w:val="00C11A44"/>
    <w:rsid w:val="00C11B8E"/>
    <w:rsid w:val="00C11DE2"/>
    <w:rsid w:val="00C11E37"/>
    <w:rsid w:val="00C11FCA"/>
    <w:rsid w:val="00C11FF5"/>
    <w:rsid w:val="00C12C3E"/>
    <w:rsid w:val="00C12CDE"/>
    <w:rsid w:val="00C12DF5"/>
    <w:rsid w:val="00C131C7"/>
    <w:rsid w:val="00C13498"/>
    <w:rsid w:val="00C13915"/>
    <w:rsid w:val="00C13A20"/>
    <w:rsid w:val="00C13C71"/>
    <w:rsid w:val="00C14546"/>
    <w:rsid w:val="00C146E6"/>
    <w:rsid w:val="00C14C54"/>
    <w:rsid w:val="00C15014"/>
    <w:rsid w:val="00C151E0"/>
    <w:rsid w:val="00C15E60"/>
    <w:rsid w:val="00C16634"/>
    <w:rsid w:val="00C1683D"/>
    <w:rsid w:val="00C16AA8"/>
    <w:rsid w:val="00C16BAD"/>
    <w:rsid w:val="00C1727D"/>
    <w:rsid w:val="00C17282"/>
    <w:rsid w:val="00C17441"/>
    <w:rsid w:val="00C1778E"/>
    <w:rsid w:val="00C1795E"/>
    <w:rsid w:val="00C17B9D"/>
    <w:rsid w:val="00C17BB8"/>
    <w:rsid w:val="00C200B3"/>
    <w:rsid w:val="00C2014D"/>
    <w:rsid w:val="00C20566"/>
    <w:rsid w:val="00C2063E"/>
    <w:rsid w:val="00C20860"/>
    <w:rsid w:val="00C20E14"/>
    <w:rsid w:val="00C20E33"/>
    <w:rsid w:val="00C21111"/>
    <w:rsid w:val="00C21286"/>
    <w:rsid w:val="00C217C3"/>
    <w:rsid w:val="00C22591"/>
    <w:rsid w:val="00C22BA7"/>
    <w:rsid w:val="00C22C8C"/>
    <w:rsid w:val="00C22E30"/>
    <w:rsid w:val="00C2309E"/>
    <w:rsid w:val="00C23138"/>
    <w:rsid w:val="00C238F1"/>
    <w:rsid w:val="00C23900"/>
    <w:rsid w:val="00C239A9"/>
    <w:rsid w:val="00C23BC8"/>
    <w:rsid w:val="00C24121"/>
    <w:rsid w:val="00C242F5"/>
    <w:rsid w:val="00C2540C"/>
    <w:rsid w:val="00C2547B"/>
    <w:rsid w:val="00C2600B"/>
    <w:rsid w:val="00C26514"/>
    <w:rsid w:val="00C27CA3"/>
    <w:rsid w:val="00C27EA6"/>
    <w:rsid w:val="00C30741"/>
    <w:rsid w:val="00C308DB"/>
    <w:rsid w:val="00C313C8"/>
    <w:rsid w:val="00C31F15"/>
    <w:rsid w:val="00C3241C"/>
    <w:rsid w:val="00C32656"/>
    <w:rsid w:val="00C326D2"/>
    <w:rsid w:val="00C32947"/>
    <w:rsid w:val="00C32A67"/>
    <w:rsid w:val="00C32F99"/>
    <w:rsid w:val="00C32FB2"/>
    <w:rsid w:val="00C33357"/>
    <w:rsid w:val="00C335AF"/>
    <w:rsid w:val="00C335F9"/>
    <w:rsid w:val="00C33BD0"/>
    <w:rsid w:val="00C33C12"/>
    <w:rsid w:val="00C33D90"/>
    <w:rsid w:val="00C34272"/>
    <w:rsid w:val="00C3454C"/>
    <w:rsid w:val="00C34A15"/>
    <w:rsid w:val="00C34C0C"/>
    <w:rsid w:val="00C34EE5"/>
    <w:rsid w:val="00C35881"/>
    <w:rsid w:val="00C35E25"/>
    <w:rsid w:val="00C35ED3"/>
    <w:rsid w:val="00C3645A"/>
    <w:rsid w:val="00C367CF"/>
    <w:rsid w:val="00C3682C"/>
    <w:rsid w:val="00C36D3F"/>
    <w:rsid w:val="00C373BD"/>
    <w:rsid w:val="00C37DED"/>
    <w:rsid w:val="00C40918"/>
    <w:rsid w:val="00C40E29"/>
    <w:rsid w:val="00C4145F"/>
    <w:rsid w:val="00C419DA"/>
    <w:rsid w:val="00C41D68"/>
    <w:rsid w:val="00C42226"/>
    <w:rsid w:val="00C422F9"/>
    <w:rsid w:val="00C42575"/>
    <w:rsid w:val="00C42830"/>
    <w:rsid w:val="00C42B3B"/>
    <w:rsid w:val="00C42C64"/>
    <w:rsid w:val="00C42DBC"/>
    <w:rsid w:val="00C42F22"/>
    <w:rsid w:val="00C43162"/>
    <w:rsid w:val="00C43486"/>
    <w:rsid w:val="00C434EB"/>
    <w:rsid w:val="00C4368E"/>
    <w:rsid w:val="00C4400C"/>
    <w:rsid w:val="00C44088"/>
    <w:rsid w:val="00C4435A"/>
    <w:rsid w:val="00C44505"/>
    <w:rsid w:val="00C4559F"/>
    <w:rsid w:val="00C457E4"/>
    <w:rsid w:val="00C45CB3"/>
    <w:rsid w:val="00C45EA1"/>
    <w:rsid w:val="00C45FD9"/>
    <w:rsid w:val="00C4602B"/>
    <w:rsid w:val="00C462E6"/>
    <w:rsid w:val="00C46743"/>
    <w:rsid w:val="00C46827"/>
    <w:rsid w:val="00C46ECB"/>
    <w:rsid w:val="00C4733E"/>
    <w:rsid w:val="00C47A38"/>
    <w:rsid w:val="00C47A3C"/>
    <w:rsid w:val="00C47AD7"/>
    <w:rsid w:val="00C47D71"/>
    <w:rsid w:val="00C50144"/>
    <w:rsid w:val="00C5062B"/>
    <w:rsid w:val="00C50740"/>
    <w:rsid w:val="00C507D2"/>
    <w:rsid w:val="00C50923"/>
    <w:rsid w:val="00C5094B"/>
    <w:rsid w:val="00C50A05"/>
    <w:rsid w:val="00C50C58"/>
    <w:rsid w:val="00C50E83"/>
    <w:rsid w:val="00C50FE2"/>
    <w:rsid w:val="00C510C1"/>
    <w:rsid w:val="00C5150D"/>
    <w:rsid w:val="00C51577"/>
    <w:rsid w:val="00C519AC"/>
    <w:rsid w:val="00C51D2E"/>
    <w:rsid w:val="00C51F81"/>
    <w:rsid w:val="00C5216A"/>
    <w:rsid w:val="00C521CE"/>
    <w:rsid w:val="00C52489"/>
    <w:rsid w:val="00C52628"/>
    <w:rsid w:val="00C52631"/>
    <w:rsid w:val="00C52B53"/>
    <w:rsid w:val="00C53696"/>
    <w:rsid w:val="00C53773"/>
    <w:rsid w:val="00C538CF"/>
    <w:rsid w:val="00C539F2"/>
    <w:rsid w:val="00C53B89"/>
    <w:rsid w:val="00C53DEE"/>
    <w:rsid w:val="00C54481"/>
    <w:rsid w:val="00C548DE"/>
    <w:rsid w:val="00C54C37"/>
    <w:rsid w:val="00C54EC8"/>
    <w:rsid w:val="00C5536B"/>
    <w:rsid w:val="00C55447"/>
    <w:rsid w:val="00C55A44"/>
    <w:rsid w:val="00C55C66"/>
    <w:rsid w:val="00C5696A"/>
    <w:rsid w:val="00C57229"/>
    <w:rsid w:val="00C57710"/>
    <w:rsid w:val="00C57783"/>
    <w:rsid w:val="00C5784E"/>
    <w:rsid w:val="00C57970"/>
    <w:rsid w:val="00C57A34"/>
    <w:rsid w:val="00C57E22"/>
    <w:rsid w:val="00C60717"/>
    <w:rsid w:val="00C60C71"/>
    <w:rsid w:val="00C61C9C"/>
    <w:rsid w:val="00C61FC2"/>
    <w:rsid w:val="00C62416"/>
    <w:rsid w:val="00C624D3"/>
    <w:rsid w:val="00C6256E"/>
    <w:rsid w:val="00C62B5F"/>
    <w:rsid w:val="00C64218"/>
    <w:rsid w:val="00C6498D"/>
    <w:rsid w:val="00C64D75"/>
    <w:rsid w:val="00C6537D"/>
    <w:rsid w:val="00C658AF"/>
    <w:rsid w:val="00C65B57"/>
    <w:rsid w:val="00C66122"/>
    <w:rsid w:val="00C6659B"/>
    <w:rsid w:val="00C66886"/>
    <w:rsid w:val="00C66EEF"/>
    <w:rsid w:val="00C6783B"/>
    <w:rsid w:val="00C6784A"/>
    <w:rsid w:val="00C678F8"/>
    <w:rsid w:val="00C700CB"/>
    <w:rsid w:val="00C700DB"/>
    <w:rsid w:val="00C7100D"/>
    <w:rsid w:val="00C7102A"/>
    <w:rsid w:val="00C7124C"/>
    <w:rsid w:val="00C712AB"/>
    <w:rsid w:val="00C71348"/>
    <w:rsid w:val="00C719FE"/>
    <w:rsid w:val="00C71C1A"/>
    <w:rsid w:val="00C71C60"/>
    <w:rsid w:val="00C72364"/>
    <w:rsid w:val="00C723B7"/>
    <w:rsid w:val="00C723F8"/>
    <w:rsid w:val="00C724D2"/>
    <w:rsid w:val="00C726C1"/>
    <w:rsid w:val="00C729E9"/>
    <w:rsid w:val="00C72C85"/>
    <w:rsid w:val="00C72F0E"/>
    <w:rsid w:val="00C72FE5"/>
    <w:rsid w:val="00C73516"/>
    <w:rsid w:val="00C7375A"/>
    <w:rsid w:val="00C73E68"/>
    <w:rsid w:val="00C73F82"/>
    <w:rsid w:val="00C74969"/>
    <w:rsid w:val="00C74A80"/>
    <w:rsid w:val="00C74D6F"/>
    <w:rsid w:val="00C74EC8"/>
    <w:rsid w:val="00C74F9A"/>
    <w:rsid w:val="00C75C5D"/>
    <w:rsid w:val="00C7618C"/>
    <w:rsid w:val="00C7629D"/>
    <w:rsid w:val="00C76D96"/>
    <w:rsid w:val="00C776E0"/>
    <w:rsid w:val="00C77E31"/>
    <w:rsid w:val="00C80056"/>
    <w:rsid w:val="00C8019F"/>
    <w:rsid w:val="00C811BE"/>
    <w:rsid w:val="00C81358"/>
    <w:rsid w:val="00C813DD"/>
    <w:rsid w:val="00C81705"/>
    <w:rsid w:val="00C818CC"/>
    <w:rsid w:val="00C8194A"/>
    <w:rsid w:val="00C8281C"/>
    <w:rsid w:val="00C82BD5"/>
    <w:rsid w:val="00C82E74"/>
    <w:rsid w:val="00C82FAD"/>
    <w:rsid w:val="00C83027"/>
    <w:rsid w:val="00C836A6"/>
    <w:rsid w:val="00C83E26"/>
    <w:rsid w:val="00C8426A"/>
    <w:rsid w:val="00C8463A"/>
    <w:rsid w:val="00C84665"/>
    <w:rsid w:val="00C84717"/>
    <w:rsid w:val="00C8476F"/>
    <w:rsid w:val="00C85089"/>
    <w:rsid w:val="00C8598D"/>
    <w:rsid w:val="00C85FC1"/>
    <w:rsid w:val="00C867B7"/>
    <w:rsid w:val="00C868DD"/>
    <w:rsid w:val="00C869EB"/>
    <w:rsid w:val="00C8716B"/>
    <w:rsid w:val="00C875B7"/>
    <w:rsid w:val="00C877D2"/>
    <w:rsid w:val="00C87B62"/>
    <w:rsid w:val="00C87BC5"/>
    <w:rsid w:val="00C87D9B"/>
    <w:rsid w:val="00C90387"/>
    <w:rsid w:val="00C9061A"/>
    <w:rsid w:val="00C90633"/>
    <w:rsid w:val="00C907F7"/>
    <w:rsid w:val="00C909E6"/>
    <w:rsid w:val="00C9113C"/>
    <w:rsid w:val="00C911F4"/>
    <w:rsid w:val="00C9185C"/>
    <w:rsid w:val="00C91890"/>
    <w:rsid w:val="00C91B2B"/>
    <w:rsid w:val="00C91C05"/>
    <w:rsid w:val="00C91DCD"/>
    <w:rsid w:val="00C91EB9"/>
    <w:rsid w:val="00C91FCF"/>
    <w:rsid w:val="00C92322"/>
    <w:rsid w:val="00C9256D"/>
    <w:rsid w:val="00C928FA"/>
    <w:rsid w:val="00C93166"/>
    <w:rsid w:val="00C93276"/>
    <w:rsid w:val="00C9362C"/>
    <w:rsid w:val="00C93758"/>
    <w:rsid w:val="00C93B80"/>
    <w:rsid w:val="00C93D27"/>
    <w:rsid w:val="00C9410E"/>
    <w:rsid w:val="00C956C6"/>
    <w:rsid w:val="00C95794"/>
    <w:rsid w:val="00C958C5"/>
    <w:rsid w:val="00C95EEF"/>
    <w:rsid w:val="00C9670B"/>
    <w:rsid w:val="00C9671D"/>
    <w:rsid w:val="00C96FE7"/>
    <w:rsid w:val="00C97CCC"/>
    <w:rsid w:val="00C97CD7"/>
    <w:rsid w:val="00CA0553"/>
    <w:rsid w:val="00CA07C4"/>
    <w:rsid w:val="00CA0B44"/>
    <w:rsid w:val="00CA0C41"/>
    <w:rsid w:val="00CA18F4"/>
    <w:rsid w:val="00CA1B3E"/>
    <w:rsid w:val="00CA1D6D"/>
    <w:rsid w:val="00CA1DBC"/>
    <w:rsid w:val="00CA207A"/>
    <w:rsid w:val="00CA2866"/>
    <w:rsid w:val="00CA2ABC"/>
    <w:rsid w:val="00CA3149"/>
    <w:rsid w:val="00CA4300"/>
    <w:rsid w:val="00CA47A3"/>
    <w:rsid w:val="00CA488A"/>
    <w:rsid w:val="00CA50EC"/>
    <w:rsid w:val="00CA5AC5"/>
    <w:rsid w:val="00CA63CF"/>
    <w:rsid w:val="00CA6613"/>
    <w:rsid w:val="00CA6C18"/>
    <w:rsid w:val="00CA6D9E"/>
    <w:rsid w:val="00CA6E7E"/>
    <w:rsid w:val="00CA70B8"/>
    <w:rsid w:val="00CB0BB3"/>
    <w:rsid w:val="00CB0C94"/>
    <w:rsid w:val="00CB0CCE"/>
    <w:rsid w:val="00CB0F5A"/>
    <w:rsid w:val="00CB107F"/>
    <w:rsid w:val="00CB16B0"/>
    <w:rsid w:val="00CB1C4C"/>
    <w:rsid w:val="00CB1DC7"/>
    <w:rsid w:val="00CB27EB"/>
    <w:rsid w:val="00CB2993"/>
    <w:rsid w:val="00CB2CB0"/>
    <w:rsid w:val="00CB322A"/>
    <w:rsid w:val="00CB378A"/>
    <w:rsid w:val="00CB37FD"/>
    <w:rsid w:val="00CB3BE1"/>
    <w:rsid w:val="00CB41AE"/>
    <w:rsid w:val="00CB442B"/>
    <w:rsid w:val="00CB44C8"/>
    <w:rsid w:val="00CB452E"/>
    <w:rsid w:val="00CB45E1"/>
    <w:rsid w:val="00CB476B"/>
    <w:rsid w:val="00CB4AE3"/>
    <w:rsid w:val="00CB4B24"/>
    <w:rsid w:val="00CB4C35"/>
    <w:rsid w:val="00CB54A9"/>
    <w:rsid w:val="00CB63BE"/>
    <w:rsid w:val="00CB63D5"/>
    <w:rsid w:val="00CB6646"/>
    <w:rsid w:val="00CB6751"/>
    <w:rsid w:val="00CB6AB9"/>
    <w:rsid w:val="00CB71E9"/>
    <w:rsid w:val="00CB7842"/>
    <w:rsid w:val="00CB7AAC"/>
    <w:rsid w:val="00CC00F9"/>
    <w:rsid w:val="00CC0587"/>
    <w:rsid w:val="00CC0843"/>
    <w:rsid w:val="00CC08A1"/>
    <w:rsid w:val="00CC0B44"/>
    <w:rsid w:val="00CC0C19"/>
    <w:rsid w:val="00CC1356"/>
    <w:rsid w:val="00CC165D"/>
    <w:rsid w:val="00CC29AD"/>
    <w:rsid w:val="00CC2DE9"/>
    <w:rsid w:val="00CC2FA5"/>
    <w:rsid w:val="00CC3130"/>
    <w:rsid w:val="00CC3A36"/>
    <w:rsid w:val="00CC3F4F"/>
    <w:rsid w:val="00CC3FA5"/>
    <w:rsid w:val="00CC4711"/>
    <w:rsid w:val="00CC473A"/>
    <w:rsid w:val="00CC4929"/>
    <w:rsid w:val="00CC4AED"/>
    <w:rsid w:val="00CC4F83"/>
    <w:rsid w:val="00CC5749"/>
    <w:rsid w:val="00CC5B57"/>
    <w:rsid w:val="00CC5C8A"/>
    <w:rsid w:val="00CC5E4D"/>
    <w:rsid w:val="00CC60E5"/>
    <w:rsid w:val="00CC618C"/>
    <w:rsid w:val="00CC62FF"/>
    <w:rsid w:val="00CC661F"/>
    <w:rsid w:val="00CC6F2F"/>
    <w:rsid w:val="00CC705D"/>
    <w:rsid w:val="00CC739E"/>
    <w:rsid w:val="00CC7E3D"/>
    <w:rsid w:val="00CC7F2A"/>
    <w:rsid w:val="00CD01C1"/>
    <w:rsid w:val="00CD0423"/>
    <w:rsid w:val="00CD04A8"/>
    <w:rsid w:val="00CD04BA"/>
    <w:rsid w:val="00CD0B58"/>
    <w:rsid w:val="00CD1802"/>
    <w:rsid w:val="00CD1808"/>
    <w:rsid w:val="00CD1B97"/>
    <w:rsid w:val="00CD1E0A"/>
    <w:rsid w:val="00CD2461"/>
    <w:rsid w:val="00CD2850"/>
    <w:rsid w:val="00CD298A"/>
    <w:rsid w:val="00CD2C99"/>
    <w:rsid w:val="00CD31F6"/>
    <w:rsid w:val="00CD339C"/>
    <w:rsid w:val="00CD3557"/>
    <w:rsid w:val="00CD3750"/>
    <w:rsid w:val="00CD3866"/>
    <w:rsid w:val="00CD3C48"/>
    <w:rsid w:val="00CD4013"/>
    <w:rsid w:val="00CD43F4"/>
    <w:rsid w:val="00CD4B8A"/>
    <w:rsid w:val="00CD5531"/>
    <w:rsid w:val="00CD5A81"/>
    <w:rsid w:val="00CD5ECF"/>
    <w:rsid w:val="00CD6597"/>
    <w:rsid w:val="00CD66BF"/>
    <w:rsid w:val="00CD6B00"/>
    <w:rsid w:val="00CD7EDF"/>
    <w:rsid w:val="00CE0358"/>
    <w:rsid w:val="00CE1788"/>
    <w:rsid w:val="00CE1B06"/>
    <w:rsid w:val="00CE1BC1"/>
    <w:rsid w:val="00CE1E73"/>
    <w:rsid w:val="00CE1EA2"/>
    <w:rsid w:val="00CE2C57"/>
    <w:rsid w:val="00CE351C"/>
    <w:rsid w:val="00CE39AA"/>
    <w:rsid w:val="00CE3BB7"/>
    <w:rsid w:val="00CE4352"/>
    <w:rsid w:val="00CE49BF"/>
    <w:rsid w:val="00CE5008"/>
    <w:rsid w:val="00CE5144"/>
    <w:rsid w:val="00CE55BB"/>
    <w:rsid w:val="00CE5A69"/>
    <w:rsid w:val="00CE5A97"/>
    <w:rsid w:val="00CE5FA5"/>
    <w:rsid w:val="00CE682A"/>
    <w:rsid w:val="00CE6A33"/>
    <w:rsid w:val="00CE6D2E"/>
    <w:rsid w:val="00CF0E5A"/>
    <w:rsid w:val="00CF0F0C"/>
    <w:rsid w:val="00CF2C34"/>
    <w:rsid w:val="00CF2E1D"/>
    <w:rsid w:val="00CF33F9"/>
    <w:rsid w:val="00CF3B6C"/>
    <w:rsid w:val="00CF3E68"/>
    <w:rsid w:val="00CF4AFA"/>
    <w:rsid w:val="00CF5104"/>
    <w:rsid w:val="00CF531D"/>
    <w:rsid w:val="00CF5539"/>
    <w:rsid w:val="00CF560B"/>
    <w:rsid w:val="00CF577A"/>
    <w:rsid w:val="00CF5B55"/>
    <w:rsid w:val="00CF5FB9"/>
    <w:rsid w:val="00CF6065"/>
    <w:rsid w:val="00CF60CA"/>
    <w:rsid w:val="00CF7312"/>
    <w:rsid w:val="00CF78CE"/>
    <w:rsid w:val="00CF7908"/>
    <w:rsid w:val="00CF7A77"/>
    <w:rsid w:val="00CF7AE0"/>
    <w:rsid w:val="00CF7F3A"/>
    <w:rsid w:val="00D001E6"/>
    <w:rsid w:val="00D00676"/>
    <w:rsid w:val="00D00773"/>
    <w:rsid w:val="00D009DD"/>
    <w:rsid w:val="00D00ABD"/>
    <w:rsid w:val="00D00AE4"/>
    <w:rsid w:val="00D01012"/>
    <w:rsid w:val="00D014E4"/>
    <w:rsid w:val="00D018C3"/>
    <w:rsid w:val="00D01977"/>
    <w:rsid w:val="00D01B8E"/>
    <w:rsid w:val="00D01D5E"/>
    <w:rsid w:val="00D01E8A"/>
    <w:rsid w:val="00D0224C"/>
    <w:rsid w:val="00D02F19"/>
    <w:rsid w:val="00D033D1"/>
    <w:rsid w:val="00D033D3"/>
    <w:rsid w:val="00D03818"/>
    <w:rsid w:val="00D03CCF"/>
    <w:rsid w:val="00D03E15"/>
    <w:rsid w:val="00D03E63"/>
    <w:rsid w:val="00D04221"/>
    <w:rsid w:val="00D042B8"/>
    <w:rsid w:val="00D047DA"/>
    <w:rsid w:val="00D047F2"/>
    <w:rsid w:val="00D049D4"/>
    <w:rsid w:val="00D05081"/>
    <w:rsid w:val="00D05D5E"/>
    <w:rsid w:val="00D06154"/>
    <w:rsid w:val="00D062D4"/>
    <w:rsid w:val="00D0658C"/>
    <w:rsid w:val="00D06A44"/>
    <w:rsid w:val="00D07006"/>
    <w:rsid w:val="00D070C6"/>
    <w:rsid w:val="00D0728A"/>
    <w:rsid w:val="00D0738D"/>
    <w:rsid w:val="00D07778"/>
    <w:rsid w:val="00D078BD"/>
    <w:rsid w:val="00D07CA7"/>
    <w:rsid w:val="00D07DF5"/>
    <w:rsid w:val="00D100D2"/>
    <w:rsid w:val="00D10493"/>
    <w:rsid w:val="00D108A7"/>
    <w:rsid w:val="00D109BE"/>
    <w:rsid w:val="00D10A51"/>
    <w:rsid w:val="00D11167"/>
    <w:rsid w:val="00D111A2"/>
    <w:rsid w:val="00D11980"/>
    <w:rsid w:val="00D119F0"/>
    <w:rsid w:val="00D11D48"/>
    <w:rsid w:val="00D1245C"/>
    <w:rsid w:val="00D1247B"/>
    <w:rsid w:val="00D12E5A"/>
    <w:rsid w:val="00D13026"/>
    <w:rsid w:val="00D13D34"/>
    <w:rsid w:val="00D13F3C"/>
    <w:rsid w:val="00D149E1"/>
    <w:rsid w:val="00D14C15"/>
    <w:rsid w:val="00D14DDC"/>
    <w:rsid w:val="00D154D9"/>
    <w:rsid w:val="00D15635"/>
    <w:rsid w:val="00D15BCC"/>
    <w:rsid w:val="00D16874"/>
    <w:rsid w:val="00D16897"/>
    <w:rsid w:val="00D168F7"/>
    <w:rsid w:val="00D16A1D"/>
    <w:rsid w:val="00D16AB5"/>
    <w:rsid w:val="00D2016F"/>
    <w:rsid w:val="00D2037C"/>
    <w:rsid w:val="00D204DB"/>
    <w:rsid w:val="00D20940"/>
    <w:rsid w:val="00D20C59"/>
    <w:rsid w:val="00D20DF6"/>
    <w:rsid w:val="00D20EDD"/>
    <w:rsid w:val="00D210CC"/>
    <w:rsid w:val="00D21331"/>
    <w:rsid w:val="00D21609"/>
    <w:rsid w:val="00D218AD"/>
    <w:rsid w:val="00D21B8D"/>
    <w:rsid w:val="00D22AA5"/>
    <w:rsid w:val="00D22B0C"/>
    <w:rsid w:val="00D22D36"/>
    <w:rsid w:val="00D23853"/>
    <w:rsid w:val="00D23AF3"/>
    <w:rsid w:val="00D23B19"/>
    <w:rsid w:val="00D23CA6"/>
    <w:rsid w:val="00D23E12"/>
    <w:rsid w:val="00D23EBD"/>
    <w:rsid w:val="00D23F3C"/>
    <w:rsid w:val="00D2417C"/>
    <w:rsid w:val="00D241B1"/>
    <w:rsid w:val="00D24732"/>
    <w:rsid w:val="00D24861"/>
    <w:rsid w:val="00D24901"/>
    <w:rsid w:val="00D24B10"/>
    <w:rsid w:val="00D254E7"/>
    <w:rsid w:val="00D2563D"/>
    <w:rsid w:val="00D26410"/>
    <w:rsid w:val="00D266F3"/>
    <w:rsid w:val="00D2682A"/>
    <w:rsid w:val="00D2685D"/>
    <w:rsid w:val="00D26C76"/>
    <w:rsid w:val="00D27252"/>
    <w:rsid w:val="00D27E39"/>
    <w:rsid w:val="00D27F80"/>
    <w:rsid w:val="00D30853"/>
    <w:rsid w:val="00D3095D"/>
    <w:rsid w:val="00D30993"/>
    <w:rsid w:val="00D30FFA"/>
    <w:rsid w:val="00D31191"/>
    <w:rsid w:val="00D31453"/>
    <w:rsid w:val="00D317B6"/>
    <w:rsid w:val="00D31A78"/>
    <w:rsid w:val="00D31CD3"/>
    <w:rsid w:val="00D31E0D"/>
    <w:rsid w:val="00D31F1E"/>
    <w:rsid w:val="00D32162"/>
    <w:rsid w:val="00D32299"/>
    <w:rsid w:val="00D32364"/>
    <w:rsid w:val="00D32B15"/>
    <w:rsid w:val="00D32ED9"/>
    <w:rsid w:val="00D33264"/>
    <w:rsid w:val="00D336C6"/>
    <w:rsid w:val="00D33DE2"/>
    <w:rsid w:val="00D340EB"/>
    <w:rsid w:val="00D34304"/>
    <w:rsid w:val="00D34A1D"/>
    <w:rsid w:val="00D34AC1"/>
    <w:rsid w:val="00D3507B"/>
    <w:rsid w:val="00D3525E"/>
    <w:rsid w:val="00D354A6"/>
    <w:rsid w:val="00D35862"/>
    <w:rsid w:val="00D35BD1"/>
    <w:rsid w:val="00D35E15"/>
    <w:rsid w:val="00D35F5F"/>
    <w:rsid w:val="00D36166"/>
    <w:rsid w:val="00D36212"/>
    <w:rsid w:val="00D3629D"/>
    <w:rsid w:val="00D367E0"/>
    <w:rsid w:val="00D36FF2"/>
    <w:rsid w:val="00D3725F"/>
    <w:rsid w:val="00D37297"/>
    <w:rsid w:val="00D376A1"/>
    <w:rsid w:val="00D37848"/>
    <w:rsid w:val="00D379E0"/>
    <w:rsid w:val="00D37B86"/>
    <w:rsid w:val="00D400B2"/>
    <w:rsid w:val="00D4088A"/>
    <w:rsid w:val="00D40A75"/>
    <w:rsid w:val="00D40D24"/>
    <w:rsid w:val="00D40E7D"/>
    <w:rsid w:val="00D411AC"/>
    <w:rsid w:val="00D411E4"/>
    <w:rsid w:val="00D41620"/>
    <w:rsid w:val="00D419B5"/>
    <w:rsid w:val="00D42037"/>
    <w:rsid w:val="00D42456"/>
    <w:rsid w:val="00D424AD"/>
    <w:rsid w:val="00D42DF1"/>
    <w:rsid w:val="00D430AB"/>
    <w:rsid w:val="00D43477"/>
    <w:rsid w:val="00D43713"/>
    <w:rsid w:val="00D4372C"/>
    <w:rsid w:val="00D43D23"/>
    <w:rsid w:val="00D44369"/>
    <w:rsid w:val="00D4458B"/>
    <w:rsid w:val="00D4471B"/>
    <w:rsid w:val="00D44B4C"/>
    <w:rsid w:val="00D45209"/>
    <w:rsid w:val="00D4572C"/>
    <w:rsid w:val="00D4585C"/>
    <w:rsid w:val="00D45AE6"/>
    <w:rsid w:val="00D45AEE"/>
    <w:rsid w:val="00D45B2A"/>
    <w:rsid w:val="00D45BF8"/>
    <w:rsid w:val="00D45EAA"/>
    <w:rsid w:val="00D46105"/>
    <w:rsid w:val="00D46739"/>
    <w:rsid w:val="00D46ED2"/>
    <w:rsid w:val="00D46F95"/>
    <w:rsid w:val="00D470DA"/>
    <w:rsid w:val="00D470FD"/>
    <w:rsid w:val="00D4775B"/>
    <w:rsid w:val="00D47835"/>
    <w:rsid w:val="00D47B2E"/>
    <w:rsid w:val="00D47E90"/>
    <w:rsid w:val="00D50444"/>
    <w:rsid w:val="00D50445"/>
    <w:rsid w:val="00D50486"/>
    <w:rsid w:val="00D5113A"/>
    <w:rsid w:val="00D512B9"/>
    <w:rsid w:val="00D5134E"/>
    <w:rsid w:val="00D518CB"/>
    <w:rsid w:val="00D51EE0"/>
    <w:rsid w:val="00D5226C"/>
    <w:rsid w:val="00D527B4"/>
    <w:rsid w:val="00D52980"/>
    <w:rsid w:val="00D5308E"/>
    <w:rsid w:val="00D532A7"/>
    <w:rsid w:val="00D5384E"/>
    <w:rsid w:val="00D538B8"/>
    <w:rsid w:val="00D53B5D"/>
    <w:rsid w:val="00D53DC0"/>
    <w:rsid w:val="00D54411"/>
    <w:rsid w:val="00D559DB"/>
    <w:rsid w:val="00D55B0B"/>
    <w:rsid w:val="00D5616C"/>
    <w:rsid w:val="00D561BB"/>
    <w:rsid w:val="00D56C2D"/>
    <w:rsid w:val="00D56C4D"/>
    <w:rsid w:val="00D56CAE"/>
    <w:rsid w:val="00D56F6F"/>
    <w:rsid w:val="00D5708F"/>
    <w:rsid w:val="00D577E0"/>
    <w:rsid w:val="00D60079"/>
    <w:rsid w:val="00D600DC"/>
    <w:rsid w:val="00D6016E"/>
    <w:rsid w:val="00D60272"/>
    <w:rsid w:val="00D602D7"/>
    <w:rsid w:val="00D608F9"/>
    <w:rsid w:val="00D60D13"/>
    <w:rsid w:val="00D61083"/>
    <w:rsid w:val="00D610E1"/>
    <w:rsid w:val="00D611EF"/>
    <w:rsid w:val="00D61A72"/>
    <w:rsid w:val="00D61E39"/>
    <w:rsid w:val="00D61FF6"/>
    <w:rsid w:val="00D62215"/>
    <w:rsid w:val="00D62325"/>
    <w:rsid w:val="00D623D8"/>
    <w:rsid w:val="00D629E9"/>
    <w:rsid w:val="00D62C60"/>
    <w:rsid w:val="00D62DD5"/>
    <w:rsid w:val="00D63DF2"/>
    <w:rsid w:val="00D64AA8"/>
    <w:rsid w:val="00D64BA3"/>
    <w:rsid w:val="00D65167"/>
    <w:rsid w:val="00D65488"/>
    <w:rsid w:val="00D6640D"/>
    <w:rsid w:val="00D66B22"/>
    <w:rsid w:val="00D67912"/>
    <w:rsid w:val="00D67F3D"/>
    <w:rsid w:val="00D707D4"/>
    <w:rsid w:val="00D70B40"/>
    <w:rsid w:val="00D70E3A"/>
    <w:rsid w:val="00D7107C"/>
    <w:rsid w:val="00D7122C"/>
    <w:rsid w:val="00D7252E"/>
    <w:rsid w:val="00D72937"/>
    <w:rsid w:val="00D732B5"/>
    <w:rsid w:val="00D73444"/>
    <w:rsid w:val="00D73A55"/>
    <w:rsid w:val="00D74062"/>
    <w:rsid w:val="00D743BB"/>
    <w:rsid w:val="00D749D1"/>
    <w:rsid w:val="00D74C47"/>
    <w:rsid w:val="00D74C73"/>
    <w:rsid w:val="00D75D83"/>
    <w:rsid w:val="00D75D91"/>
    <w:rsid w:val="00D76058"/>
    <w:rsid w:val="00D77233"/>
    <w:rsid w:val="00D77852"/>
    <w:rsid w:val="00D779DD"/>
    <w:rsid w:val="00D77B1F"/>
    <w:rsid w:val="00D809AB"/>
    <w:rsid w:val="00D80DD4"/>
    <w:rsid w:val="00D80F5A"/>
    <w:rsid w:val="00D817DB"/>
    <w:rsid w:val="00D81CA9"/>
    <w:rsid w:val="00D81DE0"/>
    <w:rsid w:val="00D81E1C"/>
    <w:rsid w:val="00D82145"/>
    <w:rsid w:val="00D8224A"/>
    <w:rsid w:val="00D829C8"/>
    <w:rsid w:val="00D83363"/>
    <w:rsid w:val="00D8349C"/>
    <w:rsid w:val="00D83797"/>
    <w:rsid w:val="00D8485F"/>
    <w:rsid w:val="00D84CE6"/>
    <w:rsid w:val="00D84DFC"/>
    <w:rsid w:val="00D850BC"/>
    <w:rsid w:val="00D85553"/>
    <w:rsid w:val="00D85B75"/>
    <w:rsid w:val="00D85CDC"/>
    <w:rsid w:val="00D862A7"/>
    <w:rsid w:val="00D86496"/>
    <w:rsid w:val="00D86551"/>
    <w:rsid w:val="00D867E4"/>
    <w:rsid w:val="00D86991"/>
    <w:rsid w:val="00D87597"/>
    <w:rsid w:val="00D902F0"/>
    <w:rsid w:val="00D904B5"/>
    <w:rsid w:val="00D908C8"/>
    <w:rsid w:val="00D90B83"/>
    <w:rsid w:val="00D90B9E"/>
    <w:rsid w:val="00D90D46"/>
    <w:rsid w:val="00D90DE5"/>
    <w:rsid w:val="00D90EDA"/>
    <w:rsid w:val="00D9159D"/>
    <w:rsid w:val="00D917F5"/>
    <w:rsid w:val="00D91C96"/>
    <w:rsid w:val="00D91CCE"/>
    <w:rsid w:val="00D9216A"/>
    <w:rsid w:val="00D92B57"/>
    <w:rsid w:val="00D92E32"/>
    <w:rsid w:val="00D9302D"/>
    <w:rsid w:val="00D93105"/>
    <w:rsid w:val="00D9317C"/>
    <w:rsid w:val="00D935CF"/>
    <w:rsid w:val="00D936F7"/>
    <w:rsid w:val="00D93A60"/>
    <w:rsid w:val="00D94152"/>
    <w:rsid w:val="00D945B5"/>
    <w:rsid w:val="00D9489C"/>
    <w:rsid w:val="00D94D30"/>
    <w:rsid w:val="00D951D2"/>
    <w:rsid w:val="00D951D5"/>
    <w:rsid w:val="00D957F3"/>
    <w:rsid w:val="00D95AFC"/>
    <w:rsid w:val="00D95B37"/>
    <w:rsid w:val="00D95E01"/>
    <w:rsid w:val="00D9650B"/>
    <w:rsid w:val="00D9698A"/>
    <w:rsid w:val="00D969C7"/>
    <w:rsid w:val="00D96A7B"/>
    <w:rsid w:val="00D96B12"/>
    <w:rsid w:val="00D96C32"/>
    <w:rsid w:val="00D96F2F"/>
    <w:rsid w:val="00D96FDE"/>
    <w:rsid w:val="00D97708"/>
    <w:rsid w:val="00D97F8F"/>
    <w:rsid w:val="00DA012C"/>
    <w:rsid w:val="00DA065C"/>
    <w:rsid w:val="00DA0B1C"/>
    <w:rsid w:val="00DA0EE7"/>
    <w:rsid w:val="00DA1005"/>
    <w:rsid w:val="00DA1341"/>
    <w:rsid w:val="00DA1364"/>
    <w:rsid w:val="00DA148A"/>
    <w:rsid w:val="00DA14C3"/>
    <w:rsid w:val="00DA158D"/>
    <w:rsid w:val="00DA1A77"/>
    <w:rsid w:val="00DA1BD6"/>
    <w:rsid w:val="00DA1D1C"/>
    <w:rsid w:val="00DA29C1"/>
    <w:rsid w:val="00DA3220"/>
    <w:rsid w:val="00DA32FC"/>
    <w:rsid w:val="00DA3D56"/>
    <w:rsid w:val="00DA3F5D"/>
    <w:rsid w:val="00DA40E5"/>
    <w:rsid w:val="00DA41BE"/>
    <w:rsid w:val="00DA4373"/>
    <w:rsid w:val="00DA4545"/>
    <w:rsid w:val="00DA5218"/>
    <w:rsid w:val="00DA58E6"/>
    <w:rsid w:val="00DA5EAD"/>
    <w:rsid w:val="00DA614B"/>
    <w:rsid w:val="00DA6987"/>
    <w:rsid w:val="00DA6C75"/>
    <w:rsid w:val="00DA6CB2"/>
    <w:rsid w:val="00DA6F8E"/>
    <w:rsid w:val="00DA7D3D"/>
    <w:rsid w:val="00DB0772"/>
    <w:rsid w:val="00DB0A80"/>
    <w:rsid w:val="00DB0C01"/>
    <w:rsid w:val="00DB112A"/>
    <w:rsid w:val="00DB1A14"/>
    <w:rsid w:val="00DB2104"/>
    <w:rsid w:val="00DB237C"/>
    <w:rsid w:val="00DB2551"/>
    <w:rsid w:val="00DB2920"/>
    <w:rsid w:val="00DB2C0F"/>
    <w:rsid w:val="00DB301A"/>
    <w:rsid w:val="00DB329E"/>
    <w:rsid w:val="00DB394D"/>
    <w:rsid w:val="00DB3F4F"/>
    <w:rsid w:val="00DB40C1"/>
    <w:rsid w:val="00DB4AC9"/>
    <w:rsid w:val="00DB4C0C"/>
    <w:rsid w:val="00DB51B3"/>
    <w:rsid w:val="00DB5343"/>
    <w:rsid w:val="00DB5609"/>
    <w:rsid w:val="00DB599A"/>
    <w:rsid w:val="00DB599C"/>
    <w:rsid w:val="00DB59DA"/>
    <w:rsid w:val="00DB5B13"/>
    <w:rsid w:val="00DB5D22"/>
    <w:rsid w:val="00DB5FA1"/>
    <w:rsid w:val="00DB604A"/>
    <w:rsid w:val="00DB654A"/>
    <w:rsid w:val="00DB66E3"/>
    <w:rsid w:val="00DB7230"/>
    <w:rsid w:val="00DB74D3"/>
    <w:rsid w:val="00DB7767"/>
    <w:rsid w:val="00DB779C"/>
    <w:rsid w:val="00DC040E"/>
    <w:rsid w:val="00DC0804"/>
    <w:rsid w:val="00DC0E45"/>
    <w:rsid w:val="00DC121E"/>
    <w:rsid w:val="00DC1331"/>
    <w:rsid w:val="00DC1896"/>
    <w:rsid w:val="00DC1FE9"/>
    <w:rsid w:val="00DC2E68"/>
    <w:rsid w:val="00DC37D8"/>
    <w:rsid w:val="00DC3871"/>
    <w:rsid w:val="00DC4330"/>
    <w:rsid w:val="00DC462F"/>
    <w:rsid w:val="00DC4730"/>
    <w:rsid w:val="00DC4C87"/>
    <w:rsid w:val="00DC5038"/>
    <w:rsid w:val="00DC5FF2"/>
    <w:rsid w:val="00DC690F"/>
    <w:rsid w:val="00DC6B41"/>
    <w:rsid w:val="00DC75CE"/>
    <w:rsid w:val="00DC7797"/>
    <w:rsid w:val="00DC7DD2"/>
    <w:rsid w:val="00DC7F5A"/>
    <w:rsid w:val="00DC7F6F"/>
    <w:rsid w:val="00DD025E"/>
    <w:rsid w:val="00DD0974"/>
    <w:rsid w:val="00DD11AF"/>
    <w:rsid w:val="00DD11C7"/>
    <w:rsid w:val="00DD13D9"/>
    <w:rsid w:val="00DD25DE"/>
    <w:rsid w:val="00DD2656"/>
    <w:rsid w:val="00DD2886"/>
    <w:rsid w:val="00DD2921"/>
    <w:rsid w:val="00DD2A02"/>
    <w:rsid w:val="00DD2E7C"/>
    <w:rsid w:val="00DD3929"/>
    <w:rsid w:val="00DD3F08"/>
    <w:rsid w:val="00DD3FBE"/>
    <w:rsid w:val="00DD4B9A"/>
    <w:rsid w:val="00DD4E1E"/>
    <w:rsid w:val="00DD4EF7"/>
    <w:rsid w:val="00DD4EFE"/>
    <w:rsid w:val="00DD51B9"/>
    <w:rsid w:val="00DD5981"/>
    <w:rsid w:val="00DD60BF"/>
    <w:rsid w:val="00DD6293"/>
    <w:rsid w:val="00DD649F"/>
    <w:rsid w:val="00DD6627"/>
    <w:rsid w:val="00DD6B85"/>
    <w:rsid w:val="00DD71B6"/>
    <w:rsid w:val="00DD746F"/>
    <w:rsid w:val="00DD753B"/>
    <w:rsid w:val="00DD75BD"/>
    <w:rsid w:val="00DD7C96"/>
    <w:rsid w:val="00DD7E0C"/>
    <w:rsid w:val="00DE0104"/>
    <w:rsid w:val="00DE0502"/>
    <w:rsid w:val="00DE097C"/>
    <w:rsid w:val="00DE118B"/>
    <w:rsid w:val="00DE1366"/>
    <w:rsid w:val="00DE152E"/>
    <w:rsid w:val="00DE190C"/>
    <w:rsid w:val="00DE2696"/>
    <w:rsid w:val="00DE2795"/>
    <w:rsid w:val="00DE27CF"/>
    <w:rsid w:val="00DE39DB"/>
    <w:rsid w:val="00DE3CE1"/>
    <w:rsid w:val="00DE3EDB"/>
    <w:rsid w:val="00DE3F45"/>
    <w:rsid w:val="00DE4232"/>
    <w:rsid w:val="00DE49C1"/>
    <w:rsid w:val="00DE4DCF"/>
    <w:rsid w:val="00DE528F"/>
    <w:rsid w:val="00DE543D"/>
    <w:rsid w:val="00DE575A"/>
    <w:rsid w:val="00DE58D9"/>
    <w:rsid w:val="00DE5B05"/>
    <w:rsid w:val="00DE5EBC"/>
    <w:rsid w:val="00DE6BE2"/>
    <w:rsid w:val="00DE6EDB"/>
    <w:rsid w:val="00DE6F07"/>
    <w:rsid w:val="00DE73EA"/>
    <w:rsid w:val="00DE7A09"/>
    <w:rsid w:val="00DE7FE6"/>
    <w:rsid w:val="00DF07A4"/>
    <w:rsid w:val="00DF0AE5"/>
    <w:rsid w:val="00DF0BD3"/>
    <w:rsid w:val="00DF0F7D"/>
    <w:rsid w:val="00DF13E8"/>
    <w:rsid w:val="00DF1C71"/>
    <w:rsid w:val="00DF20EB"/>
    <w:rsid w:val="00DF223F"/>
    <w:rsid w:val="00DF2402"/>
    <w:rsid w:val="00DF246A"/>
    <w:rsid w:val="00DF24D3"/>
    <w:rsid w:val="00DF26D5"/>
    <w:rsid w:val="00DF2A24"/>
    <w:rsid w:val="00DF2FA2"/>
    <w:rsid w:val="00DF3010"/>
    <w:rsid w:val="00DF31A3"/>
    <w:rsid w:val="00DF38FE"/>
    <w:rsid w:val="00DF3EB0"/>
    <w:rsid w:val="00DF469D"/>
    <w:rsid w:val="00DF4DB8"/>
    <w:rsid w:val="00DF5406"/>
    <w:rsid w:val="00DF5B1F"/>
    <w:rsid w:val="00DF63D1"/>
    <w:rsid w:val="00DF6C11"/>
    <w:rsid w:val="00DF6CFA"/>
    <w:rsid w:val="00DF7135"/>
    <w:rsid w:val="00DF734A"/>
    <w:rsid w:val="00DF7882"/>
    <w:rsid w:val="00DF7C90"/>
    <w:rsid w:val="00DF7E49"/>
    <w:rsid w:val="00DF7F5F"/>
    <w:rsid w:val="00E0043D"/>
    <w:rsid w:val="00E00A68"/>
    <w:rsid w:val="00E00E62"/>
    <w:rsid w:val="00E0142E"/>
    <w:rsid w:val="00E01536"/>
    <w:rsid w:val="00E01E5F"/>
    <w:rsid w:val="00E0247C"/>
    <w:rsid w:val="00E02B4F"/>
    <w:rsid w:val="00E03B2F"/>
    <w:rsid w:val="00E0435D"/>
    <w:rsid w:val="00E045B8"/>
    <w:rsid w:val="00E04842"/>
    <w:rsid w:val="00E0532E"/>
    <w:rsid w:val="00E05481"/>
    <w:rsid w:val="00E063DD"/>
    <w:rsid w:val="00E064E0"/>
    <w:rsid w:val="00E067DE"/>
    <w:rsid w:val="00E068BF"/>
    <w:rsid w:val="00E069AD"/>
    <w:rsid w:val="00E06F9E"/>
    <w:rsid w:val="00E0710F"/>
    <w:rsid w:val="00E0736A"/>
    <w:rsid w:val="00E07A8F"/>
    <w:rsid w:val="00E07B9A"/>
    <w:rsid w:val="00E07CA0"/>
    <w:rsid w:val="00E07D6B"/>
    <w:rsid w:val="00E110EF"/>
    <w:rsid w:val="00E11504"/>
    <w:rsid w:val="00E11551"/>
    <w:rsid w:val="00E118D7"/>
    <w:rsid w:val="00E122D8"/>
    <w:rsid w:val="00E127C2"/>
    <w:rsid w:val="00E12822"/>
    <w:rsid w:val="00E12926"/>
    <w:rsid w:val="00E13141"/>
    <w:rsid w:val="00E1337F"/>
    <w:rsid w:val="00E136AE"/>
    <w:rsid w:val="00E136B3"/>
    <w:rsid w:val="00E13876"/>
    <w:rsid w:val="00E13B56"/>
    <w:rsid w:val="00E13C77"/>
    <w:rsid w:val="00E142B3"/>
    <w:rsid w:val="00E142F1"/>
    <w:rsid w:val="00E1476A"/>
    <w:rsid w:val="00E14907"/>
    <w:rsid w:val="00E14910"/>
    <w:rsid w:val="00E149BF"/>
    <w:rsid w:val="00E15181"/>
    <w:rsid w:val="00E15441"/>
    <w:rsid w:val="00E1603F"/>
    <w:rsid w:val="00E16272"/>
    <w:rsid w:val="00E16634"/>
    <w:rsid w:val="00E16883"/>
    <w:rsid w:val="00E16A08"/>
    <w:rsid w:val="00E16C3A"/>
    <w:rsid w:val="00E16D19"/>
    <w:rsid w:val="00E16FBD"/>
    <w:rsid w:val="00E171B8"/>
    <w:rsid w:val="00E174A4"/>
    <w:rsid w:val="00E1768F"/>
    <w:rsid w:val="00E17D2E"/>
    <w:rsid w:val="00E17F27"/>
    <w:rsid w:val="00E205BC"/>
    <w:rsid w:val="00E205E7"/>
    <w:rsid w:val="00E2077F"/>
    <w:rsid w:val="00E20C77"/>
    <w:rsid w:val="00E21667"/>
    <w:rsid w:val="00E21A9B"/>
    <w:rsid w:val="00E220C6"/>
    <w:rsid w:val="00E22115"/>
    <w:rsid w:val="00E22644"/>
    <w:rsid w:val="00E22782"/>
    <w:rsid w:val="00E2297D"/>
    <w:rsid w:val="00E22E7A"/>
    <w:rsid w:val="00E2333F"/>
    <w:rsid w:val="00E23579"/>
    <w:rsid w:val="00E238FA"/>
    <w:rsid w:val="00E24803"/>
    <w:rsid w:val="00E25228"/>
    <w:rsid w:val="00E252DC"/>
    <w:rsid w:val="00E257E1"/>
    <w:rsid w:val="00E259F0"/>
    <w:rsid w:val="00E25CDD"/>
    <w:rsid w:val="00E25FF6"/>
    <w:rsid w:val="00E26006"/>
    <w:rsid w:val="00E26554"/>
    <w:rsid w:val="00E27760"/>
    <w:rsid w:val="00E27848"/>
    <w:rsid w:val="00E27E2F"/>
    <w:rsid w:val="00E303CF"/>
    <w:rsid w:val="00E307AF"/>
    <w:rsid w:val="00E30A1A"/>
    <w:rsid w:val="00E314D1"/>
    <w:rsid w:val="00E31B17"/>
    <w:rsid w:val="00E32083"/>
    <w:rsid w:val="00E32ECC"/>
    <w:rsid w:val="00E330A3"/>
    <w:rsid w:val="00E332EF"/>
    <w:rsid w:val="00E33C40"/>
    <w:rsid w:val="00E34BB1"/>
    <w:rsid w:val="00E34D72"/>
    <w:rsid w:val="00E35716"/>
    <w:rsid w:val="00E35A0E"/>
    <w:rsid w:val="00E35DC9"/>
    <w:rsid w:val="00E3621A"/>
    <w:rsid w:val="00E364D0"/>
    <w:rsid w:val="00E366EA"/>
    <w:rsid w:val="00E36B23"/>
    <w:rsid w:val="00E37089"/>
    <w:rsid w:val="00E372CD"/>
    <w:rsid w:val="00E372ED"/>
    <w:rsid w:val="00E37856"/>
    <w:rsid w:val="00E37D02"/>
    <w:rsid w:val="00E37EF9"/>
    <w:rsid w:val="00E40160"/>
    <w:rsid w:val="00E402BD"/>
    <w:rsid w:val="00E4036B"/>
    <w:rsid w:val="00E40814"/>
    <w:rsid w:val="00E415CF"/>
    <w:rsid w:val="00E41CCD"/>
    <w:rsid w:val="00E41E3B"/>
    <w:rsid w:val="00E420BE"/>
    <w:rsid w:val="00E420E8"/>
    <w:rsid w:val="00E42236"/>
    <w:rsid w:val="00E423C3"/>
    <w:rsid w:val="00E4294D"/>
    <w:rsid w:val="00E42BA7"/>
    <w:rsid w:val="00E43069"/>
    <w:rsid w:val="00E43379"/>
    <w:rsid w:val="00E43B61"/>
    <w:rsid w:val="00E43D5B"/>
    <w:rsid w:val="00E43DA3"/>
    <w:rsid w:val="00E4432D"/>
    <w:rsid w:val="00E444A8"/>
    <w:rsid w:val="00E44501"/>
    <w:rsid w:val="00E44AB4"/>
    <w:rsid w:val="00E44CC9"/>
    <w:rsid w:val="00E453ED"/>
    <w:rsid w:val="00E45DAE"/>
    <w:rsid w:val="00E46418"/>
    <w:rsid w:val="00E46551"/>
    <w:rsid w:val="00E46C62"/>
    <w:rsid w:val="00E470F7"/>
    <w:rsid w:val="00E4711D"/>
    <w:rsid w:val="00E47585"/>
    <w:rsid w:val="00E507B2"/>
    <w:rsid w:val="00E50ABF"/>
    <w:rsid w:val="00E50C8F"/>
    <w:rsid w:val="00E50D14"/>
    <w:rsid w:val="00E50DEB"/>
    <w:rsid w:val="00E5112A"/>
    <w:rsid w:val="00E518FF"/>
    <w:rsid w:val="00E52033"/>
    <w:rsid w:val="00E52446"/>
    <w:rsid w:val="00E52481"/>
    <w:rsid w:val="00E52A1E"/>
    <w:rsid w:val="00E5315D"/>
    <w:rsid w:val="00E53196"/>
    <w:rsid w:val="00E53226"/>
    <w:rsid w:val="00E53FB2"/>
    <w:rsid w:val="00E53FD0"/>
    <w:rsid w:val="00E54291"/>
    <w:rsid w:val="00E54C83"/>
    <w:rsid w:val="00E54EC3"/>
    <w:rsid w:val="00E551B4"/>
    <w:rsid w:val="00E558E6"/>
    <w:rsid w:val="00E55B23"/>
    <w:rsid w:val="00E56487"/>
    <w:rsid w:val="00E56566"/>
    <w:rsid w:val="00E5673A"/>
    <w:rsid w:val="00E56A02"/>
    <w:rsid w:val="00E56CFF"/>
    <w:rsid w:val="00E5700A"/>
    <w:rsid w:val="00E57839"/>
    <w:rsid w:val="00E57DEF"/>
    <w:rsid w:val="00E6036B"/>
    <w:rsid w:val="00E60C2B"/>
    <w:rsid w:val="00E60FCF"/>
    <w:rsid w:val="00E611A7"/>
    <w:rsid w:val="00E61330"/>
    <w:rsid w:val="00E616BA"/>
    <w:rsid w:val="00E62038"/>
    <w:rsid w:val="00E621BF"/>
    <w:rsid w:val="00E62B40"/>
    <w:rsid w:val="00E62BC0"/>
    <w:rsid w:val="00E62E39"/>
    <w:rsid w:val="00E630F2"/>
    <w:rsid w:val="00E635A2"/>
    <w:rsid w:val="00E637C6"/>
    <w:rsid w:val="00E63D12"/>
    <w:rsid w:val="00E64041"/>
    <w:rsid w:val="00E64166"/>
    <w:rsid w:val="00E64192"/>
    <w:rsid w:val="00E64B30"/>
    <w:rsid w:val="00E64E35"/>
    <w:rsid w:val="00E656E7"/>
    <w:rsid w:val="00E6572A"/>
    <w:rsid w:val="00E65818"/>
    <w:rsid w:val="00E65CD8"/>
    <w:rsid w:val="00E66122"/>
    <w:rsid w:val="00E668CC"/>
    <w:rsid w:val="00E673BB"/>
    <w:rsid w:val="00E673EC"/>
    <w:rsid w:val="00E67406"/>
    <w:rsid w:val="00E67E99"/>
    <w:rsid w:val="00E70099"/>
    <w:rsid w:val="00E70289"/>
    <w:rsid w:val="00E70346"/>
    <w:rsid w:val="00E70AD6"/>
    <w:rsid w:val="00E70F85"/>
    <w:rsid w:val="00E714E2"/>
    <w:rsid w:val="00E71937"/>
    <w:rsid w:val="00E719CE"/>
    <w:rsid w:val="00E723CB"/>
    <w:rsid w:val="00E733A3"/>
    <w:rsid w:val="00E74450"/>
    <w:rsid w:val="00E74E3E"/>
    <w:rsid w:val="00E754E3"/>
    <w:rsid w:val="00E755C6"/>
    <w:rsid w:val="00E75B9D"/>
    <w:rsid w:val="00E76BCC"/>
    <w:rsid w:val="00E76D76"/>
    <w:rsid w:val="00E7706A"/>
    <w:rsid w:val="00E77358"/>
    <w:rsid w:val="00E777A2"/>
    <w:rsid w:val="00E77E73"/>
    <w:rsid w:val="00E80371"/>
    <w:rsid w:val="00E80B4B"/>
    <w:rsid w:val="00E80D73"/>
    <w:rsid w:val="00E80E29"/>
    <w:rsid w:val="00E81DD9"/>
    <w:rsid w:val="00E82C5B"/>
    <w:rsid w:val="00E83111"/>
    <w:rsid w:val="00E83954"/>
    <w:rsid w:val="00E8433D"/>
    <w:rsid w:val="00E8438D"/>
    <w:rsid w:val="00E849D1"/>
    <w:rsid w:val="00E84D5D"/>
    <w:rsid w:val="00E84FF1"/>
    <w:rsid w:val="00E8504E"/>
    <w:rsid w:val="00E854DE"/>
    <w:rsid w:val="00E85A5D"/>
    <w:rsid w:val="00E86171"/>
    <w:rsid w:val="00E868F3"/>
    <w:rsid w:val="00E86900"/>
    <w:rsid w:val="00E86A26"/>
    <w:rsid w:val="00E86AF4"/>
    <w:rsid w:val="00E86B98"/>
    <w:rsid w:val="00E86D6E"/>
    <w:rsid w:val="00E86DC9"/>
    <w:rsid w:val="00E87E17"/>
    <w:rsid w:val="00E904BF"/>
    <w:rsid w:val="00E90908"/>
    <w:rsid w:val="00E90DDF"/>
    <w:rsid w:val="00E9151F"/>
    <w:rsid w:val="00E9166E"/>
    <w:rsid w:val="00E9201C"/>
    <w:rsid w:val="00E92669"/>
    <w:rsid w:val="00E930DB"/>
    <w:rsid w:val="00E933F9"/>
    <w:rsid w:val="00E9351C"/>
    <w:rsid w:val="00E938CC"/>
    <w:rsid w:val="00E9428C"/>
    <w:rsid w:val="00E94784"/>
    <w:rsid w:val="00E950D1"/>
    <w:rsid w:val="00E9513B"/>
    <w:rsid w:val="00E953EB"/>
    <w:rsid w:val="00E956C3"/>
    <w:rsid w:val="00E958A6"/>
    <w:rsid w:val="00E95B76"/>
    <w:rsid w:val="00E95EEF"/>
    <w:rsid w:val="00E961CF"/>
    <w:rsid w:val="00E9633C"/>
    <w:rsid w:val="00E96AD1"/>
    <w:rsid w:val="00E976C0"/>
    <w:rsid w:val="00E979D1"/>
    <w:rsid w:val="00EA00D3"/>
    <w:rsid w:val="00EA00E3"/>
    <w:rsid w:val="00EA0118"/>
    <w:rsid w:val="00EA06FD"/>
    <w:rsid w:val="00EA0974"/>
    <w:rsid w:val="00EA1A81"/>
    <w:rsid w:val="00EA2599"/>
    <w:rsid w:val="00EA2B1D"/>
    <w:rsid w:val="00EA322F"/>
    <w:rsid w:val="00EA37D8"/>
    <w:rsid w:val="00EA3BBB"/>
    <w:rsid w:val="00EA3C6E"/>
    <w:rsid w:val="00EA420E"/>
    <w:rsid w:val="00EA4304"/>
    <w:rsid w:val="00EA43CD"/>
    <w:rsid w:val="00EA45AB"/>
    <w:rsid w:val="00EA4A6F"/>
    <w:rsid w:val="00EA4B99"/>
    <w:rsid w:val="00EA4C49"/>
    <w:rsid w:val="00EA51ED"/>
    <w:rsid w:val="00EA5892"/>
    <w:rsid w:val="00EA5E63"/>
    <w:rsid w:val="00EA62DB"/>
    <w:rsid w:val="00EA6D73"/>
    <w:rsid w:val="00EA75D1"/>
    <w:rsid w:val="00EA7C5C"/>
    <w:rsid w:val="00EA7FB6"/>
    <w:rsid w:val="00EB08DA"/>
    <w:rsid w:val="00EB1196"/>
    <w:rsid w:val="00EB12BE"/>
    <w:rsid w:val="00EB1710"/>
    <w:rsid w:val="00EB17B1"/>
    <w:rsid w:val="00EB1C15"/>
    <w:rsid w:val="00EB1CC4"/>
    <w:rsid w:val="00EB2747"/>
    <w:rsid w:val="00EB2780"/>
    <w:rsid w:val="00EB2C96"/>
    <w:rsid w:val="00EB2E76"/>
    <w:rsid w:val="00EB324B"/>
    <w:rsid w:val="00EB3276"/>
    <w:rsid w:val="00EB3B76"/>
    <w:rsid w:val="00EB48DF"/>
    <w:rsid w:val="00EB4ED9"/>
    <w:rsid w:val="00EB554D"/>
    <w:rsid w:val="00EB604C"/>
    <w:rsid w:val="00EB6183"/>
    <w:rsid w:val="00EB63EA"/>
    <w:rsid w:val="00EB6CEE"/>
    <w:rsid w:val="00EB7121"/>
    <w:rsid w:val="00EB7153"/>
    <w:rsid w:val="00EB7968"/>
    <w:rsid w:val="00EC020A"/>
    <w:rsid w:val="00EC0219"/>
    <w:rsid w:val="00EC05E0"/>
    <w:rsid w:val="00EC0CA9"/>
    <w:rsid w:val="00EC0F36"/>
    <w:rsid w:val="00EC1997"/>
    <w:rsid w:val="00EC1B59"/>
    <w:rsid w:val="00EC1FFA"/>
    <w:rsid w:val="00EC26E9"/>
    <w:rsid w:val="00EC3347"/>
    <w:rsid w:val="00EC3599"/>
    <w:rsid w:val="00EC3A6A"/>
    <w:rsid w:val="00EC3C3B"/>
    <w:rsid w:val="00EC4CE5"/>
    <w:rsid w:val="00EC50AB"/>
    <w:rsid w:val="00EC5C07"/>
    <w:rsid w:val="00EC60C8"/>
    <w:rsid w:val="00EC6185"/>
    <w:rsid w:val="00EC6615"/>
    <w:rsid w:val="00EC6617"/>
    <w:rsid w:val="00EC6FCE"/>
    <w:rsid w:val="00EC7445"/>
    <w:rsid w:val="00EC74F2"/>
    <w:rsid w:val="00EC75E7"/>
    <w:rsid w:val="00EC75EC"/>
    <w:rsid w:val="00EC76A6"/>
    <w:rsid w:val="00EC76C5"/>
    <w:rsid w:val="00EC782A"/>
    <w:rsid w:val="00ED0BE6"/>
    <w:rsid w:val="00ED13B9"/>
    <w:rsid w:val="00ED1594"/>
    <w:rsid w:val="00ED1915"/>
    <w:rsid w:val="00ED1C43"/>
    <w:rsid w:val="00ED1E95"/>
    <w:rsid w:val="00ED24CD"/>
    <w:rsid w:val="00ED27F8"/>
    <w:rsid w:val="00ED27FD"/>
    <w:rsid w:val="00ED2B0F"/>
    <w:rsid w:val="00ED2D7E"/>
    <w:rsid w:val="00ED2FC8"/>
    <w:rsid w:val="00ED3425"/>
    <w:rsid w:val="00ED36C4"/>
    <w:rsid w:val="00ED3B44"/>
    <w:rsid w:val="00ED3E35"/>
    <w:rsid w:val="00ED4229"/>
    <w:rsid w:val="00ED4716"/>
    <w:rsid w:val="00ED4775"/>
    <w:rsid w:val="00ED4ACA"/>
    <w:rsid w:val="00ED4DD0"/>
    <w:rsid w:val="00ED4E46"/>
    <w:rsid w:val="00ED51F7"/>
    <w:rsid w:val="00ED529A"/>
    <w:rsid w:val="00ED551E"/>
    <w:rsid w:val="00ED552C"/>
    <w:rsid w:val="00ED554F"/>
    <w:rsid w:val="00ED65F7"/>
    <w:rsid w:val="00ED6679"/>
    <w:rsid w:val="00ED671A"/>
    <w:rsid w:val="00ED67FC"/>
    <w:rsid w:val="00ED69DC"/>
    <w:rsid w:val="00ED731D"/>
    <w:rsid w:val="00ED77CB"/>
    <w:rsid w:val="00ED7823"/>
    <w:rsid w:val="00ED7A28"/>
    <w:rsid w:val="00ED7B36"/>
    <w:rsid w:val="00ED7B88"/>
    <w:rsid w:val="00ED7B9E"/>
    <w:rsid w:val="00ED7EAB"/>
    <w:rsid w:val="00ED7EE9"/>
    <w:rsid w:val="00EE0545"/>
    <w:rsid w:val="00EE05FB"/>
    <w:rsid w:val="00EE06BA"/>
    <w:rsid w:val="00EE10DD"/>
    <w:rsid w:val="00EE122E"/>
    <w:rsid w:val="00EE18E0"/>
    <w:rsid w:val="00EE202B"/>
    <w:rsid w:val="00EE2321"/>
    <w:rsid w:val="00EE249F"/>
    <w:rsid w:val="00EE284A"/>
    <w:rsid w:val="00EE2AD9"/>
    <w:rsid w:val="00EE2BA7"/>
    <w:rsid w:val="00EE3070"/>
    <w:rsid w:val="00EE3078"/>
    <w:rsid w:val="00EE36CB"/>
    <w:rsid w:val="00EE41FC"/>
    <w:rsid w:val="00EE43B2"/>
    <w:rsid w:val="00EE450D"/>
    <w:rsid w:val="00EE47C9"/>
    <w:rsid w:val="00EE49BA"/>
    <w:rsid w:val="00EE4AE4"/>
    <w:rsid w:val="00EE4D87"/>
    <w:rsid w:val="00EE579B"/>
    <w:rsid w:val="00EE5F50"/>
    <w:rsid w:val="00EE69F2"/>
    <w:rsid w:val="00EE6EA0"/>
    <w:rsid w:val="00EE753B"/>
    <w:rsid w:val="00EE7B50"/>
    <w:rsid w:val="00EE7D9F"/>
    <w:rsid w:val="00EE7F1A"/>
    <w:rsid w:val="00EF00F7"/>
    <w:rsid w:val="00EF03D7"/>
    <w:rsid w:val="00EF0BBE"/>
    <w:rsid w:val="00EF0CED"/>
    <w:rsid w:val="00EF0EAB"/>
    <w:rsid w:val="00EF1270"/>
    <w:rsid w:val="00EF14D3"/>
    <w:rsid w:val="00EF1916"/>
    <w:rsid w:val="00EF1B6A"/>
    <w:rsid w:val="00EF1BB9"/>
    <w:rsid w:val="00EF1C3C"/>
    <w:rsid w:val="00EF1FFE"/>
    <w:rsid w:val="00EF2706"/>
    <w:rsid w:val="00EF287C"/>
    <w:rsid w:val="00EF2A85"/>
    <w:rsid w:val="00EF2F16"/>
    <w:rsid w:val="00EF2FB6"/>
    <w:rsid w:val="00EF351B"/>
    <w:rsid w:val="00EF4368"/>
    <w:rsid w:val="00EF4A3F"/>
    <w:rsid w:val="00EF4CF9"/>
    <w:rsid w:val="00EF51E2"/>
    <w:rsid w:val="00EF57F0"/>
    <w:rsid w:val="00EF5A32"/>
    <w:rsid w:val="00EF5DEF"/>
    <w:rsid w:val="00EF643E"/>
    <w:rsid w:val="00EF68EF"/>
    <w:rsid w:val="00EF7B10"/>
    <w:rsid w:val="00EF7B14"/>
    <w:rsid w:val="00EF7C2D"/>
    <w:rsid w:val="00EF7EB7"/>
    <w:rsid w:val="00F01541"/>
    <w:rsid w:val="00F0189E"/>
    <w:rsid w:val="00F018BA"/>
    <w:rsid w:val="00F01960"/>
    <w:rsid w:val="00F02024"/>
    <w:rsid w:val="00F020E1"/>
    <w:rsid w:val="00F027A5"/>
    <w:rsid w:val="00F0284E"/>
    <w:rsid w:val="00F02C7F"/>
    <w:rsid w:val="00F02D89"/>
    <w:rsid w:val="00F035BC"/>
    <w:rsid w:val="00F03A53"/>
    <w:rsid w:val="00F03BD3"/>
    <w:rsid w:val="00F03D2A"/>
    <w:rsid w:val="00F0432A"/>
    <w:rsid w:val="00F04AB8"/>
    <w:rsid w:val="00F053AC"/>
    <w:rsid w:val="00F05491"/>
    <w:rsid w:val="00F0549B"/>
    <w:rsid w:val="00F05556"/>
    <w:rsid w:val="00F05818"/>
    <w:rsid w:val="00F05B20"/>
    <w:rsid w:val="00F0652F"/>
    <w:rsid w:val="00F067E2"/>
    <w:rsid w:val="00F06921"/>
    <w:rsid w:val="00F06ADB"/>
    <w:rsid w:val="00F06C72"/>
    <w:rsid w:val="00F07273"/>
    <w:rsid w:val="00F07884"/>
    <w:rsid w:val="00F078BD"/>
    <w:rsid w:val="00F07B59"/>
    <w:rsid w:val="00F07B8A"/>
    <w:rsid w:val="00F10032"/>
    <w:rsid w:val="00F1058C"/>
    <w:rsid w:val="00F10ACD"/>
    <w:rsid w:val="00F11111"/>
    <w:rsid w:val="00F1144E"/>
    <w:rsid w:val="00F11508"/>
    <w:rsid w:val="00F11885"/>
    <w:rsid w:val="00F11A07"/>
    <w:rsid w:val="00F11CE6"/>
    <w:rsid w:val="00F11E49"/>
    <w:rsid w:val="00F12226"/>
    <w:rsid w:val="00F123F2"/>
    <w:rsid w:val="00F13101"/>
    <w:rsid w:val="00F1395D"/>
    <w:rsid w:val="00F13EF7"/>
    <w:rsid w:val="00F13F55"/>
    <w:rsid w:val="00F14018"/>
    <w:rsid w:val="00F1442B"/>
    <w:rsid w:val="00F15408"/>
    <w:rsid w:val="00F1567C"/>
    <w:rsid w:val="00F15AD8"/>
    <w:rsid w:val="00F15AE5"/>
    <w:rsid w:val="00F16025"/>
    <w:rsid w:val="00F17307"/>
    <w:rsid w:val="00F1747A"/>
    <w:rsid w:val="00F1768A"/>
    <w:rsid w:val="00F17908"/>
    <w:rsid w:val="00F17FE2"/>
    <w:rsid w:val="00F20AFA"/>
    <w:rsid w:val="00F20CF9"/>
    <w:rsid w:val="00F20F8E"/>
    <w:rsid w:val="00F210D2"/>
    <w:rsid w:val="00F2122F"/>
    <w:rsid w:val="00F21427"/>
    <w:rsid w:val="00F21529"/>
    <w:rsid w:val="00F2174D"/>
    <w:rsid w:val="00F21DB3"/>
    <w:rsid w:val="00F220F3"/>
    <w:rsid w:val="00F221C7"/>
    <w:rsid w:val="00F2289B"/>
    <w:rsid w:val="00F22AC8"/>
    <w:rsid w:val="00F22C37"/>
    <w:rsid w:val="00F22DCD"/>
    <w:rsid w:val="00F23175"/>
    <w:rsid w:val="00F2319B"/>
    <w:rsid w:val="00F23412"/>
    <w:rsid w:val="00F23CC1"/>
    <w:rsid w:val="00F23DE4"/>
    <w:rsid w:val="00F23F14"/>
    <w:rsid w:val="00F245E9"/>
    <w:rsid w:val="00F24839"/>
    <w:rsid w:val="00F24952"/>
    <w:rsid w:val="00F24D2A"/>
    <w:rsid w:val="00F24E67"/>
    <w:rsid w:val="00F24EAF"/>
    <w:rsid w:val="00F2555E"/>
    <w:rsid w:val="00F25ACF"/>
    <w:rsid w:val="00F26475"/>
    <w:rsid w:val="00F2688E"/>
    <w:rsid w:val="00F26B2B"/>
    <w:rsid w:val="00F26C4A"/>
    <w:rsid w:val="00F26F0A"/>
    <w:rsid w:val="00F2704A"/>
    <w:rsid w:val="00F27396"/>
    <w:rsid w:val="00F27595"/>
    <w:rsid w:val="00F27C6A"/>
    <w:rsid w:val="00F3047B"/>
    <w:rsid w:val="00F3048E"/>
    <w:rsid w:val="00F308A6"/>
    <w:rsid w:val="00F30D3A"/>
    <w:rsid w:val="00F311B5"/>
    <w:rsid w:val="00F3196B"/>
    <w:rsid w:val="00F31B04"/>
    <w:rsid w:val="00F31C28"/>
    <w:rsid w:val="00F321BC"/>
    <w:rsid w:val="00F32424"/>
    <w:rsid w:val="00F326CC"/>
    <w:rsid w:val="00F3293A"/>
    <w:rsid w:val="00F32A55"/>
    <w:rsid w:val="00F32A6F"/>
    <w:rsid w:val="00F32ABF"/>
    <w:rsid w:val="00F32AC2"/>
    <w:rsid w:val="00F32AED"/>
    <w:rsid w:val="00F32AFD"/>
    <w:rsid w:val="00F32C90"/>
    <w:rsid w:val="00F32EE4"/>
    <w:rsid w:val="00F32F1F"/>
    <w:rsid w:val="00F32F6A"/>
    <w:rsid w:val="00F33387"/>
    <w:rsid w:val="00F33F37"/>
    <w:rsid w:val="00F33F68"/>
    <w:rsid w:val="00F344B7"/>
    <w:rsid w:val="00F344BC"/>
    <w:rsid w:val="00F3453A"/>
    <w:rsid w:val="00F3461C"/>
    <w:rsid w:val="00F3498A"/>
    <w:rsid w:val="00F34A38"/>
    <w:rsid w:val="00F34CF5"/>
    <w:rsid w:val="00F34E42"/>
    <w:rsid w:val="00F3517C"/>
    <w:rsid w:val="00F357AF"/>
    <w:rsid w:val="00F36257"/>
    <w:rsid w:val="00F366CB"/>
    <w:rsid w:val="00F3674B"/>
    <w:rsid w:val="00F368FC"/>
    <w:rsid w:val="00F36A49"/>
    <w:rsid w:val="00F373EA"/>
    <w:rsid w:val="00F37736"/>
    <w:rsid w:val="00F37B81"/>
    <w:rsid w:val="00F37EC9"/>
    <w:rsid w:val="00F4049E"/>
    <w:rsid w:val="00F404D7"/>
    <w:rsid w:val="00F408FA"/>
    <w:rsid w:val="00F409FF"/>
    <w:rsid w:val="00F40BE4"/>
    <w:rsid w:val="00F40D29"/>
    <w:rsid w:val="00F40FAD"/>
    <w:rsid w:val="00F41087"/>
    <w:rsid w:val="00F411DF"/>
    <w:rsid w:val="00F4183C"/>
    <w:rsid w:val="00F4197B"/>
    <w:rsid w:val="00F41B69"/>
    <w:rsid w:val="00F426B8"/>
    <w:rsid w:val="00F42737"/>
    <w:rsid w:val="00F428C1"/>
    <w:rsid w:val="00F430F8"/>
    <w:rsid w:val="00F436AD"/>
    <w:rsid w:val="00F43E55"/>
    <w:rsid w:val="00F43E60"/>
    <w:rsid w:val="00F44322"/>
    <w:rsid w:val="00F4454B"/>
    <w:rsid w:val="00F44588"/>
    <w:rsid w:val="00F450FD"/>
    <w:rsid w:val="00F4544E"/>
    <w:rsid w:val="00F45851"/>
    <w:rsid w:val="00F45990"/>
    <w:rsid w:val="00F46245"/>
    <w:rsid w:val="00F46539"/>
    <w:rsid w:val="00F46761"/>
    <w:rsid w:val="00F46DBB"/>
    <w:rsid w:val="00F47446"/>
    <w:rsid w:val="00F47995"/>
    <w:rsid w:val="00F47A5F"/>
    <w:rsid w:val="00F47B2F"/>
    <w:rsid w:val="00F47FB5"/>
    <w:rsid w:val="00F50058"/>
    <w:rsid w:val="00F50702"/>
    <w:rsid w:val="00F5070B"/>
    <w:rsid w:val="00F508F5"/>
    <w:rsid w:val="00F50F0A"/>
    <w:rsid w:val="00F51054"/>
    <w:rsid w:val="00F5125D"/>
    <w:rsid w:val="00F5133C"/>
    <w:rsid w:val="00F517EB"/>
    <w:rsid w:val="00F523D1"/>
    <w:rsid w:val="00F5243E"/>
    <w:rsid w:val="00F52801"/>
    <w:rsid w:val="00F52C43"/>
    <w:rsid w:val="00F53062"/>
    <w:rsid w:val="00F53C7D"/>
    <w:rsid w:val="00F54088"/>
    <w:rsid w:val="00F548FD"/>
    <w:rsid w:val="00F54A46"/>
    <w:rsid w:val="00F54E57"/>
    <w:rsid w:val="00F54EAD"/>
    <w:rsid w:val="00F54F3F"/>
    <w:rsid w:val="00F55405"/>
    <w:rsid w:val="00F55DD9"/>
    <w:rsid w:val="00F560F4"/>
    <w:rsid w:val="00F56310"/>
    <w:rsid w:val="00F5660A"/>
    <w:rsid w:val="00F5667D"/>
    <w:rsid w:val="00F5697D"/>
    <w:rsid w:val="00F56CEA"/>
    <w:rsid w:val="00F56CFF"/>
    <w:rsid w:val="00F571EE"/>
    <w:rsid w:val="00F5732B"/>
    <w:rsid w:val="00F5760A"/>
    <w:rsid w:val="00F579AC"/>
    <w:rsid w:val="00F57DFC"/>
    <w:rsid w:val="00F57F27"/>
    <w:rsid w:val="00F60170"/>
    <w:rsid w:val="00F602A6"/>
    <w:rsid w:val="00F6072B"/>
    <w:rsid w:val="00F60B0B"/>
    <w:rsid w:val="00F60CC3"/>
    <w:rsid w:val="00F61CEA"/>
    <w:rsid w:val="00F61D6C"/>
    <w:rsid w:val="00F61E83"/>
    <w:rsid w:val="00F6209E"/>
    <w:rsid w:val="00F62245"/>
    <w:rsid w:val="00F62391"/>
    <w:rsid w:val="00F62943"/>
    <w:rsid w:val="00F62BFC"/>
    <w:rsid w:val="00F62EEC"/>
    <w:rsid w:val="00F6314B"/>
    <w:rsid w:val="00F6324B"/>
    <w:rsid w:val="00F63CAE"/>
    <w:rsid w:val="00F64541"/>
    <w:rsid w:val="00F64885"/>
    <w:rsid w:val="00F65559"/>
    <w:rsid w:val="00F65747"/>
    <w:rsid w:val="00F6581D"/>
    <w:rsid w:val="00F66295"/>
    <w:rsid w:val="00F66473"/>
    <w:rsid w:val="00F664F7"/>
    <w:rsid w:val="00F66809"/>
    <w:rsid w:val="00F6723B"/>
    <w:rsid w:val="00F70313"/>
    <w:rsid w:val="00F704D1"/>
    <w:rsid w:val="00F70785"/>
    <w:rsid w:val="00F70A04"/>
    <w:rsid w:val="00F70D47"/>
    <w:rsid w:val="00F70F25"/>
    <w:rsid w:val="00F711B4"/>
    <w:rsid w:val="00F7160D"/>
    <w:rsid w:val="00F719E7"/>
    <w:rsid w:val="00F723CA"/>
    <w:rsid w:val="00F72D36"/>
    <w:rsid w:val="00F72F09"/>
    <w:rsid w:val="00F7308A"/>
    <w:rsid w:val="00F73531"/>
    <w:rsid w:val="00F7478D"/>
    <w:rsid w:val="00F74D91"/>
    <w:rsid w:val="00F7513C"/>
    <w:rsid w:val="00F7547D"/>
    <w:rsid w:val="00F75D0B"/>
    <w:rsid w:val="00F75D49"/>
    <w:rsid w:val="00F761A0"/>
    <w:rsid w:val="00F76AC4"/>
    <w:rsid w:val="00F76BE9"/>
    <w:rsid w:val="00F76CBE"/>
    <w:rsid w:val="00F774A2"/>
    <w:rsid w:val="00F7756A"/>
    <w:rsid w:val="00F7760D"/>
    <w:rsid w:val="00F7778E"/>
    <w:rsid w:val="00F779D7"/>
    <w:rsid w:val="00F77B0C"/>
    <w:rsid w:val="00F77E0C"/>
    <w:rsid w:val="00F77E9F"/>
    <w:rsid w:val="00F804FB"/>
    <w:rsid w:val="00F8095C"/>
    <w:rsid w:val="00F809FA"/>
    <w:rsid w:val="00F80C6F"/>
    <w:rsid w:val="00F81078"/>
    <w:rsid w:val="00F810CF"/>
    <w:rsid w:val="00F818EF"/>
    <w:rsid w:val="00F81F0C"/>
    <w:rsid w:val="00F82149"/>
    <w:rsid w:val="00F826B9"/>
    <w:rsid w:val="00F82798"/>
    <w:rsid w:val="00F828DD"/>
    <w:rsid w:val="00F8290B"/>
    <w:rsid w:val="00F82AAB"/>
    <w:rsid w:val="00F82BE7"/>
    <w:rsid w:val="00F82C97"/>
    <w:rsid w:val="00F83239"/>
    <w:rsid w:val="00F83C24"/>
    <w:rsid w:val="00F842CD"/>
    <w:rsid w:val="00F8445D"/>
    <w:rsid w:val="00F8452D"/>
    <w:rsid w:val="00F84774"/>
    <w:rsid w:val="00F84BD0"/>
    <w:rsid w:val="00F85208"/>
    <w:rsid w:val="00F855BA"/>
    <w:rsid w:val="00F85A09"/>
    <w:rsid w:val="00F85C58"/>
    <w:rsid w:val="00F85C5F"/>
    <w:rsid w:val="00F85E1A"/>
    <w:rsid w:val="00F86069"/>
    <w:rsid w:val="00F86350"/>
    <w:rsid w:val="00F863D7"/>
    <w:rsid w:val="00F86456"/>
    <w:rsid w:val="00F86532"/>
    <w:rsid w:val="00F86800"/>
    <w:rsid w:val="00F86C44"/>
    <w:rsid w:val="00F870DF"/>
    <w:rsid w:val="00F87368"/>
    <w:rsid w:val="00F8770F"/>
    <w:rsid w:val="00F87724"/>
    <w:rsid w:val="00F87B66"/>
    <w:rsid w:val="00F9070D"/>
    <w:rsid w:val="00F90C45"/>
    <w:rsid w:val="00F910DD"/>
    <w:rsid w:val="00F912BC"/>
    <w:rsid w:val="00F913DA"/>
    <w:rsid w:val="00F91847"/>
    <w:rsid w:val="00F92264"/>
    <w:rsid w:val="00F9242B"/>
    <w:rsid w:val="00F93001"/>
    <w:rsid w:val="00F9339B"/>
    <w:rsid w:val="00F935D2"/>
    <w:rsid w:val="00F94B27"/>
    <w:rsid w:val="00F94D22"/>
    <w:rsid w:val="00F951B4"/>
    <w:rsid w:val="00F951E4"/>
    <w:rsid w:val="00F95247"/>
    <w:rsid w:val="00F952DE"/>
    <w:rsid w:val="00F9536E"/>
    <w:rsid w:val="00F955DA"/>
    <w:rsid w:val="00F95A1B"/>
    <w:rsid w:val="00F95CC2"/>
    <w:rsid w:val="00F964CE"/>
    <w:rsid w:val="00F965B3"/>
    <w:rsid w:val="00F96E2B"/>
    <w:rsid w:val="00F96EAD"/>
    <w:rsid w:val="00F96F33"/>
    <w:rsid w:val="00F972F9"/>
    <w:rsid w:val="00F97BFB"/>
    <w:rsid w:val="00FA01E3"/>
    <w:rsid w:val="00FA06BE"/>
    <w:rsid w:val="00FA09DA"/>
    <w:rsid w:val="00FA0F2E"/>
    <w:rsid w:val="00FA0F37"/>
    <w:rsid w:val="00FA12A0"/>
    <w:rsid w:val="00FA16BF"/>
    <w:rsid w:val="00FA1898"/>
    <w:rsid w:val="00FA2FB1"/>
    <w:rsid w:val="00FA30D6"/>
    <w:rsid w:val="00FA31B1"/>
    <w:rsid w:val="00FA343B"/>
    <w:rsid w:val="00FA456F"/>
    <w:rsid w:val="00FA4A82"/>
    <w:rsid w:val="00FA4B71"/>
    <w:rsid w:val="00FA4F48"/>
    <w:rsid w:val="00FA4FA5"/>
    <w:rsid w:val="00FA5515"/>
    <w:rsid w:val="00FA5820"/>
    <w:rsid w:val="00FA5937"/>
    <w:rsid w:val="00FA5961"/>
    <w:rsid w:val="00FA5FC7"/>
    <w:rsid w:val="00FA6239"/>
    <w:rsid w:val="00FA648F"/>
    <w:rsid w:val="00FA65F9"/>
    <w:rsid w:val="00FA695E"/>
    <w:rsid w:val="00FA711A"/>
    <w:rsid w:val="00FA7539"/>
    <w:rsid w:val="00FA7F77"/>
    <w:rsid w:val="00FB003A"/>
    <w:rsid w:val="00FB03BC"/>
    <w:rsid w:val="00FB0686"/>
    <w:rsid w:val="00FB06E6"/>
    <w:rsid w:val="00FB0884"/>
    <w:rsid w:val="00FB0979"/>
    <w:rsid w:val="00FB1046"/>
    <w:rsid w:val="00FB161E"/>
    <w:rsid w:val="00FB170E"/>
    <w:rsid w:val="00FB1A29"/>
    <w:rsid w:val="00FB1E42"/>
    <w:rsid w:val="00FB1F62"/>
    <w:rsid w:val="00FB2291"/>
    <w:rsid w:val="00FB22EA"/>
    <w:rsid w:val="00FB25FC"/>
    <w:rsid w:val="00FB2B51"/>
    <w:rsid w:val="00FB2E64"/>
    <w:rsid w:val="00FB2ED3"/>
    <w:rsid w:val="00FB3BE9"/>
    <w:rsid w:val="00FB47EE"/>
    <w:rsid w:val="00FB49B8"/>
    <w:rsid w:val="00FB4D87"/>
    <w:rsid w:val="00FB4E93"/>
    <w:rsid w:val="00FB5327"/>
    <w:rsid w:val="00FB57D4"/>
    <w:rsid w:val="00FB5F3E"/>
    <w:rsid w:val="00FB63CC"/>
    <w:rsid w:val="00FB67E7"/>
    <w:rsid w:val="00FB692E"/>
    <w:rsid w:val="00FB69AE"/>
    <w:rsid w:val="00FB6D77"/>
    <w:rsid w:val="00FB6E4C"/>
    <w:rsid w:val="00FC0030"/>
    <w:rsid w:val="00FC0772"/>
    <w:rsid w:val="00FC0780"/>
    <w:rsid w:val="00FC087D"/>
    <w:rsid w:val="00FC0AB8"/>
    <w:rsid w:val="00FC0D93"/>
    <w:rsid w:val="00FC0E26"/>
    <w:rsid w:val="00FC1257"/>
    <w:rsid w:val="00FC18E2"/>
    <w:rsid w:val="00FC2717"/>
    <w:rsid w:val="00FC298B"/>
    <w:rsid w:val="00FC2C6A"/>
    <w:rsid w:val="00FC33FD"/>
    <w:rsid w:val="00FC394E"/>
    <w:rsid w:val="00FC3F4B"/>
    <w:rsid w:val="00FC3FBB"/>
    <w:rsid w:val="00FC42EF"/>
    <w:rsid w:val="00FC459A"/>
    <w:rsid w:val="00FC4624"/>
    <w:rsid w:val="00FC4638"/>
    <w:rsid w:val="00FC4861"/>
    <w:rsid w:val="00FC495E"/>
    <w:rsid w:val="00FC4C5A"/>
    <w:rsid w:val="00FC4FBE"/>
    <w:rsid w:val="00FC5480"/>
    <w:rsid w:val="00FC55D4"/>
    <w:rsid w:val="00FC58DE"/>
    <w:rsid w:val="00FC5944"/>
    <w:rsid w:val="00FC6024"/>
    <w:rsid w:val="00FC6211"/>
    <w:rsid w:val="00FC710E"/>
    <w:rsid w:val="00FC729A"/>
    <w:rsid w:val="00FC73EE"/>
    <w:rsid w:val="00FD008A"/>
    <w:rsid w:val="00FD026D"/>
    <w:rsid w:val="00FD0526"/>
    <w:rsid w:val="00FD0C92"/>
    <w:rsid w:val="00FD0E53"/>
    <w:rsid w:val="00FD1776"/>
    <w:rsid w:val="00FD1A6E"/>
    <w:rsid w:val="00FD22B9"/>
    <w:rsid w:val="00FD25F3"/>
    <w:rsid w:val="00FD2AC2"/>
    <w:rsid w:val="00FD2F67"/>
    <w:rsid w:val="00FD32BE"/>
    <w:rsid w:val="00FD36B4"/>
    <w:rsid w:val="00FD3810"/>
    <w:rsid w:val="00FD3DD9"/>
    <w:rsid w:val="00FD3EA4"/>
    <w:rsid w:val="00FD428F"/>
    <w:rsid w:val="00FD469E"/>
    <w:rsid w:val="00FD4958"/>
    <w:rsid w:val="00FD4D15"/>
    <w:rsid w:val="00FD4D79"/>
    <w:rsid w:val="00FD5305"/>
    <w:rsid w:val="00FD592F"/>
    <w:rsid w:val="00FD5A88"/>
    <w:rsid w:val="00FD5ABB"/>
    <w:rsid w:val="00FD5C12"/>
    <w:rsid w:val="00FD5C4F"/>
    <w:rsid w:val="00FD5E4D"/>
    <w:rsid w:val="00FD5F4F"/>
    <w:rsid w:val="00FD60BE"/>
    <w:rsid w:val="00FD614B"/>
    <w:rsid w:val="00FD697A"/>
    <w:rsid w:val="00FD6DBB"/>
    <w:rsid w:val="00FD70B4"/>
    <w:rsid w:val="00FD7739"/>
    <w:rsid w:val="00FD7824"/>
    <w:rsid w:val="00FD7DF1"/>
    <w:rsid w:val="00FE0016"/>
    <w:rsid w:val="00FE053E"/>
    <w:rsid w:val="00FE09B5"/>
    <w:rsid w:val="00FE0B9C"/>
    <w:rsid w:val="00FE10E2"/>
    <w:rsid w:val="00FE1C26"/>
    <w:rsid w:val="00FE20FA"/>
    <w:rsid w:val="00FE258B"/>
    <w:rsid w:val="00FE2AD8"/>
    <w:rsid w:val="00FE3D1A"/>
    <w:rsid w:val="00FE4421"/>
    <w:rsid w:val="00FE4480"/>
    <w:rsid w:val="00FE4A69"/>
    <w:rsid w:val="00FE4D6D"/>
    <w:rsid w:val="00FE5188"/>
    <w:rsid w:val="00FE5B1B"/>
    <w:rsid w:val="00FE5FEA"/>
    <w:rsid w:val="00FE6036"/>
    <w:rsid w:val="00FE62CF"/>
    <w:rsid w:val="00FE6469"/>
    <w:rsid w:val="00FE67A0"/>
    <w:rsid w:val="00FE693F"/>
    <w:rsid w:val="00FE6CFF"/>
    <w:rsid w:val="00FE6F24"/>
    <w:rsid w:val="00FE7458"/>
    <w:rsid w:val="00FE7503"/>
    <w:rsid w:val="00FE7A03"/>
    <w:rsid w:val="00FF0012"/>
    <w:rsid w:val="00FF0363"/>
    <w:rsid w:val="00FF052D"/>
    <w:rsid w:val="00FF0DEE"/>
    <w:rsid w:val="00FF11EB"/>
    <w:rsid w:val="00FF14F5"/>
    <w:rsid w:val="00FF17C1"/>
    <w:rsid w:val="00FF186D"/>
    <w:rsid w:val="00FF1D5B"/>
    <w:rsid w:val="00FF1F37"/>
    <w:rsid w:val="00FF2A0F"/>
    <w:rsid w:val="00FF303C"/>
    <w:rsid w:val="00FF36EF"/>
    <w:rsid w:val="00FF3A8B"/>
    <w:rsid w:val="00FF3D05"/>
    <w:rsid w:val="00FF3DD6"/>
    <w:rsid w:val="00FF424D"/>
    <w:rsid w:val="00FF4A5B"/>
    <w:rsid w:val="00FF4D7D"/>
    <w:rsid w:val="00FF5602"/>
    <w:rsid w:val="00FF5DA9"/>
    <w:rsid w:val="00FF5FF1"/>
    <w:rsid w:val="00FF64B8"/>
    <w:rsid w:val="00FF6685"/>
    <w:rsid w:val="00FF6987"/>
    <w:rsid w:val="00FF6A5A"/>
    <w:rsid w:val="00FF6AF5"/>
    <w:rsid w:val="00FF6B54"/>
    <w:rsid w:val="00FF6CA1"/>
    <w:rsid w:val="00FF7A13"/>
    <w:rsid w:val="00FF7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78884"/>
  <w15:docId w15:val="{A85E7FF0-E439-4E11-A01E-9416CF179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4CA"/>
    <w:pPr>
      <w:spacing w:after="200" w:line="276" w:lineRule="auto"/>
    </w:pPr>
    <w:rPr>
      <w:sz w:val="22"/>
      <w:szCs w:val="22"/>
      <w:lang w:val="ru-RU" w:eastAsia="ru-RU"/>
    </w:rPr>
  </w:style>
  <w:style w:type="paragraph" w:styleId="Heading1">
    <w:name w:val="heading 1"/>
    <w:basedOn w:val="Normal"/>
    <w:next w:val="Normal"/>
    <w:link w:val="Heading1Char"/>
    <w:uiPriority w:val="9"/>
    <w:qFormat/>
    <w:rsid w:val="00450B65"/>
    <w:pPr>
      <w:keepNext/>
      <w:spacing w:before="240" w:after="60"/>
      <w:outlineLvl w:val="0"/>
    </w:pPr>
    <w:rPr>
      <w:rFonts w:ascii="Calibri Light" w:hAnsi="Calibri Light"/>
      <w:b/>
      <w:bCs/>
      <w:kern w:val="32"/>
      <w:sz w:val="32"/>
      <w:szCs w:val="32"/>
    </w:rPr>
  </w:style>
  <w:style w:type="paragraph" w:styleId="Heading2">
    <w:name w:val="heading 2"/>
    <w:aliases w:val="Paranum"/>
    <w:basedOn w:val="Normal"/>
    <w:next w:val="Normal"/>
    <w:link w:val="Heading2Char"/>
    <w:uiPriority w:val="9"/>
    <w:unhideWhenUsed/>
    <w:qFormat/>
    <w:rsid w:val="00D0738D"/>
    <w:pPr>
      <w:keepNext/>
      <w:spacing w:before="240" w:after="60" w:line="259" w:lineRule="auto"/>
      <w:outlineLvl w:val="1"/>
    </w:pPr>
    <w:rPr>
      <w:rFonts w:ascii="Calibri Light" w:hAnsi="Calibri Light"/>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2,Bullets,List Paragraph nowy,List Paragraph (numbered (a)),Liste 1,List Paragraph 1,List_Paragraph,Multilevel para_II,References,IBL List Paragraph,Numbered List Paragraph,Bullet1,List Paragraph4,OBC Bulle"/>
    <w:basedOn w:val="Normal"/>
    <w:link w:val="ListParagraphChar"/>
    <w:uiPriority w:val="34"/>
    <w:qFormat/>
    <w:rsid w:val="006751FF"/>
    <w:pPr>
      <w:ind w:left="720"/>
      <w:contextualSpacing/>
    </w:pPr>
  </w:style>
  <w:style w:type="paragraph" w:styleId="Header">
    <w:name w:val="header"/>
    <w:basedOn w:val="Normal"/>
    <w:link w:val="HeaderChar"/>
    <w:uiPriority w:val="99"/>
    <w:unhideWhenUsed/>
    <w:rsid w:val="002C7714"/>
    <w:pPr>
      <w:tabs>
        <w:tab w:val="center" w:pos="4677"/>
        <w:tab w:val="right" w:pos="9355"/>
      </w:tabs>
      <w:spacing w:after="0" w:line="240" w:lineRule="auto"/>
    </w:pPr>
  </w:style>
  <w:style w:type="character" w:customStyle="1" w:styleId="HeaderChar">
    <w:name w:val="Header Char"/>
    <w:basedOn w:val="DefaultParagraphFont"/>
    <w:link w:val="Header"/>
    <w:uiPriority w:val="99"/>
    <w:rsid w:val="002C7714"/>
  </w:style>
  <w:style w:type="paragraph" w:styleId="Footer">
    <w:name w:val="footer"/>
    <w:basedOn w:val="Normal"/>
    <w:link w:val="FooterChar"/>
    <w:uiPriority w:val="99"/>
    <w:unhideWhenUsed/>
    <w:rsid w:val="002C7714"/>
    <w:pPr>
      <w:tabs>
        <w:tab w:val="center" w:pos="4677"/>
        <w:tab w:val="right" w:pos="9355"/>
      </w:tabs>
      <w:spacing w:after="0" w:line="240" w:lineRule="auto"/>
    </w:pPr>
  </w:style>
  <w:style w:type="character" w:customStyle="1" w:styleId="FooterChar">
    <w:name w:val="Footer Char"/>
    <w:basedOn w:val="DefaultParagraphFont"/>
    <w:link w:val="Footer"/>
    <w:uiPriority w:val="99"/>
    <w:rsid w:val="002C7714"/>
  </w:style>
  <w:style w:type="character" w:styleId="Strong">
    <w:name w:val="Strong"/>
    <w:uiPriority w:val="22"/>
    <w:qFormat/>
    <w:rsid w:val="00563C21"/>
    <w:rPr>
      <w:b/>
      <w:bCs/>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Знак Знак1, webb,Char Char Char1,Char Char Char Char,Char Char Char,Знак Знак,Char, Char, Char Char Char Char"/>
    <w:basedOn w:val="Normal"/>
    <w:link w:val="NormalWebChar"/>
    <w:uiPriority w:val="99"/>
    <w:unhideWhenUsed/>
    <w:qFormat/>
    <w:rsid w:val="00E950D1"/>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E950D1"/>
    <w:rPr>
      <w:i/>
      <w:iCs/>
    </w:rPr>
  </w:style>
  <w:style w:type="paragraph" w:styleId="FootnoteText">
    <w:name w:val="footnote text"/>
    <w:aliases w:val="fn,ADB,single space,footnote text Char,fn Char,ADB Char,single space Char Char,footnote text,FOOTNOTES Char,FOOTNOTES Char Char Char,FOOTNOTES,Footnote Text Char2 Char,Footnote Text Char1 Char Char,Footnote Text Char2 Char Char Char,f"/>
    <w:basedOn w:val="Normal"/>
    <w:link w:val="FootnoteTextChar"/>
    <w:uiPriority w:val="99"/>
    <w:unhideWhenUsed/>
    <w:qFormat/>
    <w:rsid w:val="008F7286"/>
    <w:pPr>
      <w:spacing w:after="0" w:line="240" w:lineRule="auto"/>
    </w:pPr>
    <w:rPr>
      <w:sz w:val="20"/>
      <w:szCs w:val="20"/>
      <w:lang w:val="en-US" w:bidi="en-US"/>
    </w:rPr>
  </w:style>
  <w:style w:type="character" w:customStyle="1" w:styleId="FootnoteTextChar">
    <w:name w:val="Footnote Text Char"/>
    <w:aliases w:val="fn Char1,ADB Char1,single space Char,footnote text Char Char,fn Char Char,ADB Char Char,single space Char Char Char,footnote text Char1,FOOTNOTES Char Char,FOOTNOTES Char Char Char Char,FOOTNOTES Char1,Footnote Text Char2 Char Char"/>
    <w:link w:val="FootnoteText"/>
    <w:uiPriority w:val="99"/>
    <w:rsid w:val="008F7286"/>
    <w:rPr>
      <w:rFonts w:ascii="Calibri" w:eastAsia="Times New Roman" w:hAnsi="Calibri" w:cs="Times New Roman"/>
      <w:sz w:val="20"/>
      <w:szCs w:val="20"/>
      <w:lang w:val="en-US" w:bidi="en-US"/>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BVI fnr Char Char Char"/>
    <w:link w:val="BVIfnr1"/>
    <w:uiPriority w:val="99"/>
    <w:unhideWhenUsed/>
    <w:qFormat/>
    <w:rsid w:val="008F7286"/>
    <w:rPr>
      <w:vertAlign w:val="superscript"/>
    </w:rPr>
  </w:style>
  <w:style w:type="paragraph" w:styleId="BalloonText">
    <w:name w:val="Balloon Text"/>
    <w:basedOn w:val="Normal"/>
    <w:link w:val="BalloonTextChar"/>
    <w:uiPriority w:val="99"/>
    <w:semiHidden/>
    <w:unhideWhenUsed/>
    <w:rsid w:val="008F728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F7286"/>
    <w:rPr>
      <w:rFonts w:ascii="Tahoma" w:hAnsi="Tahoma" w:cs="Tahoma"/>
      <w:sz w:val="16"/>
      <w:szCs w:val="16"/>
    </w:rPr>
  </w:style>
  <w:style w:type="paragraph" w:styleId="NoSpacing">
    <w:name w:val="No Spacing"/>
    <w:uiPriority w:val="1"/>
    <w:qFormat/>
    <w:rsid w:val="00934144"/>
    <w:rPr>
      <w:sz w:val="22"/>
      <w:szCs w:val="22"/>
      <w:lang w:val="ru-RU" w:eastAsia="ru-RU"/>
    </w:rPr>
  </w:style>
  <w:style w:type="paragraph" w:styleId="Title">
    <w:name w:val="Title"/>
    <w:basedOn w:val="Normal"/>
    <w:next w:val="Normal"/>
    <w:link w:val="TitleChar"/>
    <w:uiPriority w:val="10"/>
    <w:qFormat/>
    <w:rsid w:val="00934144"/>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934144"/>
    <w:rPr>
      <w:rFonts w:ascii="Cambria" w:eastAsia="Times New Roman" w:hAnsi="Cambria" w:cs="Times New Roman"/>
      <w:color w:val="17365D"/>
      <w:spacing w:val="5"/>
      <w:kern w:val="28"/>
      <w:sz w:val="52"/>
      <w:szCs w:val="52"/>
    </w:rPr>
  </w:style>
  <w:style w:type="character" w:styleId="SubtleEmphasis">
    <w:name w:val="Subtle Emphasis"/>
    <w:uiPriority w:val="19"/>
    <w:qFormat/>
    <w:rsid w:val="00934144"/>
    <w:rPr>
      <w:i/>
      <w:iCs/>
      <w:color w:val="808080"/>
    </w:rPr>
  </w:style>
  <w:style w:type="character" w:styleId="CommentReference">
    <w:name w:val="annotation reference"/>
    <w:uiPriority w:val="99"/>
    <w:unhideWhenUsed/>
    <w:rsid w:val="002D7415"/>
    <w:rPr>
      <w:sz w:val="16"/>
      <w:szCs w:val="16"/>
    </w:rPr>
  </w:style>
  <w:style w:type="paragraph" w:styleId="CommentText">
    <w:name w:val="annotation text"/>
    <w:basedOn w:val="Normal"/>
    <w:link w:val="CommentTextChar"/>
    <w:autoRedefine/>
    <w:uiPriority w:val="99"/>
    <w:unhideWhenUsed/>
    <w:rsid w:val="00B87600"/>
    <w:pPr>
      <w:spacing w:after="0" w:line="240" w:lineRule="auto"/>
      <w:jc w:val="both"/>
    </w:pPr>
    <w:rPr>
      <w:rFonts w:ascii="GHEA Grapalat" w:eastAsia="Calibri" w:hAnsi="GHEA Grapalat" w:cs="GHEA Grapalat"/>
      <w:color w:val="0070C0"/>
      <w:sz w:val="28"/>
      <w:szCs w:val="24"/>
      <w:lang w:val="hy-AM" w:eastAsia="en-US"/>
    </w:rPr>
  </w:style>
  <w:style w:type="character" w:customStyle="1" w:styleId="CommentTextChar">
    <w:name w:val="Comment Text Char"/>
    <w:link w:val="CommentText"/>
    <w:uiPriority w:val="99"/>
    <w:rsid w:val="00B87600"/>
    <w:rPr>
      <w:rFonts w:ascii="GHEA Grapalat" w:eastAsia="Calibri" w:hAnsi="GHEA Grapalat" w:cs="GHEA Grapalat"/>
      <w:color w:val="0070C0"/>
      <w:sz w:val="28"/>
      <w:szCs w:val="24"/>
      <w:lang w:val="hy-AM"/>
    </w:rPr>
  </w:style>
  <w:style w:type="paragraph" w:styleId="CommentSubject">
    <w:name w:val="annotation subject"/>
    <w:basedOn w:val="CommentText"/>
    <w:next w:val="CommentText"/>
    <w:link w:val="CommentSubjectChar"/>
    <w:uiPriority w:val="99"/>
    <w:semiHidden/>
    <w:unhideWhenUsed/>
    <w:rsid w:val="002D7415"/>
    <w:rPr>
      <w:b/>
      <w:bCs/>
    </w:rPr>
  </w:style>
  <w:style w:type="character" w:customStyle="1" w:styleId="CommentSubjectChar">
    <w:name w:val="Comment Subject Char"/>
    <w:link w:val="CommentSubject"/>
    <w:uiPriority w:val="99"/>
    <w:semiHidden/>
    <w:rsid w:val="002D7415"/>
    <w:rPr>
      <w:b/>
      <w:bCs/>
      <w:lang w:val="ru-RU" w:eastAsia="ru-RU"/>
    </w:rPr>
  </w:style>
  <w:style w:type="paragraph" w:styleId="BodyText">
    <w:name w:val="Body Text"/>
    <w:basedOn w:val="Normal"/>
    <w:link w:val="BodyTextChar"/>
    <w:unhideWhenUsed/>
    <w:qFormat/>
    <w:rsid w:val="00203382"/>
    <w:pPr>
      <w:spacing w:after="240" w:line="240" w:lineRule="atLeast"/>
    </w:pPr>
    <w:rPr>
      <w:rFonts w:ascii="Georgia" w:eastAsia="Calibri" w:hAnsi="Georgia"/>
      <w:sz w:val="20"/>
      <w:szCs w:val="20"/>
      <w:lang w:val="en-GB" w:eastAsia="en-US"/>
    </w:rPr>
  </w:style>
  <w:style w:type="character" w:customStyle="1" w:styleId="BodyTextChar">
    <w:name w:val="Body Text Char"/>
    <w:link w:val="BodyText"/>
    <w:rsid w:val="00203382"/>
    <w:rPr>
      <w:rFonts w:ascii="Georgia" w:eastAsia="Calibri" w:hAnsi="Georgia"/>
      <w:lang w:val="en-GB"/>
    </w:rPr>
  </w:style>
  <w:style w:type="paragraph" w:customStyle="1" w:styleId="msolistparagraphcxspfirstmailrucssattributepostfix">
    <w:name w:val="msolistparagraphcxspfirst_mailru_css_attribute_postfix"/>
    <w:basedOn w:val="Normal"/>
    <w:rsid w:val="00A92D64"/>
    <w:pPr>
      <w:spacing w:before="100" w:beforeAutospacing="1" w:after="100" w:afterAutospacing="1" w:line="240" w:lineRule="auto"/>
    </w:pPr>
    <w:rPr>
      <w:rFonts w:ascii="Times New Roman" w:hAnsi="Times New Roman"/>
      <w:sz w:val="24"/>
      <w:szCs w:val="24"/>
    </w:rPr>
  </w:style>
  <w:style w:type="paragraph" w:customStyle="1" w:styleId="msolistparagraphcxsplastmailrucssattributepostfix">
    <w:name w:val="msolistparagraphcxsplast_mailru_css_attribute_postfix"/>
    <w:basedOn w:val="Normal"/>
    <w:rsid w:val="00A92D64"/>
    <w:pPr>
      <w:spacing w:before="100" w:beforeAutospacing="1" w:after="100" w:afterAutospacing="1" w:line="240" w:lineRule="auto"/>
    </w:pPr>
    <w:rPr>
      <w:rFonts w:ascii="Times New Roman" w:hAnsi="Times New Roman"/>
      <w:sz w:val="24"/>
      <w:szCs w:val="24"/>
    </w:rPr>
  </w:style>
  <w:style w:type="paragraph" w:customStyle="1" w:styleId="msonormalmailrucssattributepostfix">
    <w:name w:val="msonormal_mailru_css_attribute_postfix"/>
    <w:basedOn w:val="Normal"/>
    <w:rsid w:val="00A92D64"/>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89039B"/>
    <w:rPr>
      <w:color w:val="0563C1"/>
      <w:u w:val="single"/>
    </w:rPr>
  </w:style>
  <w:style w:type="paragraph" w:styleId="Revision">
    <w:name w:val="Revision"/>
    <w:hidden/>
    <w:uiPriority w:val="99"/>
    <w:semiHidden/>
    <w:rsid w:val="00372FB1"/>
    <w:rPr>
      <w:sz w:val="22"/>
      <w:szCs w:val="22"/>
      <w:lang w:val="ru-RU" w:eastAsia="ru-RU"/>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Знак Знак1 Char, webb Char,Char Char Char1 Char,Char Char Char Char1"/>
    <w:link w:val="NormalWeb"/>
    <w:uiPriority w:val="99"/>
    <w:locked/>
    <w:rsid w:val="005A2D38"/>
    <w:rPr>
      <w:rFonts w:ascii="Times New Roman" w:hAnsi="Times New Roman"/>
      <w:sz w:val="24"/>
      <w:szCs w:val="24"/>
      <w:lang w:val="ru-RU" w:eastAsia="ru-RU"/>
    </w:rPr>
  </w:style>
  <w:style w:type="table" w:styleId="TableGrid">
    <w:name w:val="Table Grid"/>
    <w:basedOn w:val="TableNormal"/>
    <w:uiPriority w:val="59"/>
    <w:rsid w:val="005A2D3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A65F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B0A0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27F2D"/>
  </w:style>
  <w:style w:type="table" w:customStyle="1" w:styleId="TableGrid3">
    <w:name w:val="Table Grid3"/>
    <w:basedOn w:val="TableNormal"/>
    <w:next w:val="TableGrid"/>
    <w:uiPriority w:val="39"/>
    <w:rsid w:val="00527F2D"/>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27F2D"/>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870DF"/>
  </w:style>
  <w:style w:type="table" w:customStyle="1" w:styleId="TableGrid5">
    <w:name w:val="Table Grid5"/>
    <w:basedOn w:val="TableNormal"/>
    <w:next w:val="TableGrid"/>
    <w:uiPriority w:val="39"/>
    <w:rsid w:val="00F870D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uiPriority w:val="99"/>
    <w:rsid w:val="00A9736B"/>
    <w:rPr>
      <w:rFonts w:ascii="Sylfaen" w:hAnsi="Sylfaen" w:cs="Sylfaen"/>
      <w:sz w:val="20"/>
      <w:szCs w:val="20"/>
    </w:rPr>
  </w:style>
  <w:style w:type="numbering" w:customStyle="1" w:styleId="NoList3">
    <w:name w:val="No List3"/>
    <w:next w:val="NoList"/>
    <w:uiPriority w:val="99"/>
    <w:semiHidden/>
    <w:unhideWhenUsed/>
    <w:rsid w:val="007063A3"/>
  </w:style>
  <w:style w:type="table" w:customStyle="1" w:styleId="TableGrid6">
    <w:name w:val="Table Grid6"/>
    <w:basedOn w:val="TableNormal"/>
    <w:next w:val="TableGrid"/>
    <w:uiPriority w:val="39"/>
    <w:rsid w:val="007063A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E3EDB"/>
  </w:style>
  <w:style w:type="paragraph" w:styleId="EndnoteText">
    <w:name w:val="endnote text"/>
    <w:basedOn w:val="Normal"/>
    <w:link w:val="EndnoteTextChar"/>
    <w:uiPriority w:val="99"/>
    <w:semiHidden/>
    <w:unhideWhenUsed/>
    <w:rsid w:val="00D623D8"/>
    <w:rPr>
      <w:sz w:val="20"/>
      <w:szCs w:val="20"/>
    </w:rPr>
  </w:style>
  <w:style w:type="character" w:customStyle="1" w:styleId="EndnoteTextChar">
    <w:name w:val="Endnote Text Char"/>
    <w:link w:val="EndnoteText"/>
    <w:uiPriority w:val="99"/>
    <w:semiHidden/>
    <w:rsid w:val="00D623D8"/>
    <w:rPr>
      <w:lang w:val="ru-RU" w:eastAsia="ru-RU"/>
    </w:rPr>
  </w:style>
  <w:style w:type="character" w:styleId="EndnoteReference">
    <w:name w:val="endnote reference"/>
    <w:uiPriority w:val="99"/>
    <w:semiHidden/>
    <w:unhideWhenUsed/>
    <w:rsid w:val="00D623D8"/>
    <w:rPr>
      <w:vertAlign w:val="superscript"/>
    </w:rPr>
  </w:style>
  <w:style w:type="table" w:customStyle="1" w:styleId="TableGrid7">
    <w:name w:val="Table Grid7"/>
    <w:basedOn w:val="TableNormal"/>
    <w:next w:val="TableGrid"/>
    <w:uiPriority w:val="39"/>
    <w:rsid w:val="002F697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Paranum Char"/>
    <w:link w:val="Heading2"/>
    <w:uiPriority w:val="9"/>
    <w:rsid w:val="00D0738D"/>
    <w:rPr>
      <w:rFonts w:ascii="Calibri Light" w:hAnsi="Calibri Light"/>
      <w:b/>
      <w:bCs/>
      <w:i/>
      <w:iCs/>
      <w:sz w:val="28"/>
      <w:szCs w:val="28"/>
      <w:lang w:val="en-US" w:eastAsia="en-US"/>
    </w:rPr>
  </w:style>
  <w:style w:type="character" w:customStyle="1" w:styleId="Heading1Char">
    <w:name w:val="Heading 1 Char"/>
    <w:link w:val="Heading1"/>
    <w:uiPriority w:val="9"/>
    <w:rsid w:val="00450B65"/>
    <w:rPr>
      <w:rFonts w:ascii="Calibri Light" w:eastAsia="Times New Roman" w:hAnsi="Calibri Light" w:cs="Times New Roman"/>
      <w:b/>
      <w:bCs/>
      <w:kern w:val="32"/>
      <w:sz w:val="32"/>
      <w:szCs w:val="32"/>
      <w:lang w:val="ru-RU" w:eastAsia="ru-RU"/>
    </w:rPr>
  </w:style>
  <w:style w:type="paragraph" w:styleId="TOCHeading">
    <w:name w:val="TOC Heading"/>
    <w:basedOn w:val="Heading1"/>
    <w:next w:val="Normal"/>
    <w:uiPriority w:val="39"/>
    <w:unhideWhenUsed/>
    <w:qFormat/>
    <w:rsid w:val="00A11302"/>
    <w:pPr>
      <w:keepLines/>
      <w:spacing w:after="0" w:line="259" w:lineRule="auto"/>
      <w:outlineLvl w:val="9"/>
    </w:pPr>
    <w:rPr>
      <w:b w:val="0"/>
      <w:bCs w:val="0"/>
      <w:color w:val="2E74B5"/>
      <w:kern w:val="0"/>
      <w:lang w:val="en-US" w:eastAsia="en-US"/>
    </w:rPr>
  </w:style>
  <w:style w:type="paragraph" w:styleId="TOC1">
    <w:name w:val="toc 1"/>
    <w:basedOn w:val="Normal"/>
    <w:next w:val="Normal"/>
    <w:autoRedefine/>
    <w:uiPriority w:val="39"/>
    <w:unhideWhenUsed/>
    <w:rsid w:val="00D430AB"/>
    <w:pPr>
      <w:tabs>
        <w:tab w:val="right" w:leader="dot" w:pos="10019"/>
      </w:tabs>
    </w:pPr>
    <w:rPr>
      <w:rFonts w:ascii="GHEA Grapalat" w:eastAsia="Calibri" w:hAnsi="GHEA Grapalat"/>
      <w:b/>
      <w:noProof/>
      <w:color w:val="0070C0"/>
      <w:sz w:val="28"/>
      <w:lang w:val="hy-AM" w:eastAsia="en-US"/>
    </w:rPr>
  </w:style>
  <w:style w:type="character" w:customStyle="1" w:styleId="ListParagraphChar">
    <w:name w:val="List Paragraph Char"/>
    <w:aliases w:val="Akapit z listą BS Char,List Paragraph2 Char,Bullets Char,List Paragraph nowy Char,List Paragraph (numbered (a)) Char,Liste 1 Char,List Paragraph 1 Char,List_Paragraph Char,Multilevel para_II Char,References Char,Bullet1 Char"/>
    <w:link w:val="ListParagraph"/>
    <w:uiPriority w:val="34"/>
    <w:qFormat/>
    <w:locked/>
    <w:rsid w:val="00C20566"/>
    <w:rPr>
      <w:sz w:val="22"/>
      <w:szCs w:val="22"/>
      <w:lang w:val="ru-RU" w:eastAsia="ru-RU"/>
    </w:rPr>
  </w:style>
  <w:style w:type="paragraph" w:customStyle="1" w:styleId="BVIfnr1">
    <w:name w:val="BVI fnr1"/>
    <w:aliases w:val=" BVI fnr Char,Appel note de bas de p..BVI fnr Car Car Car Car, BVI fnr Car Car,BVI fnr Car, BVI fnr Car Car Car Car, BVI fnr Car Car Car Car Char,Appel note de bas de p..BVI fnr Car Car Car Car1, BVI fnr,BVI fnr Char,BVI fnr Car Car,BVI fnr"/>
    <w:basedOn w:val="Normal"/>
    <w:link w:val="FootnoteReference"/>
    <w:uiPriority w:val="99"/>
    <w:rsid w:val="00FF0012"/>
    <w:pPr>
      <w:spacing w:after="160" w:line="240" w:lineRule="exact"/>
    </w:pPr>
    <w:rPr>
      <w:sz w:val="20"/>
      <w:szCs w:val="20"/>
      <w:vertAlign w:val="superscript"/>
    </w:rPr>
  </w:style>
  <w:style w:type="paragraph" w:styleId="TOC2">
    <w:name w:val="toc 2"/>
    <w:basedOn w:val="Normal"/>
    <w:next w:val="Normal"/>
    <w:autoRedefine/>
    <w:uiPriority w:val="39"/>
    <w:unhideWhenUsed/>
    <w:rsid w:val="005749E6"/>
    <w:pPr>
      <w:ind w:left="220"/>
    </w:pPr>
  </w:style>
  <w:style w:type="paragraph" w:styleId="BodyText3">
    <w:name w:val="Body Text 3"/>
    <w:basedOn w:val="Normal"/>
    <w:link w:val="BodyText3Char"/>
    <w:uiPriority w:val="99"/>
    <w:semiHidden/>
    <w:unhideWhenUsed/>
    <w:rsid w:val="0067472D"/>
    <w:pPr>
      <w:spacing w:after="120"/>
    </w:pPr>
    <w:rPr>
      <w:sz w:val="16"/>
      <w:szCs w:val="16"/>
    </w:rPr>
  </w:style>
  <w:style w:type="character" w:customStyle="1" w:styleId="BodyText3Char">
    <w:name w:val="Body Text 3 Char"/>
    <w:link w:val="BodyText3"/>
    <w:uiPriority w:val="99"/>
    <w:semiHidden/>
    <w:rsid w:val="0067472D"/>
    <w:rPr>
      <w:sz w:val="16"/>
      <w:szCs w:val="16"/>
    </w:rPr>
  </w:style>
  <w:style w:type="table" w:customStyle="1" w:styleId="TableGrid8">
    <w:name w:val="Table Grid8"/>
    <w:basedOn w:val="TableNormal"/>
    <w:next w:val="TableGrid"/>
    <w:uiPriority w:val="39"/>
    <w:rsid w:val="00B42BA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Char">
    <w:name w:val="norm Char"/>
    <w:link w:val="norm"/>
    <w:locked/>
    <w:rsid w:val="00CD6597"/>
    <w:rPr>
      <w:rFonts w:ascii="Arial Armenian" w:hAnsi="Arial Armenian"/>
      <w:lang w:eastAsia="ru-RU"/>
    </w:rPr>
  </w:style>
  <w:style w:type="paragraph" w:customStyle="1" w:styleId="norm">
    <w:name w:val="norm"/>
    <w:basedOn w:val="Normal"/>
    <w:link w:val="normChar"/>
    <w:qFormat/>
    <w:rsid w:val="00CD6597"/>
    <w:pPr>
      <w:spacing w:after="0" w:line="480" w:lineRule="auto"/>
      <w:ind w:firstLine="709"/>
      <w:jc w:val="both"/>
    </w:pPr>
    <w:rPr>
      <w:rFonts w:ascii="Arial Armenian" w:hAnsi="Arial Armeni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4481">
      <w:bodyDiv w:val="1"/>
      <w:marLeft w:val="0"/>
      <w:marRight w:val="0"/>
      <w:marTop w:val="0"/>
      <w:marBottom w:val="0"/>
      <w:divBdr>
        <w:top w:val="none" w:sz="0" w:space="0" w:color="auto"/>
        <w:left w:val="none" w:sz="0" w:space="0" w:color="auto"/>
        <w:bottom w:val="none" w:sz="0" w:space="0" w:color="auto"/>
        <w:right w:val="none" w:sz="0" w:space="0" w:color="auto"/>
      </w:divBdr>
    </w:div>
    <w:div w:id="13968973">
      <w:bodyDiv w:val="1"/>
      <w:marLeft w:val="0"/>
      <w:marRight w:val="0"/>
      <w:marTop w:val="0"/>
      <w:marBottom w:val="0"/>
      <w:divBdr>
        <w:top w:val="none" w:sz="0" w:space="0" w:color="auto"/>
        <w:left w:val="none" w:sz="0" w:space="0" w:color="auto"/>
        <w:bottom w:val="none" w:sz="0" w:space="0" w:color="auto"/>
        <w:right w:val="none" w:sz="0" w:space="0" w:color="auto"/>
      </w:divBdr>
    </w:div>
    <w:div w:id="27608419">
      <w:bodyDiv w:val="1"/>
      <w:marLeft w:val="0"/>
      <w:marRight w:val="0"/>
      <w:marTop w:val="0"/>
      <w:marBottom w:val="0"/>
      <w:divBdr>
        <w:top w:val="none" w:sz="0" w:space="0" w:color="auto"/>
        <w:left w:val="none" w:sz="0" w:space="0" w:color="auto"/>
        <w:bottom w:val="none" w:sz="0" w:space="0" w:color="auto"/>
        <w:right w:val="none" w:sz="0" w:space="0" w:color="auto"/>
      </w:divBdr>
    </w:div>
    <w:div w:id="42415150">
      <w:bodyDiv w:val="1"/>
      <w:marLeft w:val="0"/>
      <w:marRight w:val="0"/>
      <w:marTop w:val="0"/>
      <w:marBottom w:val="0"/>
      <w:divBdr>
        <w:top w:val="none" w:sz="0" w:space="0" w:color="auto"/>
        <w:left w:val="none" w:sz="0" w:space="0" w:color="auto"/>
        <w:bottom w:val="none" w:sz="0" w:space="0" w:color="auto"/>
        <w:right w:val="none" w:sz="0" w:space="0" w:color="auto"/>
      </w:divBdr>
    </w:div>
    <w:div w:id="42601810">
      <w:bodyDiv w:val="1"/>
      <w:marLeft w:val="0"/>
      <w:marRight w:val="0"/>
      <w:marTop w:val="0"/>
      <w:marBottom w:val="0"/>
      <w:divBdr>
        <w:top w:val="none" w:sz="0" w:space="0" w:color="auto"/>
        <w:left w:val="none" w:sz="0" w:space="0" w:color="auto"/>
        <w:bottom w:val="none" w:sz="0" w:space="0" w:color="auto"/>
        <w:right w:val="none" w:sz="0" w:space="0" w:color="auto"/>
      </w:divBdr>
    </w:div>
    <w:div w:id="61026125">
      <w:bodyDiv w:val="1"/>
      <w:marLeft w:val="0"/>
      <w:marRight w:val="0"/>
      <w:marTop w:val="0"/>
      <w:marBottom w:val="0"/>
      <w:divBdr>
        <w:top w:val="none" w:sz="0" w:space="0" w:color="auto"/>
        <w:left w:val="none" w:sz="0" w:space="0" w:color="auto"/>
        <w:bottom w:val="none" w:sz="0" w:space="0" w:color="auto"/>
        <w:right w:val="none" w:sz="0" w:space="0" w:color="auto"/>
      </w:divBdr>
    </w:div>
    <w:div w:id="85082580">
      <w:bodyDiv w:val="1"/>
      <w:marLeft w:val="0"/>
      <w:marRight w:val="0"/>
      <w:marTop w:val="0"/>
      <w:marBottom w:val="0"/>
      <w:divBdr>
        <w:top w:val="none" w:sz="0" w:space="0" w:color="auto"/>
        <w:left w:val="none" w:sz="0" w:space="0" w:color="auto"/>
        <w:bottom w:val="none" w:sz="0" w:space="0" w:color="auto"/>
        <w:right w:val="none" w:sz="0" w:space="0" w:color="auto"/>
      </w:divBdr>
    </w:div>
    <w:div w:id="129907292">
      <w:bodyDiv w:val="1"/>
      <w:marLeft w:val="0"/>
      <w:marRight w:val="0"/>
      <w:marTop w:val="0"/>
      <w:marBottom w:val="0"/>
      <w:divBdr>
        <w:top w:val="none" w:sz="0" w:space="0" w:color="auto"/>
        <w:left w:val="none" w:sz="0" w:space="0" w:color="auto"/>
        <w:bottom w:val="none" w:sz="0" w:space="0" w:color="auto"/>
        <w:right w:val="none" w:sz="0" w:space="0" w:color="auto"/>
      </w:divBdr>
    </w:div>
    <w:div w:id="142546177">
      <w:bodyDiv w:val="1"/>
      <w:marLeft w:val="0"/>
      <w:marRight w:val="0"/>
      <w:marTop w:val="0"/>
      <w:marBottom w:val="0"/>
      <w:divBdr>
        <w:top w:val="none" w:sz="0" w:space="0" w:color="auto"/>
        <w:left w:val="none" w:sz="0" w:space="0" w:color="auto"/>
        <w:bottom w:val="none" w:sz="0" w:space="0" w:color="auto"/>
        <w:right w:val="none" w:sz="0" w:space="0" w:color="auto"/>
      </w:divBdr>
    </w:div>
    <w:div w:id="148326923">
      <w:bodyDiv w:val="1"/>
      <w:marLeft w:val="0"/>
      <w:marRight w:val="0"/>
      <w:marTop w:val="0"/>
      <w:marBottom w:val="0"/>
      <w:divBdr>
        <w:top w:val="none" w:sz="0" w:space="0" w:color="auto"/>
        <w:left w:val="none" w:sz="0" w:space="0" w:color="auto"/>
        <w:bottom w:val="none" w:sz="0" w:space="0" w:color="auto"/>
        <w:right w:val="none" w:sz="0" w:space="0" w:color="auto"/>
      </w:divBdr>
    </w:div>
    <w:div w:id="167067036">
      <w:bodyDiv w:val="1"/>
      <w:marLeft w:val="0"/>
      <w:marRight w:val="0"/>
      <w:marTop w:val="0"/>
      <w:marBottom w:val="0"/>
      <w:divBdr>
        <w:top w:val="none" w:sz="0" w:space="0" w:color="auto"/>
        <w:left w:val="none" w:sz="0" w:space="0" w:color="auto"/>
        <w:bottom w:val="none" w:sz="0" w:space="0" w:color="auto"/>
        <w:right w:val="none" w:sz="0" w:space="0" w:color="auto"/>
      </w:divBdr>
    </w:div>
    <w:div w:id="185141447">
      <w:bodyDiv w:val="1"/>
      <w:marLeft w:val="0"/>
      <w:marRight w:val="0"/>
      <w:marTop w:val="0"/>
      <w:marBottom w:val="0"/>
      <w:divBdr>
        <w:top w:val="none" w:sz="0" w:space="0" w:color="auto"/>
        <w:left w:val="none" w:sz="0" w:space="0" w:color="auto"/>
        <w:bottom w:val="none" w:sz="0" w:space="0" w:color="auto"/>
        <w:right w:val="none" w:sz="0" w:space="0" w:color="auto"/>
      </w:divBdr>
    </w:div>
    <w:div w:id="187792417">
      <w:bodyDiv w:val="1"/>
      <w:marLeft w:val="0"/>
      <w:marRight w:val="0"/>
      <w:marTop w:val="0"/>
      <w:marBottom w:val="0"/>
      <w:divBdr>
        <w:top w:val="none" w:sz="0" w:space="0" w:color="auto"/>
        <w:left w:val="none" w:sz="0" w:space="0" w:color="auto"/>
        <w:bottom w:val="none" w:sz="0" w:space="0" w:color="auto"/>
        <w:right w:val="none" w:sz="0" w:space="0" w:color="auto"/>
      </w:divBdr>
    </w:div>
    <w:div w:id="190848669">
      <w:bodyDiv w:val="1"/>
      <w:marLeft w:val="0"/>
      <w:marRight w:val="0"/>
      <w:marTop w:val="0"/>
      <w:marBottom w:val="0"/>
      <w:divBdr>
        <w:top w:val="none" w:sz="0" w:space="0" w:color="auto"/>
        <w:left w:val="none" w:sz="0" w:space="0" w:color="auto"/>
        <w:bottom w:val="none" w:sz="0" w:space="0" w:color="auto"/>
        <w:right w:val="none" w:sz="0" w:space="0" w:color="auto"/>
      </w:divBdr>
    </w:div>
    <w:div w:id="211041865">
      <w:bodyDiv w:val="1"/>
      <w:marLeft w:val="0"/>
      <w:marRight w:val="0"/>
      <w:marTop w:val="0"/>
      <w:marBottom w:val="0"/>
      <w:divBdr>
        <w:top w:val="none" w:sz="0" w:space="0" w:color="auto"/>
        <w:left w:val="none" w:sz="0" w:space="0" w:color="auto"/>
        <w:bottom w:val="none" w:sz="0" w:space="0" w:color="auto"/>
        <w:right w:val="none" w:sz="0" w:space="0" w:color="auto"/>
      </w:divBdr>
    </w:div>
    <w:div w:id="241990636">
      <w:bodyDiv w:val="1"/>
      <w:marLeft w:val="0"/>
      <w:marRight w:val="0"/>
      <w:marTop w:val="0"/>
      <w:marBottom w:val="0"/>
      <w:divBdr>
        <w:top w:val="none" w:sz="0" w:space="0" w:color="auto"/>
        <w:left w:val="none" w:sz="0" w:space="0" w:color="auto"/>
        <w:bottom w:val="none" w:sz="0" w:space="0" w:color="auto"/>
        <w:right w:val="none" w:sz="0" w:space="0" w:color="auto"/>
      </w:divBdr>
    </w:div>
    <w:div w:id="245187443">
      <w:bodyDiv w:val="1"/>
      <w:marLeft w:val="0"/>
      <w:marRight w:val="0"/>
      <w:marTop w:val="0"/>
      <w:marBottom w:val="0"/>
      <w:divBdr>
        <w:top w:val="none" w:sz="0" w:space="0" w:color="auto"/>
        <w:left w:val="none" w:sz="0" w:space="0" w:color="auto"/>
        <w:bottom w:val="none" w:sz="0" w:space="0" w:color="auto"/>
        <w:right w:val="none" w:sz="0" w:space="0" w:color="auto"/>
      </w:divBdr>
    </w:div>
    <w:div w:id="267978767">
      <w:bodyDiv w:val="1"/>
      <w:marLeft w:val="0"/>
      <w:marRight w:val="0"/>
      <w:marTop w:val="0"/>
      <w:marBottom w:val="0"/>
      <w:divBdr>
        <w:top w:val="none" w:sz="0" w:space="0" w:color="auto"/>
        <w:left w:val="none" w:sz="0" w:space="0" w:color="auto"/>
        <w:bottom w:val="none" w:sz="0" w:space="0" w:color="auto"/>
        <w:right w:val="none" w:sz="0" w:space="0" w:color="auto"/>
      </w:divBdr>
    </w:div>
    <w:div w:id="310794006">
      <w:bodyDiv w:val="1"/>
      <w:marLeft w:val="0"/>
      <w:marRight w:val="0"/>
      <w:marTop w:val="0"/>
      <w:marBottom w:val="0"/>
      <w:divBdr>
        <w:top w:val="none" w:sz="0" w:space="0" w:color="auto"/>
        <w:left w:val="none" w:sz="0" w:space="0" w:color="auto"/>
        <w:bottom w:val="none" w:sz="0" w:space="0" w:color="auto"/>
        <w:right w:val="none" w:sz="0" w:space="0" w:color="auto"/>
      </w:divBdr>
    </w:div>
    <w:div w:id="328101294">
      <w:bodyDiv w:val="1"/>
      <w:marLeft w:val="0"/>
      <w:marRight w:val="0"/>
      <w:marTop w:val="0"/>
      <w:marBottom w:val="0"/>
      <w:divBdr>
        <w:top w:val="none" w:sz="0" w:space="0" w:color="auto"/>
        <w:left w:val="none" w:sz="0" w:space="0" w:color="auto"/>
        <w:bottom w:val="none" w:sz="0" w:space="0" w:color="auto"/>
        <w:right w:val="none" w:sz="0" w:space="0" w:color="auto"/>
      </w:divBdr>
    </w:div>
    <w:div w:id="329330595">
      <w:bodyDiv w:val="1"/>
      <w:marLeft w:val="0"/>
      <w:marRight w:val="0"/>
      <w:marTop w:val="0"/>
      <w:marBottom w:val="0"/>
      <w:divBdr>
        <w:top w:val="none" w:sz="0" w:space="0" w:color="auto"/>
        <w:left w:val="none" w:sz="0" w:space="0" w:color="auto"/>
        <w:bottom w:val="none" w:sz="0" w:space="0" w:color="auto"/>
        <w:right w:val="none" w:sz="0" w:space="0" w:color="auto"/>
      </w:divBdr>
    </w:div>
    <w:div w:id="342557316">
      <w:bodyDiv w:val="1"/>
      <w:marLeft w:val="0"/>
      <w:marRight w:val="0"/>
      <w:marTop w:val="0"/>
      <w:marBottom w:val="0"/>
      <w:divBdr>
        <w:top w:val="none" w:sz="0" w:space="0" w:color="auto"/>
        <w:left w:val="none" w:sz="0" w:space="0" w:color="auto"/>
        <w:bottom w:val="none" w:sz="0" w:space="0" w:color="auto"/>
        <w:right w:val="none" w:sz="0" w:space="0" w:color="auto"/>
      </w:divBdr>
    </w:div>
    <w:div w:id="353963598">
      <w:bodyDiv w:val="1"/>
      <w:marLeft w:val="0"/>
      <w:marRight w:val="0"/>
      <w:marTop w:val="0"/>
      <w:marBottom w:val="0"/>
      <w:divBdr>
        <w:top w:val="none" w:sz="0" w:space="0" w:color="auto"/>
        <w:left w:val="none" w:sz="0" w:space="0" w:color="auto"/>
        <w:bottom w:val="none" w:sz="0" w:space="0" w:color="auto"/>
        <w:right w:val="none" w:sz="0" w:space="0" w:color="auto"/>
      </w:divBdr>
    </w:div>
    <w:div w:id="358315924">
      <w:bodyDiv w:val="1"/>
      <w:marLeft w:val="0"/>
      <w:marRight w:val="0"/>
      <w:marTop w:val="0"/>
      <w:marBottom w:val="0"/>
      <w:divBdr>
        <w:top w:val="none" w:sz="0" w:space="0" w:color="auto"/>
        <w:left w:val="none" w:sz="0" w:space="0" w:color="auto"/>
        <w:bottom w:val="none" w:sz="0" w:space="0" w:color="auto"/>
        <w:right w:val="none" w:sz="0" w:space="0" w:color="auto"/>
      </w:divBdr>
    </w:div>
    <w:div w:id="377441139">
      <w:bodyDiv w:val="1"/>
      <w:marLeft w:val="0"/>
      <w:marRight w:val="0"/>
      <w:marTop w:val="0"/>
      <w:marBottom w:val="0"/>
      <w:divBdr>
        <w:top w:val="none" w:sz="0" w:space="0" w:color="auto"/>
        <w:left w:val="none" w:sz="0" w:space="0" w:color="auto"/>
        <w:bottom w:val="none" w:sz="0" w:space="0" w:color="auto"/>
        <w:right w:val="none" w:sz="0" w:space="0" w:color="auto"/>
      </w:divBdr>
    </w:div>
    <w:div w:id="387456272">
      <w:bodyDiv w:val="1"/>
      <w:marLeft w:val="0"/>
      <w:marRight w:val="0"/>
      <w:marTop w:val="0"/>
      <w:marBottom w:val="0"/>
      <w:divBdr>
        <w:top w:val="none" w:sz="0" w:space="0" w:color="auto"/>
        <w:left w:val="none" w:sz="0" w:space="0" w:color="auto"/>
        <w:bottom w:val="none" w:sz="0" w:space="0" w:color="auto"/>
        <w:right w:val="none" w:sz="0" w:space="0" w:color="auto"/>
      </w:divBdr>
    </w:div>
    <w:div w:id="409425492">
      <w:bodyDiv w:val="1"/>
      <w:marLeft w:val="0"/>
      <w:marRight w:val="0"/>
      <w:marTop w:val="0"/>
      <w:marBottom w:val="0"/>
      <w:divBdr>
        <w:top w:val="none" w:sz="0" w:space="0" w:color="auto"/>
        <w:left w:val="none" w:sz="0" w:space="0" w:color="auto"/>
        <w:bottom w:val="none" w:sz="0" w:space="0" w:color="auto"/>
        <w:right w:val="none" w:sz="0" w:space="0" w:color="auto"/>
      </w:divBdr>
    </w:div>
    <w:div w:id="412549230">
      <w:bodyDiv w:val="1"/>
      <w:marLeft w:val="0"/>
      <w:marRight w:val="0"/>
      <w:marTop w:val="0"/>
      <w:marBottom w:val="0"/>
      <w:divBdr>
        <w:top w:val="none" w:sz="0" w:space="0" w:color="auto"/>
        <w:left w:val="none" w:sz="0" w:space="0" w:color="auto"/>
        <w:bottom w:val="none" w:sz="0" w:space="0" w:color="auto"/>
        <w:right w:val="none" w:sz="0" w:space="0" w:color="auto"/>
      </w:divBdr>
    </w:div>
    <w:div w:id="417797761">
      <w:bodyDiv w:val="1"/>
      <w:marLeft w:val="0"/>
      <w:marRight w:val="0"/>
      <w:marTop w:val="0"/>
      <w:marBottom w:val="0"/>
      <w:divBdr>
        <w:top w:val="none" w:sz="0" w:space="0" w:color="auto"/>
        <w:left w:val="none" w:sz="0" w:space="0" w:color="auto"/>
        <w:bottom w:val="none" w:sz="0" w:space="0" w:color="auto"/>
        <w:right w:val="none" w:sz="0" w:space="0" w:color="auto"/>
      </w:divBdr>
    </w:div>
    <w:div w:id="422188615">
      <w:bodyDiv w:val="1"/>
      <w:marLeft w:val="0"/>
      <w:marRight w:val="0"/>
      <w:marTop w:val="0"/>
      <w:marBottom w:val="0"/>
      <w:divBdr>
        <w:top w:val="none" w:sz="0" w:space="0" w:color="auto"/>
        <w:left w:val="none" w:sz="0" w:space="0" w:color="auto"/>
        <w:bottom w:val="none" w:sz="0" w:space="0" w:color="auto"/>
        <w:right w:val="none" w:sz="0" w:space="0" w:color="auto"/>
      </w:divBdr>
    </w:div>
    <w:div w:id="479348806">
      <w:bodyDiv w:val="1"/>
      <w:marLeft w:val="0"/>
      <w:marRight w:val="0"/>
      <w:marTop w:val="0"/>
      <w:marBottom w:val="0"/>
      <w:divBdr>
        <w:top w:val="none" w:sz="0" w:space="0" w:color="auto"/>
        <w:left w:val="none" w:sz="0" w:space="0" w:color="auto"/>
        <w:bottom w:val="none" w:sz="0" w:space="0" w:color="auto"/>
        <w:right w:val="none" w:sz="0" w:space="0" w:color="auto"/>
      </w:divBdr>
    </w:div>
    <w:div w:id="505753341">
      <w:bodyDiv w:val="1"/>
      <w:marLeft w:val="0"/>
      <w:marRight w:val="0"/>
      <w:marTop w:val="0"/>
      <w:marBottom w:val="0"/>
      <w:divBdr>
        <w:top w:val="none" w:sz="0" w:space="0" w:color="auto"/>
        <w:left w:val="none" w:sz="0" w:space="0" w:color="auto"/>
        <w:bottom w:val="none" w:sz="0" w:space="0" w:color="auto"/>
        <w:right w:val="none" w:sz="0" w:space="0" w:color="auto"/>
      </w:divBdr>
    </w:div>
    <w:div w:id="516188960">
      <w:bodyDiv w:val="1"/>
      <w:marLeft w:val="0"/>
      <w:marRight w:val="0"/>
      <w:marTop w:val="0"/>
      <w:marBottom w:val="0"/>
      <w:divBdr>
        <w:top w:val="none" w:sz="0" w:space="0" w:color="auto"/>
        <w:left w:val="none" w:sz="0" w:space="0" w:color="auto"/>
        <w:bottom w:val="none" w:sz="0" w:space="0" w:color="auto"/>
        <w:right w:val="none" w:sz="0" w:space="0" w:color="auto"/>
      </w:divBdr>
    </w:div>
    <w:div w:id="516236163">
      <w:bodyDiv w:val="1"/>
      <w:marLeft w:val="0"/>
      <w:marRight w:val="0"/>
      <w:marTop w:val="0"/>
      <w:marBottom w:val="0"/>
      <w:divBdr>
        <w:top w:val="none" w:sz="0" w:space="0" w:color="auto"/>
        <w:left w:val="none" w:sz="0" w:space="0" w:color="auto"/>
        <w:bottom w:val="none" w:sz="0" w:space="0" w:color="auto"/>
        <w:right w:val="none" w:sz="0" w:space="0" w:color="auto"/>
      </w:divBdr>
    </w:div>
    <w:div w:id="526219218">
      <w:bodyDiv w:val="1"/>
      <w:marLeft w:val="0"/>
      <w:marRight w:val="0"/>
      <w:marTop w:val="0"/>
      <w:marBottom w:val="0"/>
      <w:divBdr>
        <w:top w:val="none" w:sz="0" w:space="0" w:color="auto"/>
        <w:left w:val="none" w:sz="0" w:space="0" w:color="auto"/>
        <w:bottom w:val="none" w:sz="0" w:space="0" w:color="auto"/>
        <w:right w:val="none" w:sz="0" w:space="0" w:color="auto"/>
      </w:divBdr>
    </w:div>
    <w:div w:id="537619980">
      <w:bodyDiv w:val="1"/>
      <w:marLeft w:val="0"/>
      <w:marRight w:val="0"/>
      <w:marTop w:val="0"/>
      <w:marBottom w:val="0"/>
      <w:divBdr>
        <w:top w:val="none" w:sz="0" w:space="0" w:color="auto"/>
        <w:left w:val="none" w:sz="0" w:space="0" w:color="auto"/>
        <w:bottom w:val="none" w:sz="0" w:space="0" w:color="auto"/>
        <w:right w:val="none" w:sz="0" w:space="0" w:color="auto"/>
      </w:divBdr>
    </w:div>
    <w:div w:id="560018243">
      <w:bodyDiv w:val="1"/>
      <w:marLeft w:val="0"/>
      <w:marRight w:val="0"/>
      <w:marTop w:val="0"/>
      <w:marBottom w:val="0"/>
      <w:divBdr>
        <w:top w:val="none" w:sz="0" w:space="0" w:color="auto"/>
        <w:left w:val="none" w:sz="0" w:space="0" w:color="auto"/>
        <w:bottom w:val="none" w:sz="0" w:space="0" w:color="auto"/>
        <w:right w:val="none" w:sz="0" w:space="0" w:color="auto"/>
      </w:divBdr>
    </w:div>
    <w:div w:id="567691058">
      <w:bodyDiv w:val="1"/>
      <w:marLeft w:val="0"/>
      <w:marRight w:val="0"/>
      <w:marTop w:val="0"/>
      <w:marBottom w:val="0"/>
      <w:divBdr>
        <w:top w:val="none" w:sz="0" w:space="0" w:color="auto"/>
        <w:left w:val="none" w:sz="0" w:space="0" w:color="auto"/>
        <w:bottom w:val="none" w:sz="0" w:space="0" w:color="auto"/>
        <w:right w:val="none" w:sz="0" w:space="0" w:color="auto"/>
      </w:divBdr>
    </w:div>
    <w:div w:id="582644736">
      <w:bodyDiv w:val="1"/>
      <w:marLeft w:val="0"/>
      <w:marRight w:val="0"/>
      <w:marTop w:val="0"/>
      <w:marBottom w:val="0"/>
      <w:divBdr>
        <w:top w:val="none" w:sz="0" w:space="0" w:color="auto"/>
        <w:left w:val="none" w:sz="0" w:space="0" w:color="auto"/>
        <w:bottom w:val="none" w:sz="0" w:space="0" w:color="auto"/>
        <w:right w:val="none" w:sz="0" w:space="0" w:color="auto"/>
      </w:divBdr>
    </w:div>
    <w:div w:id="595555114">
      <w:bodyDiv w:val="1"/>
      <w:marLeft w:val="0"/>
      <w:marRight w:val="0"/>
      <w:marTop w:val="0"/>
      <w:marBottom w:val="0"/>
      <w:divBdr>
        <w:top w:val="none" w:sz="0" w:space="0" w:color="auto"/>
        <w:left w:val="none" w:sz="0" w:space="0" w:color="auto"/>
        <w:bottom w:val="none" w:sz="0" w:space="0" w:color="auto"/>
        <w:right w:val="none" w:sz="0" w:space="0" w:color="auto"/>
      </w:divBdr>
    </w:div>
    <w:div w:id="620040570">
      <w:bodyDiv w:val="1"/>
      <w:marLeft w:val="0"/>
      <w:marRight w:val="0"/>
      <w:marTop w:val="0"/>
      <w:marBottom w:val="0"/>
      <w:divBdr>
        <w:top w:val="none" w:sz="0" w:space="0" w:color="auto"/>
        <w:left w:val="none" w:sz="0" w:space="0" w:color="auto"/>
        <w:bottom w:val="none" w:sz="0" w:space="0" w:color="auto"/>
        <w:right w:val="none" w:sz="0" w:space="0" w:color="auto"/>
      </w:divBdr>
    </w:div>
    <w:div w:id="628123614">
      <w:bodyDiv w:val="1"/>
      <w:marLeft w:val="0"/>
      <w:marRight w:val="0"/>
      <w:marTop w:val="0"/>
      <w:marBottom w:val="0"/>
      <w:divBdr>
        <w:top w:val="none" w:sz="0" w:space="0" w:color="auto"/>
        <w:left w:val="none" w:sz="0" w:space="0" w:color="auto"/>
        <w:bottom w:val="none" w:sz="0" w:space="0" w:color="auto"/>
        <w:right w:val="none" w:sz="0" w:space="0" w:color="auto"/>
      </w:divBdr>
    </w:div>
    <w:div w:id="667559375">
      <w:bodyDiv w:val="1"/>
      <w:marLeft w:val="0"/>
      <w:marRight w:val="0"/>
      <w:marTop w:val="0"/>
      <w:marBottom w:val="0"/>
      <w:divBdr>
        <w:top w:val="none" w:sz="0" w:space="0" w:color="auto"/>
        <w:left w:val="none" w:sz="0" w:space="0" w:color="auto"/>
        <w:bottom w:val="none" w:sz="0" w:space="0" w:color="auto"/>
        <w:right w:val="none" w:sz="0" w:space="0" w:color="auto"/>
      </w:divBdr>
    </w:div>
    <w:div w:id="667975605">
      <w:bodyDiv w:val="1"/>
      <w:marLeft w:val="0"/>
      <w:marRight w:val="0"/>
      <w:marTop w:val="0"/>
      <w:marBottom w:val="0"/>
      <w:divBdr>
        <w:top w:val="none" w:sz="0" w:space="0" w:color="auto"/>
        <w:left w:val="none" w:sz="0" w:space="0" w:color="auto"/>
        <w:bottom w:val="none" w:sz="0" w:space="0" w:color="auto"/>
        <w:right w:val="none" w:sz="0" w:space="0" w:color="auto"/>
      </w:divBdr>
    </w:div>
    <w:div w:id="677578632">
      <w:bodyDiv w:val="1"/>
      <w:marLeft w:val="0"/>
      <w:marRight w:val="0"/>
      <w:marTop w:val="0"/>
      <w:marBottom w:val="0"/>
      <w:divBdr>
        <w:top w:val="none" w:sz="0" w:space="0" w:color="auto"/>
        <w:left w:val="none" w:sz="0" w:space="0" w:color="auto"/>
        <w:bottom w:val="none" w:sz="0" w:space="0" w:color="auto"/>
        <w:right w:val="none" w:sz="0" w:space="0" w:color="auto"/>
      </w:divBdr>
    </w:div>
    <w:div w:id="680007972">
      <w:bodyDiv w:val="1"/>
      <w:marLeft w:val="0"/>
      <w:marRight w:val="0"/>
      <w:marTop w:val="0"/>
      <w:marBottom w:val="0"/>
      <w:divBdr>
        <w:top w:val="none" w:sz="0" w:space="0" w:color="auto"/>
        <w:left w:val="none" w:sz="0" w:space="0" w:color="auto"/>
        <w:bottom w:val="none" w:sz="0" w:space="0" w:color="auto"/>
        <w:right w:val="none" w:sz="0" w:space="0" w:color="auto"/>
      </w:divBdr>
    </w:div>
    <w:div w:id="691490758">
      <w:bodyDiv w:val="1"/>
      <w:marLeft w:val="0"/>
      <w:marRight w:val="0"/>
      <w:marTop w:val="0"/>
      <w:marBottom w:val="0"/>
      <w:divBdr>
        <w:top w:val="none" w:sz="0" w:space="0" w:color="auto"/>
        <w:left w:val="none" w:sz="0" w:space="0" w:color="auto"/>
        <w:bottom w:val="none" w:sz="0" w:space="0" w:color="auto"/>
        <w:right w:val="none" w:sz="0" w:space="0" w:color="auto"/>
      </w:divBdr>
    </w:div>
    <w:div w:id="696199348">
      <w:bodyDiv w:val="1"/>
      <w:marLeft w:val="0"/>
      <w:marRight w:val="0"/>
      <w:marTop w:val="0"/>
      <w:marBottom w:val="0"/>
      <w:divBdr>
        <w:top w:val="none" w:sz="0" w:space="0" w:color="auto"/>
        <w:left w:val="none" w:sz="0" w:space="0" w:color="auto"/>
        <w:bottom w:val="none" w:sz="0" w:space="0" w:color="auto"/>
        <w:right w:val="none" w:sz="0" w:space="0" w:color="auto"/>
      </w:divBdr>
    </w:div>
    <w:div w:id="712385396">
      <w:bodyDiv w:val="1"/>
      <w:marLeft w:val="0"/>
      <w:marRight w:val="0"/>
      <w:marTop w:val="0"/>
      <w:marBottom w:val="0"/>
      <w:divBdr>
        <w:top w:val="none" w:sz="0" w:space="0" w:color="auto"/>
        <w:left w:val="none" w:sz="0" w:space="0" w:color="auto"/>
        <w:bottom w:val="none" w:sz="0" w:space="0" w:color="auto"/>
        <w:right w:val="none" w:sz="0" w:space="0" w:color="auto"/>
      </w:divBdr>
    </w:div>
    <w:div w:id="719405906">
      <w:bodyDiv w:val="1"/>
      <w:marLeft w:val="0"/>
      <w:marRight w:val="0"/>
      <w:marTop w:val="0"/>
      <w:marBottom w:val="0"/>
      <w:divBdr>
        <w:top w:val="none" w:sz="0" w:space="0" w:color="auto"/>
        <w:left w:val="none" w:sz="0" w:space="0" w:color="auto"/>
        <w:bottom w:val="none" w:sz="0" w:space="0" w:color="auto"/>
        <w:right w:val="none" w:sz="0" w:space="0" w:color="auto"/>
      </w:divBdr>
    </w:div>
    <w:div w:id="777987062">
      <w:bodyDiv w:val="1"/>
      <w:marLeft w:val="0"/>
      <w:marRight w:val="0"/>
      <w:marTop w:val="0"/>
      <w:marBottom w:val="0"/>
      <w:divBdr>
        <w:top w:val="none" w:sz="0" w:space="0" w:color="auto"/>
        <w:left w:val="none" w:sz="0" w:space="0" w:color="auto"/>
        <w:bottom w:val="none" w:sz="0" w:space="0" w:color="auto"/>
        <w:right w:val="none" w:sz="0" w:space="0" w:color="auto"/>
      </w:divBdr>
    </w:div>
    <w:div w:id="782767646">
      <w:bodyDiv w:val="1"/>
      <w:marLeft w:val="0"/>
      <w:marRight w:val="0"/>
      <w:marTop w:val="0"/>
      <w:marBottom w:val="0"/>
      <w:divBdr>
        <w:top w:val="none" w:sz="0" w:space="0" w:color="auto"/>
        <w:left w:val="none" w:sz="0" w:space="0" w:color="auto"/>
        <w:bottom w:val="none" w:sz="0" w:space="0" w:color="auto"/>
        <w:right w:val="none" w:sz="0" w:space="0" w:color="auto"/>
      </w:divBdr>
    </w:div>
    <w:div w:id="820972242">
      <w:bodyDiv w:val="1"/>
      <w:marLeft w:val="0"/>
      <w:marRight w:val="0"/>
      <w:marTop w:val="0"/>
      <w:marBottom w:val="0"/>
      <w:divBdr>
        <w:top w:val="none" w:sz="0" w:space="0" w:color="auto"/>
        <w:left w:val="none" w:sz="0" w:space="0" w:color="auto"/>
        <w:bottom w:val="none" w:sz="0" w:space="0" w:color="auto"/>
        <w:right w:val="none" w:sz="0" w:space="0" w:color="auto"/>
      </w:divBdr>
    </w:div>
    <w:div w:id="877015138">
      <w:bodyDiv w:val="1"/>
      <w:marLeft w:val="0"/>
      <w:marRight w:val="0"/>
      <w:marTop w:val="0"/>
      <w:marBottom w:val="0"/>
      <w:divBdr>
        <w:top w:val="none" w:sz="0" w:space="0" w:color="auto"/>
        <w:left w:val="none" w:sz="0" w:space="0" w:color="auto"/>
        <w:bottom w:val="none" w:sz="0" w:space="0" w:color="auto"/>
        <w:right w:val="none" w:sz="0" w:space="0" w:color="auto"/>
      </w:divBdr>
    </w:div>
    <w:div w:id="914390757">
      <w:bodyDiv w:val="1"/>
      <w:marLeft w:val="0"/>
      <w:marRight w:val="0"/>
      <w:marTop w:val="0"/>
      <w:marBottom w:val="0"/>
      <w:divBdr>
        <w:top w:val="none" w:sz="0" w:space="0" w:color="auto"/>
        <w:left w:val="none" w:sz="0" w:space="0" w:color="auto"/>
        <w:bottom w:val="none" w:sz="0" w:space="0" w:color="auto"/>
        <w:right w:val="none" w:sz="0" w:space="0" w:color="auto"/>
      </w:divBdr>
    </w:div>
    <w:div w:id="940260972">
      <w:bodyDiv w:val="1"/>
      <w:marLeft w:val="0"/>
      <w:marRight w:val="0"/>
      <w:marTop w:val="0"/>
      <w:marBottom w:val="0"/>
      <w:divBdr>
        <w:top w:val="none" w:sz="0" w:space="0" w:color="auto"/>
        <w:left w:val="none" w:sz="0" w:space="0" w:color="auto"/>
        <w:bottom w:val="none" w:sz="0" w:space="0" w:color="auto"/>
        <w:right w:val="none" w:sz="0" w:space="0" w:color="auto"/>
      </w:divBdr>
    </w:div>
    <w:div w:id="976954333">
      <w:bodyDiv w:val="1"/>
      <w:marLeft w:val="0"/>
      <w:marRight w:val="0"/>
      <w:marTop w:val="0"/>
      <w:marBottom w:val="0"/>
      <w:divBdr>
        <w:top w:val="none" w:sz="0" w:space="0" w:color="auto"/>
        <w:left w:val="none" w:sz="0" w:space="0" w:color="auto"/>
        <w:bottom w:val="none" w:sz="0" w:space="0" w:color="auto"/>
        <w:right w:val="none" w:sz="0" w:space="0" w:color="auto"/>
      </w:divBdr>
    </w:div>
    <w:div w:id="986280396">
      <w:bodyDiv w:val="1"/>
      <w:marLeft w:val="0"/>
      <w:marRight w:val="0"/>
      <w:marTop w:val="0"/>
      <w:marBottom w:val="0"/>
      <w:divBdr>
        <w:top w:val="none" w:sz="0" w:space="0" w:color="auto"/>
        <w:left w:val="none" w:sz="0" w:space="0" w:color="auto"/>
        <w:bottom w:val="none" w:sz="0" w:space="0" w:color="auto"/>
        <w:right w:val="none" w:sz="0" w:space="0" w:color="auto"/>
      </w:divBdr>
    </w:div>
    <w:div w:id="986934272">
      <w:bodyDiv w:val="1"/>
      <w:marLeft w:val="0"/>
      <w:marRight w:val="0"/>
      <w:marTop w:val="0"/>
      <w:marBottom w:val="0"/>
      <w:divBdr>
        <w:top w:val="none" w:sz="0" w:space="0" w:color="auto"/>
        <w:left w:val="none" w:sz="0" w:space="0" w:color="auto"/>
        <w:bottom w:val="none" w:sz="0" w:space="0" w:color="auto"/>
        <w:right w:val="none" w:sz="0" w:space="0" w:color="auto"/>
      </w:divBdr>
    </w:div>
    <w:div w:id="987442172">
      <w:bodyDiv w:val="1"/>
      <w:marLeft w:val="0"/>
      <w:marRight w:val="0"/>
      <w:marTop w:val="0"/>
      <w:marBottom w:val="0"/>
      <w:divBdr>
        <w:top w:val="none" w:sz="0" w:space="0" w:color="auto"/>
        <w:left w:val="none" w:sz="0" w:space="0" w:color="auto"/>
        <w:bottom w:val="none" w:sz="0" w:space="0" w:color="auto"/>
        <w:right w:val="none" w:sz="0" w:space="0" w:color="auto"/>
      </w:divBdr>
    </w:div>
    <w:div w:id="989209417">
      <w:bodyDiv w:val="1"/>
      <w:marLeft w:val="0"/>
      <w:marRight w:val="0"/>
      <w:marTop w:val="0"/>
      <w:marBottom w:val="0"/>
      <w:divBdr>
        <w:top w:val="none" w:sz="0" w:space="0" w:color="auto"/>
        <w:left w:val="none" w:sz="0" w:space="0" w:color="auto"/>
        <w:bottom w:val="none" w:sz="0" w:space="0" w:color="auto"/>
        <w:right w:val="none" w:sz="0" w:space="0" w:color="auto"/>
      </w:divBdr>
    </w:div>
    <w:div w:id="1006134627">
      <w:bodyDiv w:val="1"/>
      <w:marLeft w:val="0"/>
      <w:marRight w:val="0"/>
      <w:marTop w:val="0"/>
      <w:marBottom w:val="0"/>
      <w:divBdr>
        <w:top w:val="none" w:sz="0" w:space="0" w:color="auto"/>
        <w:left w:val="none" w:sz="0" w:space="0" w:color="auto"/>
        <w:bottom w:val="none" w:sz="0" w:space="0" w:color="auto"/>
        <w:right w:val="none" w:sz="0" w:space="0" w:color="auto"/>
      </w:divBdr>
    </w:div>
    <w:div w:id="1008169114">
      <w:bodyDiv w:val="1"/>
      <w:marLeft w:val="0"/>
      <w:marRight w:val="0"/>
      <w:marTop w:val="0"/>
      <w:marBottom w:val="0"/>
      <w:divBdr>
        <w:top w:val="none" w:sz="0" w:space="0" w:color="auto"/>
        <w:left w:val="none" w:sz="0" w:space="0" w:color="auto"/>
        <w:bottom w:val="none" w:sz="0" w:space="0" w:color="auto"/>
        <w:right w:val="none" w:sz="0" w:space="0" w:color="auto"/>
      </w:divBdr>
    </w:div>
    <w:div w:id="1030305474">
      <w:bodyDiv w:val="1"/>
      <w:marLeft w:val="0"/>
      <w:marRight w:val="0"/>
      <w:marTop w:val="0"/>
      <w:marBottom w:val="0"/>
      <w:divBdr>
        <w:top w:val="none" w:sz="0" w:space="0" w:color="auto"/>
        <w:left w:val="none" w:sz="0" w:space="0" w:color="auto"/>
        <w:bottom w:val="none" w:sz="0" w:space="0" w:color="auto"/>
        <w:right w:val="none" w:sz="0" w:space="0" w:color="auto"/>
      </w:divBdr>
    </w:div>
    <w:div w:id="1051080276">
      <w:bodyDiv w:val="1"/>
      <w:marLeft w:val="0"/>
      <w:marRight w:val="0"/>
      <w:marTop w:val="0"/>
      <w:marBottom w:val="0"/>
      <w:divBdr>
        <w:top w:val="none" w:sz="0" w:space="0" w:color="auto"/>
        <w:left w:val="none" w:sz="0" w:space="0" w:color="auto"/>
        <w:bottom w:val="none" w:sz="0" w:space="0" w:color="auto"/>
        <w:right w:val="none" w:sz="0" w:space="0" w:color="auto"/>
      </w:divBdr>
    </w:div>
    <w:div w:id="1099563963">
      <w:bodyDiv w:val="1"/>
      <w:marLeft w:val="0"/>
      <w:marRight w:val="0"/>
      <w:marTop w:val="0"/>
      <w:marBottom w:val="0"/>
      <w:divBdr>
        <w:top w:val="none" w:sz="0" w:space="0" w:color="auto"/>
        <w:left w:val="none" w:sz="0" w:space="0" w:color="auto"/>
        <w:bottom w:val="none" w:sz="0" w:space="0" w:color="auto"/>
        <w:right w:val="none" w:sz="0" w:space="0" w:color="auto"/>
      </w:divBdr>
    </w:div>
    <w:div w:id="1105004790">
      <w:bodyDiv w:val="1"/>
      <w:marLeft w:val="0"/>
      <w:marRight w:val="0"/>
      <w:marTop w:val="0"/>
      <w:marBottom w:val="0"/>
      <w:divBdr>
        <w:top w:val="none" w:sz="0" w:space="0" w:color="auto"/>
        <w:left w:val="none" w:sz="0" w:space="0" w:color="auto"/>
        <w:bottom w:val="none" w:sz="0" w:space="0" w:color="auto"/>
        <w:right w:val="none" w:sz="0" w:space="0" w:color="auto"/>
      </w:divBdr>
    </w:div>
    <w:div w:id="1146119244">
      <w:bodyDiv w:val="1"/>
      <w:marLeft w:val="0"/>
      <w:marRight w:val="0"/>
      <w:marTop w:val="0"/>
      <w:marBottom w:val="0"/>
      <w:divBdr>
        <w:top w:val="none" w:sz="0" w:space="0" w:color="auto"/>
        <w:left w:val="none" w:sz="0" w:space="0" w:color="auto"/>
        <w:bottom w:val="none" w:sz="0" w:space="0" w:color="auto"/>
        <w:right w:val="none" w:sz="0" w:space="0" w:color="auto"/>
      </w:divBdr>
    </w:div>
    <w:div w:id="1150975300">
      <w:bodyDiv w:val="1"/>
      <w:marLeft w:val="0"/>
      <w:marRight w:val="0"/>
      <w:marTop w:val="0"/>
      <w:marBottom w:val="0"/>
      <w:divBdr>
        <w:top w:val="none" w:sz="0" w:space="0" w:color="auto"/>
        <w:left w:val="none" w:sz="0" w:space="0" w:color="auto"/>
        <w:bottom w:val="none" w:sz="0" w:space="0" w:color="auto"/>
        <w:right w:val="none" w:sz="0" w:space="0" w:color="auto"/>
      </w:divBdr>
    </w:div>
    <w:div w:id="1162549088">
      <w:bodyDiv w:val="1"/>
      <w:marLeft w:val="0"/>
      <w:marRight w:val="0"/>
      <w:marTop w:val="0"/>
      <w:marBottom w:val="0"/>
      <w:divBdr>
        <w:top w:val="none" w:sz="0" w:space="0" w:color="auto"/>
        <w:left w:val="none" w:sz="0" w:space="0" w:color="auto"/>
        <w:bottom w:val="none" w:sz="0" w:space="0" w:color="auto"/>
        <w:right w:val="none" w:sz="0" w:space="0" w:color="auto"/>
      </w:divBdr>
    </w:div>
    <w:div w:id="1164588070">
      <w:bodyDiv w:val="1"/>
      <w:marLeft w:val="0"/>
      <w:marRight w:val="0"/>
      <w:marTop w:val="0"/>
      <w:marBottom w:val="0"/>
      <w:divBdr>
        <w:top w:val="none" w:sz="0" w:space="0" w:color="auto"/>
        <w:left w:val="none" w:sz="0" w:space="0" w:color="auto"/>
        <w:bottom w:val="none" w:sz="0" w:space="0" w:color="auto"/>
        <w:right w:val="none" w:sz="0" w:space="0" w:color="auto"/>
      </w:divBdr>
    </w:div>
    <w:div w:id="1167745472">
      <w:bodyDiv w:val="1"/>
      <w:marLeft w:val="0"/>
      <w:marRight w:val="0"/>
      <w:marTop w:val="0"/>
      <w:marBottom w:val="0"/>
      <w:divBdr>
        <w:top w:val="none" w:sz="0" w:space="0" w:color="auto"/>
        <w:left w:val="none" w:sz="0" w:space="0" w:color="auto"/>
        <w:bottom w:val="none" w:sz="0" w:space="0" w:color="auto"/>
        <w:right w:val="none" w:sz="0" w:space="0" w:color="auto"/>
      </w:divBdr>
    </w:div>
    <w:div w:id="1170409655">
      <w:bodyDiv w:val="1"/>
      <w:marLeft w:val="0"/>
      <w:marRight w:val="0"/>
      <w:marTop w:val="0"/>
      <w:marBottom w:val="0"/>
      <w:divBdr>
        <w:top w:val="none" w:sz="0" w:space="0" w:color="auto"/>
        <w:left w:val="none" w:sz="0" w:space="0" w:color="auto"/>
        <w:bottom w:val="none" w:sz="0" w:space="0" w:color="auto"/>
        <w:right w:val="none" w:sz="0" w:space="0" w:color="auto"/>
      </w:divBdr>
    </w:div>
    <w:div w:id="1171876841">
      <w:bodyDiv w:val="1"/>
      <w:marLeft w:val="0"/>
      <w:marRight w:val="0"/>
      <w:marTop w:val="0"/>
      <w:marBottom w:val="0"/>
      <w:divBdr>
        <w:top w:val="none" w:sz="0" w:space="0" w:color="auto"/>
        <w:left w:val="none" w:sz="0" w:space="0" w:color="auto"/>
        <w:bottom w:val="none" w:sz="0" w:space="0" w:color="auto"/>
        <w:right w:val="none" w:sz="0" w:space="0" w:color="auto"/>
      </w:divBdr>
    </w:div>
    <w:div w:id="1199587919">
      <w:bodyDiv w:val="1"/>
      <w:marLeft w:val="0"/>
      <w:marRight w:val="0"/>
      <w:marTop w:val="0"/>
      <w:marBottom w:val="0"/>
      <w:divBdr>
        <w:top w:val="none" w:sz="0" w:space="0" w:color="auto"/>
        <w:left w:val="none" w:sz="0" w:space="0" w:color="auto"/>
        <w:bottom w:val="none" w:sz="0" w:space="0" w:color="auto"/>
        <w:right w:val="none" w:sz="0" w:space="0" w:color="auto"/>
      </w:divBdr>
    </w:div>
    <w:div w:id="1215045402">
      <w:bodyDiv w:val="1"/>
      <w:marLeft w:val="0"/>
      <w:marRight w:val="0"/>
      <w:marTop w:val="0"/>
      <w:marBottom w:val="0"/>
      <w:divBdr>
        <w:top w:val="none" w:sz="0" w:space="0" w:color="auto"/>
        <w:left w:val="none" w:sz="0" w:space="0" w:color="auto"/>
        <w:bottom w:val="none" w:sz="0" w:space="0" w:color="auto"/>
        <w:right w:val="none" w:sz="0" w:space="0" w:color="auto"/>
      </w:divBdr>
    </w:div>
    <w:div w:id="1225144401">
      <w:bodyDiv w:val="1"/>
      <w:marLeft w:val="0"/>
      <w:marRight w:val="0"/>
      <w:marTop w:val="0"/>
      <w:marBottom w:val="0"/>
      <w:divBdr>
        <w:top w:val="none" w:sz="0" w:space="0" w:color="auto"/>
        <w:left w:val="none" w:sz="0" w:space="0" w:color="auto"/>
        <w:bottom w:val="none" w:sz="0" w:space="0" w:color="auto"/>
        <w:right w:val="none" w:sz="0" w:space="0" w:color="auto"/>
      </w:divBdr>
    </w:div>
    <w:div w:id="1258825202">
      <w:bodyDiv w:val="1"/>
      <w:marLeft w:val="0"/>
      <w:marRight w:val="0"/>
      <w:marTop w:val="0"/>
      <w:marBottom w:val="0"/>
      <w:divBdr>
        <w:top w:val="none" w:sz="0" w:space="0" w:color="auto"/>
        <w:left w:val="none" w:sz="0" w:space="0" w:color="auto"/>
        <w:bottom w:val="none" w:sz="0" w:space="0" w:color="auto"/>
        <w:right w:val="none" w:sz="0" w:space="0" w:color="auto"/>
      </w:divBdr>
    </w:div>
    <w:div w:id="1307081237">
      <w:bodyDiv w:val="1"/>
      <w:marLeft w:val="0"/>
      <w:marRight w:val="0"/>
      <w:marTop w:val="0"/>
      <w:marBottom w:val="0"/>
      <w:divBdr>
        <w:top w:val="none" w:sz="0" w:space="0" w:color="auto"/>
        <w:left w:val="none" w:sz="0" w:space="0" w:color="auto"/>
        <w:bottom w:val="none" w:sz="0" w:space="0" w:color="auto"/>
        <w:right w:val="none" w:sz="0" w:space="0" w:color="auto"/>
      </w:divBdr>
    </w:div>
    <w:div w:id="1323120343">
      <w:bodyDiv w:val="1"/>
      <w:marLeft w:val="0"/>
      <w:marRight w:val="0"/>
      <w:marTop w:val="0"/>
      <w:marBottom w:val="0"/>
      <w:divBdr>
        <w:top w:val="none" w:sz="0" w:space="0" w:color="auto"/>
        <w:left w:val="none" w:sz="0" w:space="0" w:color="auto"/>
        <w:bottom w:val="none" w:sz="0" w:space="0" w:color="auto"/>
        <w:right w:val="none" w:sz="0" w:space="0" w:color="auto"/>
      </w:divBdr>
    </w:div>
    <w:div w:id="1323849458">
      <w:bodyDiv w:val="1"/>
      <w:marLeft w:val="0"/>
      <w:marRight w:val="0"/>
      <w:marTop w:val="0"/>
      <w:marBottom w:val="0"/>
      <w:divBdr>
        <w:top w:val="none" w:sz="0" w:space="0" w:color="auto"/>
        <w:left w:val="none" w:sz="0" w:space="0" w:color="auto"/>
        <w:bottom w:val="none" w:sz="0" w:space="0" w:color="auto"/>
        <w:right w:val="none" w:sz="0" w:space="0" w:color="auto"/>
      </w:divBdr>
    </w:div>
    <w:div w:id="1327202147">
      <w:bodyDiv w:val="1"/>
      <w:marLeft w:val="0"/>
      <w:marRight w:val="0"/>
      <w:marTop w:val="0"/>
      <w:marBottom w:val="0"/>
      <w:divBdr>
        <w:top w:val="none" w:sz="0" w:space="0" w:color="auto"/>
        <w:left w:val="none" w:sz="0" w:space="0" w:color="auto"/>
        <w:bottom w:val="none" w:sz="0" w:space="0" w:color="auto"/>
        <w:right w:val="none" w:sz="0" w:space="0" w:color="auto"/>
      </w:divBdr>
    </w:div>
    <w:div w:id="1349717534">
      <w:bodyDiv w:val="1"/>
      <w:marLeft w:val="0"/>
      <w:marRight w:val="0"/>
      <w:marTop w:val="0"/>
      <w:marBottom w:val="0"/>
      <w:divBdr>
        <w:top w:val="none" w:sz="0" w:space="0" w:color="auto"/>
        <w:left w:val="none" w:sz="0" w:space="0" w:color="auto"/>
        <w:bottom w:val="none" w:sz="0" w:space="0" w:color="auto"/>
        <w:right w:val="none" w:sz="0" w:space="0" w:color="auto"/>
      </w:divBdr>
    </w:div>
    <w:div w:id="1358853372">
      <w:bodyDiv w:val="1"/>
      <w:marLeft w:val="0"/>
      <w:marRight w:val="0"/>
      <w:marTop w:val="0"/>
      <w:marBottom w:val="0"/>
      <w:divBdr>
        <w:top w:val="none" w:sz="0" w:space="0" w:color="auto"/>
        <w:left w:val="none" w:sz="0" w:space="0" w:color="auto"/>
        <w:bottom w:val="none" w:sz="0" w:space="0" w:color="auto"/>
        <w:right w:val="none" w:sz="0" w:space="0" w:color="auto"/>
      </w:divBdr>
    </w:div>
    <w:div w:id="1367949158">
      <w:bodyDiv w:val="1"/>
      <w:marLeft w:val="0"/>
      <w:marRight w:val="0"/>
      <w:marTop w:val="0"/>
      <w:marBottom w:val="0"/>
      <w:divBdr>
        <w:top w:val="none" w:sz="0" w:space="0" w:color="auto"/>
        <w:left w:val="none" w:sz="0" w:space="0" w:color="auto"/>
        <w:bottom w:val="none" w:sz="0" w:space="0" w:color="auto"/>
        <w:right w:val="none" w:sz="0" w:space="0" w:color="auto"/>
      </w:divBdr>
    </w:div>
    <w:div w:id="1388795031">
      <w:bodyDiv w:val="1"/>
      <w:marLeft w:val="0"/>
      <w:marRight w:val="0"/>
      <w:marTop w:val="0"/>
      <w:marBottom w:val="0"/>
      <w:divBdr>
        <w:top w:val="none" w:sz="0" w:space="0" w:color="auto"/>
        <w:left w:val="none" w:sz="0" w:space="0" w:color="auto"/>
        <w:bottom w:val="none" w:sz="0" w:space="0" w:color="auto"/>
        <w:right w:val="none" w:sz="0" w:space="0" w:color="auto"/>
      </w:divBdr>
    </w:div>
    <w:div w:id="1404449568">
      <w:bodyDiv w:val="1"/>
      <w:marLeft w:val="0"/>
      <w:marRight w:val="0"/>
      <w:marTop w:val="0"/>
      <w:marBottom w:val="0"/>
      <w:divBdr>
        <w:top w:val="none" w:sz="0" w:space="0" w:color="auto"/>
        <w:left w:val="none" w:sz="0" w:space="0" w:color="auto"/>
        <w:bottom w:val="none" w:sz="0" w:space="0" w:color="auto"/>
        <w:right w:val="none" w:sz="0" w:space="0" w:color="auto"/>
      </w:divBdr>
    </w:div>
    <w:div w:id="1429698049">
      <w:bodyDiv w:val="1"/>
      <w:marLeft w:val="0"/>
      <w:marRight w:val="0"/>
      <w:marTop w:val="0"/>
      <w:marBottom w:val="0"/>
      <w:divBdr>
        <w:top w:val="none" w:sz="0" w:space="0" w:color="auto"/>
        <w:left w:val="none" w:sz="0" w:space="0" w:color="auto"/>
        <w:bottom w:val="none" w:sz="0" w:space="0" w:color="auto"/>
        <w:right w:val="none" w:sz="0" w:space="0" w:color="auto"/>
      </w:divBdr>
    </w:div>
    <w:div w:id="1431468582">
      <w:bodyDiv w:val="1"/>
      <w:marLeft w:val="0"/>
      <w:marRight w:val="0"/>
      <w:marTop w:val="0"/>
      <w:marBottom w:val="0"/>
      <w:divBdr>
        <w:top w:val="none" w:sz="0" w:space="0" w:color="auto"/>
        <w:left w:val="none" w:sz="0" w:space="0" w:color="auto"/>
        <w:bottom w:val="none" w:sz="0" w:space="0" w:color="auto"/>
        <w:right w:val="none" w:sz="0" w:space="0" w:color="auto"/>
      </w:divBdr>
    </w:div>
    <w:div w:id="1446651216">
      <w:bodyDiv w:val="1"/>
      <w:marLeft w:val="0"/>
      <w:marRight w:val="0"/>
      <w:marTop w:val="0"/>
      <w:marBottom w:val="0"/>
      <w:divBdr>
        <w:top w:val="none" w:sz="0" w:space="0" w:color="auto"/>
        <w:left w:val="none" w:sz="0" w:space="0" w:color="auto"/>
        <w:bottom w:val="none" w:sz="0" w:space="0" w:color="auto"/>
        <w:right w:val="none" w:sz="0" w:space="0" w:color="auto"/>
      </w:divBdr>
    </w:div>
    <w:div w:id="1474787653">
      <w:bodyDiv w:val="1"/>
      <w:marLeft w:val="0"/>
      <w:marRight w:val="0"/>
      <w:marTop w:val="0"/>
      <w:marBottom w:val="0"/>
      <w:divBdr>
        <w:top w:val="none" w:sz="0" w:space="0" w:color="auto"/>
        <w:left w:val="none" w:sz="0" w:space="0" w:color="auto"/>
        <w:bottom w:val="none" w:sz="0" w:space="0" w:color="auto"/>
        <w:right w:val="none" w:sz="0" w:space="0" w:color="auto"/>
      </w:divBdr>
    </w:div>
    <w:div w:id="1501963041">
      <w:bodyDiv w:val="1"/>
      <w:marLeft w:val="0"/>
      <w:marRight w:val="0"/>
      <w:marTop w:val="0"/>
      <w:marBottom w:val="0"/>
      <w:divBdr>
        <w:top w:val="none" w:sz="0" w:space="0" w:color="auto"/>
        <w:left w:val="none" w:sz="0" w:space="0" w:color="auto"/>
        <w:bottom w:val="none" w:sz="0" w:space="0" w:color="auto"/>
        <w:right w:val="none" w:sz="0" w:space="0" w:color="auto"/>
      </w:divBdr>
    </w:div>
    <w:div w:id="1510175835">
      <w:bodyDiv w:val="1"/>
      <w:marLeft w:val="0"/>
      <w:marRight w:val="0"/>
      <w:marTop w:val="0"/>
      <w:marBottom w:val="0"/>
      <w:divBdr>
        <w:top w:val="none" w:sz="0" w:space="0" w:color="auto"/>
        <w:left w:val="none" w:sz="0" w:space="0" w:color="auto"/>
        <w:bottom w:val="none" w:sz="0" w:space="0" w:color="auto"/>
        <w:right w:val="none" w:sz="0" w:space="0" w:color="auto"/>
      </w:divBdr>
    </w:div>
    <w:div w:id="1512640146">
      <w:bodyDiv w:val="1"/>
      <w:marLeft w:val="0"/>
      <w:marRight w:val="0"/>
      <w:marTop w:val="0"/>
      <w:marBottom w:val="0"/>
      <w:divBdr>
        <w:top w:val="none" w:sz="0" w:space="0" w:color="auto"/>
        <w:left w:val="none" w:sz="0" w:space="0" w:color="auto"/>
        <w:bottom w:val="none" w:sz="0" w:space="0" w:color="auto"/>
        <w:right w:val="none" w:sz="0" w:space="0" w:color="auto"/>
      </w:divBdr>
    </w:div>
    <w:div w:id="1518499632">
      <w:bodyDiv w:val="1"/>
      <w:marLeft w:val="0"/>
      <w:marRight w:val="0"/>
      <w:marTop w:val="0"/>
      <w:marBottom w:val="0"/>
      <w:divBdr>
        <w:top w:val="none" w:sz="0" w:space="0" w:color="auto"/>
        <w:left w:val="none" w:sz="0" w:space="0" w:color="auto"/>
        <w:bottom w:val="none" w:sz="0" w:space="0" w:color="auto"/>
        <w:right w:val="none" w:sz="0" w:space="0" w:color="auto"/>
      </w:divBdr>
    </w:div>
    <w:div w:id="1534919503">
      <w:bodyDiv w:val="1"/>
      <w:marLeft w:val="0"/>
      <w:marRight w:val="0"/>
      <w:marTop w:val="0"/>
      <w:marBottom w:val="0"/>
      <w:divBdr>
        <w:top w:val="none" w:sz="0" w:space="0" w:color="auto"/>
        <w:left w:val="none" w:sz="0" w:space="0" w:color="auto"/>
        <w:bottom w:val="none" w:sz="0" w:space="0" w:color="auto"/>
        <w:right w:val="none" w:sz="0" w:space="0" w:color="auto"/>
      </w:divBdr>
    </w:div>
    <w:div w:id="1553151237">
      <w:bodyDiv w:val="1"/>
      <w:marLeft w:val="0"/>
      <w:marRight w:val="0"/>
      <w:marTop w:val="0"/>
      <w:marBottom w:val="0"/>
      <w:divBdr>
        <w:top w:val="none" w:sz="0" w:space="0" w:color="auto"/>
        <w:left w:val="none" w:sz="0" w:space="0" w:color="auto"/>
        <w:bottom w:val="none" w:sz="0" w:space="0" w:color="auto"/>
        <w:right w:val="none" w:sz="0" w:space="0" w:color="auto"/>
      </w:divBdr>
    </w:div>
    <w:div w:id="1561820309">
      <w:bodyDiv w:val="1"/>
      <w:marLeft w:val="0"/>
      <w:marRight w:val="0"/>
      <w:marTop w:val="0"/>
      <w:marBottom w:val="0"/>
      <w:divBdr>
        <w:top w:val="none" w:sz="0" w:space="0" w:color="auto"/>
        <w:left w:val="none" w:sz="0" w:space="0" w:color="auto"/>
        <w:bottom w:val="none" w:sz="0" w:space="0" w:color="auto"/>
        <w:right w:val="none" w:sz="0" w:space="0" w:color="auto"/>
      </w:divBdr>
    </w:div>
    <w:div w:id="1575117407">
      <w:bodyDiv w:val="1"/>
      <w:marLeft w:val="0"/>
      <w:marRight w:val="0"/>
      <w:marTop w:val="0"/>
      <w:marBottom w:val="0"/>
      <w:divBdr>
        <w:top w:val="none" w:sz="0" w:space="0" w:color="auto"/>
        <w:left w:val="none" w:sz="0" w:space="0" w:color="auto"/>
        <w:bottom w:val="none" w:sz="0" w:space="0" w:color="auto"/>
        <w:right w:val="none" w:sz="0" w:space="0" w:color="auto"/>
      </w:divBdr>
    </w:div>
    <w:div w:id="1592274241">
      <w:bodyDiv w:val="1"/>
      <w:marLeft w:val="0"/>
      <w:marRight w:val="0"/>
      <w:marTop w:val="0"/>
      <w:marBottom w:val="0"/>
      <w:divBdr>
        <w:top w:val="none" w:sz="0" w:space="0" w:color="auto"/>
        <w:left w:val="none" w:sz="0" w:space="0" w:color="auto"/>
        <w:bottom w:val="none" w:sz="0" w:space="0" w:color="auto"/>
        <w:right w:val="none" w:sz="0" w:space="0" w:color="auto"/>
      </w:divBdr>
    </w:div>
    <w:div w:id="1663436059">
      <w:bodyDiv w:val="1"/>
      <w:marLeft w:val="0"/>
      <w:marRight w:val="0"/>
      <w:marTop w:val="0"/>
      <w:marBottom w:val="0"/>
      <w:divBdr>
        <w:top w:val="none" w:sz="0" w:space="0" w:color="auto"/>
        <w:left w:val="none" w:sz="0" w:space="0" w:color="auto"/>
        <w:bottom w:val="none" w:sz="0" w:space="0" w:color="auto"/>
        <w:right w:val="none" w:sz="0" w:space="0" w:color="auto"/>
      </w:divBdr>
    </w:div>
    <w:div w:id="1680815483">
      <w:bodyDiv w:val="1"/>
      <w:marLeft w:val="0"/>
      <w:marRight w:val="0"/>
      <w:marTop w:val="0"/>
      <w:marBottom w:val="0"/>
      <w:divBdr>
        <w:top w:val="none" w:sz="0" w:space="0" w:color="auto"/>
        <w:left w:val="none" w:sz="0" w:space="0" w:color="auto"/>
        <w:bottom w:val="none" w:sz="0" w:space="0" w:color="auto"/>
        <w:right w:val="none" w:sz="0" w:space="0" w:color="auto"/>
      </w:divBdr>
    </w:div>
    <w:div w:id="1707218219">
      <w:bodyDiv w:val="1"/>
      <w:marLeft w:val="0"/>
      <w:marRight w:val="0"/>
      <w:marTop w:val="0"/>
      <w:marBottom w:val="0"/>
      <w:divBdr>
        <w:top w:val="none" w:sz="0" w:space="0" w:color="auto"/>
        <w:left w:val="none" w:sz="0" w:space="0" w:color="auto"/>
        <w:bottom w:val="none" w:sz="0" w:space="0" w:color="auto"/>
        <w:right w:val="none" w:sz="0" w:space="0" w:color="auto"/>
      </w:divBdr>
    </w:div>
    <w:div w:id="1731490329">
      <w:bodyDiv w:val="1"/>
      <w:marLeft w:val="0"/>
      <w:marRight w:val="0"/>
      <w:marTop w:val="0"/>
      <w:marBottom w:val="0"/>
      <w:divBdr>
        <w:top w:val="none" w:sz="0" w:space="0" w:color="auto"/>
        <w:left w:val="none" w:sz="0" w:space="0" w:color="auto"/>
        <w:bottom w:val="none" w:sz="0" w:space="0" w:color="auto"/>
        <w:right w:val="none" w:sz="0" w:space="0" w:color="auto"/>
      </w:divBdr>
    </w:div>
    <w:div w:id="1767798418">
      <w:bodyDiv w:val="1"/>
      <w:marLeft w:val="0"/>
      <w:marRight w:val="0"/>
      <w:marTop w:val="0"/>
      <w:marBottom w:val="0"/>
      <w:divBdr>
        <w:top w:val="none" w:sz="0" w:space="0" w:color="auto"/>
        <w:left w:val="none" w:sz="0" w:space="0" w:color="auto"/>
        <w:bottom w:val="none" w:sz="0" w:space="0" w:color="auto"/>
        <w:right w:val="none" w:sz="0" w:space="0" w:color="auto"/>
      </w:divBdr>
    </w:div>
    <w:div w:id="1792360228">
      <w:bodyDiv w:val="1"/>
      <w:marLeft w:val="0"/>
      <w:marRight w:val="0"/>
      <w:marTop w:val="0"/>
      <w:marBottom w:val="0"/>
      <w:divBdr>
        <w:top w:val="none" w:sz="0" w:space="0" w:color="auto"/>
        <w:left w:val="none" w:sz="0" w:space="0" w:color="auto"/>
        <w:bottom w:val="none" w:sz="0" w:space="0" w:color="auto"/>
        <w:right w:val="none" w:sz="0" w:space="0" w:color="auto"/>
      </w:divBdr>
    </w:div>
    <w:div w:id="1823082661">
      <w:bodyDiv w:val="1"/>
      <w:marLeft w:val="0"/>
      <w:marRight w:val="0"/>
      <w:marTop w:val="0"/>
      <w:marBottom w:val="0"/>
      <w:divBdr>
        <w:top w:val="none" w:sz="0" w:space="0" w:color="auto"/>
        <w:left w:val="none" w:sz="0" w:space="0" w:color="auto"/>
        <w:bottom w:val="none" w:sz="0" w:space="0" w:color="auto"/>
        <w:right w:val="none" w:sz="0" w:space="0" w:color="auto"/>
      </w:divBdr>
    </w:div>
    <w:div w:id="1835295655">
      <w:bodyDiv w:val="1"/>
      <w:marLeft w:val="0"/>
      <w:marRight w:val="0"/>
      <w:marTop w:val="0"/>
      <w:marBottom w:val="0"/>
      <w:divBdr>
        <w:top w:val="none" w:sz="0" w:space="0" w:color="auto"/>
        <w:left w:val="none" w:sz="0" w:space="0" w:color="auto"/>
        <w:bottom w:val="none" w:sz="0" w:space="0" w:color="auto"/>
        <w:right w:val="none" w:sz="0" w:space="0" w:color="auto"/>
      </w:divBdr>
    </w:div>
    <w:div w:id="1841116744">
      <w:bodyDiv w:val="1"/>
      <w:marLeft w:val="0"/>
      <w:marRight w:val="0"/>
      <w:marTop w:val="0"/>
      <w:marBottom w:val="0"/>
      <w:divBdr>
        <w:top w:val="none" w:sz="0" w:space="0" w:color="auto"/>
        <w:left w:val="none" w:sz="0" w:space="0" w:color="auto"/>
        <w:bottom w:val="none" w:sz="0" w:space="0" w:color="auto"/>
        <w:right w:val="none" w:sz="0" w:space="0" w:color="auto"/>
      </w:divBdr>
    </w:div>
    <w:div w:id="1856768192">
      <w:bodyDiv w:val="1"/>
      <w:marLeft w:val="0"/>
      <w:marRight w:val="0"/>
      <w:marTop w:val="0"/>
      <w:marBottom w:val="0"/>
      <w:divBdr>
        <w:top w:val="none" w:sz="0" w:space="0" w:color="auto"/>
        <w:left w:val="none" w:sz="0" w:space="0" w:color="auto"/>
        <w:bottom w:val="none" w:sz="0" w:space="0" w:color="auto"/>
        <w:right w:val="none" w:sz="0" w:space="0" w:color="auto"/>
      </w:divBdr>
    </w:div>
    <w:div w:id="1858346692">
      <w:bodyDiv w:val="1"/>
      <w:marLeft w:val="0"/>
      <w:marRight w:val="0"/>
      <w:marTop w:val="0"/>
      <w:marBottom w:val="0"/>
      <w:divBdr>
        <w:top w:val="none" w:sz="0" w:space="0" w:color="auto"/>
        <w:left w:val="none" w:sz="0" w:space="0" w:color="auto"/>
        <w:bottom w:val="none" w:sz="0" w:space="0" w:color="auto"/>
        <w:right w:val="none" w:sz="0" w:space="0" w:color="auto"/>
      </w:divBdr>
    </w:div>
    <w:div w:id="1860466612">
      <w:bodyDiv w:val="1"/>
      <w:marLeft w:val="0"/>
      <w:marRight w:val="0"/>
      <w:marTop w:val="0"/>
      <w:marBottom w:val="0"/>
      <w:divBdr>
        <w:top w:val="none" w:sz="0" w:space="0" w:color="auto"/>
        <w:left w:val="none" w:sz="0" w:space="0" w:color="auto"/>
        <w:bottom w:val="none" w:sz="0" w:space="0" w:color="auto"/>
        <w:right w:val="none" w:sz="0" w:space="0" w:color="auto"/>
      </w:divBdr>
    </w:div>
    <w:div w:id="1870531938">
      <w:bodyDiv w:val="1"/>
      <w:marLeft w:val="0"/>
      <w:marRight w:val="0"/>
      <w:marTop w:val="0"/>
      <w:marBottom w:val="0"/>
      <w:divBdr>
        <w:top w:val="none" w:sz="0" w:space="0" w:color="auto"/>
        <w:left w:val="none" w:sz="0" w:space="0" w:color="auto"/>
        <w:bottom w:val="none" w:sz="0" w:space="0" w:color="auto"/>
        <w:right w:val="none" w:sz="0" w:space="0" w:color="auto"/>
      </w:divBdr>
    </w:div>
    <w:div w:id="1879584150">
      <w:bodyDiv w:val="1"/>
      <w:marLeft w:val="0"/>
      <w:marRight w:val="0"/>
      <w:marTop w:val="0"/>
      <w:marBottom w:val="0"/>
      <w:divBdr>
        <w:top w:val="none" w:sz="0" w:space="0" w:color="auto"/>
        <w:left w:val="none" w:sz="0" w:space="0" w:color="auto"/>
        <w:bottom w:val="none" w:sz="0" w:space="0" w:color="auto"/>
        <w:right w:val="none" w:sz="0" w:space="0" w:color="auto"/>
      </w:divBdr>
    </w:div>
    <w:div w:id="1897350000">
      <w:bodyDiv w:val="1"/>
      <w:marLeft w:val="0"/>
      <w:marRight w:val="0"/>
      <w:marTop w:val="0"/>
      <w:marBottom w:val="0"/>
      <w:divBdr>
        <w:top w:val="none" w:sz="0" w:space="0" w:color="auto"/>
        <w:left w:val="none" w:sz="0" w:space="0" w:color="auto"/>
        <w:bottom w:val="none" w:sz="0" w:space="0" w:color="auto"/>
        <w:right w:val="none" w:sz="0" w:space="0" w:color="auto"/>
      </w:divBdr>
    </w:div>
    <w:div w:id="1924488558">
      <w:bodyDiv w:val="1"/>
      <w:marLeft w:val="0"/>
      <w:marRight w:val="0"/>
      <w:marTop w:val="0"/>
      <w:marBottom w:val="0"/>
      <w:divBdr>
        <w:top w:val="none" w:sz="0" w:space="0" w:color="auto"/>
        <w:left w:val="none" w:sz="0" w:space="0" w:color="auto"/>
        <w:bottom w:val="none" w:sz="0" w:space="0" w:color="auto"/>
        <w:right w:val="none" w:sz="0" w:space="0" w:color="auto"/>
      </w:divBdr>
    </w:div>
    <w:div w:id="1976056494">
      <w:bodyDiv w:val="1"/>
      <w:marLeft w:val="0"/>
      <w:marRight w:val="0"/>
      <w:marTop w:val="0"/>
      <w:marBottom w:val="0"/>
      <w:divBdr>
        <w:top w:val="none" w:sz="0" w:space="0" w:color="auto"/>
        <w:left w:val="none" w:sz="0" w:space="0" w:color="auto"/>
        <w:bottom w:val="none" w:sz="0" w:space="0" w:color="auto"/>
        <w:right w:val="none" w:sz="0" w:space="0" w:color="auto"/>
      </w:divBdr>
    </w:div>
    <w:div w:id="2000574806">
      <w:bodyDiv w:val="1"/>
      <w:marLeft w:val="0"/>
      <w:marRight w:val="0"/>
      <w:marTop w:val="0"/>
      <w:marBottom w:val="0"/>
      <w:divBdr>
        <w:top w:val="none" w:sz="0" w:space="0" w:color="auto"/>
        <w:left w:val="none" w:sz="0" w:space="0" w:color="auto"/>
        <w:bottom w:val="none" w:sz="0" w:space="0" w:color="auto"/>
        <w:right w:val="none" w:sz="0" w:space="0" w:color="auto"/>
      </w:divBdr>
    </w:div>
    <w:div w:id="2009209226">
      <w:bodyDiv w:val="1"/>
      <w:marLeft w:val="0"/>
      <w:marRight w:val="0"/>
      <w:marTop w:val="0"/>
      <w:marBottom w:val="0"/>
      <w:divBdr>
        <w:top w:val="none" w:sz="0" w:space="0" w:color="auto"/>
        <w:left w:val="none" w:sz="0" w:space="0" w:color="auto"/>
        <w:bottom w:val="none" w:sz="0" w:space="0" w:color="auto"/>
        <w:right w:val="none" w:sz="0" w:space="0" w:color="auto"/>
      </w:divBdr>
    </w:div>
    <w:div w:id="2014145741">
      <w:bodyDiv w:val="1"/>
      <w:marLeft w:val="0"/>
      <w:marRight w:val="0"/>
      <w:marTop w:val="0"/>
      <w:marBottom w:val="0"/>
      <w:divBdr>
        <w:top w:val="none" w:sz="0" w:space="0" w:color="auto"/>
        <w:left w:val="none" w:sz="0" w:space="0" w:color="auto"/>
        <w:bottom w:val="none" w:sz="0" w:space="0" w:color="auto"/>
        <w:right w:val="none" w:sz="0" w:space="0" w:color="auto"/>
      </w:divBdr>
    </w:div>
    <w:div w:id="2020155126">
      <w:bodyDiv w:val="1"/>
      <w:marLeft w:val="0"/>
      <w:marRight w:val="0"/>
      <w:marTop w:val="0"/>
      <w:marBottom w:val="0"/>
      <w:divBdr>
        <w:top w:val="none" w:sz="0" w:space="0" w:color="auto"/>
        <w:left w:val="none" w:sz="0" w:space="0" w:color="auto"/>
        <w:bottom w:val="none" w:sz="0" w:space="0" w:color="auto"/>
        <w:right w:val="none" w:sz="0" w:space="0" w:color="auto"/>
      </w:divBdr>
    </w:div>
    <w:div w:id="2033456673">
      <w:bodyDiv w:val="1"/>
      <w:marLeft w:val="0"/>
      <w:marRight w:val="0"/>
      <w:marTop w:val="0"/>
      <w:marBottom w:val="0"/>
      <w:divBdr>
        <w:top w:val="none" w:sz="0" w:space="0" w:color="auto"/>
        <w:left w:val="none" w:sz="0" w:space="0" w:color="auto"/>
        <w:bottom w:val="none" w:sz="0" w:space="0" w:color="auto"/>
        <w:right w:val="none" w:sz="0" w:space="0" w:color="auto"/>
      </w:divBdr>
    </w:div>
    <w:div w:id="2040817814">
      <w:bodyDiv w:val="1"/>
      <w:marLeft w:val="0"/>
      <w:marRight w:val="0"/>
      <w:marTop w:val="0"/>
      <w:marBottom w:val="0"/>
      <w:divBdr>
        <w:top w:val="none" w:sz="0" w:space="0" w:color="auto"/>
        <w:left w:val="none" w:sz="0" w:space="0" w:color="auto"/>
        <w:bottom w:val="none" w:sz="0" w:space="0" w:color="auto"/>
        <w:right w:val="none" w:sz="0" w:space="0" w:color="auto"/>
      </w:divBdr>
    </w:div>
    <w:div w:id="2046052976">
      <w:bodyDiv w:val="1"/>
      <w:marLeft w:val="0"/>
      <w:marRight w:val="0"/>
      <w:marTop w:val="0"/>
      <w:marBottom w:val="0"/>
      <w:divBdr>
        <w:top w:val="none" w:sz="0" w:space="0" w:color="auto"/>
        <w:left w:val="none" w:sz="0" w:space="0" w:color="auto"/>
        <w:bottom w:val="none" w:sz="0" w:space="0" w:color="auto"/>
        <w:right w:val="none" w:sz="0" w:space="0" w:color="auto"/>
      </w:divBdr>
    </w:div>
    <w:div w:id="2054839656">
      <w:bodyDiv w:val="1"/>
      <w:marLeft w:val="0"/>
      <w:marRight w:val="0"/>
      <w:marTop w:val="0"/>
      <w:marBottom w:val="0"/>
      <w:divBdr>
        <w:top w:val="none" w:sz="0" w:space="0" w:color="auto"/>
        <w:left w:val="none" w:sz="0" w:space="0" w:color="auto"/>
        <w:bottom w:val="none" w:sz="0" w:space="0" w:color="auto"/>
        <w:right w:val="none" w:sz="0" w:space="0" w:color="auto"/>
      </w:divBdr>
    </w:div>
    <w:div w:id="2054888455">
      <w:bodyDiv w:val="1"/>
      <w:marLeft w:val="0"/>
      <w:marRight w:val="0"/>
      <w:marTop w:val="0"/>
      <w:marBottom w:val="0"/>
      <w:divBdr>
        <w:top w:val="none" w:sz="0" w:space="0" w:color="auto"/>
        <w:left w:val="none" w:sz="0" w:space="0" w:color="auto"/>
        <w:bottom w:val="none" w:sz="0" w:space="0" w:color="auto"/>
        <w:right w:val="none" w:sz="0" w:space="0" w:color="auto"/>
      </w:divBdr>
    </w:div>
    <w:div w:id="2056078750">
      <w:bodyDiv w:val="1"/>
      <w:marLeft w:val="0"/>
      <w:marRight w:val="0"/>
      <w:marTop w:val="0"/>
      <w:marBottom w:val="0"/>
      <w:divBdr>
        <w:top w:val="none" w:sz="0" w:space="0" w:color="auto"/>
        <w:left w:val="none" w:sz="0" w:space="0" w:color="auto"/>
        <w:bottom w:val="none" w:sz="0" w:space="0" w:color="auto"/>
        <w:right w:val="none" w:sz="0" w:space="0" w:color="auto"/>
      </w:divBdr>
    </w:div>
    <w:div w:id="2072582109">
      <w:bodyDiv w:val="1"/>
      <w:marLeft w:val="0"/>
      <w:marRight w:val="0"/>
      <w:marTop w:val="0"/>
      <w:marBottom w:val="0"/>
      <w:divBdr>
        <w:top w:val="none" w:sz="0" w:space="0" w:color="auto"/>
        <w:left w:val="none" w:sz="0" w:space="0" w:color="auto"/>
        <w:bottom w:val="none" w:sz="0" w:space="0" w:color="auto"/>
        <w:right w:val="none" w:sz="0" w:space="0" w:color="auto"/>
      </w:divBdr>
    </w:div>
    <w:div w:id="2086103107">
      <w:bodyDiv w:val="1"/>
      <w:marLeft w:val="0"/>
      <w:marRight w:val="0"/>
      <w:marTop w:val="0"/>
      <w:marBottom w:val="0"/>
      <w:divBdr>
        <w:top w:val="none" w:sz="0" w:space="0" w:color="auto"/>
        <w:left w:val="none" w:sz="0" w:space="0" w:color="auto"/>
        <w:bottom w:val="none" w:sz="0" w:space="0" w:color="auto"/>
        <w:right w:val="none" w:sz="0" w:space="0" w:color="auto"/>
      </w:divBdr>
    </w:div>
    <w:div w:id="2091730546">
      <w:bodyDiv w:val="1"/>
      <w:marLeft w:val="0"/>
      <w:marRight w:val="0"/>
      <w:marTop w:val="0"/>
      <w:marBottom w:val="0"/>
      <w:divBdr>
        <w:top w:val="none" w:sz="0" w:space="0" w:color="auto"/>
        <w:left w:val="none" w:sz="0" w:space="0" w:color="auto"/>
        <w:bottom w:val="none" w:sz="0" w:space="0" w:color="auto"/>
        <w:right w:val="none" w:sz="0" w:space="0" w:color="auto"/>
      </w:divBdr>
    </w:div>
    <w:div w:id="2102213688">
      <w:bodyDiv w:val="1"/>
      <w:marLeft w:val="0"/>
      <w:marRight w:val="0"/>
      <w:marTop w:val="0"/>
      <w:marBottom w:val="0"/>
      <w:divBdr>
        <w:top w:val="none" w:sz="0" w:space="0" w:color="auto"/>
        <w:left w:val="none" w:sz="0" w:space="0" w:color="auto"/>
        <w:bottom w:val="none" w:sz="0" w:space="0" w:color="auto"/>
        <w:right w:val="none" w:sz="0" w:space="0" w:color="auto"/>
      </w:divBdr>
    </w:div>
    <w:div w:id="2102873019">
      <w:bodyDiv w:val="1"/>
      <w:marLeft w:val="0"/>
      <w:marRight w:val="0"/>
      <w:marTop w:val="0"/>
      <w:marBottom w:val="0"/>
      <w:divBdr>
        <w:top w:val="none" w:sz="0" w:space="0" w:color="auto"/>
        <w:left w:val="none" w:sz="0" w:space="0" w:color="auto"/>
        <w:bottom w:val="none" w:sz="0" w:space="0" w:color="auto"/>
        <w:right w:val="none" w:sz="0" w:space="0" w:color="auto"/>
      </w:divBdr>
    </w:div>
    <w:div w:id="2122529184">
      <w:bodyDiv w:val="1"/>
      <w:marLeft w:val="0"/>
      <w:marRight w:val="0"/>
      <w:marTop w:val="0"/>
      <w:marBottom w:val="0"/>
      <w:divBdr>
        <w:top w:val="none" w:sz="0" w:space="0" w:color="auto"/>
        <w:left w:val="none" w:sz="0" w:space="0" w:color="auto"/>
        <w:bottom w:val="none" w:sz="0" w:space="0" w:color="auto"/>
        <w:right w:val="none" w:sz="0" w:space="0" w:color="auto"/>
      </w:divBdr>
    </w:div>
    <w:div w:id="2133284301">
      <w:bodyDiv w:val="1"/>
      <w:marLeft w:val="0"/>
      <w:marRight w:val="0"/>
      <w:marTop w:val="0"/>
      <w:marBottom w:val="0"/>
      <w:divBdr>
        <w:top w:val="none" w:sz="0" w:space="0" w:color="auto"/>
        <w:left w:val="none" w:sz="0" w:space="0" w:color="auto"/>
        <w:bottom w:val="none" w:sz="0" w:space="0" w:color="auto"/>
        <w:right w:val="none" w:sz="0" w:space="0" w:color="auto"/>
      </w:divBdr>
    </w:div>
    <w:div w:id="214454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rlis.am/DocumentView.aspx?docid=14976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lis.am/DocumentView.aspx?docid=14976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lis.am/DocumentView.aspx?docid=16882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6FF75D-A55A-48B2-AA19-5B5F5BBE2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26</Pages>
  <Words>7606</Words>
  <Characters>43359</Characters>
  <Application>Microsoft Office Word</Application>
  <DocSecurity>0</DocSecurity>
  <Lines>361</Lines>
  <Paragraphs>101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50864</CharactersWithSpaces>
  <SharedDoc>false</SharedDoc>
  <HLinks>
    <vt:vector size="72" baseType="variant">
      <vt:variant>
        <vt:i4>8323187</vt:i4>
      </vt:variant>
      <vt:variant>
        <vt:i4>63</vt:i4>
      </vt:variant>
      <vt:variant>
        <vt:i4>0</vt:i4>
      </vt:variant>
      <vt:variant>
        <vt:i4>5</vt:i4>
      </vt:variant>
      <vt:variant>
        <vt:lpwstr>https://www.arlis.am/DocumentView.aspx?docid=149769</vt:lpwstr>
      </vt:variant>
      <vt:variant>
        <vt:lpwstr/>
      </vt:variant>
      <vt:variant>
        <vt:i4>8323187</vt:i4>
      </vt:variant>
      <vt:variant>
        <vt:i4>60</vt:i4>
      </vt:variant>
      <vt:variant>
        <vt:i4>0</vt:i4>
      </vt:variant>
      <vt:variant>
        <vt:i4>5</vt:i4>
      </vt:variant>
      <vt:variant>
        <vt:lpwstr>https://www.arlis.am/DocumentView.aspx?docid=149769</vt:lpwstr>
      </vt:variant>
      <vt:variant>
        <vt:lpwstr/>
      </vt:variant>
      <vt:variant>
        <vt:i4>7995518</vt:i4>
      </vt:variant>
      <vt:variant>
        <vt:i4>57</vt:i4>
      </vt:variant>
      <vt:variant>
        <vt:i4>0</vt:i4>
      </vt:variant>
      <vt:variant>
        <vt:i4>5</vt:i4>
      </vt:variant>
      <vt:variant>
        <vt:lpwstr>https://www.arlis.am/DocumentView.aspx?docid=168828</vt:lpwstr>
      </vt:variant>
      <vt:variant>
        <vt:lpwstr/>
      </vt:variant>
      <vt:variant>
        <vt:i4>1966130</vt:i4>
      </vt:variant>
      <vt:variant>
        <vt:i4>50</vt:i4>
      </vt:variant>
      <vt:variant>
        <vt:i4>0</vt:i4>
      </vt:variant>
      <vt:variant>
        <vt:i4>5</vt:i4>
      </vt:variant>
      <vt:variant>
        <vt:lpwstr/>
      </vt:variant>
      <vt:variant>
        <vt:lpwstr>_Toc132981926</vt:lpwstr>
      </vt:variant>
      <vt:variant>
        <vt:i4>1966130</vt:i4>
      </vt:variant>
      <vt:variant>
        <vt:i4>44</vt:i4>
      </vt:variant>
      <vt:variant>
        <vt:i4>0</vt:i4>
      </vt:variant>
      <vt:variant>
        <vt:i4>5</vt:i4>
      </vt:variant>
      <vt:variant>
        <vt:lpwstr/>
      </vt:variant>
      <vt:variant>
        <vt:lpwstr>_Toc132981925</vt:lpwstr>
      </vt:variant>
      <vt:variant>
        <vt:i4>1966130</vt:i4>
      </vt:variant>
      <vt:variant>
        <vt:i4>38</vt:i4>
      </vt:variant>
      <vt:variant>
        <vt:i4>0</vt:i4>
      </vt:variant>
      <vt:variant>
        <vt:i4>5</vt:i4>
      </vt:variant>
      <vt:variant>
        <vt:lpwstr/>
      </vt:variant>
      <vt:variant>
        <vt:lpwstr>_Toc132981923</vt:lpwstr>
      </vt:variant>
      <vt:variant>
        <vt:i4>1966130</vt:i4>
      </vt:variant>
      <vt:variant>
        <vt:i4>32</vt:i4>
      </vt:variant>
      <vt:variant>
        <vt:i4>0</vt:i4>
      </vt:variant>
      <vt:variant>
        <vt:i4>5</vt:i4>
      </vt:variant>
      <vt:variant>
        <vt:lpwstr/>
      </vt:variant>
      <vt:variant>
        <vt:lpwstr>_Toc132981922</vt:lpwstr>
      </vt:variant>
      <vt:variant>
        <vt:i4>1966130</vt:i4>
      </vt:variant>
      <vt:variant>
        <vt:i4>26</vt:i4>
      </vt:variant>
      <vt:variant>
        <vt:i4>0</vt:i4>
      </vt:variant>
      <vt:variant>
        <vt:i4>5</vt:i4>
      </vt:variant>
      <vt:variant>
        <vt:lpwstr/>
      </vt:variant>
      <vt:variant>
        <vt:lpwstr>_Toc132981921</vt:lpwstr>
      </vt:variant>
      <vt:variant>
        <vt:i4>1966130</vt:i4>
      </vt:variant>
      <vt:variant>
        <vt:i4>20</vt:i4>
      </vt:variant>
      <vt:variant>
        <vt:i4>0</vt:i4>
      </vt:variant>
      <vt:variant>
        <vt:i4>5</vt:i4>
      </vt:variant>
      <vt:variant>
        <vt:lpwstr/>
      </vt:variant>
      <vt:variant>
        <vt:lpwstr>_Toc132981920</vt:lpwstr>
      </vt:variant>
      <vt:variant>
        <vt:i4>1900594</vt:i4>
      </vt:variant>
      <vt:variant>
        <vt:i4>14</vt:i4>
      </vt:variant>
      <vt:variant>
        <vt:i4>0</vt:i4>
      </vt:variant>
      <vt:variant>
        <vt:i4>5</vt:i4>
      </vt:variant>
      <vt:variant>
        <vt:lpwstr/>
      </vt:variant>
      <vt:variant>
        <vt:lpwstr>_Toc132981919</vt:lpwstr>
      </vt:variant>
      <vt:variant>
        <vt:i4>1900594</vt:i4>
      </vt:variant>
      <vt:variant>
        <vt:i4>8</vt:i4>
      </vt:variant>
      <vt:variant>
        <vt:i4>0</vt:i4>
      </vt:variant>
      <vt:variant>
        <vt:i4>5</vt:i4>
      </vt:variant>
      <vt:variant>
        <vt:lpwstr/>
      </vt:variant>
      <vt:variant>
        <vt:lpwstr>_Toc132981918</vt:lpwstr>
      </vt:variant>
      <vt:variant>
        <vt:i4>1900594</vt:i4>
      </vt:variant>
      <vt:variant>
        <vt:i4>2</vt:i4>
      </vt:variant>
      <vt:variant>
        <vt:i4>0</vt:i4>
      </vt:variant>
      <vt:variant>
        <vt:i4>5</vt:i4>
      </vt:variant>
      <vt:variant>
        <vt:lpwstr/>
      </vt:variant>
      <vt:variant>
        <vt:lpwstr>_Toc132981917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Kh. Papazyan</cp:lastModifiedBy>
  <cp:revision>25</cp:revision>
  <cp:lastPrinted>2023-07-28T10:49:00Z</cp:lastPrinted>
  <dcterms:created xsi:type="dcterms:W3CDTF">2023-11-02T06:15:00Z</dcterms:created>
  <dcterms:modified xsi:type="dcterms:W3CDTF">2023-11-03T05:51:00Z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94912dca65fe842549578f8edd0ee92e438af1374753016d6ea7a0bbd1b9dc5e</vt:lpwstr>
  </property>
</Properties>
</file>