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6A3DF" w14:textId="77777777" w:rsidR="003E5C0C" w:rsidRPr="00055CDE" w:rsidRDefault="003E5C0C" w:rsidP="003E5C0C">
      <w:pPr>
        <w:pStyle w:val="Header"/>
        <w:tabs>
          <w:tab w:val="left" w:pos="7088"/>
          <w:tab w:val="left" w:pos="7938"/>
        </w:tabs>
        <w:spacing w:line="276" w:lineRule="auto"/>
        <w:jc w:val="right"/>
        <w:rPr>
          <w:rFonts w:ascii="GHEA Grapalat" w:hAnsi="GHEA Grapalat"/>
          <w:i/>
          <w:sz w:val="24"/>
          <w:szCs w:val="24"/>
          <w:lang w:val="hy-AM"/>
        </w:rPr>
      </w:pPr>
      <w:r w:rsidRPr="005B327E">
        <w:rPr>
          <w:rFonts w:ascii="GHEA Grapalat" w:hAnsi="GHEA Grapalat"/>
          <w:i/>
          <w:sz w:val="24"/>
          <w:szCs w:val="24"/>
          <w:lang w:val="hy-AM"/>
        </w:rPr>
        <w:tab/>
      </w:r>
      <w:r w:rsidRPr="00055CDE">
        <w:rPr>
          <w:rFonts w:ascii="GHEA Grapalat" w:hAnsi="GHEA Grapalat"/>
          <w:i/>
          <w:sz w:val="24"/>
          <w:szCs w:val="24"/>
          <w:lang w:val="hy-AM"/>
        </w:rPr>
        <w:t>Հավելված</w:t>
      </w:r>
    </w:p>
    <w:p w14:paraId="2D2996D4" w14:textId="77777777" w:rsidR="003E5C0C" w:rsidRPr="00055CDE" w:rsidRDefault="003E5C0C" w:rsidP="003E5C0C">
      <w:pPr>
        <w:pStyle w:val="Header"/>
        <w:spacing w:line="276" w:lineRule="auto"/>
        <w:jc w:val="right"/>
        <w:rPr>
          <w:rFonts w:ascii="GHEA Grapalat" w:hAnsi="GHEA Grapalat"/>
          <w:i/>
          <w:sz w:val="24"/>
          <w:szCs w:val="24"/>
          <w:lang w:val="hy-AM"/>
        </w:rPr>
      </w:pPr>
      <w:r w:rsidRPr="00055CDE">
        <w:rPr>
          <w:rFonts w:ascii="GHEA Grapalat" w:hAnsi="GHEA Grapalat"/>
          <w:i/>
          <w:sz w:val="24"/>
          <w:szCs w:val="24"/>
          <w:lang w:val="hy-AM"/>
        </w:rPr>
        <w:t>Հաստատվել է ՀՀ հաշվեքննիչ պալատի</w:t>
      </w:r>
    </w:p>
    <w:p w14:paraId="2F8BFD63" w14:textId="54E3ECBB" w:rsidR="003E5C0C" w:rsidRPr="00055CDE" w:rsidRDefault="003E5C0C" w:rsidP="003E5C0C">
      <w:pPr>
        <w:pStyle w:val="Header"/>
        <w:tabs>
          <w:tab w:val="left" w:pos="4451"/>
          <w:tab w:val="right" w:pos="9856"/>
        </w:tabs>
        <w:spacing w:line="276" w:lineRule="auto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055CDE">
        <w:rPr>
          <w:rFonts w:ascii="GHEA Grapalat" w:hAnsi="GHEA Grapalat" w:cs="Sylfaen"/>
          <w:bCs/>
          <w:i/>
          <w:sz w:val="24"/>
          <w:szCs w:val="24"/>
          <w:lang w:val="hy-AM"/>
        </w:rPr>
        <w:t xml:space="preserve">2023 թվականի </w:t>
      </w:r>
      <w:r w:rsidR="00A66543" w:rsidRPr="00C24451">
        <w:rPr>
          <w:rFonts w:ascii="GHEA Grapalat" w:hAnsi="GHEA Grapalat" w:cs="Sylfaen"/>
          <w:bCs/>
          <w:i/>
          <w:sz w:val="24"/>
          <w:szCs w:val="24"/>
          <w:lang w:val="hy-AM"/>
        </w:rPr>
        <w:t>հուլիսի</w:t>
      </w:r>
      <w:r w:rsidRPr="00055CDE">
        <w:rPr>
          <w:rFonts w:ascii="GHEA Grapalat" w:hAnsi="GHEA Grapalat" w:cs="Sylfaen"/>
          <w:bCs/>
          <w:i/>
          <w:sz w:val="24"/>
          <w:szCs w:val="24"/>
          <w:lang w:val="hy-AM"/>
        </w:rPr>
        <w:t xml:space="preserve"> </w:t>
      </w:r>
      <w:r w:rsidR="003F30A0">
        <w:rPr>
          <w:rFonts w:ascii="GHEA Grapalat" w:hAnsi="GHEA Grapalat" w:cs="Sylfaen"/>
          <w:bCs/>
          <w:i/>
          <w:sz w:val="24"/>
          <w:szCs w:val="24"/>
          <w:lang w:val="en-US"/>
        </w:rPr>
        <w:t>27</w:t>
      </w:r>
      <w:r w:rsidRPr="00055CDE">
        <w:rPr>
          <w:rFonts w:ascii="GHEA Grapalat" w:hAnsi="GHEA Grapalat" w:cs="Sylfaen"/>
          <w:bCs/>
          <w:i/>
          <w:sz w:val="24"/>
          <w:szCs w:val="24"/>
          <w:lang w:val="hy-AM"/>
        </w:rPr>
        <w:t xml:space="preserve">-ի թիվ  </w:t>
      </w:r>
      <w:r w:rsidR="003F30A0">
        <w:rPr>
          <w:rFonts w:ascii="GHEA Grapalat" w:hAnsi="GHEA Grapalat" w:cs="Sylfaen"/>
          <w:bCs/>
          <w:i/>
          <w:sz w:val="24"/>
          <w:szCs w:val="24"/>
          <w:lang w:val="en-US"/>
        </w:rPr>
        <w:t>103</w:t>
      </w:r>
      <w:r w:rsidRPr="00055CDE">
        <w:rPr>
          <w:rFonts w:ascii="GHEA Grapalat" w:hAnsi="GHEA Grapalat" w:cs="Sylfaen"/>
          <w:bCs/>
          <w:i/>
          <w:sz w:val="24"/>
          <w:szCs w:val="24"/>
          <w:lang w:val="hy-AM"/>
        </w:rPr>
        <w:t>-Ա որոշմամբ</w:t>
      </w:r>
    </w:p>
    <w:p w14:paraId="2884858D" w14:textId="77777777" w:rsidR="003E5C0C" w:rsidRPr="00C24451" w:rsidRDefault="003E5C0C" w:rsidP="00571195">
      <w:pPr>
        <w:spacing w:line="360" w:lineRule="auto"/>
        <w:jc w:val="center"/>
        <w:rPr>
          <w:rFonts w:ascii="GHEA Grapalat" w:hAnsi="GHEA Grapalat" w:cs="Sylfaen"/>
          <w:b/>
          <w:bCs/>
          <w:color w:val="000000"/>
          <w:sz w:val="32"/>
          <w:lang w:val="hy-AM"/>
        </w:rPr>
      </w:pPr>
    </w:p>
    <w:p w14:paraId="7F0429BE" w14:textId="77777777" w:rsidR="00000B13" w:rsidRPr="009568DD" w:rsidRDefault="00000B13" w:rsidP="00571195">
      <w:pPr>
        <w:spacing w:line="360" w:lineRule="auto"/>
        <w:jc w:val="center"/>
        <w:rPr>
          <w:rFonts w:ascii="GHEA Grapalat" w:hAnsi="GHEA Grapalat" w:cs="Sylfaen"/>
          <w:b/>
          <w:bCs/>
          <w:color w:val="000000"/>
          <w:sz w:val="32"/>
        </w:rPr>
      </w:pPr>
      <w:r w:rsidRPr="009568DD">
        <w:rPr>
          <w:rFonts w:ascii="GHEA Grapalat" w:hAnsi="GHEA Grapalat" w:cs="Sylfaen"/>
          <w:b/>
          <w:bCs/>
          <w:color w:val="000000"/>
          <w:sz w:val="32"/>
        </w:rPr>
        <w:t>ՀԱՅԱՍՏԱՆԻ</w:t>
      </w:r>
      <w:r w:rsidRPr="009568DD">
        <w:rPr>
          <w:rFonts w:ascii="GHEA Grapalat" w:hAnsi="GHEA Grapalat"/>
          <w:b/>
          <w:bCs/>
          <w:color w:val="000000"/>
          <w:sz w:val="32"/>
        </w:rPr>
        <w:t xml:space="preserve"> </w:t>
      </w:r>
      <w:r w:rsidRPr="009568DD">
        <w:rPr>
          <w:rFonts w:ascii="GHEA Grapalat" w:hAnsi="GHEA Grapalat" w:cs="Sylfaen"/>
          <w:b/>
          <w:bCs/>
          <w:color w:val="000000"/>
          <w:sz w:val="32"/>
        </w:rPr>
        <w:t>ՀԱՆՐԱՊԵՏՈՒԹՅԱՆ</w:t>
      </w:r>
      <w:r w:rsidRPr="009568DD">
        <w:rPr>
          <w:rFonts w:ascii="GHEA Grapalat" w:hAnsi="GHEA Grapalat"/>
          <w:color w:val="000000"/>
          <w:sz w:val="32"/>
        </w:rPr>
        <w:t xml:space="preserve"> </w:t>
      </w:r>
      <w:r w:rsidRPr="009568DD">
        <w:rPr>
          <w:rFonts w:ascii="GHEA Grapalat" w:hAnsi="GHEA Grapalat" w:cs="Sylfaen"/>
          <w:b/>
          <w:bCs/>
          <w:color w:val="000000"/>
          <w:sz w:val="32"/>
          <w:lang w:val="hy-AM"/>
        </w:rPr>
        <w:t>ՀԱՇՎԵՔՆՆԻՉ</w:t>
      </w:r>
      <w:r w:rsidRPr="009568DD">
        <w:rPr>
          <w:rFonts w:ascii="GHEA Grapalat" w:hAnsi="GHEA Grapalat"/>
          <w:b/>
          <w:bCs/>
          <w:color w:val="000000"/>
          <w:sz w:val="32"/>
        </w:rPr>
        <w:t xml:space="preserve"> </w:t>
      </w:r>
      <w:r w:rsidRPr="009568DD">
        <w:rPr>
          <w:rFonts w:ascii="GHEA Grapalat" w:hAnsi="GHEA Grapalat" w:cs="Sylfaen"/>
          <w:b/>
          <w:bCs/>
          <w:color w:val="000000"/>
          <w:sz w:val="32"/>
        </w:rPr>
        <w:t>ՊԱԼԱՏ</w:t>
      </w:r>
    </w:p>
    <w:p w14:paraId="5DC24EB7" w14:textId="77777777" w:rsidR="00000B13" w:rsidRPr="009568DD" w:rsidRDefault="00000B13" w:rsidP="00571195">
      <w:pPr>
        <w:spacing w:line="360" w:lineRule="auto"/>
        <w:jc w:val="center"/>
        <w:rPr>
          <w:rFonts w:ascii="GHEA Grapalat" w:hAnsi="GHEA Grapalat" w:cs="Sylfaen"/>
          <w:b/>
          <w:bCs/>
          <w:color w:val="000000"/>
          <w:sz w:val="28"/>
        </w:rPr>
      </w:pPr>
    </w:p>
    <w:p w14:paraId="0252A384" w14:textId="77777777" w:rsidR="00000B13" w:rsidRPr="009568DD" w:rsidRDefault="00DC7235" w:rsidP="00571195">
      <w:pPr>
        <w:tabs>
          <w:tab w:val="left" w:pos="9180"/>
        </w:tabs>
        <w:spacing w:line="360" w:lineRule="auto"/>
        <w:ind w:right="29"/>
        <w:jc w:val="center"/>
        <w:rPr>
          <w:rFonts w:ascii="GHEA Grapalat" w:hAnsi="GHEA Grapalat" w:cs="Sylfaen"/>
          <w:b/>
          <w:bCs/>
          <w:color w:val="000000"/>
          <w:sz w:val="28"/>
        </w:rPr>
      </w:pPr>
      <w:bookmarkStart w:id="0" w:name="_Hlk509559606"/>
      <w:r w:rsidRPr="009568DD">
        <w:rPr>
          <w:rFonts w:ascii="GHEA Grapalat" w:hAnsi="GHEA Grapalat"/>
          <w:noProof/>
          <w:lang w:val="en-US" w:eastAsia="en-US"/>
        </w:rPr>
        <w:drawing>
          <wp:inline distT="0" distB="0" distL="0" distR="0" wp14:anchorId="586F8D18" wp14:editId="4A84C8DB">
            <wp:extent cx="1341120" cy="1257300"/>
            <wp:effectExtent l="0" t="0" r="0" b="0"/>
            <wp:docPr id="5" name="Picture 1" descr="http://www.parliament.am/laws_images/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rliament.am/laws_images/14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757BB0C" w14:textId="77777777" w:rsidR="00000B13" w:rsidRPr="009568DD" w:rsidRDefault="00000B13" w:rsidP="00571195">
      <w:pPr>
        <w:tabs>
          <w:tab w:val="left" w:pos="9180"/>
        </w:tabs>
        <w:spacing w:line="360" w:lineRule="auto"/>
        <w:ind w:right="29"/>
        <w:jc w:val="center"/>
        <w:rPr>
          <w:rFonts w:ascii="GHEA Grapalat" w:hAnsi="GHEA Grapalat" w:cs="Sylfaen"/>
          <w:b/>
          <w:bCs/>
          <w:color w:val="000000"/>
          <w:sz w:val="28"/>
        </w:rPr>
      </w:pPr>
    </w:p>
    <w:p w14:paraId="3BAF88C3" w14:textId="77777777" w:rsidR="00000B13" w:rsidRPr="009568DD" w:rsidRDefault="00000B13" w:rsidP="00571195">
      <w:pPr>
        <w:tabs>
          <w:tab w:val="left" w:pos="9180"/>
        </w:tabs>
        <w:spacing w:line="360" w:lineRule="auto"/>
        <w:ind w:right="29"/>
        <w:jc w:val="center"/>
        <w:rPr>
          <w:rFonts w:ascii="GHEA Grapalat" w:hAnsi="GHEA Grapalat" w:cs="Sylfaen"/>
          <w:b/>
          <w:bCs/>
          <w:color w:val="000000"/>
          <w:sz w:val="28"/>
        </w:rPr>
      </w:pPr>
    </w:p>
    <w:p w14:paraId="581E83AB" w14:textId="77777777" w:rsidR="00000B13" w:rsidRPr="009568DD" w:rsidRDefault="00000B13" w:rsidP="00571195">
      <w:pPr>
        <w:tabs>
          <w:tab w:val="left" w:pos="9180"/>
        </w:tabs>
        <w:spacing w:line="360" w:lineRule="auto"/>
        <w:ind w:right="29"/>
        <w:jc w:val="center"/>
        <w:rPr>
          <w:rFonts w:ascii="GHEA Grapalat" w:hAnsi="GHEA Grapalat"/>
          <w:i/>
          <w:sz w:val="40"/>
          <w:u w:val="single"/>
          <w:lang w:val="hy-AM"/>
        </w:rPr>
      </w:pPr>
      <w:r w:rsidRPr="009568DD">
        <w:rPr>
          <w:rFonts w:ascii="GHEA Grapalat" w:hAnsi="GHEA Grapalat" w:cs="Sylfaen"/>
          <w:b/>
          <w:bCs/>
          <w:color w:val="000000"/>
          <w:sz w:val="40"/>
        </w:rPr>
        <w:t>ԸՆԹԱՑԻԿ</w:t>
      </w:r>
      <w:r w:rsidRPr="009568DD">
        <w:rPr>
          <w:rFonts w:ascii="GHEA Grapalat" w:hAnsi="GHEA Grapalat"/>
          <w:b/>
          <w:bCs/>
          <w:color w:val="000000"/>
          <w:sz w:val="40"/>
        </w:rPr>
        <w:t xml:space="preserve"> </w:t>
      </w:r>
      <w:r w:rsidRPr="009568DD">
        <w:rPr>
          <w:rFonts w:ascii="GHEA Grapalat" w:hAnsi="GHEA Grapalat" w:cs="Sylfaen"/>
          <w:b/>
          <w:bCs/>
          <w:color w:val="000000"/>
          <w:sz w:val="40"/>
          <w:lang w:val="hy-AM"/>
        </w:rPr>
        <w:t>ԵԶՐԱԿԱՑՈՒԹՅՈՒՆ</w:t>
      </w:r>
    </w:p>
    <w:p w14:paraId="25AE275E" w14:textId="77777777" w:rsidR="009017C0" w:rsidRPr="009568DD" w:rsidRDefault="009017C0" w:rsidP="00571195">
      <w:pPr>
        <w:spacing w:line="276" w:lineRule="auto"/>
        <w:jc w:val="center"/>
        <w:rPr>
          <w:rFonts w:ascii="GHEA Grapalat" w:hAnsi="GHEA Grapalat"/>
          <w:lang w:val="hy-AM"/>
        </w:rPr>
      </w:pPr>
      <w:r w:rsidRPr="009568DD">
        <w:rPr>
          <w:rFonts w:ascii="GHEA Grapalat" w:hAnsi="GHEA Grapalat"/>
          <w:b/>
          <w:bCs/>
          <w:color w:val="808080"/>
          <w:sz w:val="28"/>
          <w:lang w:val="hy-AM"/>
        </w:rPr>
        <w:t>ՀԱՅԱՍՏԱՆԻ ՀԱՆՐԱՊԵՏՈՒԹՅԱՆ ՏԱՐԱԾՔԱՅԻՆ ԿԱՌԱՎԱՐՄԱՆ ԵՎ ԵՆԹԱԿԱՌՈՒՑՎԱԾՔՆԵՐԻ ՆԱԽԱՐԱՐՈՒԹՅԱՆ ՋՐԱՅԻՆ ԿՈՄԻՏԵՈՒՄ 202</w:t>
      </w:r>
      <w:r w:rsidR="00A66543">
        <w:rPr>
          <w:rFonts w:ascii="GHEA Grapalat" w:hAnsi="GHEA Grapalat"/>
          <w:b/>
          <w:bCs/>
          <w:color w:val="808080"/>
          <w:sz w:val="28"/>
          <w:lang w:val="en-US"/>
        </w:rPr>
        <w:t>3</w:t>
      </w:r>
      <w:r w:rsidRPr="009568DD">
        <w:rPr>
          <w:rFonts w:ascii="GHEA Grapalat" w:hAnsi="GHEA Grapalat"/>
          <w:b/>
          <w:bCs/>
          <w:color w:val="808080"/>
          <w:sz w:val="28"/>
          <w:lang w:val="hy-AM"/>
        </w:rPr>
        <w:t xml:space="preserve"> ԹՎԱԿԱՆԻ ՊԵՏԱԿԱՆ ԲՅՈՒՋԵԻ </w:t>
      </w:r>
      <w:r w:rsidR="00A66543">
        <w:rPr>
          <w:rFonts w:ascii="GHEA Grapalat" w:hAnsi="GHEA Grapalat"/>
          <w:b/>
          <w:bCs/>
          <w:color w:val="808080"/>
          <w:sz w:val="28"/>
          <w:lang w:val="en-US"/>
        </w:rPr>
        <w:t xml:space="preserve">ԵՐԵՔ ԱՄԻՍՆԵՐԻ </w:t>
      </w:r>
      <w:r w:rsidRPr="009568DD">
        <w:rPr>
          <w:rFonts w:ascii="GHEA Grapalat" w:hAnsi="GHEA Grapalat"/>
          <w:b/>
          <w:bCs/>
          <w:color w:val="808080"/>
          <w:sz w:val="28"/>
          <w:lang w:val="hy-AM"/>
        </w:rPr>
        <w:t>ԿԱՏԱՐՄԱՆ ՀԱՇՎԵՔՆՆՈՒԹՅԱՆ ԱՐԴՅՈ</w:t>
      </w:r>
      <w:r w:rsidR="00F52A03" w:rsidRPr="009568DD">
        <w:rPr>
          <w:rFonts w:ascii="GHEA Grapalat" w:hAnsi="GHEA Grapalat"/>
          <w:b/>
          <w:bCs/>
          <w:color w:val="808080"/>
          <w:sz w:val="28"/>
          <w:lang w:val="hy-AM"/>
        </w:rPr>
        <w:t>Ւ</w:t>
      </w:r>
      <w:r w:rsidRPr="009568DD">
        <w:rPr>
          <w:rFonts w:ascii="GHEA Grapalat" w:hAnsi="GHEA Grapalat"/>
          <w:b/>
          <w:bCs/>
          <w:color w:val="808080"/>
          <w:sz w:val="28"/>
          <w:lang w:val="hy-AM"/>
        </w:rPr>
        <w:t>ՆՔՆԵՐԻ ՎԵՐԱԲԵՐՅԱԼ</w:t>
      </w:r>
    </w:p>
    <w:p w14:paraId="2528F85F" w14:textId="77777777" w:rsidR="00E8668C" w:rsidRPr="009568DD" w:rsidRDefault="00E8668C" w:rsidP="00571195">
      <w:pPr>
        <w:spacing w:line="360" w:lineRule="auto"/>
        <w:jc w:val="center"/>
        <w:rPr>
          <w:rFonts w:ascii="GHEA Grapalat" w:hAnsi="GHEA Grapalat"/>
          <w:b/>
          <w:bCs/>
          <w:color w:val="808080"/>
          <w:sz w:val="28"/>
          <w:lang w:val="hy-AM"/>
        </w:rPr>
      </w:pPr>
    </w:p>
    <w:p w14:paraId="2FCD2955" w14:textId="77777777" w:rsidR="00D73BA2" w:rsidRPr="009568DD" w:rsidRDefault="00D73BA2" w:rsidP="00571195">
      <w:pPr>
        <w:spacing w:line="360" w:lineRule="auto"/>
        <w:rPr>
          <w:rFonts w:ascii="GHEA Grapalat" w:hAnsi="GHEA Grapalat"/>
          <w:lang w:val="hy-AM"/>
        </w:rPr>
      </w:pPr>
    </w:p>
    <w:p w14:paraId="6CB76D08" w14:textId="77777777" w:rsidR="00FA46F3" w:rsidRPr="009568DD" w:rsidRDefault="00FA46F3" w:rsidP="00571195">
      <w:pPr>
        <w:spacing w:line="360" w:lineRule="auto"/>
        <w:rPr>
          <w:rFonts w:ascii="GHEA Grapalat" w:hAnsi="GHEA Grapalat"/>
          <w:sz w:val="24"/>
          <w:lang w:val="hy-AM"/>
        </w:rPr>
      </w:pPr>
    </w:p>
    <w:p w14:paraId="53DEACDD" w14:textId="77777777" w:rsidR="00A46BA2" w:rsidRPr="009568DD" w:rsidRDefault="00A46BA2" w:rsidP="00571195">
      <w:pPr>
        <w:spacing w:line="360" w:lineRule="auto"/>
        <w:rPr>
          <w:rFonts w:ascii="GHEA Grapalat" w:hAnsi="GHEA Grapalat"/>
          <w:sz w:val="24"/>
          <w:lang w:val="hy-AM"/>
        </w:rPr>
      </w:pPr>
    </w:p>
    <w:p w14:paraId="209A75ED" w14:textId="77777777" w:rsidR="00000B13" w:rsidRPr="009568DD" w:rsidRDefault="00000B13" w:rsidP="00DE4A0C">
      <w:pPr>
        <w:spacing w:line="360" w:lineRule="auto"/>
        <w:rPr>
          <w:rFonts w:ascii="GHEA Grapalat" w:hAnsi="GHEA Grapalat"/>
          <w:sz w:val="28"/>
          <w:lang w:val="hy-AM"/>
        </w:rPr>
      </w:pPr>
    </w:p>
    <w:p w14:paraId="60AABE31" w14:textId="77777777" w:rsidR="00314540" w:rsidRPr="009568DD" w:rsidRDefault="008E5763" w:rsidP="00571195">
      <w:pPr>
        <w:spacing w:line="360" w:lineRule="auto"/>
        <w:jc w:val="center"/>
        <w:rPr>
          <w:rFonts w:ascii="GHEA Grapalat" w:hAnsi="GHEA Grapalat"/>
          <w:sz w:val="28"/>
          <w:lang w:val="hy-AM"/>
        </w:rPr>
      </w:pPr>
      <w:r w:rsidRPr="009568DD">
        <w:rPr>
          <w:rFonts w:ascii="GHEA Grapalat" w:hAnsi="GHEA Grapalat"/>
          <w:sz w:val="28"/>
          <w:lang w:val="hy-AM"/>
        </w:rPr>
        <w:t>20</w:t>
      </w:r>
      <w:r w:rsidR="00E8668C" w:rsidRPr="009568DD">
        <w:rPr>
          <w:rFonts w:ascii="GHEA Grapalat" w:hAnsi="GHEA Grapalat"/>
          <w:sz w:val="28"/>
          <w:lang w:val="hy-AM"/>
        </w:rPr>
        <w:t>2</w:t>
      </w:r>
      <w:r w:rsidR="00FE01A1">
        <w:rPr>
          <w:rFonts w:ascii="GHEA Grapalat" w:hAnsi="GHEA Grapalat"/>
          <w:sz w:val="28"/>
          <w:lang w:val="hy-AM"/>
        </w:rPr>
        <w:t>3</w:t>
      </w:r>
    </w:p>
    <w:p w14:paraId="114F4761" w14:textId="77777777" w:rsidR="001B2821" w:rsidRPr="009568DD" w:rsidRDefault="00314540" w:rsidP="00571195">
      <w:pPr>
        <w:spacing w:line="360" w:lineRule="auto"/>
        <w:jc w:val="center"/>
        <w:rPr>
          <w:rFonts w:ascii="GHEA Grapalat" w:hAnsi="GHEA Grapalat"/>
          <w:b/>
          <w:sz w:val="36"/>
          <w:szCs w:val="36"/>
          <w:lang w:val="hy-AM"/>
        </w:rPr>
      </w:pPr>
      <w:r w:rsidRPr="009568DD">
        <w:rPr>
          <w:rFonts w:ascii="GHEA Grapalat" w:hAnsi="GHEA Grapalat"/>
          <w:sz w:val="28"/>
          <w:lang w:val="hy-AM"/>
        </w:rPr>
        <w:br w:type="page"/>
      </w:r>
      <w:r w:rsidR="001B2821" w:rsidRPr="009568DD">
        <w:rPr>
          <w:rFonts w:ascii="GHEA Grapalat" w:hAnsi="GHEA Grapalat"/>
          <w:b/>
          <w:sz w:val="36"/>
          <w:szCs w:val="36"/>
          <w:lang w:val="hy-AM"/>
        </w:rPr>
        <w:lastRenderedPageBreak/>
        <w:t>Բ Ո Վ Ա Ն Դ Ա Կ ՈՒ Թ Յ ՈՒ Ն</w:t>
      </w:r>
    </w:p>
    <w:p w14:paraId="29720518" w14:textId="77777777" w:rsidR="001B2821" w:rsidRPr="009568DD" w:rsidRDefault="001B2821" w:rsidP="00571195">
      <w:pPr>
        <w:spacing w:line="360" w:lineRule="auto"/>
        <w:jc w:val="center"/>
        <w:rPr>
          <w:rFonts w:ascii="GHEA Grapalat" w:hAnsi="GHEA Grapalat"/>
          <w:sz w:val="28"/>
          <w:lang w:val="hy-AM"/>
        </w:rPr>
      </w:pPr>
    </w:p>
    <w:p w14:paraId="163A2DAE" w14:textId="77777777" w:rsidR="001B2821" w:rsidRPr="001F4960" w:rsidRDefault="001B2821" w:rsidP="00585A15">
      <w:pPr>
        <w:pStyle w:val="ListParagraph"/>
        <w:numPr>
          <w:ilvl w:val="0"/>
          <w:numId w:val="8"/>
        </w:numPr>
        <w:tabs>
          <w:tab w:val="left" w:pos="851"/>
        </w:tabs>
        <w:spacing w:after="0"/>
        <w:ind w:left="0" w:firstLine="426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1F4960">
        <w:rPr>
          <w:rFonts w:ascii="GHEA Grapalat" w:hAnsi="GHEA Grapalat"/>
          <w:sz w:val="24"/>
          <w:szCs w:val="24"/>
          <w:lang w:val="hy-AM"/>
        </w:rPr>
        <w:t xml:space="preserve">Ներածական մաս </w:t>
      </w:r>
      <w:r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․․․․․․․․․․․․․․․․․․․․</w:t>
      </w:r>
      <w:r w:rsidR="007D199B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․․․․․․․․․․․․․․․․․․․․․․․․․․․․․․․․․․․․․․․․․․․․․․․․․․․․․․․․․․․․․․․․․․․․․․․․․․․․․․․․․․</w:t>
      </w:r>
      <w:r w:rsidR="009448D5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</w:t>
      </w:r>
      <w:r w:rsidR="007D199B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․․․․․․․․․․․․․․․․․․․․</w:t>
      </w:r>
      <w:r w:rsidR="00E02C54" w:rsidRPr="001F4960">
        <w:rPr>
          <w:rFonts w:ascii="Cambria Math" w:eastAsia="MS Mincho" w:hAnsi="Cambria Math" w:cs="Cambria Math"/>
          <w:sz w:val="24"/>
          <w:szCs w:val="24"/>
        </w:rPr>
        <w:t>.</w:t>
      </w:r>
      <w:r w:rsidR="007D199B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</w:t>
      </w:r>
      <w:r w:rsidR="00354C7A" w:rsidRPr="001F4960">
        <w:rPr>
          <w:rFonts w:ascii="Cambria Math" w:eastAsia="MS Mincho" w:hAnsi="Cambria Math" w:cs="Cambria Math"/>
          <w:sz w:val="24"/>
          <w:szCs w:val="24"/>
          <w:lang w:val="hy-AM"/>
        </w:rPr>
        <w:t xml:space="preserve">․․․ </w:t>
      </w:r>
      <w:r w:rsidR="00354C7A" w:rsidRPr="001F4960">
        <w:rPr>
          <w:rFonts w:ascii="GHEA Grapalat" w:eastAsia="MS Mincho" w:hAnsi="GHEA Grapalat" w:cs="Cambria Math"/>
          <w:sz w:val="24"/>
          <w:szCs w:val="24"/>
          <w:lang w:val="hy-AM"/>
        </w:rPr>
        <w:t>3</w:t>
      </w:r>
      <w:r w:rsidR="0090727B" w:rsidRPr="001F4960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</w:p>
    <w:p w14:paraId="50F73C62" w14:textId="77777777" w:rsidR="001B2821" w:rsidRPr="001F4960" w:rsidRDefault="001B2821" w:rsidP="00585A15">
      <w:pPr>
        <w:pStyle w:val="ListParagraph"/>
        <w:numPr>
          <w:ilvl w:val="0"/>
          <w:numId w:val="8"/>
        </w:numPr>
        <w:tabs>
          <w:tab w:val="left" w:pos="851"/>
        </w:tabs>
        <w:spacing w:after="0"/>
        <w:ind w:left="0" w:firstLine="426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1F4960">
        <w:rPr>
          <w:rFonts w:ascii="GHEA Grapalat" w:hAnsi="GHEA Grapalat"/>
          <w:sz w:val="24"/>
          <w:szCs w:val="24"/>
          <w:lang w:val="hy-AM"/>
        </w:rPr>
        <w:t>Ամփոփագիր</w:t>
      </w:r>
      <w:r w:rsidR="0090727B" w:rsidRPr="001F49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․․․․․․․․․․․</w:t>
      </w:r>
      <w:r w:rsidR="007D199B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․․․․․․․․․․․․․․․․․․․․․․․․․․․․․․․․․․․․․․․․․․․․</w:t>
      </w:r>
      <w:r w:rsidR="00462D59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․․․․․․․․․․․․․․․․․․․․․․․․․․․․․․․․</w:t>
      </w:r>
      <w:r w:rsidR="007D199B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․․․․․․․․․․․․․․․․․․․․․․․</w:t>
      </w:r>
      <w:r w:rsidR="009448D5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</w:t>
      </w:r>
      <w:r w:rsidR="007D199B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․․․․․․․․․․․․․․․</w:t>
      </w:r>
      <w:r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․․․․․․․․․</w:t>
      </w:r>
      <w:r w:rsidR="00E02C54" w:rsidRPr="001F4960">
        <w:rPr>
          <w:rFonts w:ascii="Cambria Math" w:eastAsia="MS Mincho" w:hAnsi="Cambria Math" w:cs="Cambria Math"/>
          <w:sz w:val="24"/>
          <w:szCs w:val="24"/>
        </w:rPr>
        <w:t>.</w:t>
      </w:r>
      <w:r w:rsidR="00354C7A" w:rsidRPr="001F4960">
        <w:rPr>
          <w:rFonts w:ascii="Cambria Math" w:eastAsia="MS Mincho" w:hAnsi="Cambria Math" w:cs="Cambria Math"/>
          <w:sz w:val="24"/>
          <w:szCs w:val="24"/>
          <w:lang w:val="hy-AM"/>
        </w:rPr>
        <w:t xml:space="preserve">․․․․ </w:t>
      </w:r>
      <w:r w:rsidR="00E86B95" w:rsidRPr="001F4960">
        <w:rPr>
          <w:rFonts w:ascii="Cambria Math" w:eastAsia="MS Mincho" w:hAnsi="Cambria Math" w:cs="Cambria Math"/>
          <w:sz w:val="24"/>
          <w:szCs w:val="24"/>
        </w:rPr>
        <w:t>5</w:t>
      </w:r>
    </w:p>
    <w:p w14:paraId="37D46314" w14:textId="4E63FAA6" w:rsidR="001B2821" w:rsidRPr="001F4960" w:rsidRDefault="001C2B6D" w:rsidP="00585A15">
      <w:pPr>
        <w:pStyle w:val="ListParagraph"/>
        <w:numPr>
          <w:ilvl w:val="0"/>
          <w:numId w:val="8"/>
        </w:numPr>
        <w:tabs>
          <w:tab w:val="left" w:pos="851"/>
        </w:tabs>
        <w:spacing w:after="0"/>
        <w:ind w:left="0" w:firstLine="426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1F4960">
        <w:rPr>
          <w:rFonts w:ascii="GHEA Grapalat" w:hAnsi="GHEA Grapalat"/>
          <w:sz w:val="24"/>
          <w:szCs w:val="24"/>
        </w:rPr>
        <w:t>Հաշվեքննության հիմնական արդյունքներ</w:t>
      </w:r>
      <w:r w:rsidR="0090727B" w:rsidRPr="001F4960">
        <w:rPr>
          <w:rFonts w:ascii="GHEA Grapalat" w:hAnsi="GHEA Grapalat"/>
          <w:sz w:val="24"/>
          <w:szCs w:val="24"/>
        </w:rPr>
        <w:t xml:space="preserve"> </w:t>
      </w:r>
      <w:r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</w:t>
      </w:r>
      <w:r w:rsidR="00462D59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․․․․․․․․․․</w:t>
      </w:r>
      <w:r w:rsidR="007D199B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</w:t>
      </w:r>
      <w:r w:rsidR="009017C0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</w:t>
      </w:r>
      <w:r w:rsidR="007D199B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</w:t>
      </w:r>
      <w:r w:rsidR="00462D59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</w:t>
      </w:r>
      <w:r w:rsidR="007D199B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</w:t>
      </w:r>
      <w:r w:rsidR="009448D5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</w:t>
      </w:r>
      <w:r w:rsidR="007D199B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․․․․․․․․․․․․․․․․․․․․․․․․․․․․․</w:t>
      </w:r>
      <w:r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</w:t>
      </w:r>
      <w:r w:rsidR="00354C7A" w:rsidRPr="001F4960">
        <w:rPr>
          <w:rFonts w:ascii="Cambria Math" w:eastAsia="MS Mincho" w:hAnsi="Cambria Math" w:cs="Cambria Math"/>
          <w:sz w:val="24"/>
          <w:szCs w:val="24"/>
          <w:lang w:val="hy-AM"/>
        </w:rPr>
        <w:t xml:space="preserve">․ </w:t>
      </w:r>
      <w:r w:rsidR="005E1A5A">
        <w:rPr>
          <w:rFonts w:ascii="GHEA Grapalat" w:eastAsia="MS Mincho" w:hAnsi="GHEA Grapalat" w:cs="Cambria Math"/>
          <w:sz w:val="24"/>
          <w:szCs w:val="24"/>
        </w:rPr>
        <w:t>8</w:t>
      </w:r>
    </w:p>
    <w:p w14:paraId="69E9CA2F" w14:textId="6CB807C9" w:rsidR="001C2B6D" w:rsidRPr="001F4960" w:rsidRDefault="001C2B6D" w:rsidP="00585A15">
      <w:pPr>
        <w:pStyle w:val="ListParagraph"/>
        <w:numPr>
          <w:ilvl w:val="0"/>
          <w:numId w:val="8"/>
        </w:numPr>
        <w:tabs>
          <w:tab w:val="left" w:pos="851"/>
        </w:tabs>
        <w:spacing w:after="0"/>
        <w:ind w:left="0" w:firstLine="426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1F4960">
        <w:rPr>
          <w:rFonts w:ascii="GHEA Grapalat" w:hAnsi="GHEA Grapalat"/>
          <w:sz w:val="24"/>
          <w:szCs w:val="24"/>
        </w:rPr>
        <w:t>Հաշվեքննության</w:t>
      </w:r>
      <w:r w:rsidR="00B3523F" w:rsidRPr="001F4960">
        <w:rPr>
          <w:rFonts w:ascii="GHEA Grapalat" w:hAnsi="GHEA Grapalat"/>
          <w:sz w:val="24"/>
          <w:szCs w:val="24"/>
        </w:rPr>
        <w:t xml:space="preserve"> օբյեկտի ֆինանսական ցուցանիշներ </w:t>
      </w:r>
      <w:r w:rsidRPr="001F496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B3523F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</w:t>
      </w:r>
      <w:r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</w:t>
      </w:r>
      <w:r w:rsidR="007D199B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</w:t>
      </w:r>
      <w:r w:rsidR="00462D59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</w:t>
      </w:r>
      <w:r w:rsidR="007D199B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․․․․․․․․․․․</w:t>
      </w:r>
      <w:r w:rsidR="009448D5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</w:t>
      </w:r>
      <w:r w:rsidR="007D199B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․․․․․․․․․․․․․</w:t>
      </w:r>
      <w:r w:rsidR="00354C7A" w:rsidRPr="001F4960">
        <w:rPr>
          <w:rFonts w:ascii="Cambria Math" w:eastAsia="MS Mincho" w:hAnsi="Cambria Math" w:cs="Cambria Math"/>
          <w:sz w:val="24"/>
          <w:szCs w:val="24"/>
          <w:lang w:val="hy-AM"/>
        </w:rPr>
        <w:t xml:space="preserve">․․․․․․․․․․ </w:t>
      </w:r>
      <w:r w:rsidR="005E1A5A">
        <w:rPr>
          <w:rFonts w:ascii="GHEA Grapalat" w:eastAsia="MS Mincho" w:hAnsi="GHEA Grapalat" w:cs="Cambria Math"/>
          <w:sz w:val="24"/>
          <w:szCs w:val="24"/>
        </w:rPr>
        <w:t>9</w:t>
      </w:r>
    </w:p>
    <w:p w14:paraId="607733B6" w14:textId="0B03932F" w:rsidR="00583D20" w:rsidRPr="001F4960" w:rsidRDefault="00583D20" w:rsidP="00585A15">
      <w:pPr>
        <w:pStyle w:val="ListParagraph"/>
        <w:numPr>
          <w:ilvl w:val="0"/>
          <w:numId w:val="8"/>
        </w:numPr>
        <w:tabs>
          <w:tab w:val="left" w:pos="851"/>
        </w:tabs>
        <w:spacing w:after="0"/>
        <w:ind w:left="0" w:firstLine="426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1F4960">
        <w:rPr>
          <w:rFonts w:ascii="GHEA Grapalat" w:eastAsia="MS Mincho" w:hAnsi="GHEA Grapalat" w:cs="MS Mincho"/>
          <w:sz w:val="24"/>
          <w:szCs w:val="24"/>
          <w:lang w:val="hy-AM"/>
        </w:rPr>
        <w:t>Այլ փաստեր</w:t>
      </w:r>
      <w:r w:rsidR="009017C0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․․․․․․․․․․․․․․․․․․․․․․․․․․․․․․․․․․․․․․․․․․․․․․․․․․․․․․․․․․․․․․․․․․․․․․․․․․․․․․․․․․․․․․</w:t>
      </w:r>
      <w:r w:rsidR="00462D59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</w:t>
      </w:r>
      <w:r w:rsidR="009017C0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․․․․․․․․․․</w:t>
      </w:r>
      <w:r w:rsidR="00462D59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</w:t>
      </w:r>
      <w:r w:rsidR="009017C0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․․․․․․․․․․․․․․․․․․․․․․․․․․</w:t>
      </w:r>
      <w:r w:rsidR="008A0872" w:rsidRPr="001F496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9017C0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</w:t>
      </w:r>
      <w:r w:rsidR="009448D5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</w:t>
      </w:r>
      <w:r w:rsidR="00354C7A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</w:t>
      </w:r>
      <w:r w:rsidR="009017C0" w:rsidRPr="001F496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6098" w:rsidRPr="001F4960">
        <w:rPr>
          <w:rFonts w:ascii="Cambria Math" w:eastAsia="MS Mincho" w:hAnsi="Cambria Math" w:cs="Cambria Math"/>
          <w:sz w:val="24"/>
          <w:szCs w:val="24"/>
          <w:lang w:val="ru-RU"/>
        </w:rPr>
        <w:t xml:space="preserve"> </w:t>
      </w:r>
      <w:r w:rsidR="005E1A5A">
        <w:rPr>
          <w:rFonts w:ascii="GHEA Grapalat" w:eastAsia="MS Mincho" w:hAnsi="GHEA Grapalat" w:cs="Cambria Math"/>
          <w:sz w:val="24"/>
          <w:szCs w:val="24"/>
        </w:rPr>
        <w:t>11</w:t>
      </w:r>
    </w:p>
    <w:p w14:paraId="5807A41C" w14:textId="733677C6" w:rsidR="00D84911" w:rsidRPr="001F4960" w:rsidRDefault="0075461A" w:rsidP="00D84911">
      <w:pPr>
        <w:pStyle w:val="ListParagraph"/>
        <w:numPr>
          <w:ilvl w:val="0"/>
          <w:numId w:val="8"/>
        </w:numPr>
        <w:tabs>
          <w:tab w:val="left" w:pos="851"/>
        </w:tabs>
        <w:spacing w:after="0"/>
        <w:ind w:left="0" w:firstLine="426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1F4960">
        <w:rPr>
          <w:rFonts w:ascii="GHEA Grapalat" w:eastAsia="MS Mincho" w:hAnsi="GHEA Grapalat" w:cs="MS Mincho"/>
          <w:sz w:val="24"/>
          <w:szCs w:val="24"/>
        </w:rPr>
        <w:t>Հետհսկողական գործընթաց</w:t>
      </w:r>
      <w:r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․․․․․․․․․․․․․․․․․․․․․․․․․․․․․․․․․․․․․․․․․․․․․․․․․</w:t>
      </w:r>
      <w:r w:rsidR="00462D59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․․․․․․․․․․․</w:t>
      </w:r>
      <w:r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․․․․․․․․․․․․․․․․․․․․․․․․․․․․․․․․</w:t>
      </w:r>
      <w:r w:rsidR="009448D5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</w:t>
      </w:r>
      <w:r w:rsidR="00354C7A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․․․․․․․․․․</w:t>
      </w:r>
      <w:r w:rsidRPr="001F496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EF6098" w:rsidRPr="001F4960">
        <w:rPr>
          <w:rFonts w:ascii="Cambria Math" w:eastAsia="MS Mincho" w:hAnsi="Cambria Math" w:cs="Cambria Math"/>
          <w:sz w:val="24"/>
          <w:szCs w:val="24"/>
          <w:lang w:val="ru-RU"/>
        </w:rPr>
        <w:t xml:space="preserve"> </w:t>
      </w:r>
      <w:r w:rsidR="005E1A5A">
        <w:rPr>
          <w:rFonts w:ascii="GHEA Grapalat" w:eastAsia="MS Mincho" w:hAnsi="GHEA Grapalat" w:cs="Cambria Math"/>
          <w:sz w:val="24"/>
          <w:szCs w:val="24"/>
        </w:rPr>
        <w:t>19</w:t>
      </w:r>
    </w:p>
    <w:p w14:paraId="382F9B97" w14:textId="3D2A3D4B" w:rsidR="00D84911" w:rsidRPr="001F4960" w:rsidRDefault="00D84911" w:rsidP="00D84911">
      <w:pPr>
        <w:pStyle w:val="ListParagraph"/>
        <w:numPr>
          <w:ilvl w:val="0"/>
          <w:numId w:val="8"/>
        </w:numPr>
        <w:tabs>
          <w:tab w:val="left" w:pos="851"/>
        </w:tabs>
        <w:spacing w:after="0"/>
        <w:ind w:left="0" w:firstLine="426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1F4960">
        <w:rPr>
          <w:rFonts w:ascii="GHEA Grapalat" w:eastAsia="MS Mincho" w:hAnsi="GHEA Grapalat" w:cs="Cambria Math"/>
          <w:sz w:val="24"/>
          <w:szCs w:val="24"/>
        </w:rPr>
        <w:t>Առաջարկություններ</w:t>
      </w:r>
      <w:r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․․․․․․․․․․․․․․․․․․․․․․․․․․․․․․․․․․․․․․․․․․․․․․․․․․․․․․․․․․․․․․․․․</w:t>
      </w:r>
      <w:r w:rsidR="00462D59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․․․․․․․․․․․</w:t>
      </w:r>
      <w:r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․․․․․․․․․․․․․․․․․․․․․․․․․․․․․․․․․․․․․․․․․․․․․․․․․․</w:t>
      </w:r>
      <w:r w:rsidR="005E1A5A">
        <w:rPr>
          <w:rFonts w:ascii="GHEA Grapalat" w:eastAsia="MS Mincho" w:hAnsi="GHEA Grapalat" w:cs="Cambria Math"/>
          <w:sz w:val="24"/>
          <w:szCs w:val="24"/>
        </w:rPr>
        <w:t>24</w:t>
      </w:r>
    </w:p>
    <w:p w14:paraId="1570CC65" w14:textId="62BE728C" w:rsidR="00D84911" w:rsidRPr="001F4960" w:rsidRDefault="00462D59" w:rsidP="00D84911">
      <w:pPr>
        <w:pStyle w:val="ListParagraph"/>
        <w:numPr>
          <w:ilvl w:val="0"/>
          <w:numId w:val="8"/>
        </w:numPr>
        <w:tabs>
          <w:tab w:val="left" w:pos="851"/>
        </w:tabs>
        <w:spacing w:after="0"/>
        <w:ind w:left="0" w:firstLine="426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1F4960">
        <w:rPr>
          <w:rFonts w:ascii="GHEA Grapalat" w:eastAsia="MS Mincho" w:hAnsi="GHEA Grapalat" w:cs="Cambria Math"/>
          <w:sz w:val="24"/>
          <w:szCs w:val="24"/>
        </w:rPr>
        <w:t>Հավելված</w:t>
      </w:r>
      <w:r w:rsidR="00D84911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․․․․․․․․․․․․․․․․․․․․․․․․․․․․․․․․․․․․․․․․․․․․․․․․․․․․․․․․․․․․․․․․․․</w:t>
      </w:r>
      <w:r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․․․․․․․․․․․․․․․․․․․․․․․․․․․․․</w:t>
      </w:r>
      <w:r w:rsidR="00D84911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․․․․․․․․․․․․․․․․․․․․․</w:t>
      </w:r>
      <w:r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․․․․․․․․․․․․</w:t>
      </w:r>
      <w:r w:rsidR="00D84911"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</w:t>
      </w:r>
      <w:r w:rsidRPr="001F4960">
        <w:rPr>
          <w:rFonts w:ascii="Cambria Math" w:eastAsia="MS Mincho" w:hAnsi="Cambria Math" w:cs="Cambria Math"/>
          <w:sz w:val="24"/>
          <w:szCs w:val="24"/>
          <w:lang w:val="hy-AM"/>
        </w:rPr>
        <w:t>․․․․․․․․․</w:t>
      </w:r>
      <w:r w:rsidR="0070783E">
        <w:rPr>
          <w:rFonts w:ascii="Cambria Math" w:eastAsia="MS Mincho" w:hAnsi="Cambria Math" w:cs="Cambria Math"/>
          <w:sz w:val="24"/>
          <w:szCs w:val="24"/>
          <w:lang w:val="hy-AM"/>
        </w:rPr>
        <w:t>․․․․</w:t>
      </w:r>
      <w:r w:rsidR="005E1A5A">
        <w:rPr>
          <w:rFonts w:ascii="GHEA Grapalat" w:eastAsia="MS Mincho" w:hAnsi="GHEA Grapalat" w:cs="Cambria Math"/>
          <w:sz w:val="24"/>
          <w:szCs w:val="24"/>
          <w:lang w:val="hy-AM"/>
        </w:rPr>
        <w:t>25</w:t>
      </w:r>
    </w:p>
    <w:p w14:paraId="235DFEAF" w14:textId="77777777" w:rsidR="00762519" w:rsidRDefault="00762519">
      <w:pPr>
        <w:rPr>
          <w:rFonts w:ascii="GHEA Grapalat" w:hAnsi="GHEA Grapalat"/>
          <w:b/>
          <w:sz w:val="28"/>
          <w:szCs w:val="28"/>
          <w:lang w:val="hy-AM" w:eastAsia="en-US"/>
        </w:rPr>
      </w:pPr>
      <w:r>
        <w:rPr>
          <w:rFonts w:ascii="GHEA Grapalat" w:hAnsi="GHEA Grapalat"/>
          <w:b/>
          <w:sz w:val="28"/>
          <w:szCs w:val="28"/>
          <w:lang w:val="hy-AM"/>
        </w:rPr>
        <w:br w:type="page"/>
      </w:r>
    </w:p>
    <w:p w14:paraId="680037B2" w14:textId="77777777" w:rsidR="00E8668C" w:rsidRPr="005F52F2" w:rsidRDefault="001B2821" w:rsidP="00F561D6">
      <w:pPr>
        <w:pStyle w:val="ListParagraph"/>
        <w:numPr>
          <w:ilvl w:val="0"/>
          <w:numId w:val="10"/>
        </w:numPr>
        <w:tabs>
          <w:tab w:val="left" w:pos="851"/>
          <w:tab w:val="left" w:pos="4635"/>
        </w:tabs>
        <w:spacing w:after="0" w:line="360" w:lineRule="auto"/>
        <w:jc w:val="center"/>
        <w:rPr>
          <w:rFonts w:ascii="GHEA Grapalat" w:hAnsi="GHEA Grapalat"/>
          <w:sz w:val="28"/>
          <w:lang w:val="hy-AM"/>
        </w:rPr>
      </w:pPr>
      <w:r w:rsidRPr="005F52F2">
        <w:rPr>
          <w:rFonts w:ascii="GHEA Grapalat" w:hAnsi="GHEA Grapalat"/>
          <w:b/>
          <w:sz w:val="28"/>
          <w:szCs w:val="28"/>
          <w:lang w:val="hy-AM"/>
        </w:rPr>
        <w:lastRenderedPageBreak/>
        <w:t>Ներածական մաս</w:t>
      </w:r>
    </w:p>
    <w:p w14:paraId="6B658360" w14:textId="77777777" w:rsidR="00D73BA2" w:rsidRPr="009568DD" w:rsidRDefault="00D73BA2" w:rsidP="00571195">
      <w:pPr>
        <w:spacing w:line="360" w:lineRule="auto"/>
        <w:jc w:val="center"/>
        <w:rPr>
          <w:rFonts w:ascii="GHEA Grapalat" w:hAnsi="GHEA Grapalat"/>
          <w:sz w:val="2"/>
          <w:lang w:val="hy-AM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2705"/>
        <w:gridCol w:w="273"/>
        <w:gridCol w:w="7087"/>
      </w:tblGrid>
      <w:tr w:rsidR="00A000D5" w:rsidRPr="00955DC7" w14:paraId="4514915F" w14:textId="77777777" w:rsidTr="001A65E1">
        <w:trPr>
          <w:trHeight w:val="20"/>
        </w:trPr>
        <w:tc>
          <w:tcPr>
            <w:tcW w:w="2705" w:type="dxa"/>
            <w:shd w:val="clear" w:color="auto" w:fill="auto"/>
          </w:tcPr>
          <w:p w14:paraId="306DE04E" w14:textId="77777777" w:rsidR="00A000D5" w:rsidRPr="009568DD" w:rsidRDefault="00A000D5" w:rsidP="00571195">
            <w:pPr>
              <w:rPr>
                <w:rFonts w:ascii="GHEA Grapalat" w:hAnsi="GHEA Grapalat"/>
                <w:b/>
                <w:bCs/>
                <w:color w:val="0070C0"/>
                <w:sz w:val="22"/>
                <w:lang w:val="hy-AM"/>
              </w:rPr>
            </w:pPr>
            <w:r w:rsidRPr="009568DD">
              <w:rPr>
                <w:rFonts w:ascii="GHEA Grapalat" w:hAnsi="GHEA Grapalat"/>
                <w:b/>
                <w:bCs/>
                <w:color w:val="0070C0"/>
                <w:lang w:val="hy-AM"/>
              </w:rPr>
              <w:br w:type="page"/>
            </w:r>
            <w:r w:rsidRPr="009568DD">
              <w:rPr>
                <w:rFonts w:ascii="GHEA Grapalat" w:hAnsi="GHEA Grapalat"/>
                <w:b/>
                <w:bCs/>
                <w:iCs/>
                <w:color w:val="0070C0"/>
                <w:sz w:val="22"/>
                <w:lang w:val="hy-AM"/>
              </w:rPr>
              <w:t>Հաշվեքննության հիմքը</w:t>
            </w:r>
          </w:p>
        </w:tc>
        <w:tc>
          <w:tcPr>
            <w:tcW w:w="273" w:type="dxa"/>
          </w:tcPr>
          <w:p w14:paraId="0242CF81" w14:textId="77777777" w:rsidR="00A000D5" w:rsidRPr="009568DD" w:rsidRDefault="00A000D5" w:rsidP="00571195">
            <w:pPr>
              <w:rPr>
                <w:rFonts w:ascii="GHEA Grapalat" w:hAnsi="GHEA Grapalat" w:cs="Sylfaen"/>
                <w:sz w:val="22"/>
                <w:lang w:val="fr-FR"/>
              </w:rPr>
            </w:pPr>
          </w:p>
        </w:tc>
        <w:tc>
          <w:tcPr>
            <w:tcW w:w="7087" w:type="dxa"/>
            <w:shd w:val="clear" w:color="auto" w:fill="auto"/>
          </w:tcPr>
          <w:p w14:paraId="581F400F" w14:textId="77777777" w:rsidR="00A000D5" w:rsidRDefault="00A66543" w:rsidP="00E23642">
            <w:pPr>
              <w:jc w:val="both"/>
              <w:rPr>
                <w:rFonts w:ascii="GHEA Grapalat" w:hAnsi="GHEA Grapalat" w:cs="Sylfaen"/>
                <w:sz w:val="22"/>
                <w:lang w:val="fr-FR"/>
              </w:rPr>
            </w:pPr>
            <w:r>
              <w:rPr>
                <w:rFonts w:ascii="GHEA Grapalat" w:hAnsi="GHEA Grapalat" w:cs="Sylfaen"/>
                <w:sz w:val="22"/>
                <w:lang w:val="fr-FR"/>
              </w:rPr>
              <w:t>ՀՀ հաշվեքննիչ պալատի 2023</w:t>
            </w:r>
            <w:r w:rsidR="00A000D5" w:rsidRPr="009568DD">
              <w:rPr>
                <w:rFonts w:ascii="GHEA Grapalat" w:hAnsi="GHEA Grapalat" w:cs="Sylfaen"/>
                <w:sz w:val="22"/>
                <w:lang w:val="fr-FR"/>
              </w:rPr>
              <w:t xml:space="preserve">թ. </w:t>
            </w:r>
            <w:r>
              <w:rPr>
                <w:rFonts w:ascii="GHEA Grapalat" w:hAnsi="GHEA Grapalat" w:cs="Sylfaen"/>
                <w:sz w:val="22"/>
                <w:lang w:val="fr-FR"/>
              </w:rPr>
              <w:t>ապրիլի 25</w:t>
            </w:r>
            <w:r w:rsidR="00A000D5" w:rsidRPr="009568DD">
              <w:rPr>
                <w:rFonts w:ascii="GHEA Grapalat" w:hAnsi="GHEA Grapalat" w:cs="Sylfaen"/>
                <w:sz w:val="22"/>
                <w:lang w:val="fr-FR"/>
              </w:rPr>
              <w:t xml:space="preserve">-ի թիվ </w:t>
            </w:r>
            <w:r>
              <w:rPr>
                <w:rFonts w:ascii="GHEA Grapalat" w:hAnsi="GHEA Grapalat" w:cs="Sylfaen"/>
                <w:sz w:val="22"/>
                <w:lang w:val="fr-FR"/>
              </w:rPr>
              <w:t>59</w:t>
            </w:r>
            <w:r w:rsidR="00A000D5" w:rsidRPr="009568DD">
              <w:rPr>
                <w:rFonts w:ascii="GHEA Grapalat" w:hAnsi="GHEA Grapalat" w:cs="Sylfaen"/>
                <w:sz w:val="22"/>
                <w:lang w:val="fr-FR"/>
              </w:rPr>
              <w:t>-Ա որոշում</w:t>
            </w:r>
          </w:p>
          <w:p w14:paraId="41E96222" w14:textId="77777777" w:rsidR="009D2581" w:rsidRDefault="009D2581" w:rsidP="00E23642">
            <w:pPr>
              <w:jc w:val="both"/>
              <w:rPr>
                <w:rFonts w:ascii="GHEA Grapalat" w:hAnsi="GHEA Grapalat" w:cs="Sylfaen"/>
                <w:sz w:val="22"/>
                <w:lang w:val="fr-FR"/>
              </w:rPr>
            </w:pPr>
          </w:p>
          <w:p w14:paraId="3166854C" w14:textId="77777777" w:rsidR="009A702F" w:rsidRPr="009568DD" w:rsidRDefault="009A702F" w:rsidP="00E23642">
            <w:pPr>
              <w:jc w:val="both"/>
              <w:rPr>
                <w:rFonts w:ascii="GHEA Grapalat" w:hAnsi="GHEA Grapalat" w:cs="Sylfaen"/>
                <w:sz w:val="22"/>
                <w:lang w:val="fr-FR"/>
              </w:rPr>
            </w:pPr>
          </w:p>
        </w:tc>
      </w:tr>
      <w:tr w:rsidR="00A000D5" w:rsidRPr="00955DC7" w14:paraId="047AA781" w14:textId="77777777" w:rsidTr="001A65E1">
        <w:trPr>
          <w:trHeight w:val="20"/>
        </w:trPr>
        <w:tc>
          <w:tcPr>
            <w:tcW w:w="2705" w:type="dxa"/>
            <w:shd w:val="clear" w:color="auto" w:fill="auto"/>
          </w:tcPr>
          <w:p w14:paraId="4119BE68" w14:textId="77777777" w:rsidR="00A000D5" w:rsidRPr="009568DD" w:rsidRDefault="00A000D5" w:rsidP="00571195">
            <w:pPr>
              <w:rPr>
                <w:rFonts w:ascii="GHEA Grapalat" w:hAnsi="GHEA Grapalat" w:cs="Sylfaen"/>
                <w:b/>
                <w:bCs/>
                <w:iCs/>
                <w:color w:val="0070C0"/>
                <w:sz w:val="22"/>
                <w:lang w:val="fr-FR"/>
              </w:rPr>
            </w:pPr>
            <w:r w:rsidRPr="009568DD">
              <w:rPr>
                <w:rFonts w:ascii="GHEA Grapalat" w:hAnsi="GHEA Grapalat"/>
                <w:b/>
                <w:bCs/>
                <w:iCs/>
                <w:color w:val="0070C0"/>
                <w:sz w:val="22"/>
                <w:lang w:val="hy-AM"/>
              </w:rPr>
              <w:t>Հաշվեքննության</w:t>
            </w:r>
            <w:r w:rsidRPr="009568DD">
              <w:rPr>
                <w:rFonts w:ascii="GHEA Grapalat" w:hAnsi="GHEA Grapalat"/>
                <w:b/>
                <w:bCs/>
                <w:iCs/>
                <w:color w:val="0070C0"/>
                <w:sz w:val="22"/>
              </w:rPr>
              <w:t xml:space="preserve"> </w:t>
            </w:r>
            <w:r w:rsidRPr="009568DD">
              <w:rPr>
                <w:rFonts w:ascii="GHEA Grapalat" w:hAnsi="GHEA Grapalat" w:cs="Sylfaen"/>
                <w:b/>
                <w:bCs/>
                <w:iCs/>
                <w:color w:val="0070C0"/>
                <w:sz w:val="22"/>
                <w:lang w:val="fr-FR"/>
              </w:rPr>
              <w:t>օբյեկտը</w:t>
            </w:r>
          </w:p>
          <w:p w14:paraId="13AA6DE8" w14:textId="77777777" w:rsidR="00A000D5" w:rsidRPr="009568DD" w:rsidRDefault="00A000D5" w:rsidP="00571195">
            <w:pPr>
              <w:rPr>
                <w:rFonts w:ascii="GHEA Grapalat" w:hAnsi="GHEA Grapalat"/>
                <w:b/>
                <w:bCs/>
                <w:color w:val="0070C0"/>
                <w:sz w:val="22"/>
              </w:rPr>
            </w:pPr>
          </w:p>
        </w:tc>
        <w:tc>
          <w:tcPr>
            <w:tcW w:w="273" w:type="dxa"/>
          </w:tcPr>
          <w:p w14:paraId="0C4713C2" w14:textId="77777777" w:rsidR="00A000D5" w:rsidRPr="009568DD" w:rsidRDefault="00A000D5" w:rsidP="00571195">
            <w:pPr>
              <w:rPr>
                <w:rFonts w:ascii="GHEA Grapalat" w:hAnsi="GHEA Grapalat" w:cs="Sylfaen"/>
                <w:sz w:val="22"/>
                <w:lang w:val="fr-FR"/>
              </w:rPr>
            </w:pPr>
          </w:p>
        </w:tc>
        <w:tc>
          <w:tcPr>
            <w:tcW w:w="7087" w:type="dxa"/>
            <w:shd w:val="clear" w:color="auto" w:fill="auto"/>
          </w:tcPr>
          <w:p w14:paraId="1DCDAEFA" w14:textId="77777777" w:rsidR="00A000D5" w:rsidRDefault="00A000D5" w:rsidP="00571195">
            <w:pPr>
              <w:jc w:val="both"/>
              <w:rPr>
                <w:rFonts w:ascii="GHEA Grapalat" w:hAnsi="GHEA Grapalat"/>
                <w:sz w:val="22"/>
                <w:szCs w:val="24"/>
                <w:lang w:val="hy-AM"/>
              </w:rPr>
            </w:pPr>
            <w:r w:rsidRPr="009568DD">
              <w:rPr>
                <w:rFonts w:ascii="GHEA Grapalat" w:hAnsi="GHEA Grapalat" w:cs="Sylfaen"/>
                <w:sz w:val="22"/>
                <w:lang w:val="fr-FR"/>
              </w:rPr>
              <w:t>Հայաստանի Հանրապետության տարածքային կառավարման և ենթակառուցվածքների նախարարության ջրային կոմիտե</w:t>
            </w:r>
            <w:r w:rsidR="00794D4F" w:rsidRPr="00794D4F">
              <w:rPr>
                <w:rFonts w:ascii="GHEA Grapalat" w:hAnsi="GHEA Grapalat" w:cs="Sylfaen"/>
                <w:sz w:val="22"/>
                <w:lang w:val="fr-FR"/>
              </w:rPr>
              <w:t xml:space="preserve"> </w:t>
            </w:r>
            <w:r w:rsidR="00794D4F" w:rsidRPr="00D56AB5">
              <w:rPr>
                <w:rFonts w:ascii="GHEA Grapalat" w:hAnsi="GHEA Grapalat"/>
                <w:sz w:val="22"/>
                <w:szCs w:val="24"/>
                <w:lang w:val="hy-AM"/>
              </w:rPr>
              <w:t>(այսուհետ՝ Կոմիտե)</w:t>
            </w:r>
          </w:p>
          <w:p w14:paraId="76BE7AD1" w14:textId="77777777" w:rsidR="009A702F" w:rsidRPr="00D54607" w:rsidRDefault="009A702F" w:rsidP="00571195">
            <w:pPr>
              <w:jc w:val="both"/>
              <w:rPr>
                <w:rFonts w:ascii="GHEA Grapalat" w:hAnsi="GHEA Grapalat" w:cs="Sylfaen"/>
                <w:sz w:val="22"/>
                <w:lang w:val="fr-FR"/>
              </w:rPr>
            </w:pPr>
          </w:p>
        </w:tc>
      </w:tr>
      <w:tr w:rsidR="00A000D5" w:rsidRPr="00955DC7" w14:paraId="1962BA21" w14:textId="77777777" w:rsidTr="001A65E1">
        <w:trPr>
          <w:trHeight w:val="20"/>
        </w:trPr>
        <w:tc>
          <w:tcPr>
            <w:tcW w:w="2705" w:type="dxa"/>
            <w:shd w:val="clear" w:color="auto" w:fill="auto"/>
          </w:tcPr>
          <w:p w14:paraId="7078B1D6" w14:textId="77777777" w:rsidR="00A000D5" w:rsidRPr="009568DD" w:rsidRDefault="00A000D5" w:rsidP="00571195">
            <w:pPr>
              <w:rPr>
                <w:rFonts w:ascii="GHEA Grapalat" w:hAnsi="GHEA Grapalat"/>
                <w:b/>
                <w:bCs/>
                <w:iCs/>
                <w:color w:val="0070C0"/>
                <w:sz w:val="22"/>
                <w:lang w:val="hy-AM"/>
              </w:rPr>
            </w:pPr>
            <w:r w:rsidRPr="009568DD">
              <w:rPr>
                <w:rFonts w:ascii="GHEA Grapalat" w:hAnsi="GHEA Grapalat"/>
                <w:b/>
                <w:bCs/>
                <w:iCs/>
                <w:color w:val="0070C0"/>
                <w:sz w:val="22"/>
                <w:lang w:val="hy-AM"/>
              </w:rPr>
              <w:t>Հաշվեքննության առարկան</w:t>
            </w:r>
          </w:p>
        </w:tc>
        <w:tc>
          <w:tcPr>
            <w:tcW w:w="273" w:type="dxa"/>
          </w:tcPr>
          <w:p w14:paraId="614B64DD" w14:textId="77777777" w:rsidR="00A000D5" w:rsidRPr="009568DD" w:rsidRDefault="00A000D5" w:rsidP="00571195">
            <w:pPr>
              <w:rPr>
                <w:rFonts w:ascii="GHEA Grapalat" w:hAnsi="GHEA Grapalat" w:cs="Sylfaen"/>
                <w:sz w:val="22"/>
                <w:lang w:val="fr-FR"/>
              </w:rPr>
            </w:pPr>
          </w:p>
        </w:tc>
        <w:tc>
          <w:tcPr>
            <w:tcW w:w="7087" w:type="dxa"/>
            <w:shd w:val="clear" w:color="auto" w:fill="auto"/>
          </w:tcPr>
          <w:p w14:paraId="24695185" w14:textId="77777777" w:rsidR="00A000D5" w:rsidRDefault="00A000D5" w:rsidP="00E23642">
            <w:pPr>
              <w:jc w:val="both"/>
              <w:rPr>
                <w:rFonts w:ascii="GHEA Grapalat" w:hAnsi="GHEA Grapalat" w:cs="Sylfaen"/>
                <w:sz w:val="22"/>
                <w:lang w:val="fr-FR"/>
              </w:rPr>
            </w:pPr>
            <w:r w:rsidRPr="009568DD">
              <w:rPr>
                <w:rFonts w:ascii="GHEA Grapalat" w:hAnsi="GHEA Grapalat" w:cs="Sylfaen"/>
                <w:sz w:val="22"/>
                <w:lang w:val="fr-FR"/>
              </w:rPr>
              <w:t>202</w:t>
            </w:r>
            <w:r w:rsidR="000A3BF6">
              <w:rPr>
                <w:rFonts w:ascii="GHEA Grapalat" w:hAnsi="GHEA Grapalat" w:cs="Sylfaen"/>
                <w:sz w:val="22"/>
                <w:lang w:val="fr-FR"/>
              </w:rPr>
              <w:t>3</w:t>
            </w:r>
            <w:r w:rsidRPr="009568DD">
              <w:rPr>
                <w:rFonts w:ascii="GHEA Grapalat" w:hAnsi="GHEA Grapalat" w:cs="Sylfaen"/>
                <w:sz w:val="22"/>
                <w:lang w:val="fr-FR"/>
              </w:rPr>
              <w:t xml:space="preserve"> թվականի պետական բյուջեի </w:t>
            </w:r>
            <w:r w:rsidR="000A3BF6">
              <w:rPr>
                <w:rFonts w:ascii="GHEA Grapalat" w:hAnsi="GHEA Grapalat" w:cs="Sylfaen"/>
                <w:sz w:val="22"/>
                <w:lang w:val="fr-FR"/>
              </w:rPr>
              <w:t xml:space="preserve">երեք ամիսների </w:t>
            </w:r>
            <w:r w:rsidRPr="009568DD">
              <w:rPr>
                <w:rFonts w:ascii="GHEA Grapalat" w:hAnsi="GHEA Grapalat" w:cs="Sylfaen"/>
                <w:sz w:val="22"/>
                <w:lang w:val="fr-FR"/>
              </w:rPr>
              <w:t>մուտքերի ձևավորման և ելքերի իրականացման կանոնակարգված գործունեություն</w:t>
            </w:r>
          </w:p>
          <w:p w14:paraId="77692FFB" w14:textId="77777777" w:rsidR="009A702F" w:rsidRPr="009568DD" w:rsidRDefault="009A702F" w:rsidP="00E23642">
            <w:pPr>
              <w:jc w:val="both"/>
              <w:rPr>
                <w:rFonts w:ascii="GHEA Grapalat" w:hAnsi="GHEA Grapalat" w:cs="Sylfaen"/>
                <w:color w:val="595959"/>
                <w:sz w:val="22"/>
                <w:lang w:val="fr-FR"/>
              </w:rPr>
            </w:pPr>
          </w:p>
        </w:tc>
      </w:tr>
      <w:tr w:rsidR="00A000D5" w:rsidRPr="00150D27" w14:paraId="281AC5DD" w14:textId="77777777" w:rsidTr="001A65E1">
        <w:trPr>
          <w:trHeight w:val="20"/>
        </w:trPr>
        <w:tc>
          <w:tcPr>
            <w:tcW w:w="2705" w:type="dxa"/>
            <w:shd w:val="clear" w:color="auto" w:fill="auto"/>
          </w:tcPr>
          <w:p w14:paraId="7B8B46E5" w14:textId="77777777" w:rsidR="00A000D5" w:rsidRPr="009568DD" w:rsidRDefault="00A000D5" w:rsidP="00571195">
            <w:pPr>
              <w:rPr>
                <w:rFonts w:ascii="GHEA Grapalat" w:hAnsi="GHEA Grapalat"/>
                <w:b/>
                <w:bCs/>
                <w:iCs/>
                <w:color w:val="0070C0"/>
                <w:sz w:val="22"/>
                <w:lang w:val="hy-AM"/>
              </w:rPr>
            </w:pPr>
            <w:r w:rsidRPr="009568DD">
              <w:rPr>
                <w:rFonts w:ascii="GHEA Grapalat" w:hAnsi="GHEA Grapalat"/>
                <w:b/>
                <w:bCs/>
                <w:iCs/>
                <w:color w:val="0070C0"/>
                <w:sz w:val="22"/>
                <w:lang w:val="hy-AM"/>
              </w:rPr>
              <w:t>Հաշվեքննության առարկայի չափանիշները</w:t>
            </w:r>
          </w:p>
        </w:tc>
        <w:tc>
          <w:tcPr>
            <w:tcW w:w="273" w:type="dxa"/>
          </w:tcPr>
          <w:p w14:paraId="292BC743" w14:textId="77777777" w:rsidR="00A000D5" w:rsidRPr="009568DD" w:rsidRDefault="00A000D5" w:rsidP="00571195">
            <w:pPr>
              <w:rPr>
                <w:rFonts w:ascii="GHEA Grapalat" w:hAnsi="GHEA Grapalat"/>
              </w:rPr>
            </w:pPr>
          </w:p>
        </w:tc>
        <w:tc>
          <w:tcPr>
            <w:tcW w:w="7087" w:type="dxa"/>
            <w:shd w:val="clear" w:color="auto" w:fill="auto"/>
          </w:tcPr>
          <w:p w14:paraId="39E01E74" w14:textId="77777777" w:rsidR="009A702F" w:rsidRDefault="009A702F" w:rsidP="00387C1A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46918">
              <w:rPr>
                <w:rFonts w:ascii="GHEA Grapalat" w:hAnsi="GHEA Grapalat" w:cs="Sylfaen"/>
                <w:sz w:val="22"/>
                <w:szCs w:val="22"/>
                <w:lang w:val="en-US"/>
              </w:rPr>
              <w:t>ՀՀ ջրային օրենգիրք, ՀՀ օրենք</w:t>
            </w:r>
            <w:r w:rsidR="00E259D7" w:rsidRPr="0064691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«Ջ</w:t>
            </w:r>
            <w:r w:rsidRPr="00646918">
              <w:rPr>
                <w:rFonts w:ascii="GHEA Grapalat" w:hAnsi="GHEA Grapalat" w:cs="Sylfaen"/>
                <w:sz w:val="22"/>
                <w:szCs w:val="22"/>
                <w:lang w:val="en-US"/>
              </w:rPr>
              <w:t>րօգտագործողների ընկերությունների և ջրօգտագործողների ընկերությունների միությունների մասին</w:t>
            </w:r>
            <w:r w:rsidR="00E259D7" w:rsidRPr="00646918">
              <w:rPr>
                <w:rFonts w:ascii="GHEA Grapalat" w:hAnsi="GHEA Grapalat" w:cs="Sylfaen"/>
                <w:sz w:val="22"/>
                <w:szCs w:val="22"/>
                <w:lang w:val="en-US"/>
              </w:rPr>
              <w:t>»</w:t>
            </w:r>
            <w:r w:rsidRPr="0064691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="00E259D7" w:rsidRPr="00646918">
              <w:rPr>
                <w:rFonts w:ascii="GHEA Grapalat" w:hAnsi="GHEA Grapalat"/>
                <w:sz w:val="22"/>
                <w:szCs w:val="22"/>
                <w:lang w:val="en-US"/>
              </w:rPr>
              <w:t>ՀՀ օրենք</w:t>
            </w:r>
            <w:r w:rsidRPr="006469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E259D7" w:rsidRPr="00646918">
              <w:rPr>
                <w:rFonts w:ascii="GHEA Grapalat" w:hAnsi="GHEA Grapalat"/>
                <w:sz w:val="22"/>
                <w:szCs w:val="22"/>
                <w:lang w:val="en-US"/>
              </w:rPr>
              <w:t xml:space="preserve">«Հայաստանի Հանրապետության </w:t>
            </w:r>
            <w:r w:rsidRPr="00646918">
              <w:rPr>
                <w:rFonts w:ascii="GHEA Grapalat" w:hAnsi="GHEA Grapalat"/>
                <w:sz w:val="22"/>
                <w:szCs w:val="22"/>
                <w:lang w:val="en-US"/>
              </w:rPr>
              <w:t>ջրի ազգային ծրագրի մասին</w:t>
            </w:r>
            <w:r w:rsidR="00E259D7" w:rsidRPr="00646918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646918">
              <w:rPr>
                <w:rFonts w:ascii="GHEA Grapalat" w:hAnsi="GHEA Grapalat"/>
                <w:sz w:val="22"/>
                <w:szCs w:val="22"/>
                <w:lang w:val="en-US"/>
              </w:rPr>
              <w:t xml:space="preserve">, ՀՀ օրենք </w:t>
            </w:r>
            <w:r w:rsidR="00646918" w:rsidRPr="00646918">
              <w:rPr>
                <w:rFonts w:ascii="GHEA Grapalat" w:hAnsi="GHEA Grapalat"/>
                <w:sz w:val="22"/>
                <w:szCs w:val="22"/>
                <w:lang w:val="en-US"/>
              </w:rPr>
              <w:t>«Ջ</w:t>
            </w:r>
            <w:r w:rsidRPr="00646918">
              <w:rPr>
                <w:rFonts w:ascii="GHEA Grapalat" w:hAnsi="GHEA Grapalat"/>
                <w:sz w:val="22"/>
                <w:szCs w:val="22"/>
                <w:lang w:val="en-US"/>
              </w:rPr>
              <w:t>րի ազգային քաղաքականության հիմնադրույթների մասին</w:t>
            </w:r>
            <w:r w:rsidR="00646918" w:rsidRPr="00646918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646918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="00A000D5" w:rsidRPr="00646918">
              <w:rPr>
                <w:rFonts w:ascii="GHEA Grapalat" w:hAnsi="GHEA Grapalat"/>
                <w:sz w:val="22"/>
                <w:szCs w:val="22"/>
              </w:rPr>
              <w:t>ՀՀ</w:t>
            </w:r>
            <w:r w:rsidR="000A3BF6">
              <w:rPr>
                <w:rFonts w:ascii="GHEA Grapalat" w:hAnsi="GHEA Grapalat"/>
                <w:sz w:val="22"/>
                <w:szCs w:val="22"/>
              </w:rPr>
              <w:t xml:space="preserve"> կառավարության 2022</w:t>
            </w:r>
            <w:r w:rsidR="00A000D5" w:rsidRPr="00150D27">
              <w:rPr>
                <w:rFonts w:ascii="GHEA Grapalat" w:hAnsi="GHEA Grapalat"/>
                <w:sz w:val="22"/>
                <w:szCs w:val="22"/>
              </w:rPr>
              <w:t xml:space="preserve"> թվականի դեկտեմբերի 2</w:t>
            </w:r>
            <w:r w:rsidR="000A3BF6">
              <w:rPr>
                <w:rFonts w:ascii="GHEA Grapalat" w:hAnsi="GHEA Grapalat"/>
                <w:sz w:val="22"/>
                <w:szCs w:val="22"/>
              </w:rPr>
              <w:t>9</w:t>
            </w:r>
            <w:r w:rsidR="00A000D5" w:rsidRPr="00150D27">
              <w:rPr>
                <w:rFonts w:ascii="GHEA Grapalat" w:hAnsi="GHEA Grapalat"/>
                <w:sz w:val="22"/>
                <w:szCs w:val="22"/>
              </w:rPr>
              <w:t>-ի</w:t>
            </w:r>
            <w:r w:rsidR="000A3BF6">
              <w:rPr>
                <w:rFonts w:ascii="GHEA Grapalat" w:hAnsi="GHEA Grapalat"/>
                <w:sz w:val="22"/>
                <w:szCs w:val="22"/>
              </w:rPr>
              <w:t xml:space="preserve"> թիվ 211</w:t>
            </w:r>
            <w:r w:rsidR="00A000D5" w:rsidRPr="00150D27">
              <w:rPr>
                <w:rFonts w:ascii="GHEA Grapalat" w:hAnsi="GHEA Grapalat"/>
                <w:sz w:val="22"/>
                <w:szCs w:val="22"/>
              </w:rPr>
              <w:t>1-Ն որոշում</w:t>
            </w:r>
            <w:r w:rsidR="00A000D5" w:rsidRPr="00150D27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r w:rsidR="00A000D5" w:rsidRPr="00150D27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="00A000D5" w:rsidRPr="00150D27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="00A000D5" w:rsidRPr="00150D27">
              <w:rPr>
                <w:rFonts w:ascii="GHEA Grapalat" w:hAnsi="GHEA Grapalat" w:cs="Sylfaen"/>
                <w:sz w:val="22"/>
                <w:szCs w:val="22"/>
                <w:lang w:val="ru-RU"/>
              </w:rPr>
              <w:t>կառավարության</w:t>
            </w:r>
            <w:r w:rsidR="00A000D5" w:rsidRPr="00150D27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2017 թվականի մա</w:t>
            </w:r>
            <w:r w:rsidR="00A000D5" w:rsidRPr="00150D27">
              <w:rPr>
                <w:rFonts w:ascii="GHEA Grapalat" w:hAnsi="GHEA Grapalat" w:cs="Sylfaen"/>
                <w:sz w:val="22"/>
                <w:szCs w:val="22"/>
                <w:lang w:val="ru-RU"/>
              </w:rPr>
              <w:t>յիս</w:t>
            </w:r>
            <w:r w:rsidR="00A000D5" w:rsidRPr="00150D27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ի 4-ի թիվ 526-Ն </w:t>
            </w:r>
            <w:r w:rsidR="00A000D5" w:rsidRPr="00150D27">
              <w:rPr>
                <w:rFonts w:ascii="GHEA Grapalat" w:hAnsi="GHEA Grapalat" w:cs="Sylfaen"/>
                <w:sz w:val="22"/>
                <w:szCs w:val="22"/>
                <w:lang w:val="ru-RU"/>
              </w:rPr>
              <w:t>որոշում</w:t>
            </w:r>
            <w:r w:rsidR="00EB2B9F" w:rsidRPr="00150D27">
              <w:rPr>
                <w:rFonts w:ascii="GHEA Grapalat" w:hAnsi="GHEA Grapalat" w:cs="Sylfaen"/>
                <w:sz w:val="22"/>
                <w:szCs w:val="22"/>
                <w:lang w:val="en-US"/>
              </w:rPr>
              <w:t>,</w:t>
            </w:r>
            <w:r w:rsidR="00A43B13" w:rsidRPr="00150D2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ՀՀ կառավարության 2003 թվականի դեկտեմբերի 24-ի թիվ 1937-Ն որոշում, ՀՀ կառավարության 2002 թվականի հոկտեմբերի 17-ի թիվ 1678-Ն որոշում, </w:t>
            </w:r>
          </w:p>
          <w:p w14:paraId="75B7D2B1" w14:textId="512CAC70" w:rsidR="00387C1A" w:rsidRPr="00150D27" w:rsidRDefault="00387C1A" w:rsidP="00387C1A">
            <w:pPr>
              <w:jc w:val="both"/>
              <w:rPr>
                <w:rFonts w:ascii="GHEA Grapalat" w:hAnsi="GHEA Grapalat" w:cs="Sylfaen"/>
                <w:color w:val="595959"/>
                <w:sz w:val="22"/>
                <w:szCs w:val="22"/>
                <w:lang w:val="en-US"/>
              </w:rPr>
            </w:pPr>
          </w:p>
        </w:tc>
      </w:tr>
      <w:tr w:rsidR="00A000D5" w:rsidRPr="00955DC7" w14:paraId="2C5DEC10" w14:textId="77777777" w:rsidTr="001A65E1">
        <w:trPr>
          <w:trHeight w:val="20"/>
        </w:trPr>
        <w:tc>
          <w:tcPr>
            <w:tcW w:w="2705" w:type="dxa"/>
            <w:shd w:val="clear" w:color="auto" w:fill="auto"/>
          </w:tcPr>
          <w:p w14:paraId="262588FA" w14:textId="77777777" w:rsidR="00A000D5" w:rsidRPr="009568DD" w:rsidRDefault="00A000D5" w:rsidP="00571195">
            <w:pPr>
              <w:rPr>
                <w:rFonts w:ascii="GHEA Grapalat" w:hAnsi="GHEA Grapalat"/>
                <w:b/>
                <w:bCs/>
                <w:color w:val="0070C0"/>
                <w:sz w:val="22"/>
              </w:rPr>
            </w:pPr>
            <w:r w:rsidRPr="009568DD">
              <w:rPr>
                <w:rFonts w:ascii="GHEA Grapalat" w:hAnsi="GHEA Grapalat"/>
                <w:b/>
                <w:bCs/>
                <w:iCs/>
                <w:color w:val="0070C0"/>
                <w:sz w:val="22"/>
                <w:lang w:val="hy-AM"/>
              </w:rPr>
              <w:t>Հաշվեքննությունն ընդգրկող ժամանակաշրջանը</w:t>
            </w:r>
          </w:p>
        </w:tc>
        <w:tc>
          <w:tcPr>
            <w:tcW w:w="273" w:type="dxa"/>
          </w:tcPr>
          <w:p w14:paraId="0904A28F" w14:textId="77777777" w:rsidR="00A000D5" w:rsidRPr="009568DD" w:rsidRDefault="00A000D5" w:rsidP="00571195">
            <w:pPr>
              <w:rPr>
                <w:rFonts w:ascii="GHEA Grapalat" w:hAnsi="GHEA Grapalat" w:cs="Sylfaen"/>
                <w:sz w:val="22"/>
                <w:lang w:val="fr-FR"/>
              </w:rPr>
            </w:pPr>
          </w:p>
        </w:tc>
        <w:tc>
          <w:tcPr>
            <w:tcW w:w="7087" w:type="dxa"/>
            <w:shd w:val="clear" w:color="auto" w:fill="auto"/>
          </w:tcPr>
          <w:p w14:paraId="11DD0338" w14:textId="77777777" w:rsidR="00A000D5" w:rsidRDefault="00A000D5" w:rsidP="00E36DD8">
            <w:pPr>
              <w:jc w:val="both"/>
              <w:rPr>
                <w:rFonts w:ascii="GHEA Grapalat" w:hAnsi="GHEA Grapalat" w:cs="Sylfaen"/>
                <w:sz w:val="22"/>
                <w:lang w:val="fr-FR"/>
              </w:rPr>
            </w:pPr>
            <w:r w:rsidRPr="009568DD">
              <w:rPr>
                <w:rFonts w:ascii="GHEA Grapalat" w:hAnsi="GHEA Grapalat" w:cs="Sylfaen"/>
                <w:sz w:val="22"/>
                <w:lang w:val="fr-FR"/>
              </w:rPr>
              <w:t>202</w:t>
            </w:r>
            <w:r w:rsidR="000A3BF6">
              <w:rPr>
                <w:rFonts w:ascii="GHEA Grapalat" w:hAnsi="GHEA Grapalat" w:cs="Sylfaen"/>
                <w:sz w:val="22"/>
                <w:lang w:val="fr-FR"/>
              </w:rPr>
              <w:t>3</w:t>
            </w:r>
            <w:r w:rsidR="000A2307">
              <w:rPr>
                <w:rFonts w:ascii="GHEA Grapalat" w:hAnsi="GHEA Grapalat" w:cs="Sylfaen"/>
                <w:sz w:val="22"/>
                <w:lang w:val="fr-FR"/>
              </w:rPr>
              <w:t>թ. հ</w:t>
            </w:r>
            <w:r w:rsidR="000A3BF6">
              <w:rPr>
                <w:rFonts w:ascii="GHEA Grapalat" w:hAnsi="GHEA Grapalat" w:cs="Sylfaen"/>
                <w:sz w:val="22"/>
                <w:lang w:val="fr-FR"/>
              </w:rPr>
              <w:t>ունվարի 1-ից մինչև 2023</w:t>
            </w:r>
            <w:r w:rsidR="001400A5">
              <w:rPr>
                <w:rFonts w:ascii="GHEA Grapalat" w:hAnsi="GHEA Grapalat" w:cs="Sylfaen"/>
                <w:sz w:val="22"/>
                <w:lang w:val="fr-FR"/>
              </w:rPr>
              <w:t xml:space="preserve">թ. </w:t>
            </w:r>
            <w:r w:rsidR="000A3BF6">
              <w:rPr>
                <w:rFonts w:ascii="GHEA Grapalat" w:hAnsi="GHEA Grapalat" w:cs="Sylfaen"/>
                <w:sz w:val="22"/>
                <w:lang w:val="fr-FR"/>
              </w:rPr>
              <w:t>մարտի</w:t>
            </w:r>
            <w:r w:rsidRPr="009568DD">
              <w:rPr>
                <w:rFonts w:ascii="GHEA Grapalat" w:hAnsi="GHEA Grapalat" w:cs="Sylfaen"/>
                <w:sz w:val="22"/>
                <w:lang w:val="fr-FR"/>
              </w:rPr>
              <w:t xml:space="preserve"> 3</w:t>
            </w:r>
            <w:r w:rsidR="00E36DD8">
              <w:rPr>
                <w:rFonts w:ascii="GHEA Grapalat" w:hAnsi="GHEA Grapalat" w:cs="Sylfaen"/>
                <w:sz w:val="22"/>
                <w:lang w:val="fr-FR"/>
              </w:rPr>
              <w:t>1</w:t>
            </w:r>
            <w:r w:rsidRPr="009568DD">
              <w:rPr>
                <w:rFonts w:ascii="GHEA Grapalat" w:hAnsi="GHEA Grapalat" w:cs="Sylfaen"/>
                <w:sz w:val="22"/>
                <w:lang w:val="fr-FR"/>
              </w:rPr>
              <w:t>-ը ներառյալ</w:t>
            </w:r>
          </w:p>
          <w:p w14:paraId="66D148D1" w14:textId="77777777" w:rsidR="009A702F" w:rsidRDefault="009A702F" w:rsidP="00E36DD8">
            <w:pPr>
              <w:jc w:val="both"/>
              <w:rPr>
                <w:rFonts w:ascii="GHEA Grapalat" w:hAnsi="GHEA Grapalat" w:cs="Sylfaen"/>
                <w:sz w:val="22"/>
                <w:lang w:val="fr-FR"/>
              </w:rPr>
            </w:pPr>
          </w:p>
          <w:p w14:paraId="05E37317" w14:textId="77777777" w:rsidR="009A702F" w:rsidRDefault="009A702F" w:rsidP="00E36DD8">
            <w:pPr>
              <w:jc w:val="both"/>
              <w:rPr>
                <w:rFonts w:ascii="GHEA Grapalat" w:hAnsi="GHEA Grapalat" w:cs="Sylfaen"/>
                <w:sz w:val="22"/>
                <w:lang w:val="fr-FR"/>
              </w:rPr>
            </w:pPr>
          </w:p>
          <w:p w14:paraId="01C2E1D2" w14:textId="77777777" w:rsidR="009A702F" w:rsidRPr="009568DD" w:rsidRDefault="009A702F" w:rsidP="00E36DD8">
            <w:pPr>
              <w:jc w:val="both"/>
              <w:rPr>
                <w:rFonts w:ascii="GHEA Grapalat" w:hAnsi="GHEA Grapalat"/>
                <w:b/>
                <w:bCs/>
                <w:color w:val="595959"/>
                <w:sz w:val="22"/>
                <w:lang w:val="fr-FR"/>
              </w:rPr>
            </w:pPr>
          </w:p>
        </w:tc>
      </w:tr>
      <w:tr w:rsidR="00A000D5" w:rsidRPr="00955DC7" w14:paraId="74ABBA5A" w14:textId="77777777" w:rsidTr="001A65E1">
        <w:trPr>
          <w:trHeight w:val="20"/>
        </w:trPr>
        <w:tc>
          <w:tcPr>
            <w:tcW w:w="2705" w:type="dxa"/>
            <w:shd w:val="clear" w:color="auto" w:fill="auto"/>
          </w:tcPr>
          <w:p w14:paraId="2A35F330" w14:textId="77777777" w:rsidR="00A000D5" w:rsidRPr="009568DD" w:rsidRDefault="00A000D5" w:rsidP="00571195">
            <w:pPr>
              <w:rPr>
                <w:rFonts w:ascii="GHEA Grapalat" w:hAnsi="GHEA Grapalat" w:cs="Sylfaen"/>
                <w:b/>
                <w:bCs/>
                <w:iCs/>
                <w:color w:val="0070C0"/>
                <w:sz w:val="22"/>
                <w:lang w:val="hy-AM"/>
              </w:rPr>
            </w:pPr>
            <w:r w:rsidRPr="009568DD">
              <w:rPr>
                <w:rFonts w:ascii="GHEA Grapalat" w:hAnsi="GHEA Grapalat"/>
                <w:b/>
                <w:bCs/>
                <w:iCs/>
                <w:color w:val="0070C0"/>
                <w:sz w:val="22"/>
                <w:lang w:val="hy-AM"/>
              </w:rPr>
              <w:t>Հաշվեքննության</w:t>
            </w:r>
            <w:r w:rsidRPr="009568DD">
              <w:rPr>
                <w:rFonts w:ascii="GHEA Grapalat" w:hAnsi="GHEA Grapalat"/>
                <w:b/>
                <w:bCs/>
                <w:iCs/>
                <w:color w:val="0070C0"/>
                <w:sz w:val="22"/>
              </w:rPr>
              <w:t xml:space="preserve"> </w:t>
            </w:r>
            <w:r w:rsidRPr="009568DD">
              <w:rPr>
                <w:rFonts w:ascii="GHEA Grapalat" w:hAnsi="GHEA Grapalat" w:cs="Sylfaen"/>
                <w:b/>
                <w:bCs/>
                <w:iCs/>
                <w:color w:val="0070C0"/>
                <w:sz w:val="22"/>
                <w:lang w:val="hy-AM"/>
              </w:rPr>
              <w:t>կատարման</w:t>
            </w:r>
            <w:r w:rsidRPr="009568DD">
              <w:rPr>
                <w:rFonts w:ascii="GHEA Grapalat" w:hAnsi="GHEA Grapalat"/>
                <w:b/>
                <w:bCs/>
                <w:iCs/>
                <w:color w:val="0070C0"/>
                <w:sz w:val="22"/>
                <w:lang w:val="hy-AM"/>
              </w:rPr>
              <w:t xml:space="preserve"> </w:t>
            </w:r>
            <w:r w:rsidRPr="009568DD">
              <w:rPr>
                <w:rFonts w:ascii="GHEA Grapalat" w:hAnsi="GHEA Grapalat" w:cs="Sylfaen"/>
                <w:b/>
                <w:bCs/>
                <w:iCs/>
                <w:color w:val="0070C0"/>
                <w:sz w:val="22"/>
                <w:lang w:val="hy-AM"/>
              </w:rPr>
              <w:t>ժամկետը</w:t>
            </w:r>
          </w:p>
        </w:tc>
        <w:tc>
          <w:tcPr>
            <w:tcW w:w="273" w:type="dxa"/>
          </w:tcPr>
          <w:p w14:paraId="72BF4CF4" w14:textId="77777777" w:rsidR="00A000D5" w:rsidRPr="009568DD" w:rsidRDefault="00A000D5" w:rsidP="00571195">
            <w:pPr>
              <w:rPr>
                <w:rFonts w:ascii="GHEA Grapalat" w:hAnsi="GHEA Grapalat" w:cs="Sylfaen"/>
                <w:sz w:val="22"/>
                <w:lang w:val="fr-FR"/>
              </w:rPr>
            </w:pPr>
          </w:p>
        </w:tc>
        <w:tc>
          <w:tcPr>
            <w:tcW w:w="7087" w:type="dxa"/>
            <w:shd w:val="clear" w:color="auto" w:fill="auto"/>
          </w:tcPr>
          <w:p w14:paraId="2FF828A6" w14:textId="77777777" w:rsidR="00A000D5" w:rsidRDefault="00E36DD8" w:rsidP="00E36DD8">
            <w:pPr>
              <w:jc w:val="both"/>
              <w:rPr>
                <w:rFonts w:ascii="GHEA Grapalat" w:hAnsi="GHEA Grapalat" w:cs="Sylfaen"/>
                <w:sz w:val="22"/>
                <w:lang w:val="fr-FR"/>
              </w:rPr>
            </w:pPr>
            <w:r>
              <w:rPr>
                <w:rFonts w:ascii="GHEA Grapalat" w:hAnsi="GHEA Grapalat" w:cs="Sylfaen"/>
                <w:sz w:val="22"/>
                <w:lang w:val="fr-FR"/>
              </w:rPr>
              <w:t>2023</w:t>
            </w:r>
            <w:r w:rsidR="00A000D5" w:rsidRPr="009568DD">
              <w:rPr>
                <w:rFonts w:ascii="GHEA Grapalat" w:hAnsi="GHEA Grapalat" w:cs="Sylfaen"/>
                <w:sz w:val="22"/>
                <w:lang w:val="fr-FR"/>
              </w:rPr>
              <w:t xml:space="preserve">թ. </w:t>
            </w:r>
            <w:r w:rsidR="00285E6A">
              <w:rPr>
                <w:rFonts w:ascii="GHEA Grapalat" w:hAnsi="GHEA Grapalat" w:cs="Sylfaen"/>
                <w:sz w:val="22"/>
                <w:lang w:val="fr-FR"/>
              </w:rPr>
              <w:t xml:space="preserve">ապրիլի </w:t>
            </w:r>
            <w:r>
              <w:rPr>
                <w:rFonts w:ascii="GHEA Grapalat" w:hAnsi="GHEA Grapalat" w:cs="Sylfaen"/>
                <w:sz w:val="22"/>
                <w:lang w:val="fr-FR"/>
              </w:rPr>
              <w:t>2</w:t>
            </w:r>
            <w:r w:rsidR="00285E6A">
              <w:rPr>
                <w:rFonts w:ascii="GHEA Grapalat" w:hAnsi="GHEA Grapalat" w:cs="Sylfaen"/>
                <w:sz w:val="22"/>
                <w:lang w:val="fr-FR"/>
              </w:rPr>
              <w:t>6</w:t>
            </w:r>
            <w:r w:rsidR="00A000D5" w:rsidRPr="009568DD">
              <w:rPr>
                <w:rFonts w:ascii="GHEA Grapalat" w:hAnsi="GHEA Grapalat" w:cs="Sylfaen"/>
                <w:sz w:val="22"/>
                <w:lang w:val="fr-FR"/>
              </w:rPr>
              <w:t>-ից մինչև 202</w:t>
            </w:r>
            <w:r w:rsidR="001400A5">
              <w:rPr>
                <w:rFonts w:ascii="GHEA Grapalat" w:hAnsi="GHEA Grapalat" w:cs="Sylfaen"/>
                <w:sz w:val="22"/>
                <w:lang w:val="fr-FR"/>
              </w:rPr>
              <w:t>3</w:t>
            </w:r>
            <w:r w:rsidR="00D87262">
              <w:rPr>
                <w:rFonts w:ascii="GHEA Grapalat" w:hAnsi="GHEA Grapalat" w:cs="Sylfaen"/>
                <w:sz w:val="22"/>
                <w:lang w:val="fr-FR"/>
              </w:rPr>
              <w:t>թ. հուլիսի 31</w:t>
            </w:r>
            <w:r w:rsidR="00B25269">
              <w:rPr>
                <w:rFonts w:ascii="GHEA Grapalat" w:hAnsi="GHEA Grapalat" w:cs="Sylfaen"/>
                <w:sz w:val="22"/>
                <w:lang w:val="fr-FR"/>
              </w:rPr>
              <w:t>-ը ներառյալ</w:t>
            </w:r>
          </w:p>
          <w:p w14:paraId="5E3C3375" w14:textId="77777777" w:rsidR="009A702F" w:rsidRDefault="009A702F" w:rsidP="00E36DD8">
            <w:pPr>
              <w:jc w:val="both"/>
              <w:rPr>
                <w:rFonts w:ascii="GHEA Grapalat" w:hAnsi="GHEA Grapalat" w:cs="Sylfaen"/>
                <w:sz w:val="22"/>
                <w:lang w:val="fr-FR"/>
              </w:rPr>
            </w:pPr>
          </w:p>
          <w:p w14:paraId="468EF076" w14:textId="77777777" w:rsidR="009A702F" w:rsidRPr="009568DD" w:rsidRDefault="009A702F" w:rsidP="00E36DD8">
            <w:pPr>
              <w:jc w:val="both"/>
              <w:rPr>
                <w:rFonts w:ascii="GHEA Grapalat" w:hAnsi="GHEA Grapalat" w:cs="Sylfaen"/>
                <w:sz w:val="22"/>
                <w:lang w:val="fr-FR"/>
              </w:rPr>
            </w:pPr>
          </w:p>
        </w:tc>
      </w:tr>
      <w:tr w:rsidR="00A000D5" w:rsidRPr="00955DC7" w14:paraId="5FC8F598" w14:textId="77777777" w:rsidTr="001A65E1">
        <w:trPr>
          <w:trHeight w:val="20"/>
        </w:trPr>
        <w:tc>
          <w:tcPr>
            <w:tcW w:w="2705" w:type="dxa"/>
            <w:shd w:val="clear" w:color="auto" w:fill="auto"/>
          </w:tcPr>
          <w:p w14:paraId="7B190694" w14:textId="77777777" w:rsidR="00A000D5" w:rsidRPr="00471EBA" w:rsidRDefault="00A000D5" w:rsidP="00571195">
            <w:pPr>
              <w:rPr>
                <w:rFonts w:ascii="GHEA Grapalat" w:hAnsi="GHEA Grapalat"/>
                <w:b/>
                <w:bCs/>
                <w:iCs/>
                <w:color w:val="0070C0"/>
                <w:sz w:val="22"/>
                <w:lang w:val="fr-FR"/>
              </w:rPr>
            </w:pPr>
            <w:r w:rsidRPr="009568DD">
              <w:rPr>
                <w:rFonts w:ascii="GHEA Grapalat" w:hAnsi="GHEA Grapalat"/>
                <w:b/>
                <w:bCs/>
                <w:iCs/>
                <w:color w:val="0070C0"/>
                <w:sz w:val="22"/>
                <w:lang w:val="en-US"/>
              </w:rPr>
              <w:t>Զննման</w:t>
            </w:r>
            <w:r w:rsidRPr="00471EBA">
              <w:rPr>
                <w:rFonts w:ascii="GHEA Grapalat" w:hAnsi="GHEA Grapalat"/>
                <w:b/>
                <w:bCs/>
                <w:iCs/>
                <w:color w:val="0070C0"/>
                <w:sz w:val="22"/>
                <w:lang w:val="fr-FR"/>
              </w:rPr>
              <w:t xml:space="preserve"> </w:t>
            </w:r>
            <w:r w:rsidRPr="009568DD">
              <w:rPr>
                <w:rFonts w:ascii="GHEA Grapalat" w:hAnsi="GHEA Grapalat"/>
                <w:b/>
                <w:bCs/>
                <w:iCs/>
                <w:color w:val="0070C0"/>
                <w:sz w:val="22"/>
                <w:lang w:val="en-US"/>
              </w:rPr>
              <w:t>և</w:t>
            </w:r>
            <w:r w:rsidRPr="00471EBA">
              <w:rPr>
                <w:rFonts w:ascii="GHEA Grapalat" w:hAnsi="GHEA Grapalat"/>
                <w:b/>
                <w:bCs/>
                <w:iCs/>
                <w:color w:val="0070C0"/>
                <w:sz w:val="22"/>
                <w:lang w:val="fr-FR"/>
              </w:rPr>
              <w:t xml:space="preserve"> </w:t>
            </w:r>
            <w:r w:rsidRPr="009568DD">
              <w:rPr>
                <w:rFonts w:ascii="GHEA Grapalat" w:hAnsi="GHEA Grapalat"/>
                <w:b/>
                <w:bCs/>
                <w:iCs/>
                <w:color w:val="0070C0"/>
                <w:sz w:val="22"/>
                <w:lang w:val="en-US"/>
              </w:rPr>
              <w:t>դիտարկման</w:t>
            </w:r>
            <w:r w:rsidRPr="00471EBA">
              <w:rPr>
                <w:rFonts w:ascii="GHEA Grapalat" w:hAnsi="GHEA Grapalat"/>
                <w:b/>
                <w:bCs/>
                <w:iCs/>
                <w:color w:val="0070C0"/>
                <w:sz w:val="22"/>
                <w:lang w:val="fr-FR"/>
              </w:rPr>
              <w:t xml:space="preserve"> </w:t>
            </w:r>
            <w:r w:rsidRPr="009568DD">
              <w:rPr>
                <w:rFonts w:ascii="GHEA Grapalat" w:hAnsi="GHEA Grapalat"/>
                <w:b/>
                <w:bCs/>
                <w:iCs/>
                <w:color w:val="0070C0"/>
                <w:sz w:val="22"/>
                <w:lang w:val="en-US"/>
              </w:rPr>
              <w:t>կատարման</w:t>
            </w:r>
            <w:r w:rsidRPr="00471EBA">
              <w:rPr>
                <w:rFonts w:ascii="GHEA Grapalat" w:hAnsi="GHEA Grapalat"/>
                <w:b/>
                <w:bCs/>
                <w:iCs/>
                <w:color w:val="0070C0"/>
                <w:sz w:val="22"/>
                <w:lang w:val="fr-FR"/>
              </w:rPr>
              <w:t xml:space="preserve"> </w:t>
            </w:r>
            <w:r w:rsidRPr="009568DD">
              <w:rPr>
                <w:rFonts w:ascii="GHEA Grapalat" w:hAnsi="GHEA Grapalat"/>
                <w:b/>
                <w:bCs/>
                <w:iCs/>
                <w:color w:val="0070C0"/>
                <w:sz w:val="22"/>
                <w:lang w:val="en-US"/>
              </w:rPr>
              <w:t>ժամկետը</w:t>
            </w:r>
          </w:p>
        </w:tc>
        <w:tc>
          <w:tcPr>
            <w:tcW w:w="273" w:type="dxa"/>
          </w:tcPr>
          <w:p w14:paraId="0A1E4D96" w14:textId="77777777" w:rsidR="00A000D5" w:rsidRPr="009568DD" w:rsidRDefault="00A000D5" w:rsidP="00571195">
            <w:pPr>
              <w:rPr>
                <w:rFonts w:ascii="GHEA Grapalat" w:hAnsi="GHEA Grapalat" w:cs="Sylfaen"/>
                <w:sz w:val="22"/>
                <w:lang w:val="fr-FR"/>
              </w:rPr>
            </w:pPr>
          </w:p>
        </w:tc>
        <w:tc>
          <w:tcPr>
            <w:tcW w:w="7087" w:type="dxa"/>
            <w:shd w:val="clear" w:color="auto" w:fill="auto"/>
          </w:tcPr>
          <w:p w14:paraId="479323AC" w14:textId="77777777" w:rsidR="00A000D5" w:rsidRDefault="00E63FA6" w:rsidP="001D01F4">
            <w:pPr>
              <w:jc w:val="both"/>
              <w:rPr>
                <w:rFonts w:ascii="GHEA Grapalat" w:hAnsi="GHEA Grapalat" w:cs="Sylfaen"/>
                <w:sz w:val="22"/>
                <w:lang w:val="fr-FR"/>
              </w:rPr>
            </w:pPr>
            <w:r>
              <w:rPr>
                <w:rFonts w:ascii="GHEA Grapalat" w:hAnsi="GHEA Grapalat" w:cs="Sylfaen"/>
                <w:sz w:val="22"/>
                <w:lang w:val="fr-FR"/>
              </w:rPr>
              <w:t>202</w:t>
            </w:r>
            <w:r w:rsidR="00720458">
              <w:rPr>
                <w:rFonts w:ascii="GHEA Grapalat" w:hAnsi="GHEA Grapalat" w:cs="Sylfaen"/>
                <w:sz w:val="22"/>
                <w:lang w:val="fr-FR"/>
              </w:rPr>
              <w:t>3</w:t>
            </w:r>
            <w:r w:rsidR="00A000D5" w:rsidRPr="009568DD">
              <w:rPr>
                <w:rFonts w:ascii="GHEA Grapalat" w:hAnsi="GHEA Grapalat" w:cs="Sylfaen"/>
                <w:sz w:val="22"/>
                <w:lang w:val="fr-FR"/>
              </w:rPr>
              <w:t xml:space="preserve">թ. </w:t>
            </w:r>
            <w:r w:rsidR="00D8436D">
              <w:rPr>
                <w:rFonts w:ascii="GHEA Grapalat" w:hAnsi="GHEA Grapalat" w:cs="Sylfaen"/>
                <w:sz w:val="22"/>
                <w:lang w:val="fr-FR"/>
              </w:rPr>
              <w:t>մայիսի 15</w:t>
            </w:r>
            <w:r>
              <w:rPr>
                <w:rFonts w:ascii="GHEA Grapalat" w:hAnsi="GHEA Grapalat" w:cs="Sylfaen"/>
                <w:sz w:val="22"/>
                <w:lang w:val="fr-FR"/>
              </w:rPr>
              <w:t>-ից մինչև 2023</w:t>
            </w:r>
            <w:r w:rsidR="00A000D5" w:rsidRPr="009568DD">
              <w:rPr>
                <w:rFonts w:ascii="GHEA Grapalat" w:hAnsi="GHEA Grapalat" w:cs="Sylfaen"/>
                <w:sz w:val="22"/>
                <w:lang w:val="fr-FR"/>
              </w:rPr>
              <w:t xml:space="preserve">թ. </w:t>
            </w:r>
            <w:r w:rsidR="00D8436D">
              <w:rPr>
                <w:rFonts w:ascii="GHEA Grapalat" w:hAnsi="GHEA Grapalat" w:cs="Sylfaen"/>
                <w:sz w:val="22"/>
                <w:lang w:val="fr-FR"/>
              </w:rPr>
              <w:t>հունիսի 15</w:t>
            </w:r>
            <w:r w:rsidR="00B25269">
              <w:rPr>
                <w:rFonts w:ascii="GHEA Grapalat" w:hAnsi="GHEA Grapalat" w:cs="Sylfaen"/>
                <w:sz w:val="22"/>
                <w:lang w:val="fr-FR"/>
              </w:rPr>
              <w:t>-ը ներառյալ</w:t>
            </w:r>
          </w:p>
          <w:p w14:paraId="72CC4F74" w14:textId="77777777" w:rsidR="009A702F" w:rsidRDefault="009A702F" w:rsidP="001D01F4">
            <w:pPr>
              <w:jc w:val="both"/>
              <w:rPr>
                <w:rFonts w:ascii="GHEA Grapalat" w:hAnsi="GHEA Grapalat" w:cs="Sylfaen"/>
                <w:sz w:val="22"/>
                <w:lang w:val="fr-FR"/>
              </w:rPr>
            </w:pPr>
          </w:p>
          <w:p w14:paraId="23110A68" w14:textId="77777777" w:rsidR="009A702F" w:rsidRPr="009568DD" w:rsidRDefault="009A702F" w:rsidP="001D01F4">
            <w:pPr>
              <w:jc w:val="both"/>
              <w:rPr>
                <w:rFonts w:ascii="GHEA Grapalat" w:hAnsi="GHEA Grapalat" w:cs="Sylfaen"/>
                <w:sz w:val="22"/>
                <w:lang w:val="hy-AM"/>
              </w:rPr>
            </w:pPr>
          </w:p>
        </w:tc>
      </w:tr>
      <w:tr w:rsidR="00A000D5" w:rsidRPr="00955DC7" w14:paraId="701416F3" w14:textId="77777777" w:rsidTr="001A65E1">
        <w:trPr>
          <w:trHeight w:val="20"/>
        </w:trPr>
        <w:tc>
          <w:tcPr>
            <w:tcW w:w="2705" w:type="dxa"/>
            <w:shd w:val="clear" w:color="auto" w:fill="auto"/>
          </w:tcPr>
          <w:p w14:paraId="3B82C2CD" w14:textId="77777777" w:rsidR="00A000D5" w:rsidRPr="009568DD" w:rsidRDefault="00A000D5" w:rsidP="00571195">
            <w:pPr>
              <w:rPr>
                <w:rFonts w:ascii="GHEA Grapalat" w:hAnsi="GHEA Grapalat"/>
                <w:b/>
                <w:bCs/>
                <w:color w:val="0070C0"/>
                <w:sz w:val="22"/>
              </w:rPr>
            </w:pPr>
            <w:r w:rsidRPr="009568DD">
              <w:rPr>
                <w:rFonts w:ascii="GHEA Grapalat" w:hAnsi="GHEA Grapalat"/>
                <w:b/>
                <w:bCs/>
                <w:iCs/>
                <w:color w:val="0070C0"/>
                <w:sz w:val="22"/>
                <w:lang w:val="hy-AM"/>
              </w:rPr>
              <w:t>Հաշվեքննության մեթոդաբանությունը</w:t>
            </w:r>
          </w:p>
        </w:tc>
        <w:tc>
          <w:tcPr>
            <w:tcW w:w="273" w:type="dxa"/>
          </w:tcPr>
          <w:p w14:paraId="2278129C" w14:textId="77777777" w:rsidR="00A000D5" w:rsidRPr="009568DD" w:rsidRDefault="00A000D5" w:rsidP="00571195">
            <w:pPr>
              <w:rPr>
                <w:rFonts w:ascii="GHEA Grapalat" w:hAnsi="GHEA Grapalat" w:cs="Sylfaen"/>
                <w:sz w:val="22"/>
                <w:lang w:val="hy-AM"/>
              </w:rPr>
            </w:pPr>
          </w:p>
        </w:tc>
        <w:tc>
          <w:tcPr>
            <w:tcW w:w="7087" w:type="dxa"/>
            <w:shd w:val="clear" w:color="auto" w:fill="auto"/>
          </w:tcPr>
          <w:p w14:paraId="736E9FDE" w14:textId="77777777" w:rsidR="006D76CD" w:rsidRPr="00176648" w:rsidRDefault="006D76CD" w:rsidP="006D76C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6648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Հաշվեքննությունն իրականացվել է «Հաշվեքննիչ պալատի մասին» ՀՀ օրենքի, Հաշվեքննիչ պալատի ֆինանսական և համապատասխանության հաշվեքննության գործող մեթոդաբանությունների համաձայն: </w:t>
            </w:r>
          </w:p>
          <w:p w14:paraId="75F80680" w14:textId="77777777" w:rsidR="006D76CD" w:rsidRDefault="006D76CD" w:rsidP="006D76C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76648">
              <w:rPr>
                <w:rFonts w:ascii="GHEA Grapalat" w:hAnsi="GHEA Grapalat"/>
                <w:sz w:val="24"/>
                <w:szCs w:val="24"/>
                <w:lang w:val="hy-AM"/>
              </w:rPr>
              <w:t>Իրականացվել է ֆինանսական և համապատասխանության հաշվեքննություն, որի ընթացքում կիրառվել են զննում,  դիտարկում, հարցում, արտաքին հաստատում, վերլուծական ընթացա</w:t>
            </w:r>
            <w:r w:rsidRPr="0017664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կարգ, վերահաշվարկ և վերակատարում ընթացակարգերը։</w:t>
            </w:r>
          </w:p>
          <w:p w14:paraId="471E4A45" w14:textId="77777777" w:rsidR="006D76CD" w:rsidRPr="006D76CD" w:rsidRDefault="006D76CD" w:rsidP="006D76C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000D5" w:rsidRPr="00955DC7" w14:paraId="2B408408" w14:textId="77777777" w:rsidTr="001A65E1">
        <w:trPr>
          <w:trHeight w:val="20"/>
        </w:trPr>
        <w:tc>
          <w:tcPr>
            <w:tcW w:w="2705" w:type="dxa"/>
            <w:shd w:val="clear" w:color="auto" w:fill="auto"/>
          </w:tcPr>
          <w:p w14:paraId="4DC158F8" w14:textId="77777777" w:rsidR="00A000D5" w:rsidRPr="009568DD" w:rsidRDefault="00A000D5" w:rsidP="00571195">
            <w:pPr>
              <w:rPr>
                <w:rFonts w:ascii="GHEA Grapalat" w:hAnsi="GHEA Grapalat"/>
                <w:b/>
                <w:bCs/>
                <w:iCs/>
                <w:color w:val="0070C0"/>
                <w:sz w:val="22"/>
                <w:lang w:val="hy-AM"/>
              </w:rPr>
            </w:pPr>
            <w:r w:rsidRPr="009568DD">
              <w:rPr>
                <w:rFonts w:ascii="GHEA Grapalat" w:hAnsi="GHEA Grapalat"/>
                <w:b/>
                <w:bCs/>
                <w:iCs/>
                <w:color w:val="0070C0"/>
                <w:sz w:val="22"/>
                <w:lang w:val="hy-AM"/>
              </w:rPr>
              <w:lastRenderedPageBreak/>
              <w:t>Հաշվեքննություն իրականացնող կառուցվածքային ստորաբաժանում</w:t>
            </w:r>
          </w:p>
        </w:tc>
        <w:tc>
          <w:tcPr>
            <w:tcW w:w="273" w:type="dxa"/>
          </w:tcPr>
          <w:p w14:paraId="0D7F0321" w14:textId="77777777" w:rsidR="00A000D5" w:rsidRPr="009568DD" w:rsidRDefault="00A000D5" w:rsidP="00571195">
            <w:pPr>
              <w:rPr>
                <w:rFonts w:ascii="GHEA Grapalat" w:hAnsi="GHEA Grapalat" w:cs="Sylfaen"/>
                <w:sz w:val="22"/>
                <w:lang w:val="hy-AM"/>
              </w:rPr>
            </w:pPr>
          </w:p>
        </w:tc>
        <w:tc>
          <w:tcPr>
            <w:tcW w:w="7087" w:type="dxa"/>
            <w:shd w:val="clear" w:color="auto" w:fill="auto"/>
          </w:tcPr>
          <w:p w14:paraId="5CA7C514" w14:textId="77777777" w:rsidR="00A000D5" w:rsidRPr="009568DD" w:rsidRDefault="00A000D5" w:rsidP="00571195">
            <w:pPr>
              <w:jc w:val="both"/>
              <w:rPr>
                <w:rFonts w:ascii="GHEA Grapalat" w:hAnsi="GHEA Grapalat" w:cs="Sylfaen"/>
                <w:sz w:val="22"/>
                <w:lang w:val="hy-AM"/>
              </w:rPr>
            </w:pPr>
            <w:r w:rsidRPr="009568DD">
              <w:rPr>
                <w:rFonts w:ascii="GHEA Grapalat" w:hAnsi="GHEA Grapalat" w:cs="Sylfaen"/>
                <w:sz w:val="22"/>
                <w:lang w:val="hy-AM"/>
              </w:rPr>
              <w:t>Հաշվեքննությունն իրականացվել է ՀՀ հաշվեքննիչ պալատի երկրորդ վարչությա</w:t>
            </w:r>
            <w:r w:rsidR="001A65E1" w:rsidRPr="009568DD">
              <w:rPr>
                <w:rFonts w:ascii="GHEA Grapalat" w:hAnsi="GHEA Grapalat" w:cs="Sylfaen"/>
                <w:sz w:val="22"/>
                <w:lang w:val="hy-AM"/>
              </w:rPr>
              <w:t>ն կողմից, որի աշխատանքները համա</w:t>
            </w:r>
            <w:r w:rsidRPr="009568DD">
              <w:rPr>
                <w:rFonts w:ascii="GHEA Grapalat" w:hAnsi="GHEA Grapalat" w:cs="Sylfaen"/>
                <w:sz w:val="22"/>
                <w:lang w:val="hy-AM"/>
              </w:rPr>
              <w:t xml:space="preserve">կարգում է Հաշվեքննիչ պալատի անդամ </w:t>
            </w:r>
            <w:r w:rsidRPr="00471EBA">
              <w:rPr>
                <w:rFonts w:ascii="GHEA Grapalat" w:hAnsi="GHEA Grapalat" w:cs="Sylfaen"/>
                <w:sz w:val="22"/>
                <w:lang w:val="hy-AM"/>
              </w:rPr>
              <w:t>Արմեն Գևորգյանը</w:t>
            </w:r>
          </w:p>
        </w:tc>
      </w:tr>
    </w:tbl>
    <w:p w14:paraId="6515F2BB" w14:textId="77777777" w:rsidR="006B49FB" w:rsidRPr="006D4C61" w:rsidRDefault="00E916D8" w:rsidP="00F561D6">
      <w:pPr>
        <w:pStyle w:val="ListParagraph"/>
        <w:numPr>
          <w:ilvl w:val="0"/>
          <w:numId w:val="10"/>
        </w:numPr>
        <w:spacing w:after="0" w:line="360" w:lineRule="auto"/>
        <w:contextualSpacing w:val="0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6D4C61">
        <w:rPr>
          <w:rFonts w:ascii="GHEA Grapalat" w:hAnsi="GHEA Grapalat"/>
          <w:b/>
          <w:sz w:val="36"/>
          <w:szCs w:val="24"/>
          <w:lang w:val="fr-FR"/>
        </w:rPr>
        <w:br w:type="page"/>
      </w:r>
      <w:r w:rsidR="001B2821" w:rsidRPr="006D4C61">
        <w:rPr>
          <w:rFonts w:ascii="GHEA Grapalat" w:hAnsi="GHEA Grapalat"/>
          <w:b/>
          <w:sz w:val="28"/>
          <w:szCs w:val="28"/>
          <w:lang w:val="hy-AM"/>
        </w:rPr>
        <w:lastRenderedPageBreak/>
        <w:t>Ամփոփագիր</w:t>
      </w:r>
    </w:p>
    <w:p w14:paraId="79611779" w14:textId="18A9DDAD" w:rsidR="000457AB" w:rsidRDefault="00EE2B54" w:rsidP="0078446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62F6A">
        <w:rPr>
          <w:rFonts w:ascii="GHEA Grapalat" w:hAnsi="GHEA Grapalat"/>
          <w:sz w:val="24"/>
          <w:szCs w:val="24"/>
          <w:lang w:val="fr-FR"/>
        </w:rPr>
        <w:t>Կոմիտեի</w:t>
      </w:r>
      <w:r w:rsidR="00D8436D" w:rsidRPr="00662F6A">
        <w:rPr>
          <w:rFonts w:ascii="GHEA Grapalat" w:hAnsi="GHEA Grapalat"/>
          <w:sz w:val="24"/>
          <w:szCs w:val="24"/>
          <w:lang w:val="fr-FR"/>
        </w:rPr>
        <w:t xml:space="preserve"> 2023</w:t>
      </w:r>
      <w:r w:rsidR="00B060B6" w:rsidRPr="00662F6A">
        <w:rPr>
          <w:rFonts w:ascii="GHEA Grapalat" w:hAnsi="GHEA Grapalat"/>
          <w:sz w:val="24"/>
          <w:szCs w:val="24"/>
          <w:lang w:val="fr-FR"/>
        </w:rPr>
        <w:t>թ.</w:t>
      </w:r>
      <w:r w:rsidR="00066754" w:rsidRPr="00662F6A">
        <w:rPr>
          <w:rFonts w:ascii="GHEA Grapalat" w:hAnsi="GHEA Grapalat"/>
          <w:sz w:val="24"/>
          <w:szCs w:val="24"/>
          <w:lang w:val="fr-FR"/>
        </w:rPr>
        <w:t xml:space="preserve"> պետական բյուջեի</w:t>
      </w:r>
      <w:r w:rsidRPr="00662F6A">
        <w:rPr>
          <w:rFonts w:ascii="GHEA Grapalat" w:hAnsi="GHEA Grapalat"/>
          <w:sz w:val="24"/>
          <w:szCs w:val="24"/>
          <w:lang w:val="fr-FR"/>
        </w:rPr>
        <w:t xml:space="preserve"> </w:t>
      </w:r>
      <w:r w:rsidR="00CD0D1C" w:rsidRPr="00662F6A">
        <w:rPr>
          <w:rFonts w:ascii="GHEA Grapalat" w:hAnsi="GHEA Grapalat"/>
          <w:sz w:val="24"/>
          <w:szCs w:val="24"/>
          <w:lang w:val="fr-FR"/>
        </w:rPr>
        <w:t xml:space="preserve">տարեկան պլանը կազմել է </w:t>
      </w:r>
      <w:r w:rsidR="00D8436D" w:rsidRPr="00662F6A">
        <w:rPr>
          <w:rFonts w:ascii="GHEA Grapalat" w:hAnsi="GHEA Grapalat"/>
          <w:sz w:val="24"/>
          <w:szCs w:val="24"/>
          <w:lang w:val="fr-FR"/>
        </w:rPr>
        <w:t xml:space="preserve">46,062,257.8 </w:t>
      </w:r>
      <w:r w:rsidR="00362060">
        <w:rPr>
          <w:rFonts w:ascii="GHEA Grapalat" w:hAnsi="GHEA Grapalat"/>
          <w:sz w:val="24"/>
          <w:szCs w:val="24"/>
          <w:lang w:val="fr-FR"/>
        </w:rPr>
        <w:t>հազ.</w:t>
      </w:r>
      <w:r w:rsidR="00CD0D1C" w:rsidRPr="00662F6A">
        <w:rPr>
          <w:rFonts w:ascii="GHEA Grapalat" w:hAnsi="GHEA Grapalat"/>
          <w:sz w:val="24"/>
          <w:szCs w:val="24"/>
          <w:lang w:val="fr-FR"/>
        </w:rPr>
        <w:t xml:space="preserve"> դրամ, </w:t>
      </w:r>
      <w:r w:rsidR="00662F6A" w:rsidRPr="00662F6A">
        <w:rPr>
          <w:rFonts w:ascii="GHEA Grapalat" w:hAnsi="GHEA Grapalat"/>
          <w:sz w:val="24"/>
          <w:szCs w:val="24"/>
          <w:lang w:val="fr-FR"/>
        </w:rPr>
        <w:t>հաշվետու ժամանակահատվածի պլանը՝ 11,048,316.1 հազ. դրամ, ճշտված պլանը՝ 11,051,982.39 հազ. դրամ: Հաշվետու ժամանակահատվածի դրամարկղային ծախսը կազմել է 3,736,127.05 հազ. դրամ կամ ճշտված պլանի 33.8%-ը, իսկ փաստացի ծախսը՝ 3,616,555.55  հազ. դրամ: Նախորդ տարվա նույն ժամանակահատվածում փաստը կազմել է 2,666,939.02 հազ. դրամ` հաշվետու տարվա փաստը նախորդ տարվա</w:t>
      </w:r>
      <w:r w:rsidR="00C24451">
        <w:rPr>
          <w:rFonts w:ascii="GHEA Grapalat" w:hAnsi="GHEA Grapalat"/>
          <w:sz w:val="24"/>
          <w:szCs w:val="24"/>
          <w:lang w:val="hy-AM"/>
        </w:rPr>
        <w:t xml:space="preserve"> նույն ցուցինիշի</w:t>
      </w:r>
      <w:r w:rsidR="00662F6A" w:rsidRPr="00662F6A">
        <w:rPr>
          <w:rFonts w:ascii="GHEA Grapalat" w:hAnsi="GHEA Grapalat"/>
          <w:sz w:val="24"/>
          <w:szCs w:val="24"/>
          <w:lang w:val="fr-FR"/>
        </w:rPr>
        <w:t xml:space="preserve"> նկատմամբ ավել</w:t>
      </w:r>
      <w:r w:rsidR="00C24451">
        <w:rPr>
          <w:rFonts w:ascii="GHEA Grapalat" w:hAnsi="GHEA Grapalat"/>
          <w:sz w:val="24"/>
          <w:szCs w:val="24"/>
          <w:lang w:val="hy-AM"/>
        </w:rPr>
        <w:t>ի</w:t>
      </w:r>
      <w:r w:rsidR="00662F6A" w:rsidRPr="00662F6A">
        <w:rPr>
          <w:rFonts w:ascii="GHEA Grapalat" w:hAnsi="GHEA Grapalat"/>
          <w:sz w:val="24"/>
          <w:szCs w:val="24"/>
          <w:lang w:val="fr-FR"/>
        </w:rPr>
        <w:t xml:space="preserve"> է 40.09%-ի չափով:</w:t>
      </w:r>
      <w:r w:rsidR="000E45F9">
        <w:rPr>
          <w:rFonts w:ascii="GHEA Grapalat" w:hAnsi="GHEA Grapalat"/>
          <w:sz w:val="24"/>
          <w:szCs w:val="24"/>
          <w:lang w:val="fr-FR"/>
        </w:rPr>
        <w:t xml:space="preserve"> </w:t>
      </w:r>
      <w:r w:rsidR="000457AB">
        <w:rPr>
          <w:rFonts w:ascii="GHEA Grapalat" w:hAnsi="GHEA Grapalat"/>
          <w:sz w:val="24"/>
          <w:szCs w:val="24"/>
          <w:lang w:val="hy-AM"/>
        </w:rPr>
        <w:t>Աճը հիմնականում վերագրվում է</w:t>
      </w:r>
      <w:r w:rsidR="00955DC7">
        <w:rPr>
          <w:rFonts w:ascii="GHEA Grapalat" w:hAnsi="GHEA Grapalat"/>
          <w:sz w:val="24"/>
          <w:szCs w:val="24"/>
          <w:lang w:val="hy-AM"/>
        </w:rPr>
        <w:t>՝</w:t>
      </w:r>
      <w:r w:rsidR="000457A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BA60F8F" w14:textId="00BF93B0" w:rsidR="00117013" w:rsidRPr="007C274E" w:rsidRDefault="00A7649D" w:rsidP="007C274E">
      <w:pPr>
        <w:pStyle w:val="ListParagraph"/>
        <w:numPr>
          <w:ilvl w:val="0"/>
          <w:numId w:val="24"/>
        </w:numPr>
        <w:spacing w:line="360" w:lineRule="auto"/>
        <w:ind w:left="0" w:firstLine="687"/>
        <w:jc w:val="both"/>
        <w:rPr>
          <w:rFonts w:ascii="GHEA Grapalat" w:hAnsi="GHEA Grapalat"/>
          <w:sz w:val="24"/>
          <w:szCs w:val="24"/>
          <w:lang w:val="hy-AM"/>
        </w:rPr>
      </w:pPr>
      <w:r w:rsidRPr="007C274E">
        <w:rPr>
          <w:rFonts w:ascii="GHEA Grapalat" w:hAnsi="GHEA Grapalat"/>
          <w:sz w:val="24"/>
          <w:szCs w:val="24"/>
          <w:lang w:val="hy-AM"/>
        </w:rPr>
        <w:t>«1004-31005 Եվրասիական զարգացման բանկի աջակցությամբ իրականացվող ոռոգման համակարգերի զարգացման ծրագրի շրջանակներում ջրային տնտեսության են</w:t>
      </w:r>
      <w:r w:rsidR="00C17AB8">
        <w:rPr>
          <w:rFonts w:ascii="GHEA Grapalat" w:hAnsi="GHEA Grapalat"/>
          <w:sz w:val="24"/>
          <w:szCs w:val="24"/>
          <w:lang w:val="hy-AM"/>
        </w:rPr>
        <w:t>թակառուցվածքների հիմնանորոգում»</w:t>
      </w:r>
      <w:r w:rsidR="00C17AB8">
        <w:rPr>
          <w:rFonts w:ascii="GHEA Grapalat" w:hAnsi="GHEA Grapalat"/>
          <w:sz w:val="24"/>
          <w:szCs w:val="24"/>
        </w:rPr>
        <w:t>,</w:t>
      </w:r>
      <w:r w:rsidRPr="007C274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60DE93F" w14:textId="2EB022D1" w:rsidR="00662F6A" w:rsidRPr="007C274E" w:rsidRDefault="00A7649D" w:rsidP="00956101">
      <w:pPr>
        <w:pStyle w:val="ListParagraph"/>
        <w:numPr>
          <w:ilvl w:val="0"/>
          <w:numId w:val="24"/>
        </w:numPr>
        <w:spacing w:after="0" w:line="360" w:lineRule="auto"/>
        <w:ind w:left="0" w:firstLine="687"/>
        <w:jc w:val="both"/>
        <w:rPr>
          <w:rFonts w:ascii="GHEA Grapalat" w:hAnsi="GHEA Grapalat"/>
          <w:sz w:val="24"/>
          <w:szCs w:val="24"/>
          <w:lang w:val="hy-AM"/>
        </w:rPr>
      </w:pPr>
      <w:r w:rsidRPr="007C274E">
        <w:rPr>
          <w:rFonts w:ascii="GHEA Grapalat" w:hAnsi="GHEA Grapalat"/>
          <w:sz w:val="24"/>
          <w:szCs w:val="24"/>
          <w:lang w:val="hy-AM"/>
        </w:rPr>
        <w:t>«1017-21001 Արփա-Սևան ջրային համակարգի տեխնիկական վիճակի բարելավում» միջոցառումների</w:t>
      </w:r>
      <w:r w:rsidR="00117013" w:rsidRPr="007C274E">
        <w:rPr>
          <w:rFonts w:ascii="GHEA Grapalat" w:hAnsi="GHEA Grapalat"/>
          <w:sz w:val="24"/>
          <w:szCs w:val="24"/>
          <w:lang w:val="hy-AM"/>
        </w:rPr>
        <w:t>ն և պայմանավորված է դրանց</w:t>
      </w:r>
      <w:r w:rsidRPr="007C274E">
        <w:rPr>
          <w:rFonts w:ascii="GHEA Grapalat" w:hAnsi="GHEA Grapalat"/>
          <w:sz w:val="24"/>
          <w:szCs w:val="24"/>
          <w:lang w:val="hy-AM"/>
        </w:rPr>
        <w:t xml:space="preserve"> շրջանակներում</w:t>
      </w:r>
      <w:r w:rsidR="00117013" w:rsidRPr="007C274E">
        <w:rPr>
          <w:rFonts w:ascii="GHEA Grapalat" w:hAnsi="GHEA Grapalat"/>
          <w:sz w:val="24"/>
          <w:szCs w:val="24"/>
          <w:lang w:val="hy-AM"/>
        </w:rPr>
        <w:t xml:space="preserve"> նախորդ ժամանակաշրջաններում կատարված աշխատանքների կատարողական ակտերը հաշվետու եռամսյակում ներկայացման և վճարման հանգամանքով։ </w:t>
      </w:r>
      <w:r w:rsidRPr="007C274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681AEAD" w14:textId="775ECE0A" w:rsidR="00027975" w:rsidRDefault="00C24451" w:rsidP="0095610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>Նախորդ հաշվեքննությամբ արձանագրվել էր, որ</w:t>
      </w:r>
      <w:r w:rsidR="00662F6A" w:rsidRPr="00D54607">
        <w:rPr>
          <w:rFonts w:ascii="GHEA Grapalat" w:hAnsi="GHEA Grapalat"/>
          <w:sz w:val="24"/>
          <w:szCs w:val="24"/>
          <w:lang w:val="fr-FR"/>
        </w:rPr>
        <w:t xml:space="preserve"> </w:t>
      </w:r>
      <w:r w:rsidR="007126EF" w:rsidRPr="00001C7B">
        <w:rPr>
          <w:rFonts w:ascii="GHEA Grapalat" w:hAnsi="GHEA Grapalat"/>
          <w:sz w:val="24"/>
          <w:szCs w:val="24"/>
          <w:lang w:val="fr-FR"/>
        </w:rPr>
        <w:t>«</w:t>
      </w:r>
      <w:r w:rsidR="007126EF" w:rsidRPr="00001C7B">
        <w:rPr>
          <w:rFonts w:ascii="GHEA Grapalat" w:hAnsi="GHEA Grapalat"/>
          <w:sz w:val="24"/>
          <w:szCs w:val="24"/>
        </w:rPr>
        <w:t>Ոռոգման</w:t>
      </w:r>
      <w:r w:rsidR="007126EF" w:rsidRPr="00001C7B">
        <w:rPr>
          <w:rFonts w:ascii="GHEA Grapalat" w:hAnsi="GHEA Grapalat"/>
          <w:sz w:val="24"/>
          <w:szCs w:val="24"/>
          <w:lang w:val="fr-FR"/>
        </w:rPr>
        <w:t xml:space="preserve"> </w:t>
      </w:r>
      <w:r w:rsidR="007126EF" w:rsidRPr="00001C7B">
        <w:rPr>
          <w:rFonts w:ascii="GHEA Grapalat" w:hAnsi="GHEA Grapalat"/>
          <w:sz w:val="24"/>
          <w:szCs w:val="24"/>
        </w:rPr>
        <w:t>ոլորտի</w:t>
      </w:r>
      <w:r w:rsidR="007126EF" w:rsidRPr="00001C7B">
        <w:rPr>
          <w:rFonts w:ascii="GHEA Grapalat" w:hAnsi="GHEA Grapalat"/>
          <w:sz w:val="24"/>
          <w:szCs w:val="24"/>
          <w:lang w:val="fr-FR"/>
        </w:rPr>
        <w:t xml:space="preserve"> </w:t>
      </w:r>
      <w:r w:rsidR="007126EF" w:rsidRPr="00001C7B">
        <w:rPr>
          <w:rFonts w:ascii="GHEA Grapalat" w:hAnsi="GHEA Grapalat"/>
          <w:sz w:val="24"/>
          <w:szCs w:val="24"/>
        </w:rPr>
        <w:t>ֆինանսական</w:t>
      </w:r>
      <w:r w:rsidR="007126EF" w:rsidRPr="00001C7B">
        <w:rPr>
          <w:rFonts w:ascii="GHEA Grapalat" w:hAnsi="GHEA Grapalat"/>
          <w:sz w:val="24"/>
          <w:szCs w:val="24"/>
          <w:lang w:val="fr-FR"/>
        </w:rPr>
        <w:t xml:space="preserve"> </w:t>
      </w:r>
      <w:r w:rsidR="007126EF" w:rsidRPr="00001C7B">
        <w:rPr>
          <w:rFonts w:ascii="GHEA Grapalat" w:hAnsi="GHEA Grapalat"/>
          <w:sz w:val="24"/>
          <w:szCs w:val="24"/>
        </w:rPr>
        <w:t>կայունության</w:t>
      </w:r>
      <w:r w:rsidR="007126EF" w:rsidRPr="00001C7B">
        <w:rPr>
          <w:rFonts w:ascii="GHEA Grapalat" w:hAnsi="GHEA Grapalat"/>
          <w:sz w:val="24"/>
          <w:szCs w:val="24"/>
          <w:lang w:val="fr-FR"/>
        </w:rPr>
        <w:t xml:space="preserve"> </w:t>
      </w:r>
      <w:r w:rsidR="007126EF" w:rsidRPr="00001C7B">
        <w:rPr>
          <w:rFonts w:ascii="GHEA Grapalat" w:hAnsi="GHEA Grapalat"/>
          <w:sz w:val="24"/>
          <w:szCs w:val="24"/>
        </w:rPr>
        <w:t>բարելավման</w:t>
      </w:r>
      <w:r w:rsidR="007126EF" w:rsidRPr="00001C7B">
        <w:rPr>
          <w:rFonts w:ascii="GHEA Grapalat" w:hAnsi="GHEA Grapalat"/>
          <w:sz w:val="24"/>
          <w:szCs w:val="24"/>
          <w:lang w:val="fr-FR"/>
        </w:rPr>
        <w:t xml:space="preserve">» </w:t>
      </w:r>
      <w:r w:rsidR="007126EF" w:rsidRPr="00001C7B">
        <w:rPr>
          <w:rFonts w:ascii="GHEA Grapalat" w:hAnsi="GHEA Grapalat"/>
          <w:sz w:val="24"/>
          <w:szCs w:val="24"/>
        </w:rPr>
        <w:t>ռազմավարությունը</w:t>
      </w:r>
      <w:r w:rsidR="007126EF" w:rsidRPr="00001C7B">
        <w:rPr>
          <w:rFonts w:ascii="GHEA Grapalat" w:hAnsi="GHEA Grapalat"/>
          <w:sz w:val="24"/>
          <w:lang w:val="fr-FR"/>
        </w:rPr>
        <w:t xml:space="preserve"> ավարտվել է 2021թ.-ին։ Հաշվեքննությունն ընդգրկող </w:t>
      </w:r>
      <w:r w:rsidR="00955DC7" w:rsidRPr="00001C7B">
        <w:rPr>
          <w:rFonts w:ascii="GHEA Grapalat" w:hAnsi="GHEA Grapalat"/>
          <w:sz w:val="24"/>
          <w:lang w:val="fr-FR"/>
        </w:rPr>
        <w:t xml:space="preserve">և </w:t>
      </w:r>
      <w:r w:rsidR="00955DC7" w:rsidRPr="00001C7B">
        <w:rPr>
          <w:rFonts w:ascii="GHEA Grapalat" w:hAnsi="GHEA Grapalat"/>
          <w:sz w:val="24"/>
          <w:szCs w:val="24"/>
        </w:rPr>
        <w:t>առաջիկա</w:t>
      </w:r>
      <w:r w:rsidR="00955DC7" w:rsidRPr="00001C7B">
        <w:rPr>
          <w:rFonts w:ascii="GHEA Grapalat" w:hAnsi="GHEA Grapalat"/>
          <w:sz w:val="24"/>
          <w:szCs w:val="24"/>
          <w:lang w:val="fr-FR"/>
        </w:rPr>
        <w:t xml:space="preserve"> </w:t>
      </w:r>
      <w:r w:rsidR="00955DC7">
        <w:rPr>
          <w:rFonts w:ascii="GHEA Grapalat" w:hAnsi="GHEA Grapalat"/>
          <w:sz w:val="24"/>
          <w:szCs w:val="24"/>
          <w:lang w:val="hy-AM"/>
        </w:rPr>
        <w:t xml:space="preserve">ժամանակաշրջանների </w:t>
      </w:r>
      <w:r w:rsidR="007126EF" w:rsidRPr="00001C7B">
        <w:rPr>
          <w:rFonts w:ascii="GHEA Grapalat" w:hAnsi="GHEA Grapalat"/>
          <w:sz w:val="24"/>
          <w:szCs w:val="24"/>
        </w:rPr>
        <w:t>համար</w:t>
      </w:r>
      <w:r w:rsidR="007126EF" w:rsidRPr="00001C7B">
        <w:rPr>
          <w:rFonts w:ascii="GHEA Grapalat" w:hAnsi="GHEA Grapalat"/>
          <w:sz w:val="24"/>
          <w:szCs w:val="24"/>
          <w:lang w:val="fr-FR"/>
        </w:rPr>
        <w:t xml:space="preserve"> </w:t>
      </w:r>
      <w:r w:rsidR="007126EF" w:rsidRPr="00001C7B">
        <w:rPr>
          <w:rFonts w:ascii="GHEA Grapalat" w:hAnsi="GHEA Grapalat"/>
          <w:sz w:val="24"/>
          <w:szCs w:val="24"/>
        </w:rPr>
        <w:t>ռազմավարությունը</w:t>
      </w:r>
      <w:r w:rsidR="007126EF" w:rsidRPr="00001C7B">
        <w:rPr>
          <w:rFonts w:ascii="GHEA Grapalat" w:hAnsi="GHEA Grapalat"/>
          <w:sz w:val="24"/>
          <w:szCs w:val="24"/>
          <w:lang w:val="fr-FR"/>
        </w:rPr>
        <w:t xml:space="preserve"> </w:t>
      </w:r>
      <w:r w:rsidR="007126EF" w:rsidRPr="00001C7B">
        <w:rPr>
          <w:rFonts w:ascii="GHEA Grapalat" w:hAnsi="GHEA Grapalat"/>
          <w:sz w:val="24"/>
          <w:szCs w:val="24"/>
        </w:rPr>
        <w:t>բացակայում</w:t>
      </w:r>
      <w:r w:rsidR="007126EF" w:rsidRPr="00001C7B">
        <w:rPr>
          <w:rFonts w:ascii="GHEA Grapalat" w:hAnsi="GHEA Grapalat"/>
          <w:sz w:val="24"/>
          <w:szCs w:val="24"/>
          <w:lang w:val="fr-FR"/>
        </w:rPr>
        <w:t xml:space="preserve"> </w:t>
      </w:r>
      <w:r w:rsidR="007126EF" w:rsidRPr="00001C7B">
        <w:rPr>
          <w:rFonts w:ascii="GHEA Grapalat" w:hAnsi="GHEA Grapalat"/>
          <w:sz w:val="24"/>
          <w:szCs w:val="24"/>
        </w:rPr>
        <w:t>է։</w:t>
      </w:r>
      <w:r w:rsidR="00027975" w:rsidRPr="000457AB">
        <w:rPr>
          <w:rFonts w:ascii="GHEA Grapalat" w:hAnsi="GHEA Grapalat"/>
          <w:sz w:val="24"/>
          <w:szCs w:val="24"/>
          <w:lang w:val="fr-FR"/>
        </w:rPr>
        <w:t xml:space="preserve"> </w:t>
      </w:r>
      <w:r w:rsidR="00027975" w:rsidRPr="00D20E6B">
        <w:rPr>
          <w:rFonts w:ascii="GHEA Grapalat" w:eastAsia="Calibri" w:hAnsi="GHEA Grapalat" w:cs="Sylfaen"/>
          <w:sz w:val="24"/>
          <w:szCs w:val="24"/>
          <w:lang w:val="hy-AM"/>
        </w:rPr>
        <w:t>ՀՀ կառավարության  2021 թվականի</w:t>
      </w:r>
      <w:r w:rsidR="00027975" w:rsidRPr="00E41B6E">
        <w:rPr>
          <w:rFonts w:ascii="GHEA Grapalat" w:eastAsia="Calibri" w:hAnsi="GHEA Grapalat" w:cs="Sylfaen"/>
          <w:sz w:val="24"/>
          <w:szCs w:val="24"/>
          <w:lang w:val="hy-AM"/>
        </w:rPr>
        <w:t xml:space="preserve"> նոյեմբերի</w:t>
      </w:r>
      <w:r w:rsidR="00A70370">
        <w:rPr>
          <w:rFonts w:ascii="GHEA Grapalat" w:eastAsia="Calibri" w:hAnsi="GHEA Grapalat" w:cs="Sylfaen"/>
          <w:sz w:val="24"/>
          <w:szCs w:val="24"/>
          <w:lang w:val="hy-AM"/>
        </w:rPr>
        <w:t xml:space="preserve"> 18</w:t>
      </w:r>
      <w:r w:rsidR="00A70370">
        <w:rPr>
          <w:rFonts w:ascii="GHEA Grapalat" w:eastAsia="Calibri" w:hAnsi="GHEA Grapalat" w:cs="Sylfaen"/>
          <w:sz w:val="24"/>
          <w:szCs w:val="24"/>
          <w:lang w:val="hy-AM"/>
        </w:rPr>
        <w:noBreakHyphen/>
      </w:r>
      <w:r w:rsidR="00027975" w:rsidRPr="00955DC7">
        <w:rPr>
          <w:rFonts w:ascii="GHEA Grapalat" w:eastAsia="Calibri" w:hAnsi="GHEA Grapalat" w:cs="Sylfaen"/>
          <w:sz w:val="24"/>
          <w:szCs w:val="24"/>
          <w:lang w:val="hy-AM"/>
        </w:rPr>
        <w:t xml:space="preserve">ի </w:t>
      </w:r>
      <w:r w:rsidR="00955DC7" w:rsidRPr="009F4496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="00955DC7" w:rsidRPr="00EF26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="00955DC7" w:rsidRPr="00EF260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55DC7" w:rsidRPr="00EF26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="00955DC7" w:rsidRPr="00EF260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55DC7" w:rsidRPr="00EF26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="00955DC7" w:rsidRPr="00EF260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2021-2026 </w:t>
      </w:r>
      <w:r w:rsidR="00955DC7" w:rsidRPr="00EF26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թվականների</w:t>
      </w:r>
      <w:r w:rsidR="00955DC7" w:rsidRPr="00EF260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55DC7" w:rsidRPr="00EF26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գործունեության</w:t>
      </w:r>
      <w:r w:rsidR="00955DC7" w:rsidRPr="00EF260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55DC7" w:rsidRPr="00EF26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միջոցառումների</w:t>
      </w:r>
      <w:r w:rsidR="00955DC7" w:rsidRPr="00EF260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55DC7" w:rsidRPr="00EF26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ծրագիրը</w:t>
      </w:r>
      <w:r w:rsidR="00955DC7" w:rsidRPr="00EF26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հաստատելու մասին»</w:t>
      </w:r>
      <w:r w:rsidR="00955DC7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027975" w:rsidRPr="00E41B6E">
        <w:rPr>
          <w:rFonts w:ascii="GHEA Grapalat" w:eastAsia="Calibri" w:hAnsi="GHEA Grapalat" w:cs="Sylfaen"/>
          <w:sz w:val="24"/>
          <w:szCs w:val="24"/>
          <w:lang w:val="hy-AM"/>
        </w:rPr>
        <w:t xml:space="preserve">թիվ 1902-Լ </w:t>
      </w:r>
      <w:r w:rsidR="00027975">
        <w:rPr>
          <w:rFonts w:ascii="GHEA Grapalat" w:eastAsia="Calibri" w:hAnsi="GHEA Grapalat" w:cs="Sylfaen"/>
          <w:sz w:val="24"/>
          <w:szCs w:val="24"/>
          <w:lang w:val="hy-AM"/>
        </w:rPr>
        <w:t>որոշման հավելվա</w:t>
      </w:r>
      <w:r w:rsidR="00027975">
        <w:rPr>
          <w:rFonts w:ascii="GHEA Grapalat" w:eastAsia="Calibri" w:hAnsi="GHEA Grapalat" w:cs="Sylfaen"/>
          <w:sz w:val="24"/>
          <w:szCs w:val="24"/>
          <w:lang w:val="en-US"/>
        </w:rPr>
        <w:t>ծ</w:t>
      </w:r>
      <w:r w:rsidR="00027975" w:rsidRPr="000457AB">
        <w:rPr>
          <w:rFonts w:ascii="GHEA Grapalat" w:eastAsia="Calibri" w:hAnsi="GHEA Grapalat" w:cs="Sylfaen"/>
          <w:sz w:val="24"/>
          <w:szCs w:val="24"/>
          <w:lang w:val="fr-FR"/>
        </w:rPr>
        <w:t xml:space="preserve"> 1-</w:t>
      </w:r>
      <w:r w:rsidR="00027975">
        <w:rPr>
          <w:rFonts w:ascii="GHEA Grapalat" w:eastAsia="Calibri" w:hAnsi="GHEA Grapalat" w:cs="Sylfaen"/>
          <w:sz w:val="24"/>
          <w:szCs w:val="24"/>
          <w:lang w:val="en-US"/>
        </w:rPr>
        <w:t>ի</w:t>
      </w:r>
      <w:r w:rsidR="00027975" w:rsidRPr="000457AB">
        <w:rPr>
          <w:rFonts w:ascii="GHEA Grapalat" w:eastAsia="Calibri" w:hAnsi="GHEA Grapalat" w:cs="Sylfaen"/>
          <w:sz w:val="24"/>
          <w:szCs w:val="24"/>
          <w:lang w:val="fr-FR"/>
        </w:rPr>
        <w:t xml:space="preserve"> 78-</w:t>
      </w:r>
      <w:r w:rsidR="00027975">
        <w:rPr>
          <w:rFonts w:ascii="GHEA Grapalat" w:eastAsia="Calibri" w:hAnsi="GHEA Grapalat" w:cs="Sylfaen"/>
          <w:sz w:val="24"/>
          <w:szCs w:val="24"/>
          <w:lang w:val="en-US"/>
        </w:rPr>
        <w:t>րդ</w:t>
      </w:r>
      <w:r w:rsidR="00027975" w:rsidRPr="000457AB">
        <w:rPr>
          <w:rFonts w:ascii="GHEA Grapalat" w:eastAsia="Calibri" w:hAnsi="GHEA Grapalat" w:cs="Sylfaen"/>
          <w:sz w:val="24"/>
          <w:szCs w:val="24"/>
          <w:lang w:val="fr-FR"/>
        </w:rPr>
        <w:t xml:space="preserve"> </w:t>
      </w:r>
      <w:r w:rsidR="00027975">
        <w:rPr>
          <w:rFonts w:ascii="GHEA Grapalat" w:eastAsia="Calibri" w:hAnsi="GHEA Grapalat" w:cs="Sylfaen"/>
          <w:sz w:val="24"/>
          <w:szCs w:val="24"/>
          <w:lang w:val="en-US"/>
        </w:rPr>
        <w:t>կետով</w:t>
      </w:r>
      <w:r w:rsidR="00955DC7">
        <w:rPr>
          <w:rFonts w:ascii="GHEA Grapalat" w:eastAsia="Calibri" w:hAnsi="GHEA Grapalat" w:cs="Sylfaen"/>
          <w:sz w:val="24"/>
          <w:szCs w:val="24"/>
          <w:lang w:val="hy-AM"/>
        </w:rPr>
        <w:t xml:space="preserve">՝ </w:t>
      </w:r>
      <w:r w:rsidR="00027975" w:rsidRPr="000457AB">
        <w:rPr>
          <w:rFonts w:ascii="GHEA Grapalat" w:eastAsia="Calibri" w:hAnsi="GHEA Grapalat" w:cs="Sylfaen"/>
          <w:sz w:val="24"/>
          <w:szCs w:val="24"/>
          <w:lang w:val="fr-FR"/>
        </w:rPr>
        <w:t xml:space="preserve"> </w:t>
      </w:r>
      <w:r w:rsidR="00955DC7" w:rsidRPr="000457AB">
        <w:rPr>
          <w:rFonts w:ascii="GHEA Grapalat" w:hAnsi="GHEA Grapalat"/>
          <w:sz w:val="24"/>
          <w:szCs w:val="24"/>
          <w:lang w:val="fr-FR"/>
        </w:rPr>
        <w:t>«</w:t>
      </w:r>
      <w:r w:rsidR="00955DC7" w:rsidRPr="00B5213A">
        <w:rPr>
          <w:rFonts w:ascii="GHEA Grapalat" w:hAnsi="GHEA Grapalat"/>
          <w:sz w:val="24"/>
          <w:szCs w:val="24"/>
        </w:rPr>
        <w:t>Ոռոգման</w:t>
      </w:r>
      <w:r w:rsidR="00955DC7" w:rsidRPr="000457AB">
        <w:rPr>
          <w:rFonts w:ascii="GHEA Grapalat" w:hAnsi="GHEA Grapalat"/>
          <w:sz w:val="24"/>
          <w:szCs w:val="24"/>
          <w:lang w:val="fr-FR"/>
        </w:rPr>
        <w:t xml:space="preserve"> </w:t>
      </w:r>
      <w:r w:rsidR="00955DC7" w:rsidRPr="00B5213A">
        <w:rPr>
          <w:rFonts w:ascii="GHEA Grapalat" w:hAnsi="GHEA Grapalat"/>
          <w:sz w:val="24"/>
          <w:szCs w:val="24"/>
        </w:rPr>
        <w:t>համակարգերի</w:t>
      </w:r>
      <w:r w:rsidR="00955DC7" w:rsidRPr="000457AB">
        <w:rPr>
          <w:rFonts w:ascii="GHEA Grapalat" w:hAnsi="GHEA Grapalat"/>
          <w:sz w:val="24"/>
          <w:szCs w:val="24"/>
          <w:lang w:val="fr-FR"/>
        </w:rPr>
        <w:t xml:space="preserve"> </w:t>
      </w:r>
      <w:r w:rsidR="00955DC7" w:rsidRPr="00B5213A">
        <w:rPr>
          <w:rFonts w:ascii="GHEA Grapalat" w:hAnsi="GHEA Grapalat"/>
          <w:sz w:val="24"/>
          <w:szCs w:val="24"/>
        </w:rPr>
        <w:t>արդյունավետ</w:t>
      </w:r>
      <w:r w:rsidR="00955DC7" w:rsidRPr="000457AB">
        <w:rPr>
          <w:rFonts w:ascii="GHEA Grapalat" w:hAnsi="GHEA Grapalat"/>
          <w:sz w:val="24"/>
          <w:szCs w:val="24"/>
          <w:lang w:val="fr-FR"/>
        </w:rPr>
        <w:t xml:space="preserve"> </w:t>
      </w:r>
      <w:r w:rsidR="00955DC7" w:rsidRPr="00B5213A">
        <w:rPr>
          <w:rFonts w:ascii="GHEA Grapalat" w:hAnsi="GHEA Grapalat"/>
          <w:sz w:val="24"/>
          <w:szCs w:val="24"/>
        </w:rPr>
        <w:t>կառավարման</w:t>
      </w:r>
      <w:r w:rsidR="00955DC7" w:rsidRPr="000457AB">
        <w:rPr>
          <w:rFonts w:ascii="GHEA Grapalat" w:hAnsi="GHEA Grapalat"/>
          <w:sz w:val="24"/>
          <w:szCs w:val="24"/>
          <w:lang w:val="fr-FR"/>
        </w:rPr>
        <w:t xml:space="preserve"> </w:t>
      </w:r>
      <w:r w:rsidR="00955DC7" w:rsidRPr="00B5213A">
        <w:rPr>
          <w:rFonts w:ascii="GHEA Grapalat" w:hAnsi="GHEA Grapalat"/>
          <w:sz w:val="24"/>
          <w:szCs w:val="24"/>
        </w:rPr>
        <w:t>ռազմավարական</w:t>
      </w:r>
      <w:r w:rsidR="00955DC7" w:rsidRPr="000457AB">
        <w:rPr>
          <w:rFonts w:ascii="GHEA Grapalat" w:hAnsi="GHEA Grapalat"/>
          <w:sz w:val="24"/>
          <w:szCs w:val="24"/>
          <w:lang w:val="fr-FR"/>
        </w:rPr>
        <w:t xml:space="preserve"> </w:t>
      </w:r>
      <w:r w:rsidR="00955DC7" w:rsidRPr="00B5213A">
        <w:rPr>
          <w:rFonts w:ascii="GHEA Grapalat" w:hAnsi="GHEA Grapalat"/>
          <w:sz w:val="24"/>
          <w:szCs w:val="24"/>
        </w:rPr>
        <w:t>ծրագրի</w:t>
      </w:r>
      <w:r w:rsidR="00955DC7" w:rsidRPr="000457AB">
        <w:rPr>
          <w:rFonts w:ascii="GHEA Grapalat" w:hAnsi="GHEA Grapalat"/>
          <w:sz w:val="24"/>
          <w:szCs w:val="24"/>
          <w:lang w:val="fr-FR"/>
        </w:rPr>
        <w:t xml:space="preserve">» </w:t>
      </w:r>
      <w:r w:rsidR="00955DC7" w:rsidRPr="00B5213A">
        <w:rPr>
          <w:rFonts w:ascii="GHEA Grapalat" w:hAnsi="GHEA Grapalat"/>
          <w:sz w:val="24"/>
          <w:szCs w:val="24"/>
        </w:rPr>
        <w:t>մշակում</w:t>
      </w:r>
      <w:r w:rsidR="00955DC7" w:rsidRPr="000457AB">
        <w:rPr>
          <w:rFonts w:ascii="GHEA Grapalat" w:hAnsi="GHEA Grapalat"/>
          <w:sz w:val="24"/>
          <w:szCs w:val="24"/>
          <w:lang w:val="fr-FR"/>
        </w:rPr>
        <w:t xml:space="preserve"> </w:t>
      </w:r>
      <w:r w:rsidR="00955DC7" w:rsidRPr="00B5213A">
        <w:rPr>
          <w:rFonts w:ascii="GHEA Grapalat" w:hAnsi="GHEA Grapalat"/>
          <w:sz w:val="24"/>
          <w:szCs w:val="24"/>
        </w:rPr>
        <w:t>և</w:t>
      </w:r>
      <w:r w:rsidR="00955DC7" w:rsidRPr="000457AB">
        <w:rPr>
          <w:rFonts w:ascii="GHEA Grapalat" w:hAnsi="GHEA Grapalat"/>
          <w:sz w:val="24"/>
          <w:szCs w:val="24"/>
          <w:lang w:val="fr-FR"/>
        </w:rPr>
        <w:t xml:space="preserve"> </w:t>
      </w:r>
      <w:r w:rsidR="00955DC7" w:rsidRPr="00B5213A">
        <w:rPr>
          <w:rFonts w:ascii="GHEA Grapalat" w:hAnsi="GHEA Grapalat"/>
          <w:sz w:val="24"/>
          <w:szCs w:val="24"/>
        </w:rPr>
        <w:t>իրականացում</w:t>
      </w:r>
      <w:r w:rsidR="00955DC7" w:rsidRPr="00EF2607">
        <w:rPr>
          <w:rFonts w:ascii="GHEA Grapalat" w:eastAsia="Calibri" w:hAnsi="GHEA Grapalat" w:cs="Sylfaen"/>
          <w:sz w:val="24"/>
          <w:szCs w:val="24"/>
          <w:lang w:val="fr-FR"/>
        </w:rPr>
        <w:t xml:space="preserve"> </w:t>
      </w:r>
      <w:r w:rsidR="00955DC7">
        <w:rPr>
          <w:rFonts w:ascii="GHEA Grapalat" w:eastAsia="Calibri" w:hAnsi="GHEA Grapalat" w:cs="Sylfaen"/>
          <w:sz w:val="24"/>
          <w:szCs w:val="24"/>
          <w:lang w:val="hy-AM"/>
        </w:rPr>
        <w:t xml:space="preserve">միջոցառման կատարման ժամկետ է </w:t>
      </w:r>
      <w:r w:rsidR="00C24407">
        <w:rPr>
          <w:rFonts w:ascii="GHEA Grapalat" w:eastAsia="Calibri" w:hAnsi="GHEA Grapalat" w:cs="Sylfaen"/>
          <w:sz w:val="24"/>
          <w:szCs w:val="24"/>
          <w:lang w:val="en-US"/>
        </w:rPr>
        <w:t>սահմանվել</w:t>
      </w:r>
      <w:r w:rsidR="00C24407" w:rsidRPr="000457AB">
        <w:rPr>
          <w:rFonts w:ascii="GHEA Grapalat" w:eastAsia="Calibri" w:hAnsi="GHEA Grapalat" w:cs="Sylfaen"/>
          <w:sz w:val="24"/>
          <w:szCs w:val="24"/>
          <w:lang w:val="fr-FR"/>
        </w:rPr>
        <w:t xml:space="preserve"> 2022-2023</w:t>
      </w:r>
      <w:r w:rsidR="00C24407">
        <w:rPr>
          <w:rFonts w:ascii="GHEA Grapalat" w:eastAsia="Calibri" w:hAnsi="GHEA Grapalat" w:cs="Sylfaen"/>
          <w:sz w:val="24"/>
          <w:szCs w:val="24"/>
          <w:lang w:val="en-US"/>
        </w:rPr>
        <w:t>թթ</w:t>
      </w:r>
      <w:r w:rsidR="00C24407" w:rsidRPr="000457AB">
        <w:rPr>
          <w:rFonts w:ascii="GHEA Grapalat" w:eastAsia="Calibri" w:hAnsi="GHEA Grapalat" w:cs="Sylfaen"/>
          <w:sz w:val="24"/>
          <w:szCs w:val="24"/>
          <w:lang w:val="fr-FR"/>
        </w:rPr>
        <w:t>.</w:t>
      </w:r>
      <w:r w:rsidR="00955DC7">
        <w:rPr>
          <w:rFonts w:ascii="GHEA Grapalat" w:eastAsia="Calibri" w:hAnsi="GHEA Grapalat" w:cs="Sylfaen"/>
          <w:sz w:val="24"/>
          <w:szCs w:val="24"/>
          <w:lang w:val="hy-AM"/>
        </w:rPr>
        <w:t>։</w:t>
      </w:r>
    </w:p>
    <w:p w14:paraId="097A71A2" w14:textId="0F40477B" w:rsidR="00220D3E" w:rsidRDefault="00BE52D5" w:rsidP="00784465">
      <w:pPr>
        <w:spacing w:line="360" w:lineRule="auto"/>
        <w:ind w:firstLine="720"/>
        <w:jc w:val="both"/>
        <w:rPr>
          <w:rFonts w:ascii="GHEA Grapalat" w:hAnsi="GHEA Grapalat"/>
          <w:sz w:val="24"/>
          <w:lang w:val="fr-FR"/>
        </w:rPr>
      </w:pPr>
      <w:r w:rsidRPr="00001C7B">
        <w:rPr>
          <w:rFonts w:ascii="GHEA Grapalat" w:hAnsi="GHEA Grapalat"/>
          <w:sz w:val="24"/>
          <w:lang w:val="fr-FR"/>
        </w:rPr>
        <w:t>«1004-11001 Ոռոգում-ջրառ իրականացնող կազմակերպություններին ֆինանսական աջակցության տրամադրում», «1004-11002 Ոռոգման ծառայություններ մատուցող ընկերություններին ֆինանսական աջակցության տրամադրում»</w:t>
      </w:r>
      <w:r w:rsidR="000C6744" w:rsidRPr="00001C7B">
        <w:rPr>
          <w:rFonts w:ascii="GHEA Grapalat" w:hAnsi="GHEA Grapalat"/>
          <w:sz w:val="24"/>
          <w:lang w:val="fr-FR"/>
        </w:rPr>
        <w:t>,</w:t>
      </w:r>
      <w:r w:rsidRPr="00897287">
        <w:rPr>
          <w:rFonts w:ascii="GHEA Grapalat" w:hAnsi="GHEA Grapalat"/>
          <w:sz w:val="24"/>
          <w:lang w:val="fr-FR"/>
        </w:rPr>
        <w:t xml:space="preserve"> </w:t>
      </w:r>
      <w:r w:rsidR="00202777" w:rsidRPr="00897287">
        <w:rPr>
          <w:rFonts w:ascii="GHEA Grapalat" w:hAnsi="GHEA Grapalat"/>
          <w:sz w:val="24"/>
          <w:lang w:val="fr-FR"/>
        </w:rPr>
        <w:lastRenderedPageBreak/>
        <w:t>«1004</w:t>
      </w:r>
      <w:r w:rsidR="00202777" w:rsidRPr="00897287">
        <w:rPr>
          <w:rFonts w:ascii="GHEA Grapalat" w:hAnsi="GHEA Grapalat"/>
          <w:sz w:val="24"/>
          <w:lang w:val="fr-FR"/>
        </w:rPr>
        <w:noBreakHyphen/>
        <w:t xml:space="preserve">31001 </w:t>
      </w:r>
      <w:r w:rsidR="00202777" w:rsidRPr="00897287">
        <w:rPr>
          <w:rFonts w:ascii="GHEA Grapalat" w:hAnsi="GHEA Grapalat"/>
          <w:sz w:val="24"/>
        </w:rPr>
        <w:t>Ֆրանսիայի</w:t>
      </w:r>
      <w:r w:rsidR="00202777" w:rsidRPr="00897287">
        <w:rPr>
          <w:rFonts w:ascii="GHEA Grapalat" w:hAnsi="GHEA Grapalat"/>
          <w:sz w:val="24"/>
          <w:lang w:val="fr-FR"/>
        </w:rPr>
        <w:t xml:space="preserve"> </w:t>
      </w:r>
      <w:r w:rsidR="00202777" w:rsidRPr="00897287">
        <w:rPr>
          <w:rFonts w:ascii="GHEA Grapalat" w:hAnsi="GHEA Grapalat"/>
          <w:sz w:val="24"/>
        </w:rPr>
        <w:t>Հանրապետության</w:t>
      </w:r>
      <w:r w:rsidR="00202777" w:rsidRPr="00897287">
        <w:rPr>
          <w:rFonts w:ascii="GHEA Grapalat" w:hAnsi="GHEA Grapalat"/>
          <w:sz w:val="24"/>
          <w:lang w:val="fr-FR"/>
        </w:rPr>
        <w:t xml:space="preserve"> </w:t>
      </w:r>
      <w:r w:rsidR="00202777" w:rsidRPr="00897287">
        <w:rPr>
          <w:rFonts w:ascii="GHEA Grapalat" w:hAnsi="GHEA Grapalat"/>
          <w:sz w:val="24"/>
        </w:rPr>
        <w:t>կառավարության</w:t>
      </w:r>
      <w:r w:rsidR="00202777" w:rsidRPr="00897287">
        <w:rPr>
          <w:rFonts w:ascii="GHEA Grapalat" w:hAnsi="GHEA Grapalat"/>
          <w:sz w:val="24"/>
          <w:lang w:val="fr-FR"/>
        </w:rPr>
        <w:t xml:space="preserve"> </w:t>
      </w:r>
      <w:r w:rsidR="00202777" w:rsidRPr="00897287">
        <w:rPr>
          <w:rFonts w:ascii="GHEA Grapalat" w:hAnsi="GHEA Grapalat"/>
          <w:sz w:val="24"/>
        </w:rPr>
        <w:t>աջակցությամբ</w:t>
      </w:r>
      <w:r w:rsidR="00202777" w:rsidRPr="00897287">
        <w:rPr>
          <w:rFonts w:ascii="GHEA Grapalat" w:hAnsi="GHEA Grapalat"/>
          <w:sz w:val="24"/>
          <w:lang w:val="fr-FR"/>
        </w:rPr>
        <w:t xml:space="preserve"> </w:t>
      </w:r>
      <w:r w:rsidR="00202777" w:rsidRPr="00897287">
        <w:rPr>
          <w:rFonts w:ascii="GHEA Grapalat" w:hAnsi="GHEA Grapalat"/>
          <w:sz w:val="24"/>
        </w:rPr>
        <w:t>իրականացվող</w:t>
      </w:r>
      <w:r w:rsidR="00202777" w:rsidRPr="00897287">
        <w:rPr>
          <w:rFonts w:ascii="GHEA Grapalat" w:hAnsi="GHEA Grapalat"/>
          <w:sz w:val="24"/>
          <w:lang w:val="fr-FR"/>
        </w:rPr>
        <w:t xml:space="preserve"> </w:t>
      </w:r>
      <w:r w:rsidR="00202777" w:rsidRPr="00897287">
        <w:rPr>
          <w:rFonts w:ascii="GHEA Grapalat" w:hAnsi="GHEA Grapalat"/>
          <w:sz w:val="24"/>
        </w:rPr>
        <w:t>Վեդու</w:t>
      </w:r>
      <w:r w:rsidR="00202777" w:rsidRPr="00897287">
        <w:rPr>
          <w:rFonts w:ascii="GHEA Grapalat" w:hAnsi="GHEA Grapalat"/>
          <w:sz w:val="24"/>
          <w:lang w:val="fr-FR"/>
        </w:rPr>
        <w:t xml:space="preserve"> </w:t>
      </w:r>
      <w:r w:rsidR="00202777" w:rsidRPr="00897287">
        <w:rPr>
          <w:rFonts w:ascii="GHEA Grapalat" w:hAnsi="GHEA Grapalat"/>
          <w:sz w:val="24"/>
        </w:rPr>
        <w:t>ջրամբարի</w:t>
      </w:r>
      <w:r w:rsidR="00202777" w:rsidRPr="00897287">
        <w:rPr>
          <w:rFonts w:ascii="GHEA Grapalat" w:hAnsi="GHEA Grapalat"/>
          <w:sz w:val="24"/>
          <w:lang w:val="fr-FR"/>
        </w:rPr>
        <w:t xml:space="preserve"> </w:t>
      </w:r>
      <w:r w:rsidR="00202777" w:rsidRPr="00897287">
        <w:rPr>
          <w:rFonts w:ascii="GHEA Grapalat" w:hAnsi="GHEA Grapalat"/>
          <w:sz w:val="24"/>
        </w:rPr>
        <w:t>կառուցում</w:t>
      </w:r>
      <w:r w:rsidR="00202777" w:rsidRPr="00897287">
        <w:rPr>
          <w:rFonts w:ascii="GHEA Grapalat" w:hAnsi="GHEA Grapalat"/>
          <w:sz w:val="24"/>
          <w:lang w:val="fr-FR"/>
        </w:rPr>
        <w:t>», «1004-31005 Եվրասիական զարգացման բանկի աջակցությամբ իրականացվող ոռոգման համակարգերի զարգացման ծրագրի շրջանակներում ջրային տնտեսության ենթակառուցվածքների հիմնանորոգում</w:t>
      </w:r>
      <w:r w:rsidR="00C708B9" w:rsidRPr="00897287">
        <w:rPr>
          <w:rFonts w:ascii="GHEA Grapalat" w:hAnsi="GHEA Grapalat"/>
          <w:sz w:val="24"/>
          <w:lang w:val="fr-FR"/>
        </w:rPr>
        <w:t>»</w:t>
      </w:r>
      <w:r w:rsidR="00A241BB">
        <w:rPr>
          <w:rFonts w:ascii="GHEA Grapalat" w:hAnsi="GHEA Grapalat"/>
          <w:sz w:val="24"/>
          <w:lang w:val="fr-FR"/>
        </w:rPr>
        <w:t xml:space="preserve"> և</w:t>
      </w:r>
      <w:r w:rsidRPr="00BE52D5">
        <w:rPr>
          <w:rFonts w:ascii="GHEA Grapalat" w:hAnsi="GHEA Grapalat"/>
          <w:sz w:val="24"/>
          <w:lang w:val="fr-FR"/>
        </w:rPr>
        <w:t xml:space="preserve"> </w:t>
      </w:r>
      <w:r w:rsidR="00C708B9" w:rsidRPr="00897287">
        <w:rPr>
          <w:rFonts w:ascii="GHEA Grapalat" w:hAnsi="GHEA Grapalat"/>
          <w:sz w:val="24"/>
          <w:lang w:val="fr-FR"/>
        </w:rPr>
        <w:t>«1017</w:t>
      </w:r>
      <w:r w:rsidR="00C708B9" w:rsidRPr="00897287">
        <w:rPr>
          <w:rFonts w:ascii="GHEA Grapalat" w:hAnsi="GHEA Grapalat"/>
          <w:sz w:val="24"/>
          <w:lang w:val="fr-FR"/>
        </w:rPr>
        <w:noBreakHyphen/>
      </w:r>
      <w:r w:rsidR="00202777" w:rsidRPr="00897287">
        <w:rPr>
          <w:rFonts w:ascii="GHEA Grapalat" w:hAnsi="GHEA Grapalat"/>
          <w:sz w:val="24"/>
          <w:lang w:val="fr-FR"/>
        </w:rPr>
        <w:t xml:space="preserve">21001 Արփա-Սևան ջրային համակարգի </w:t>
      </w:r>
      <w:r w:rsidR="00A241BB">
        <w:rPr>
          <w:rFonts w:ascii="GHEA Grapalat" w:hAnsi="GHEA Grapalat"/>
          <w:sz w:val="24"/>
          <w:lang w:val="fr-FR"/>
        </w:rPr>
        <w:t xml:space="preserve">տեխնիկական վիճակի բարելավում» </w:t>
      </w:r>
      <w:r w:rsidR="00202777" w:rsidRPr="00897287">
        <w:rPr>
          <w:rFonts w:ascii="GHEA Grapalat" w:hAnsi="GHEA Grapalat"/>
          <w:sz w:val="24"/>
          <w:lang w:val="fr-FR"/>
        </w:rPr>
        <w:t>միջոցառումների փաստաթղթերի</w:t>
      </w:r>
      <w:r w:rsidR="00C708B9" w:rsidRPr="00897287">
        <w:rPr>
          <w:rFonts w:ascii="GHEA Grapalat" w:hAnsi="GHEA Grapalat"/>
          <w:sz w:val="24"/>
          <w:lang w:val="fr-FR"/>
        </w:rPr>
        <w:t>՝</w:t>
      </w:r>
      <w:r w:rsidR="00F70C26">
        <w:rPr>
          <w:rFonts w:ascii="GHEA Grapalat" w:hAnsi="GHEA Grapalat"/>
          <w:sz w:val="24"/>
          <w:lang w:val="fr-FR"/>
        </w:rPr>
        <w:t xml:space="preserve"> կատարողական ակտերի,</w:t>
      </w:r>
      <w:r w:rsidR="00C708B9" w:rsidRPr="00897287">
        <w:rPr>
          <w:rFonts w:ascii="GHEA Grapalat" w:hAnsi="GHEA Grapalat"/>
          <w:sz w:val="24"/>
          <w:lang w:val="fr-FR"/>
        </w:rPr>
        <w:t xml:space="preserve"> հարկային հաշիվների, միջանկյալ վճարման հայտերի և վճարման անդո</w:t>
      </w:r>
      <w:r w:rsidR="005E10F9" w:rsidRPr="00897287">
        <w:rPr>
          <w:rFonts w:ascii="GHEA Grapalat" w:hAnsi="GHEA Grapalat"/>
          <w:sz w:val="24"/>
          <w:lang w:val="fr-FR"/>
        </w:rPr>
        <w:t>ր</w:t>
      </w:r>
      <w:r w:rsidR="00C708B9" w:rsidRPr="00897287">
        <w:rPr>
          <w:rFonts w:ascii="GHEA Grapalat" w:hAnsi="GHEA Grapalat"/>
          <w:sz w:val="24"/>
          <w:lang w:val="fr-FR"/>
        </w:rPr>
        <w:t>րագրերի</w:t>
      </w:r>
      <w:r w:rsidR="00202777" w:rsidRPr="00897287">
        <w:rPr>
          <w:rFonts w:ascii="GHEA Grapalat" w:hAnsi="GHEA Grapalat"/>
          <w:sz w:val="24"/>
          <w:lang w:val="fr-FR"/>
        </w:rPr>
        <w:t xml:space="preserve"> ուսումնասիրությ</w:t>
      </w:r>
      <w:r w:rsidR="00786321" w:rsidRPr="00897287">
        <w:rPr>
          <w:rFonts w:ascii="GHEA Grapalat" w:hAnsi="GHEA Grapalat"/>
          <w:sz w:val="24"/>
          <w:lang w:val="fr-FR"/>
        </w:rPr>
        <w:t>ան արդյունքում անհամապատասխանություն</w:t>
      </w:r>
      <w:r w:rsidR="00D82133" w:rsidRPr="00897287">
        <w:rPr>
          <w:rFonts w:ascii="GHEA Grapalat" w:hAnsi="GHEA Grapalat"/>
          <w:sz w:val="24"/>
          <w:lang w:val="fr-FR"/>
        </w:rPr>
        <w:t>ներ</w:t>
      </w:r>
      <w:r w:rsidR="00F43945" w:rsidRPr="00897287">
        <w:rPr>
          <w:rFonts w:ascii="GHEA Grapalat" w:hAnsi="GHEA Grapalat"/>
          <w:sz w:val="24"/>
          <w:lang w:val="fr-FR"/>
        </w:rPr>
        <w:t xml:space="preserve"> և խեղաթյուրումներ</w:t>
      </w:r>
      <w:r w:rsidR="00D82133" w:rsidRPr="00897287">
        <w:rPr>
          <w:rFonts w:ascii="GHEA Grapalat" w:hAnsi="GHEA Grapalat"/>
          <w:sz w:val="24"/>
          <w:lang w:val="fr-FR"/>
        </w:rPr>
        <w:t xml:space="preserve"> չեն հայտնաբերվել։</w:t>
      </w:r>
    </w:p>
    <w:p w14:paraId="6AD61C8B" w14:textId="4D16D0ED" w:rsidR="00DD7057" w:rsidRDefault="00E06DFC" w:rsidP="00784465">
      <w:pPr>
        <w:spacing w:line="360" w:lineRule="auto"/>
        <w:ind w:firstLine="720"/>
        <w:jc w:val="both"/>
        <w:rPr>
          <w:rFonts w:ascii="GHEA Grapalat" w:hAnsi="GHEA Grapalat"/>
          <w:sz w:val="24"/>
          <w:lang w:val="fr-FR"/>
        </w:rPr>
      </w:pPr>
      <w:r w:rsidRPr="00220D3E">
        <w:rPr>
          <w:rFonts w:ascii="GHEA Grapalat" w:hAnsi="GHEA Grapalat"/>
          <w:sz w:val="24"/>
          <w:lang w:val="fr-FR"/>
        </w:rPr>
        <w:t>«Հայաստանի Հանրապետության 202</w:t>
      </w:r>
      <w:r>
        <w:rPr>
          <w:rFonts w:ascii="GHEA Grapalat" w:hAnsi="GHEA Grapalat"/>
          <w:sz w:val="24"/>
          <w:lang w:val="fr-FR"/>
        </w:rPr>
        <w:t>3</w:t>
      </w:r>
      <w:r w:rsidRPr="00220D3E">
        <w:rPr>
          <w:rFonts w:ascii="GHEA Grapalat" w:hAnsi="GHEA Grapalat"/>
          <w:sz w:val="24"/>
          <w:lang w:val="fr-FR"/>
        </w:rPr>
        <w:t xml:space="preserve"> թվականի պետական բյուջեի կատարումն ապահովող միջոցառումների մասին» ՀՀ կառավարության 202</w:t>
      </w:r>
      <w:r>
        <w:rPr>
          <w:rFonts w:ascii="GHEA Grapalat" w:hAnsi="GHEA Grapalat"/>
          <w:sz w:val="24"/>
          <w:lang w:val="fr-FR"/>
        </w:rPr>
        <w:t>2</w:t>
      </w:r>
      <w:r w:rsidRPr="00220D3E">
        <w:rPr>
          <w:rFonts w:ascii="GHEA Grapalat" w:hAnsi="GHEA Grapalat"/>
          <w:sz w:val="24"/>
          <w:lang w:val="fr-FR"/>
        </w:rPr>
        <w:t>թ. դեկտեմբերի 2</w:t>
      </w:r>
      <w:r>
        <w:rPr>
          <w:rFonts w:ascii="GHEA Grapalat" w:hAnsi="GHEA Grapalat"/>
          <w:sz w:val="24"/>
          <w:lang w:val="fr-FR"/>
        </w:rPr>
        <w:t>9</w:t>
      </w:r>
      <w:r w:rsidRPr="00220D3E">
        <w:rPr>
          <w:rFonts w:ascii="GHEA Grapalat" w:hAnsi="GHEA Grapalat"/>
          <w:sz w:val="24"/>
          <w:lang w:val="fr-FR"/>
        </w:rPr>
        <w:t>-ի թիվ 21</w:t>
      </w:r>
      <w:r>
        <w:rPr>
          <w:rFonts w:ascii="GHEA Grapalat" w:hAnsi="GHEA Grapalat"/>
          <w:sz w:val="24"/>
          <w:lang w:val="fr-FR"/>
        </w:rPr>
        <w:t>1</w:t>
      </w:r>
      <w:r w:rsidRPr="00220D3E">
        <w:rPr>
          <w:rFonts w:ascii="GHEA Grapalat" w:hAnsi="GHEA Grapalat"/>
          <w:sz w:val="24"/>
          <w:lang w:val="fr-FR"/>
        </w:rPr>
        <w:t>1-Ն որոշմամբ Կոմիտեն հանդիսանում է ՀՀ տարածքային կառավարման և ենթակառուցվածքների նախարարության</w:t>
      </w:r>
      <w:r>
        <w:rPr>
          <w:rFonts w:ascii="GHEA Grapalat" w:hAnsi="GHEA Grapalat"/>
          <w:sz w:val="24"/>
          <w:lang w:val="fr-FR"/>
        </w:rPr>
        <w:t xml:space="preserve"> </w:t>
      </w:r>
      <w:r w:rsidRPr="00220D3E">
        <w:rPr>
          <w:rFonts w:ascii="GHEA Grapalat" w:hAnsi="GHEA Grapalat"/>
          <w:sz w:val="24"/>
          <w:lang w:val="fr-FR"/>
        </w:rPr>
        <w:t>բյուջետային հատկացումների ստորադաս կարգադրիչ (կատարող)</w:t>
      </w:r>
      <w:r w:rsidR="009F4496">
        <w:rPr>
          <w:rFonts w:ascii="GHEA Grapalat" w:hAnsi="GHEA Grapalat"/>
          <w:sz w:val="24"/>
          <w:lang w:val="hy-AM"/>
        </w:rPr>
        <w:t>։</w:t>
      </w:r>
      <w:r w:rsidRPr="00220D3E">
        <w:rPr>
          <w:rFonts w:ascii="GHEA Grapalat" w:hAnsi="GHEA Grapalat"/>
          <w:sz w:val="24"/>
          <w:lang w:val="fr-FR"/>
        </w:rPr>
        <w:t xml:space="preserve"> Կոմիտեին</w:t>
      </w:r>
      <w:r>
        <w:rPr>
          <w:rFonts w:ascii="GHEA Grapalat" w:hAnsi="GHEA Grapalat"/>
          <w:sz w:val="24"/>
          <w:lang w:val="fr-FR"/>
        </w:rPr>
        <w:t xml:space="preserve"> </w:t>
      </w:r>
      <w:r w:rsidR="00622F52" w:rsidRPr="00220D3E">
        <w:rPr>
          <w:rFonts w:ascii="GHEA Grapalat" w:hAnsi="GHEA Grapalat"/>
          <w:sz w:val="24"/>
          <w:lang w:val="fr-FR"/>
        </w:rPr>
        <w:t>ներկայացված</w:t>
      </w:r>
      <w:r w:rsidR="00622F52">
        <w:rPr>
          <w:rFonts w:ascii="GHEA Grapalat" w:hAnsi="GHEA Grapalat"/>
          <w:sz w:val="24"/>
          <w:lang w:val="hy-AM"/>
        </w:rPr>
        <w:t>՝</w:t>
      </w:r>
      <w:r w:rsidR="00622F52" w:rsidRPr="00220D3E"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  <w:lang w:val="fr-FR"/>
        </w:rPr>
        <w:t>ՋՕԸ</w:t>
      </w:r>
      <w:r w:rsidR="007B578F">
        <w:rPr>
          <w:rFonts w:ascii="GHEA Grapalat" w:hAnsi="GHEA Grapalat"/>
          <w:sz w:val="24"/>
          <w:lang w:val="fr-FR"/>
        </w:rPr>
        <w:noBreakHyphen/>
      </w:r>
      <w:r>
        <w:rPr>
          <w:rFonts w:ascii="GHEA Grapalat" w:hAnsi="GHEA Grapalat"/>
          <w:sz w:val="24"/>
          <w:lang w:val="fr-FR"/>
        </w:rPr>
        <w:t>ի</w:t>
      </w:r>
      <w:r w:rsidR="00CE703B">
        <w:rPr>
          <w:rFonts w:ascii="GHEA Grapalat" w:hAnsi="GHEA Grapalat"/>
          <w:sz w:val="24"/>
          <w:lang w:val="fr-FR"/>
        </w:rPr>
        <w:t xml:space="preserve"> և </w:t>
      </w:r>
      <w:r w:rsidRPr="00220D3E">
        <w:rPr>
          <w:rFonts w:ascii="GHEA Grapalat" w:hAnsi="GHEA Grapalat"/>
          <w:sz w:val="24"/>
          <w:lang w:val="fr-FR"/>
        </w:rPr>
        <w:t xml:space="preserve"> «Ջրառ» ՓԲԸ-ի կողմից կատարված աշխանաքների վերաբերյալ հաշվետվությունների արժանահավատության</w:t>
      </w:r>
      <w:r w:rsidR="009F4496">
        <w:rPr>
          <w:rFonts w:ascii="GHEA Grapalat" w:hAnsi="GHEA Grapalat"/>
          <w:sz w:val="24"/>
          <w:lang w:val="hy-AM"/>
        </w:rPr>
        <w:t xml:space="preserve"> գնահատման </w:t>
      </w:r>
      <w:r w:rsidRPr="00220D3E">
        <w:rPr>
          <w:rFonts w:ascii="GHEA Grapalat" w:hAnsi="GHEA Grapalat"/>
          <w:sz w:val="24"/>
          <w:lang w:val="fr-FR"/>
        </w:rPr>
        <w:t xml:space="preserve"> </w:t>
      </w:r>
      <w:r w:rsidR="009F4496">
        <w:rPr>
          <w:rFonts w:ascii="GHEA Grapalat" w:hAnsi="GHEA Grapalat"/>
          <w:sz w:val="24"/>
          <w:lang w:val="hy-AM"/>
        </w:rPr>
        <w:t xml:space="preserve">նպատակով, </w:t>
      </w:r>
      <w:r w:rsidR="00622F52">
        <w:rPr>
          <w:rFonts w:ascii="GHEA Grapalat" w:hAnsi="GHEA Grapalat"/>
          <w:sz w:val="24"/>
          <w:lang w:val="hy-AM"/>
        </w:rPr>
        <w:t xml:space="preserve">ինչպես՝ </w:t>
      </w:r>
      <w:r>
        <w:rPr>
          <w:rFonts w:ascii="GHEA Grapalat" w:hAnsi="GHEA Grapalat"/>
          <w:sz w:val="24"/>
          <w:lang w:val="fr-FR"/>
        </w:rPr>
        <w:t xml:space="preserve">2022 </w:t>
      </w:r>
      <w:r w:rsidRPr="00E06DFC">
        <w:rPr>
          <w:rFonts w:ascii="GHEA Grapalat" w:hAnsi="GHEA Grapalat"/>
          <w:sz w:val="24"/>
          <w:lang w:val="fr-FR"/>
        </w:rPr>
        <w:t>թվականին</w:t>
      </w:r>
      <w:r>
        <w:rPr>
          <w:rFonts w:ascii="GHEA Grapalat" w:hAnsi="GHEA Grapalat"/>
          <w:sz w:val="24"/>
          <w:lang w:val="fr-FR"/>
        </w:rPr>
        <w:t xml:space="preserve">, </w:t>
      </w:r>
      <w:r w:rsidR="00622F52">
        <w:rPr>
          <w:rFonts w:ascii="GHEA Grapalat" w:hAnsi="GHEA Grapalat"/>
          <w:sz w:val="24"/>
          <w:lang w:val="hy-AM"/>
        </w:rPr>
        <w:t xml:space="preserve">այնպես էլ </w:t>
      </w:r>
      <w:r>
        <w:rPr>
          <w:rFonts w:ascii="GHEA Grapalat" w:hAnsi="GHEA Grapalat"/>
          <w:sz w:val="24"/>
          <w:lang w:val="fr-FR"/>
        </w:rPr>
        <w:t>հաշվետու ժամանակահատվածում</w:t>
      </w:r>
      <w:r w:rsidR="00113B59">
        <w:rPr>
          <w:rFonts w:ascii="GHEA Grapalat" w:hAnsi="GHEA Grapalat"/>
          <w:sz w:val="24"/>
          <w:lang w:val="fr-FR"/>
        </w:rPr>
        <w:t xml:space="preserve"> Կոմիտեն չի իրացրել</w:t>
      </w:r>
      <w:r w:rsidR="009F4496">
        <w:rPr>
          <w:rFonts w:ascii="GHEA Grapalat" w:hAnsi="GHEA Grapalat"/>
          <w:sz w:val="24"/>
          <w:lang w:val="hy-AM"/>
        </w:rPr>
        <w:t xml:space="preserve"> համապատասխան</w:t>
      </w:r>
      <w:r w:rsidR="00113B59">
        <w:rPr>
          <w:rFonts w:ascii="GHEA Grapalat" w:hAnsi="GHEA Grapalat"/>
          <w:sz w:val="24"/>
          <w:lang w:val="fr-FR"/>
        </w:rPr>
        <w:t xml:space="preserve"> պայմանագրերով նախատեսված</w:t>
      </w:r>
      <w:r w:rsidR="009F4496">
        <w:rPr>
          <w:rFonts w:ascii="GHEA Grapalat" w:hAnsi="GHEA Grapalat"/>
          <w:sz w:val="24"/>
          <w:lang w:val="hy-AM"/>
        </w:rPr>
        <w:t xml:space="preserve"> այդ աշխատանքների կատարման ընթացքի նկատմամբ մոնիտորին</w:t>
      </w:r>
      <w:r w:rsidR="00633D6B">
        <w:rPr>
          <w:rFonts w:ascii="GHEA Grapalat" w:hAnsi="GHEA Grapalat"/>
          <w:sz w:val="24"/>
          <w:lang w:val="hy-AM"/>
        </w:rPr>
        <w:t>գ</w:t>
      </w:r>
      <w:r w:rsidR="009F4496">
        <w:rPr>
          <w:rFonts w:ascii="GHEA Grapalat" w:hAnsi="GHEA Grapalat"/>
          <w:sz w:val="24"/>
          <w:lang w:val="hy-AM"/>
        </w:rPr>
        <w:t xml:space="preserve"> իրականացնելու</w:t>
      </w:r>
      <w:r w:rsidR="00113B59">
        <w:rPr>
          <w:rFonts w:ascii="GHEA Grapalat" w:hAnsi="GHEA Grapalat"/>
          <w:sz w:val="24"/>
          <w:lang w:val="fr-FR"/>
        </w:rPr>
        <w:t xml:space="preserve"> իր իրավասությունը</w:t>
      </w:r>
      <w:r w:rsidR="009F4496">
        <w:rPr>
          <w:rFonts w:ascii="GHEA Grapalat" w:hAnsi="GHEA Grapalat"/>
          <w:sz w:val="24"/>
          <w:lang w:val="hy-AM"/>
        </w:rPr>
        <w:t>։</w:t>
      </w:r>
      <w:r w:rsidRPr="00220D3E">
        <w:rPr>
          <w:rFonts w:ascii="GHEA Grapalat" w:hAnsi="GHEA Grapalat"/>
          <w:sz w:val="24"/>
          <w:lang w:val="fr-FR"/>
        </w:rPr>
        <w:t xml:space="preserve"> </w:t>
      </w:r>
    </w:p>
    <w:p w14:paraId="14EA4ABA" w14:textId="43218DF6" w:rsidR="008A106A" w:rsidRPr="000457AB" w:rsidRDefault="008A106A" w:rsidP="00784465">
      <w:pPr>
        <w:spacing w:line="360" w:lineRule="auto"/>
        <w:ind w:firstLine="720"/>
        <w:jc w:val="both"/>
        <w:rPr>
          <w:rFonts w:ascii="GHEA Grapalat" w:eastAsia="Calibri" w:hAnsi="GHEA Grapalat"/>
          <w:sz w:val="24"/>
          <w:lang w:val="fr-FR"/>
        </w:rPr>
      </w:pPr>
      <w:r w:rsidRPr="0055746C">
        <w:rPr>
          <w:rFonts w:ascii="GHEA Grapalat" w:eastAsia="Calibri" w:hAnsi="GHEA Grapalat"/>
          <w:sz w:val="24"/>
        </w:rPr>
        <w:t>ՀՀ</w:t>
      </w:r>
      <w:r w:rsidRPr="000457AB">
        <w:rPr>
          <w:rFonts w:ascii="GHEA Grapalat" w:eastAsia="Calibri" w:hAnsi="GHEA Grapalat"/>
          <w:sz w:val="24"/>
          <w:lang w:val="fr-FR"/>
        </w:rPr>
        <w:t xml:space="preserve"> 2023 </w:t>
      </w:r>
      <w:r w:rsidRPr="0055746C">
        <w:rPr>
          <w:rFonts w:ascii="GHEA Grapalat" w:eastAsia="Calibri" w:hAnsi="GHEA Grapalat"/>
          <w:sz w:val="24"/>
        </w:rPr>
        <w:t>թվականի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պետական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բյուջեով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պլանավորված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միջոցառումներից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="00633D6B" w:rsidRPr="0055746C">
        <w:rPr>
          <w:rFonts w:ascii="GHEA Grapalat" w:eastAsia="Calibri" w:hAnsi="GHEA Grapalat"/>
          <w:sz w:val="24"/>
        </w:rPr>
        <w:t>հաշվետու</w:t>
      </w:r>
      <w:r w:rsidR="00633D6B"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="00633D6B" w:rsidRPr="0055746C">
        <w:rPr>
          <w:rFonts w:ascii="GHEA Grapalat" w:eastAsia="Calibri" w:hAnsi="GHEA Grapalat"/>
          <w:sz w:val="24"/>
        </w:rPr>
        <w:t>ժամանակահատվածում</w:t>
      </w:r>
      <w:r w:rsidR="00633D6B"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0457AB">
        <w:rPr>
          <w:rFonts w:ascii="GHEA Grapalat" w:eastAsia="Calibri" w:hAnsi="GHEA Grapalat"/>
          <w:sz w:val="24"/>
          <w:lang w:val="fr-FR"/>
        </w:rPr>
        <w:t>9-</w:t>
      </w:r>
      <w:r w:rsidR="00633D6B">
        <w:rPr>
          <w:rFonts w:ascii="GHEA Grapalat" w:eastAsia="Calibri" w:hAnsi="GHEA Grapalat"/>
          <w:sz w:val="24"/>
          <w:lang w:val="hy-AM"/>
        </w:rPr>
        <w:t xml:space="preserve">ը՝ </w:t>
      </w:r>
      <w:r w:rsidR="00633D6B" w:rsidRPr="000457AB">
        <w:rPr>
          <w:rFonts w:ascii="GHEA Grapalat" w:eastAsia="Calibri" w:hAnsi="GHEA Grapalat"/>
          <w:sz w:val="24"/>
          <w:lang w:val="fr-FR"/>
        </w:rPr>
        <w:t xml:space="preserve"> 541,080.2 </w:t>
      </w:r>
      <w:r w:rsidR="00633D6B" w:rsidRPr="0055746C">
        <w:rPr>
          <w:rFonts w:ascii="GHEA Grapalat" w:eastAsia="Calibri" w:hAnsi="GHEA Grapalat"/>
          <w:sz w:val="24"/>
        </w:rPr>
        <w:t>հազ</w:t>
      </w:r>
      <w:r w:rsidR="00633D6B"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="00633D6B" w:rsidRPr="0055746C">
        <w:rPr>
          <w:rFonts w:ascii="GHEA Grapalat" w:eastAsia="Calibri" w:hAnsi="GHEA Grapalat"/>
          <w:sz w:val="24"/>
        </w:rPr>
        <w:t>դրամ</w:t>
      </w:r>
      <w:r w:rsidR="00633D6B" w:rsidRPr="0030750C">
        <w:rPr>
          <w:rFonts w:ascii="GHEA Grapalat" w:eastAsia="Calibri" w:hAnsi="GHEA Grapalat"/>
          <w:sz w:val="24"/>
          <w:lang w:val="fr-FR"/>
        </w:rPr>
        <w:t xml:space="preserve"> </w:t>
      </w:r>
      <w:r w:rsidR="00633D6B">
        <w:rPr>
          <w:rFonts w:ascii="GHEA Grapalat" w:eastAsia="Calibri" w:hAnsi="GHEA Grapalat"/>
          <w:sz w:val="24"/>
          <w:lang w:val="hy-AM"/>
        </w:rPr>
        <w:t>ընդհանուր գումարով</w:t>
      </w:r>
      <w:r w:rsidR="0030750C">
        <w:rPr>
          <w:rFonts w:ascii="GHEA Grapalat" w:eastAsia="Calibri" w:hAnsi="GHEA Grapalat"/>
          <w:sz w:val="24"/>
          <w:lang w:val="en-US"/>
        </w:rPr>
        <w:t>,</w:t>
      </w:r>
      <w:r w:rsidR="00633D6B">
        <w:rPr>
          <w:rFonts w:ascii="GHEA Grapalat" w:eastAsia="Calibri" w:hAnsi="GHEA Grapalat"/>
          <w:sz w:val="24"/>
          <w:lang w:val="hy-AM"/>
        </w:rPr>
        <w:t xml:space="preserve"> միջոցառումների գծով </w:t>
      </w:r>
      <w:r w:rsidRPr="0055746C">
        <w:rPr>
          <w:rFonts w:ascii="GHEA Grapalat" w:eastAsia="Calibri" w:hAnsi="GHEA Grapalat"/>
          <w:sz w:val="24"/>
        </w:rPr>
        <w:t>աշխատանքներ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չեն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կատարվել</w:t>
      </w:r>
      <w:r w:rsidRPr="000457AB">
        <w:rPr>
          <w:rFonts w:ascii="GHEA Grapalat" w:eastAsia="Calibri" w:hAnsi="GHEA Grapalat"/>
          <w:sz w:val="24"/>
          <w:lang w:val="fr-FR"/>
        </w:rPr>
        <w:t>:</w:t>
      </w:r>
      <w:r w:rsidR="0030750C">
        <w:rPr>
          <w:rFonts w:ascii="GHEA Grapalat" w:eastAsia="Calibri" w:hAnsi="GHEA Grapalat"/>
          <w:sz w:val="24"/>
          <w:lang w:val="fr-FR"/>
        </w:rPr>
        <w:t xml:space="preserve"> </w:t>
      </w:r>
      <w:r w:rsidR="00633D6B">
        <w:rPr>
          <w:rFonts w:ascii="GHEA Grapalat" w:eastAsia="Calibri" w:hAnsi="GHEA Grapalat"/>
          <w:sz w:val="24"/>
          <w:lang w:val="hy-AM"/>
        </w:rPr>
        <w:t xml:space="preserve">Ընդ որում, նշված </w:t>
      </w:r>
      <w:r w:rsidRPr="000457AB">
        <w:rPr>
          <w:rFonts w:ascii="GHEA Grapalat" w:eastAsia="Calibri" w:hAnsi="GHEA Grapalat"/>
          <w:sz w:val="24"/>
          <w:lang w:val="fr-FR"/>
        </w:rPr>
        <w:t xml:space="preserve">9 </w:t>
      </w:r>
      <w:r w:rsidRPr="0055746C">
        <w:rPr>
          <w:rFonts w:ascii="GHEA Grapalat" w:eastAsia="Calibri" w:hAnsi="GHEA Grapalat"/>
          <w:sz w:val="24"/>
        </w:rPr>
        <w:t>միջոցառումներից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երեքը</w:t>
      </w:r>
      <w:r w:rsidR="00633D6B">
        <w:rPr>
          <w:rFonts w:ascii="GHEA Grapalat" w:eastAsia="Calibri" w:hAnsi="GHEA Grapalat"/>
          <w:sz w:val="24"/>
          <w:lang w:val="hy-AM"/>
        </w:rPr>
        <w:t>՝  տարեկան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="00633D6B" w:rsidRPr="000457AB">
        <w:rPr>
          <w:rFonts w:ascii="GHEA Grapalat" w:eastAsia="Calibri" w:hAnsi="GHEA Grapalat"/>
          <w:sz w:val="24"/>
          <w:lang w:val="fr-FR"/>
        </w:rPr>
        <w:t xml:space="preserve">2,037,406.5 </w:t>
      </w:r>
      <w:r w:rsidR="00633D6B" w:rsidRPr="0055746C">
        <w:rPr>
          <w:rFonts w:ascii="GHEA Grapalat" w:eastAsia="Calibri" w:hAnsi="GHEA Grapalat"/>
          <w:sz w:val="24"/>
        </w:rPr>
        <w:t>հազ</w:t>
      </w:r>
      <w:r w:rsidR="00633D6B" w:rsidRPr="000457AB">
        <w:rPr>
          <w:rFonts w:ascii="GHEA Grapalat" w:eastAsia="Calibri" w:hAnsi="GHEA Grapalat"/>
          <w:sz w:val="24"/>
          <w:lang w:val="fr-FR"/>
        </w:rPr>
        <w:t xml:space="preserve">. </w:t>
      </w:r>
      <w:r w:rsidR="00633D6B" w:rsidRPr="0055746C">
        <w:rPr>
          <w:rFonts w:ascii="GHEA Grapalat" w:eastAsia="Calibri" w:hAnsi="GHEA Grapalat"/>
          <w:sz w:val="24"/>
        </w:rPr>
        <w:t>դրամ</w:t>
      </w:r>
      <w:r w:rsidR="00633D6B"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="00633D6B">
        <w:rPr>
          <w:rFonts w:ascii="GHEA Grapalat" w:eastAsia="Calibri" w:hAnsi="GHEA Grapalat"/>
          <w:sz w:val="24"/>
          <w:lang w:val="hy-AM"/>
        </w:rPr>
        <w:t xml:space="preserve">ընդհանուր գումարով </w:t>
      </w:r>
      <w:r w:rsidRPr="0055746C">
        <w:rPr>
          <w:rFonts w:ascii="GHEA Grapalat" w:eastAsia="Calibri" w:hAnsi="GHEA Grapalat"/>
          <w:sz w:val="24"/>
        </w:rPr>
        <w:t>նախատեսված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են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եղել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նաև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ՀՀ</w:t>
      </w:r>
      <w:r w:rsidRPr="000457AB">
        <w:rPr>
          <w:rFonts w:ascii="GHEA Grapalat" w:eastAsia="Calibri" w:hAnsi="GHEA Grapalat"/>
          <w:sz w:val="24"/>
          <w:lang w:val="fr-FR"/>
        </w:rPr>
        <w:t xml:space="preserve"> 2022 </w:t>
      </w:r>
      <w:r w:rsidRPr="0055746C">
        <w:rPr>
          <w:rFonts w:ascii="GHEA Grapalat" w:eastAsia="Calibri" w:hAnsi="GHEA Grapalat"/>
          <w:sz w:val="24"/>
        </w:rPr>
        <w:t>թվականի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պետական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բյուջեով</w:t>
      </w:r>
      <w:r w:rsidR="00633D6B">
        <w:rPr>
          <w:rFonts w:ascii="GHEA Grapalat" w:eastAsia="Calibri" w:hAnsi="GHEA Grapalat"/>
          <w:sz w:val="24"/>
          <w:lang w:val="hy-AM"/>
        </w:rPr>
        <w:t>,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որոնց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շրջանակներում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ևս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աշխատանքներ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չեն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իրականացվել</w:t>
      </w:r>
      <w:r w:rsidRPr="000457AB">
        <w:rPr>
          <w:rFonts w:ascii="GHEA Grapalat" w:eastAsia="Calibri" w:hAnsi="GHEA Grapalat"/>
          <w:sz w:val="24"/>
          <w:lang w:val="fr-FR"/>
        </w:rPr>
        <w:t>:</w:t>
      </w:r>
    </w:p>
    <w:p w14:paraId="39660A53" w14:textId="42D5936F" w:rsidR="00054920" w:rsidRPr="00D6380C" w:rsidRDefault="006011EC" w:rsidP="00784465">
      <w:pPr>
        <w:spacing w:line="360" w:lineRule="auto"/>
        <w:ind w:firstLine="720"/>
        <w:jc w:val="both"/>
        <w:rPr>
          <w:rFonts w:ascii="GHEA Grapalat" w:hAnsi="GHEA Grapalat"/>
          <w:sz w:val="24"/>
          <w:lang w:val="fr-FR"/>
        </w:rPr>
      </w:pPr>
      <w:r w:rsidRPr="0055746C">
        <w:rPr>
          <w:rFonts w:ascii="GHEA Grapalat" w:eastAsia="Calibri" w:hAnsi="GHEA Grapalat"/>
          <w:sz w:val="24"/>
        </w:rPr>
        <w:t>ՀՀ</w:t>
      </w:r>
      <w:r w:rsidRPr="000457AB">
        <w:rPr>
          <w:rFonts w:ascii="GHEA Grapalat" w:eastAsia="Calibri" w:hAnsi="GHEA Grapalat"/>
          <w:sz w:val="24"/>
          <w:lang w:val="fr-FR"/>
        </w:rPr>
        <w:t xml:space="preserve"> 2023 </w:t>
      </w:r>
      <w:r w:rsidRPr="0055746C">
        <w:rPr>
          <w:rFonts w:ascii="GHEA Grapalat" w:eastAsia="Calibri" w:hAnsi="GHEA Grapalat"/>
          <w:sz w:val="24"/>
        </w:rPr>
        <w:t>թվականի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պետական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բյուջեում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Կոմիտեի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կողմից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իրականացվող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միջոցառումներում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ավելացել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է</w:t>
      </w:r>
      <w:r w:rsidRPr="000457AB">
        <w:rPr>
          <w:rFonts w:ascii="GHEA Grapalat" w:eastAsia="Calibri" w:hAnsi="GHEA Grapalat"/>
          <w:sz w:val="24"/>
          <w:lang w:val="fr-FR"/>
        </w:rPr>
        <w:t xml:space="preserve"> «</w:t>
      </w:r>
      <w:r w:rsidRPr="0055746C">
        <w:rPr>
          <w:rFonts w:ascii="GHEA Grapalat" w:eastAsia="Calibri" w:hAnsi="GHEA Grapalat"/>
          <w:sz w:val="24"/>
        </w:rPr>
        <w:t>Խմելու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ջրի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մատակարարման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և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ջրահեռացման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ծառայությունների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սուբսիդավորում</w:t>
      </w:r>
      <w:r w:rsidRPr="000457AB">
        <w:rPr>
          <w:rFonts w:ascii="GHEA Grapalat" w:eastAsia="Calibri" w:hAnsi="GHEA Grapalat"/>
          <w:sz w:val="24"/>
          <w:lang w:val="fr-FR"/>
        </w:rPr>
        <w:t xml:space="preserve">» </w:t>
      </w:r>
      <w:r w:rsidRPr="0055746C">
        <w:rPr>
          <w:rFonts w:ascii="GHEA Grapalat" w:eastAsia="Calibri" w:hAnsi="GHEA Grapalat"/>
          <w:sz w:val="24"/>
        </w:rPr>
        <w:t>միջոցառումը</w:t>
      </w:r>
      <w:r w:rsidRPr="000457AB">
        <w:rPr>
          <w:rFonts w:ascii="GHEA Grapalat" w:eastAsia="Calibri" w:hAnsi="GHEA Grapalat"/>
          <w:sz w:val="24"/>
          <w:lang w:val="fr-FR"/>
        </w:rPr>
        <w:t xml:space="preserve">, </w:t>
      </w:r>
      <w:r w:rsidRPr="0055746C">
        <w:rPr>
          <w:rFonts w:ascii="GHEA Grapalat" w:eastAsia="Calibri" w:hAnsi="GHEA Grapalat"/>
          <w:sz w:val="24"/>
        </w:rPr>
        <w:t>որի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համար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պլանավորվել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է</w:t>
      </w:r>
      <w:r w:rsidRPr="000457AB">
        <w:rPr>
          <w:rFonts w:ascii="GHEA Grapalat" w:eastAsia="Calibri" w:hAnsi="GHEA Grapalat"/>
          <w:sz w:val="24"/>
          <w:lang w:val="fr-FR"/>
        </w:rPr>
        <w:t xml:space="preserve"> 1,100,000.0 </w:t>
      </w:r>
      <w:r w:rsidRPr="0055746C">
        <w:rPr>
          <w:rFonts w:ascii="GHEA Grapalat" w:eastAsia="Calibri" w:hAnsi="GHEA Grapalat"/>
          <w:sz w:val="24"/>
        </w:rPr>
        <w:t>հազ</w:t>
      </w:r>
      <w:r w:rsidRPr="000457AB">
        <w:rPr>
          <w:rFonts w:ascii="GHEA Grapalat" w:eastAsia="Calibri" w:hAnsi="GHEA Grapalat"/>
          <w:sz w:val="24"/>
          <w:lang w:val="fr-FR"/>
        </w:rPr>
        <w:t xml:space="preserve">. </w:t>
      </w:r>
      <w:r w:rsidRPr="0055746C">
        <w:rPr>
          <w:rFonts w:ascii="GHEA Grapalat" w:eastAsia="Calibri" w:hAnsi="GHEA Grapalat"/>
          <w:sz w:val="24"/>
        </w:rPr>
        <w:t>դրամ</w:t>
      </w:r>
      <w:r w:rsidRPr="000457AB">
        <w:rPr>
          <w:rFonts w:ascii="GHEA Grapalat" w:eastAsia="Calibri" w:hAnsi="GHEA Grapalat"/>
          <w:sz w:val="24"/>
          <w:lang w:val="fr-FR"/>
        </w:rPr>
        <w:t xml:space="preserve">: </w:t>
      </w:r>
      <w:r>
        <w:rPr>
          <w:rFonts w:ascii="GHEA Grapalat" w:eastAsia="Calibri" w:hAnsi="GHEA Grapalat"/>
          <w:sz w:val="24"/>
        </w:rPr>
        <w:t>ՀՀ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>
        <w:rPr>
          <w:rFonts w:ascii="GHEA Grapalat" w:eastAsia="Calibri" w:hAnsi="GHEA Grapalat"/>
          <w:sz w:val="24"/>
        </w:rPr>
        <w:t>կառավարության</w:t>
      </w:r>
      <w:r w:rsidRPr="000457AB">
        <w:rPr>
          <w:rFonts w:ascii="GHEA Grapalat" w:eastAsia="Calibri" w:hAnsi="GHEA Grapalat"/>
          <w:sz w:val="24"/>
          <w:lang w:val="fr-FR"/>
        </w:rPr>
        <w:t xml:space="preserve"> 16 </w:t>
      </w:r>
      <w:r w:rsidRPr="0055746C">
        <w:rPr>
          <w:rFonts w:ascii="GHEA Grapalat" w:eastAsia="Calibri" w:hAnsi="GHEA Grapalat"/>
          <w:sz w:val="24"/>
        </w:rPr>
        <w:t>մարտի</w:t>
      </w:r>
      <w:r w:rsidRPr="000457AB">
        <w:rPr>
          <w:rFonts w:ascii="GHEA Grapalat" w:eastAsia="Calibri" w:hAnsi="GHEA Grapalat"/>
          <w:sz w:val="24"/>
          <w:lang w:val="fr-FR"/>
        </w:rPr>
        <w:t xml:space="preserve"> 2023 </w:t>
      </w:r>
      <w:r w:rsidRPr="0055746C">
        <w:rPr>
          <w:rFonts w:ascii="GHEA Grapalat" w:eastAsia="Calibri" w:hAnsi="GHEA Grapalat"/>
          <w:sz w:val="24"/>
        </w:rPr>
        <w:t>թվականի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թիվ</w:t>
      </w:r>
      <w:r w:rsidRPr="000457AB">
        <w:rPr>
          <w:rFonts w:ascii="GHEA Grapalat" w:eastAsia="Calibri" w:hAnsi="GHEA Grapalat"/>
          <w:sz w:val="24"/>
          <w:lang w:val="fr-FR"/>
        </w:rPr>
        <w:t xml:space="preserve"> 324-</w:t>
      </w:r>
      <w:r w:rsidRPr="0055746C">
        <w:rPr>
          <w:rFonts w:ascii="GHEA Grapalat" w:eastAsia="Calibri" w:hAnsi="GHEA Grapalat"/>
          <w:sz w:val="24"/>
        </w:rPr>
        <w:t>Ա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lastRenderedPageBreak/>
        <w:t>որոշմամբ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հաստատվել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է</w:t>
      </w:r>
      <w:r w:rsidRPr="000457AB">
        <w:rPr>
          <w:rFonts w:ascii="GHEA Grapalat" w:eastAsia="Calibri" w:hAnsi="GHEA Grapalat"/>
          <w:sz w:val="24"/>
          <w:lang w:val="fr-FR"/>
        </w:rPr>
        <w:t xml:space="preserve"> «</w:t>
      </w:r>
      <w:r w:rsidRPr="0055746C">
        <w:rPr>
          <w:rFonts w:ascii="GHEA Grapalat" w:eastAsia="Calibri" w:hAnsi="GHEA Grapalat"/>
          <w:sz w:val="24"/>
        </w:rPr>
        <w:t>Վեոլիա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ջուր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ՓԲԸ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կողմից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խմելու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ջրի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մատակարարման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և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ջրահեռացման</w:t>
      </w:r>
      <w:r w:rsidRPr="000457AB">
        <w:rPr>
          <w:rFonts w:ascii="GHEA Grapalat" w:eastAsia="Calibri" w:hAnsi="GHEA Grapalat"/>
          <w:sz w:val="24"/>
          <w:lang w:val="fr-FR"/>
        </w:rPr>
        <w:t xml:space="preserve"> (</w:t>
      </w:r>
      <w:r w:rsidRPr="0055746C">
        <w:rPr>
          <w:rFonts w:ascii="GHEA Grapalat" w:eastAsia="Calibri" w:hAnsi="GHEA Grapalat"/>
          <w:sz w:val="24"/>
        </w:rPr>
        <w:t>կեղտաջրերի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մաքրման</w:t>
      </w:r>
      <w:r w:rsidRPr="000457AB">
        <w:rPr>
          <w:rFonts w:ascii="GHEA Grapalat" w:eastAsia="Calibri" w:hAnsi="GHEA Grapalat"/>
          <w:sz w:val="24"/>
          <w:lang w:val="fr-FR"/>
        </w:rPr>
        <w:t xml:space="preserve">) </w:t>
      </w:r>
      <w:r w:rsidRPr="0055746C">
        <w:rPr>
          <w:rFonts w:ascii="GHEA Grapalat" w:eastAsia="Calibri" w:hAnsi="GHEA Grapalat"/>
          <w:sz w:val="24"/>
        </w:rPr>
        <w:t>ծառայությունների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մատուցման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սակագների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մեղմացման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նպատակով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սուբսիդիա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տրամադրելու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մասին</w:t>
      </w:r>
      <w:r w:rsidRPr="000457AB">
        <w:rPr>
          <w:rFonts w:ascii="GHEA Grapalat" w:eastAsia="Calibri" w:hAnsi="GHEA Grapalat"/>
          <w:sz w:val="24"/>
          <w:lang w:val="fr-FR"/>
        </w:rPr>
        <w:t xml:space="preserve">» </w:t>
      </w:r>
      <w:r w:rsidRPr="0055746C">
        <w:rPr>
          <w:rFonts w:ascii="GHEA Grapalat" w:eastAsia="Calibri" w:hAnsi="GHEA Grapalat"/>
          <w:sz w:val="24"/>
        </w:rPr>
        <w:t>որոշումը</w:t>
      </w:r>
      <w:r w:rsidRPr="000457AB">
        <w:rPr>
          <w:rFonts w:ascii="GHEA Grapalat" w:eastAsia="Calibri" w:hAnsi="GHEA Grapalat"/>
          <w:sz w:val="24"/>
          <w:lang w:val="fr-FR"/>
        </w:rPr>
        <w:t xml:space="preserve">, </w:t>
      </w:r>
      <w:r w:rsidRPr="0055746C">
        <w:rPr>
          <w:rFonts w:ascii="GHEA Grapalat" w:eastAsia="Calibri" w:hAnsi="GHEA Grapalat"/>
          <w:sz w:val="24"/>
        </w:rPr>
        <w:t>որով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սահմանվել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են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սակագների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մեղմացման</w:t>
      </w:r>
      <w:r w:rsidRPr="000457AB">
        <w:rPr>
          <w:rFonts w:ascii="GHEA Grapalat" w:eastAsia="Calibri" w:hAnsi="GHEA Grapalat"/>
          <w:sz w:val="24"/>
          <w:lang w:val="fr-FR"/>
        </w:rPr>
        <w:t xml:space="preserve"> </w:t>
      </w:r>
      <w:r w:rsidRPr="0055746C">
        <w:rPr>
          <w:rFonts w:ascii="GHEA Grapalat" w:eastAsia="Calibri" w:hAnsi="GHEA Grapalat"/>
          <w:sz w:val="24"/>
        </w:rPr>
        <w:t>չափերը</w:t>
      </w:r>
      <w:r w:rsidRPr="000457AB">
        <w:rPr>
          <w:rFonts w:ascii="GHEA Grapalat" w:eastAsia="Calibri" w:hAnsi="GHEA Grapalat"/>
          <w:sz w:val="24"/>
          <w:lang w:val="fr-FR"/>
        </w:rPr>
        <w:t>:</w:t>
      </w:r>
      <w:r w:rsidR="00054920">
        <w:rPr>
          <w:rFonts w:ascii="GHEA Grapalat" w:hAnsi="GHEA Grapalat"/>
          <w:b/>
          <w:sz w:val="28"/>
          <w:szCs w:val="28"/>
          <w:lang w:val="hy-AM"/>
        </w:rPr>
        <w:br w:type="page"/>
      </w:r>
    </w:p>
    <w:p w14:paraId="1AA6EE04" w14:textId="77777777" w:rsidR="00012022" w:rsidRPr="00D069D5" w:rsidRDefault="00012022" w:rsidP="00F561D6">
      <w:pPr>
        <w:numPr>
          <w:ilvl w:val="0"/>
          <w:numId w:val="10"/>
        </w:numPr>
        <w:spacing w:line="36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D069D5">
        <w:rPr>
          <w:rFonts w:ascii="GHEA Grapalat" w:hAnsi="GHEA Grapalat"/>
          <w:b/>
          <w:sz w:val="28"/>
          <w:szCs w:val="28"/>
          <w:lang w:val="hy-AM"/>
        </w:rPr>
        <w:lastRenderedPageBreak/>
        <w:t>Հաշվեքննության հիմնական արդյունքներ</w:t>
      </w:r>
    </w:p>
    <w:p w14:paraId="1105DD75" w14:textId="77777777" w:rsidR="00ED1857" w:rsidRPr="009568DD" w:rsidRDefault="00ED1857" w:rsidP="0057119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90D885A" w14:textId="77777777" w:rsidR="00012022" w:rsidRPr="008A22DC" w:rsidRDefault="00012022" w:rsidP="0078446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A22DC">
        <w:rPr>
          <w:rFonts w:ascii="GHEA Grapalat" w:hAnsi="GHEA Grapalat"/>
          <w:sz w:val="24"/>
          <w:szCs w:val="24"/>
          <w:lang w:val="hy-AM"/>
        </w:rPr>
        <w:t>Հաշ</w:t>
      </w:r>
      <w:r w:rsidR="00D069D5" w:rsidRPr="008A22DC">
        <w:rPr>
          <w:rFonts w:ascii="GHEA Grapalat" w:hAnsi="GHEA Grapalat"/>
          <w:sz w:val="24"/>
          <w:szCs w:val="24"/>
          <w:lang w:val="hy-AM"/>
        </w:rPr>
        <w:t>վեքննության ընթացքում ստացվել է</w:t>
      </w:r>
      <w:r w:rsidRPr="008A22DC">
        <w:rPr>
          <w:rFonts w:ascii="GHEA Grapalat" w:hAnsi="GHEA Grapalat"/>
          <w:sz w:val="24"/>
          <w:szCs w:val="24"/>
          <w:lang w:val="hy-AM"/>
        </w:rPr>
        <w:t xml:space="preserve"> բավարար տեղեկատվություն</w:t>
      </w:r>
      <w:r w:rsidR="000A4347" w:rsidRPr="008A22DC">
        <w:rPr>
          <w:rFonts w:ascii="GHEA Grapalat" w:hAnsi="GHEA Grapalat"/>
          <w:sz w:val="24"/>
          <w:szCs w:val="24"/>
          <w:lang w:val="hy-AM"/>
        </w:rPr>
        <w:t>՝</w:t>
      </w:r>
      <w:r w:rsidRPr="008A22DC">
        <w:rPr>
          <w:rFonts w:ascii="GHEA Grapalat" w:hAnsi="GHEA Grapalat"/>
          <w:sz w:val="24"/>
          <w:szCs w:val="24"/>
          <w:lang w:val="hy-AM"/>
        </w:rPr>
        <w:t xml:space="preserve"> հա</w:t>
      </w:r>
      <w:r w:rsidR="0022350A" w:rsidRPr="008A22DC">
        <w:rPr>
          <w:rFonts w:ascii="GHEA Grapalat" w:hAnsi="GHEA Grapalat"/>
          <w:sz w:val="24"/>
          <w:szCs w:val="24"/>
          <w:lang w:val="hy-AM"/>
        </w:rPr>
        <w:t>շվեքննության իրականացման համար:</w:t>
      </w:r>
    </w:p>
    <w:p w14:paraId="0734BD0A" w14:textId="5B754C1F" w:rsidR="00563AA2" w:rsidRPr="00D54607" w:rsidRDefault="00563AA2" w:rsidP="0078446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F331D">
        <w:rPr>
          <w:rFonts w:ascii="GHEA Grapalat" w:hAnsi="GHEA Grapalat"/>
          <w:sz w:val="24"/>
          <w:szCs w:val="24"/>
          <w:lang w:val="hy-AM"/>
        </w:rPr>
        <w:t>Խեղաթյուրումներ</w:t>
      </w:r>
      <w:r w:rsidR="008500C9" w:rsidRPr="000457AB">
        <w:rPr>
          <w:rFonts w:ascii="GHEA Grapalat" w:hAnsi="GHEA Grapalat"/>
          <w:sz w:val="24"/>
          <w:szCs w:val="24"/>
          <w:lang w:val="hy-AM"/>
        </w:rPr>
        <w:t xml:space="preserve"> և անհամապատասխանություններ</w:t>
      </w:r>
      <w:r w:rsidRPr="00FF331D">
        <w:rPr>
          <w:rFonts w:ascii="GHEA Grapalat" w:hAnsi="GHEA Grapalat"/>
          <w:sz w:val="24"/>
          <w:szCs w:val="24"/>
          <w:lang w:val="hy-AM"/>
        </w:rPr>
        <w:t xml:space="preserve"> չեն հայտնաբերվել: Առկա են </w:t>
      </w:r>
      <w:r w:rsidR="00F37378" w:rsidRPr="000457AB">
        <w:rPr>
          <w:rFonts w:ascii="GHEA Grapalat" w:hAnsi="GHEA Grapalat"/>
          <w:sz w:val="24"/>
          <w:szCs w:val="24"/>
          <w:lang w:val="hy-AM"/>
        </w:rPr>
        <w:t>ուշագրավ</w:t>
      </w:r>
      <w:r w:rsidRPr="00FF331D">
        <w:rPr>
          <w:rFonts w:ascii="GHEA Grapalat" w:hAnsi="GHEA Grapalat"/>
          <w:sz w:val="24"/>
          <w:szCs w:val="24"/>
          <w:lang w:val="hy-AM"/>
        </w:rPr>
        <w:t xml:space="preserve"> այլ փաստեր, որոնք ներկայացված են </w:t>
      </w:r>
      <w:r w:rsidR="00066754" w:rsidRPr="00FF331D">
        <w:rPr>
          <w:rFonts w:ascii="GHEA Grapalat" w:hAnsi="GHEA Grapalat"/>
          <w:sz w:val="24"/>
          <w:szCs w:val="24"/>
          <w:lang w:val="hy-AM"/>
        </w:rPr>
        <w:t>5-րդ</w:t>
      </w:r>
      <w:r w:rsidRPr="00FF331D">
        <w:rPr>
          <w:rFonts w:ascii="GHEA Grapalat" w:hAnsi="GHEA Grapalat"/>
          <w:sz w:val="24"/>
          <w:szCs w:val="24"/>
          <w:lang w:val="hy-AM"/>
        </w:rPr>
        <w:t xml:space="preserve"> բաժ</w:t>
      </w:r>
      <w:r w:rsidR="008500C9" w:rsidRPr="000457AB">
        <w:rPr>
          <w:rFonts w:ascii="GHEA Grapalat" w:hAnsi="GHEA Grapalat"/>
          <w:sz w:val="24"/>
          <w:szCs w:val="24"/>
          <w:lang w:val="hy-AM"/>
        </w:rPr>
        <w:t>ն</w:t>
      </w:r>
      <w:r w:rsidRPr="00FF331D">
        <w:rPr>
          <w:rFonts w:ascii="GHEA Grapalat" w:hAnsi="GHEA Grapalat"/>
          <w:sz w:val="24"/>
          <w:szCs w:val="24"/>
          <w:lang w:val="hy-AM"/>
        </w:rPr>
        <w:t>ում։</w:t>
      </w:r>
    </w:p>
    <w:p w14:paraId="0D44E208" w14:textId="77777777" w:rsidR="00805299" w:rsidRDefault="00805299" w:rsidP="00784465">
      <w:pPr>
        <w:spacing w:line="360" w:lineRule="auto"/>
        <w:rPr>
          <w:rFonts w:ascii="GHEA Grapalat" w:hAnsi="GHEA Grapalat"/>
          <w:b/>
          <w:sz w:val="28"/>
          <w:szCs w:val="28"/>
          <w:lang w:val="hy-AM" w:eastAsia="en-US"/>
        </w:rPr>
      </w:pPr>
      <w:r>
        <w:rPr>
          <w:rFonts w:ascii="GHEA Grapalat" w:hAnsi="GHEA Grapalat"/>
          <w:b/>
          <w:sz w:val="28"/>
          <w:szCs w:val="28"/>
          <w:lang w:val="hy-AM"/>
        </w:rPr>
        <w:br w:type="page"/>
      </w:r>
    </w:p>
    <w:p w14:paraId="26A005A1" w14:textId="77777777" w:rsidR="001B2821" w:rsidRPr="00FA118F" w:rsidRDefault="007F79A3" w:rsidP="00F561D6">
      <w:pPr>
        <w:pStyle w:val="ListParagraph"/>
        <w:numPr>
          <w:ilvl w:val="0"/>
          <w:numId w:val="10"/>
        </w:num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FA118F">
        <w:rPr>
          <w:rFonts w:ascii="GHEA Grapalat" w:hAnsi="GHEA Grapalat"/>
          <w:b/>
          <w:sz w:val="28"/>
          <w:szCs w:val="28"/>
          <w:lang w:val="hy-AM"/>
        </w:rPr>
        <w:lastRenderedPageBreak/>
        <w:t>Հաշվեքննության օբյեկտի ֆինանսական ցուցանիշներ</w:t>
      </w:r>
    </w:p>
    <w:p w14:paraId="6404B838" w14:textId="77777777" w:rsidR="003B2B45" w:rsidRPr="00B11AB9" w:rsidRDefault="003B2B45" w:rsidP="008265A7">
      <w:pPr>
        <w:spacing w:line="276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41C282B" w14:textId="7CA811F1" w:rsidR="00B42871" w:rsidRDefault="00794D4F" w:rsidP="0078446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94D4F">
        <w:rPr>
          <w:rFonts w:ascii="GHEA Grapalat" w:hAnsi="GHEA Grapalat"/>
          <w:sz w:val="24"/>
          <w:szCs w:val="24"/>
          <w:lang w:val="hy-AM"/>
        </w:rPr>
        <w:t>Կ</w:t>
      </w:r>
      <w:r w:rsidR="00DA1233">
        <w:rPr>
          <w:rFonts w:ascii="GHEA Grapalat" w:hAnsi="GHEA Grapalat"/>
          <w:sz w:val="24"/>
          <w:szCs w:val="24"/>
          <w:lang w:val="hy-AM"/>
        </w:rPr>
        <w:t>ոմիտեի 2023</w:t>
      </w:r>
      <w:r w:rsidR="00B42871" w:rsidRPr="00A16A1B">
        <w:rPr>
          <w:rFonts w:ascii="GHEA Grapalat" w:hAnsi="GHEA Grapalat"/>
          <w:sz w:val="24"/>
          <w:szCs w:val="24"/>
          <w:lang w:val="hy-AM"/>
        </w:rPr>
        <w:t xml:space="preserve">թ.-ի պետական բյուջեի </w:t>
      </w:r>
      <w:r w:rsidR="00A13BF4" w:rsidRPr="003B03C6">
        <w:rPr>
          <w:rFonts w:ascii="GHEA Grapalat" w:hAnsi="GHEA Grapalat"/>
          <w:sz w:val="24"/>
          <w:szCs w:val="24"/>
          <w:lang w:val="hy-AM"/>
        </w:rPr>
        <w:t xml:space="preserve">տարեկան </w:t>
      </w:r>
      <w:r w:rsidR="00B42871" w:rsidRPr="00A16A1B">
        <w:rPr>
          <w:rFonts w:ascii="GHEA Grapalat" w:hAnsi="GHEA Grapalat"/>
          <w:sz w:val="24"/>
          <w:szCs w:val="24"/>
          <w:lang w:val="hy-AM"/>
        </w:rPr>
        <w:t xml:space="preserve">պլանը կազմել է </w:t>
      </w:r>
      <w:r w:rsidR="00DA1233" w:rsidRPr="00C24451">
        <w:rPr>
          <w:rFonts w:ascii="GHEA Grapalat" w:hAnsi="GHEA Grapalat"/>
          <w:sz w:val="24"/>
          <w:szCs w:val="24"/>
          <w:lang w:val="hy-AM"/>
        </w:rPr>
        <w:t xml:space="preserve">46,062,257.8 </w:t>
      </w:r>
      <w:r w:rsidR="00B42871" w:rsidRPr="00A16A1B">
        <w:rPr>
          <w:rFonts w:ascii="GHEA Grapalat" w:hAnsi="GHEA Grapalat"/>
          <w:sz w:val="24"/>
          <w:szCs w:val="24"/>
          <w:lang w:val="hy-AM"/>
        </w:rPr>
        <w:t>հազ. դրամ,</w:t>
      </w:r>
      <w:r w:rsidR="00DA1233" w:rsidRPr="00C24451">
        <w:rPr>
          <w:rFonts w:ascii="GHEA Grapalat" w:hAnsi="GHEA Grapalat"/>
          <w:sz w:val="24"/>
          <w:szCs w:val="24"/>
          <w:lang w:val="hy-AM"/>
        </w:rPr>
        <w:t xml:space="preserve"> հաշվետու ժամանակահատվածի պլանը՝ 11,048,316.1 հազ. դրամ,</w:t>
      </w:r>
      <w:r w:rsidR="00B42871" w:rsidRPr="00A16A1B">
        <w:rPr>
          <w:rFonts w:ascii="GHEA Grapalat" w:hAnsi="GHEA Grapalat"/>
          <w:sz w:val="24"/>
          <w:szCs w:val="24"/>
          <w:lang w:val="hy-AM"/>
        </w:rPr>
        <w:t xml:space="preserve"> ճշտված պլանը՝ </w:t>
      </w:r>
      <w:r w:rsidR="00DA1233" w:rsidRPr="00C24451">
        <w:rPr>
          <w:rFonts w:ascii="GHEA Grapalat" w:hAnsi="GHEA Grapalat"/>
          <w:sz w:val="24"/>
          <w:szCs w:val="24"/>
          <w:lang w:val="hy-AM"/>
        </w:rPr>
        <w:t xml:space="preserve">11,051,982.39 </w:t>
      </w:r>
      <w:r w:rsidR="00B42871" w:rsidRPr="00A16A1B">
        <w:rPr>
          <w:rFonts w:ascii="GHEA Grapalat" w:hAnsi="GHEA Grapalat"/>
          <w:sz w:val="24"/>
          <w:szCs w:val="24"/>
          <w:lang w:val="hy-AM"/>
        </w:rPr>
        <w:t xml:space="preserve">հազ. դրամ: Հաշվետու ժամանակահատվածի դրամարկղային ծախսը կազմել է </w:t>
      </w:r>
      <w:r w:rsidR="00DA1233" w:rsidRPr="00C24451">
        <w:rPr>
          <w:rFonts w:ascii="GHEA Grapalat" w:hAnsi="GHEA Grapalat"/>
          <w:sz w:val="24"/>
          <w:szCs w:val="24"/>
          <w:lang w:val="hy-AM"/>
        </w:rPr>
        <w:t>3,736,127.05</w:t>
      </w:r>
      <w:r w:rsidR="003B03C6" w:rsidRPr="003B03C6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871" w:rsidRPr="00A16A1B">
        <w:rPr>
          <w:rFonts w:ascii="GHEA Grapalat" w:hAnsi="GHEA Grapalat"/>
          <w:sz w:val="24"/>
          <w:szCs w:val="24"/>
          <w:lang w:val="hy-AM"/>
        </w:rPr>
        <w:t>հազ. դրամ,</w:t>
      </w:r>
      <w:r w:rsidR="002F1FAE">
        <w:rPr>
          <w:rFonts w:ascii="GHEA Grapalat" w:hAnsi="GHEA Grapalat"/>
          <w:sz w:val="24"/>
          <w:szCs w:val="24"/>
          <w:lang w:val="hy-AM"/>
        </w:rPr>
        <w:t xml:space="preserve"> կատարողականը՝ </w:t>
      </w:r>
      <w:r w:rsidR="00B42871" w:rsidRPr="00A16A1B">
        <w:rPr>
          <w:rFonts w:ascii="GHEA Grapalat" w:hAnsi="GHEA Grapalat"/>
          <w:sz w:val="24"/>
          <w:szCs w:val="24"/>
          <w:lang w:val="hy-AM"/>
        </w:rPr>
        <w:t xml:space="preserve"> </w:t>
      </w:r>
      <w:r w:rsidR="002F1FAE" w:rsidRPr="00B5213A">
        <w:rPr>
          <w:rFonts w:ascii="GHEA Grapalat" w:hAnsi="GHEA Grapalat"/>
          <w:sz w:val="24"/>
          <w:szCs w:val="24"/>
          <w:lang w:val="hy-AM"/>
        </w:rPr>
        <w:t>33.8</w:t>
      </w:r>
      <w:r w:rsidR="002F1FAE" w:rsidRPr="00B5213A">
        <w:rPr>
          <w:rFonts w:ascii="GHEA Grapalat" w:hAnsi="GHEA Grapalat"/>
          <w:sz w:val="24"/>
          <w:szCs w:val="24"/>
          <w:lang w:val="hy-AM" w:eastAsia="en-US"/>
        </w:rPr>
        <w:t>%</w:t>
      </w:r>
      <w:r w:rsidR="001A5534">
        <w:rPr>
          <w:rFonts w:ascii="GHEA Grapalat" w:hAnsi="GHEA Grapalat"/>
          <w:sz w:val="24"/>
          <w:szCs w:val="24"/>
          <w:lang w:val="en-US" w:eastAsia="en-US"/>
        </w:rPr>
        <w:t>,</w:t>
      </w:r>
      <w:r w:rsidR="002F1FAE">
        <w:rPr>
          <w:rFonts w:ascii="GHEA Grapalat" w:hAnsi="GHEA Grapalat"/>
          <w:sz w:val="24"/>
          <w:szCs w:val="24"/>
          <w:lang w:val="hy-AM" w:eastAsia="en-US"/>
        </w:rPr>
        <w:t xml:space="preserve"> իսկ </w:t>
      </w:r>
      <w:r w:rsidR="00B42871" w:rsidRPr="00A16A1B">
        <w:rPr>
          <w:rFonts w:ascii="GHEA Grapalat" w:hAnsi="GHEA Grapalat"/>
          <w:sz w:val="24"/>
          <w:szCs w:val="24"/>
          <w:lang w:val="hy-AM"/>
        </w:rPr>
        <w:t xml:space="preserve">փաստացի ծախսը՝ </w:t>
      </w:r>
      <w:r w:rsidR="00DA1233" w:rsidRPr="00C24451">
        <w:rPr>
          <w:rFonts w:ascii="GHEA Grapalat" w:hAnsi="GHEA Grapalat"/>
          <w:sz w:val="24"/>
          <w:szCs w:val="24"/>
          <w:lang w:val="hy-AM"/>
        </w:rPr>
        <w:t xml:space="preserve">3,616,555.55 </w:t>
      </w:r>
      <w:r w:rsidR="00B42871" w:rsidRPr="00A16A1B">
        <w:rPr>
          <w:rFonts w:ascii="GHEA Grapalat" w:hAnsi="GHEA Grapalat"/>
          <w:sz w:val="24"/>
          <w:szCs w:val="24"/>
          <w:lang w:val="hy-AM"/>
        </w:rPr>
        <w:t>հազ. դրամ</w:t>
      </w:r>
      <w:r w:rsidR="00C72122" w:rsidRPr="00D54607">
        <w:rPr>
          <w:rFonts w:ascii="GHEA Grapalat" w:hAnsi="GHEA Grapalat"/>
          <w:sz w:val="24"/>
          <w:szCs w:val="24"/>
          <w:lang w:val="hy-AM"/>
        </w:rPr>
        <w:t xml:space="preserve">։ </w:t>
      </w:r>
      <w:r w:rsidR="00B42871" w:rsidRPr="00FB09FD">
        <w:rPr>
          <w:rFonts w:ascii="GHEA Grapalat" w:hAnsi="GHEA Grapalat"/>
          <w:sz w:val="24"/>
          <w:szCs w:val="24"/>
          <w:lang w:val="hy-AM"/>
        </w:rPr>
        <w:t>:</w:t>
      </w:r>
      <w:r w:rsidR="00B42871" w:rsidRPr="000C253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73DBBB5" w14:textId="2FE064EA" w:rsidR="0083652B" w:rsidRPr="00C24451" w:rsidRDefault="0083652B" w:rsidP="00784465">
      <w:pPr>
        <w:spacing w:line="360" w:lineRule="auto"/>
        <w:ind w:firstLine="567"/>
        <w:jc w:val="both"/>
        <w:rPr>
          <w:rFonts w:ascii="GHEA Grapalat" w:eastAsia="Calibri" w:hAnsi="GHEA Grapalat"/>
          <w:sz w:val="24"/>
          <w:lang w:val="hy-AM"/>
        </w:rPr>
      </w:pPr>
      <w:r w:rsidRPr="00C24451">
        <w:rPr>
          <w:rFonts w:ascii="GHEA Grapalat" w:eastAsia="Calibri" w:hAnsi="GHEA Grapalat"/>
          <w:sz w:val="24"/>
          <w:lang w:val="hy-AM"/>
        </w:rPr>
        <w:t xml:space="preserve">ՀՀ 2023 թվականի պետական բյուջեով պլանավորված միջոցառումներից 9-ի մասով հաշվետու ժամանակահատվածում աշխատանքներ չեն կատարվել: Մինչդեռ 9 միջոցառումների իրականացմանը երեք ամիսների համար </w:t>
      </w:r>
      <w:r w:rsidR="007B578F" w:rsidRPr="00C24451">
        <w:rPr>
          <w:rFonts w:ascii="GHEA Grapalat" w:eastAsia="Calibri" w:hAnsi="GHEA Grapalat"/>
          <w:sz w:val="24"/>
          <w:lang w:val="hy-AM"/>
        </w:rPr>
        <w:t xml:space="preserve">ՀՀ 2023 թվականի պետական </w:t>
      </w:r>
      <w:r w:rsidRPr="00C24451">
        <w:rPr>
          <w:rFonts w:ascii="GHEA Grapalat" w:eastAsia="Calibri" w:hAnsi="GHEA Grapalat"/>
          <w:sz w:val="24"/>
          <w:lang w:val="hy-AM"/>
        </w:rPr>
        <w:t>բյուջեով նախատեսվել է 541,080.2 հազ դրամ (հավելված 1): 9 միջոցառումներից երեքը՝ «1004-11009 Գերմանիայի զարգացման վարկերի բանկի աջակցությամբ իրականացվող Ախուրյան գետի ջրային ռեսուրսների ինտեգրացված կառավարման դրամաշնորհային ծրագիր», «1004-31013 Փոքր և միջին ջրամբարների կառուցում», «1072-11011 Գերմանիայի զարգացման վարկերի բանկի աջակցությամբ իրականացվող Համայնքային ենթակառուցվածքների երկրորդ ծրագրի երրորդ փուլի դրամաշնորհային ծրագիր» նախատեսված են եղել նաև ՀՀ 2022 թվականի պետական բյուջեով</w:t>
      </w:r>
      <w:r w:rsidR="00F85AA5">
        <w:rPr>
          <w:rFonts w:ascii="GHEA Grapalat" w:eastAsia="Calibri" w:hAnsi="GHEA Grapalat"/>
          <w:sz w:val="24"/>
          <w:lang w:val="en-US"/>
        </w:rPr>
        <w:t>՝</w:t>
      </w:r>
      <w:r w:rsidRPr="00C24451">
        <w:rPr>
          <w:rFonts w:ascii="GHEA Grapalat" w:eastAsia="Calibri" w:hAnsi="GHEA Grapalat"/>
          <w:sz w:val="24"/>
          <w:lang w:val="hy-AM"/>
        </w:rPr>
        <w:t xml:space="preserve"> ընդհանուր 2,037,406.5 հազ. դրամ </w:t>
      </w:r>
      <w:r w:rsidR="00F85AA5">
        <w:rPr>
          <w:rFonts w:ascii="GHEA Grapalat" w:eastAsia="Calibri" w:hAnsi="GHEA Grapalat"/>
          <w:sz w:val="24"/>
          <w:lang w:val="en-US"/>
        </w:rPr>
        <w:t>գումար</w:t>
      </w:r>
      <w:r w:rsidRPr="00C24451">
        <w:rPr>
          <w:rFonts w:ascii="GHEA Grapalat" w:eastAsia="Calibri" w:hAnsi="GHEA Grapalat"/>
          <w:sz w:val="24"/>
          <w:lang w:val="hy-AM"/>
        </w:rPr>
        <w:t>, որոնց շրջանակներում ևս աշխատանքներ չեն իրականացվել: Տվյալ խնդրին անդրադարձ կկատարվի հետագա հաշվեքննությունների ընթացքում։</w:t>
      </w:r>
    </w:p>
    <w:p w14:paraId="4656F089" w14:textId="77777777" w:rsidR="0083652B" w:rsidRPr="00C24451" w:rsidRDefault="0083652B" w:rsidP="00784465">
      <w:pPr>
        <w:spacing w:line="360" w:lineRule="auto"/>
        <w:ind w:firstLine="567"/>
        <w:jc w:val="both"/>
        <w:rPr>
          <w:rFonts w:ascii="GHEA Grapalat" w:eastAsia="Calibri" w:hAnsi="GHEA Grapalat"/>
          <w:sz w:val="24"/>
          <w:lang w:val="hy-AM"/>
        </w:rPr>
      </w:pPr>
      <w:r w:rsidRPr="00C24451">
        <w:rPr>
          <w:rFonts w:ascii="GHEA Grapalat" w:eastAsia="Calibri" w:hAnsi="GHEA Grapalat"/>
          <w:sz w:val="24"/>
          <w:lang w:val="hy-AM"/>
        </w:rPr>
        <w:t xml:space="preserve">ՀՀ 2023 թվականի պետական բյուջեում Կոմիտեի կողմից իրականացվող միջոցառումներում ավելացել է «Խմելու ջրի մատակարարման և ջրահեռացման ծառայությունների սուբսիդավորում» միջոցառումը, որի համար պլանավորվել է 1,100,000.0 հազ. դրամ: ՀՀ կառավարության 16 մարտի 2023 թվականի թիվ 324-Ա որոշմամբ հաստատվել է «Վեոլիա ջուր ՓԲԸ կողմից խմելու ջրի մատակարարման և ջրահեռացման (կեղտաջրերի մաքրման) ծառայությունների մատուցման սակագների մեղմացման նպատակով սուբսիդիա տրամադրելու մասին» որոշումը, որով սահմանվել են սակագների մեղմացման չափերը: Ըստ որոշման 2023 թվականի հունվարի 1-ից </w:t>
      </w:r>
      <w:r w:rsidRPr="00C24451">
        <w:rPr>
          <w:rFonts w:ascii="GHEA Grapalat" w:eastAsia="Calibri" w:hAnsi="GHEA Grapalat"/>
          <w:sz w:val="24"/>
          <w:lang w:val="hy-AM"/>
        </w:rPr>
        <w:lastRenderedPageBreak/>
        <w:t>մինչև նոյեմբերի 30-ը ներառյալ բաժանորդներին խմելու ջրի մատակարարման ծառայության յուրաքանչյուր խորանարդ մետր մատակարարված ջրի դիմաց 177.156 դրամ սակագնից 6.756 դրամ սուբսիդիա և բաժանորդներին ջրահեռացման (կեղտաջրերի մաքրման) ծառայության մատուցման յուրաքանչյուր խորանարդ մետր հեռացված ջրի դիմաց 31.263 դրամ սակագնից 1.193 դրամ սուբսիդիա:</w:t>
      </w:r>
    </w:p>
    <w:p w14:paraId="1056932F" w14:textId="77777777" w:rsidR="00B42871" w:rsidRPr="006E0113" w:rsidRDefault="003B03C6" w:rsidP="00571195">
      <w:pPr>
        <w:ind w:firstLine="567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Աղյուսակ 1</w:t>
      </w:r>
    </w:p>
    <w:p w14:paraId="64593CA0" w14:textId="630D95D9" w:rsidR="00B42871" w:rsidRPr="006E0113" w:rsidRDefault="00794D4F" w:rsidP="00571195">
      <w:pPr>
        <w:jc w:val="center"/>
        <w:rPr>
          <w:rFonts w:ascii="GHEA Grapalat" w:hAnsi="GHEA Grapalat"/>
          <w:color w:val="000000"/>
          <w:lang w:val="hy-AM"/>
        </w:rPr>
      </w:pPr>
      <w:r w:rsidRPr="00784FF6">
        <w:rPr>
          <w:rFonts w:ascii="GHEA Grapalat" w:hAnsi="GHEA Grapalat"/>
          <w:lang w:val="hy-AM"/>
        </w:rPr>
        <w:t>Կ</w:t>
      </w:r>
      <w:r w:rsidR="00B42871" w:rsidRPr="006E0113">
        <w:rPr>
          <w:rFonts w:ascii="GHEA Grapalat" w:hAnsi="GHEA Grapalat"/>
          <w:lang w:val="hy-AM"/>
        </w:rPr>
        <w:t>ոմիտեի</w:t>
      </w:r>
      <w:r w:rsidR="00C634C6">
        <w:rPr>
          <w:rFonts w:ascii="GHEA Grapalat" w:hAnsi="GHEA Grapalat"/>
          <w:color w:val="000000"/>
          <w:lang w:val="hy-AM"/>
        </w:rPr>
        <w:t xml:space="preserve"> ֆինանսական ցուցանիշները</w:t>
      </w:r>
    </w:p>
    <w:p w14:paraId="4E77BC10" w14:textId="77777777" w:rsidR="00B42871" w:rsidRPr="00784FF6" w:rsidRDefault="005A48CF" w:rsidP="00571195">
      <w:pPr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2023</w:t>
      </w:r>
      <w:r w:rsidR="00B42871" w:rsidRPr="006E0113">
        <w:rPr>
          <w:rFonts w:ascii="GHEA Grapalat" w:hAnsi="GHEA Grapalat"/>
          <w:color w:val="000000"/>
          <w:lang w:val="hy-AM"/>
        </w:rPr>
        <w:t xml:space="preserve">թ. </w:t>
      </w:r>
    </w:p>
    <w:p w14:paraId="627687E7" w14:textId="77777777" w:rsidR="00B42871" w:rsidRPr="00784FF6" w:rsidRDefault="00784FF6" w:rsidP="00571195">
      <w:pPr>
        <w:ind w:firstLine="567"/>
        <w:jc w:val="right"/>
        <w:rPr>
          <w:rFonts w:ascii="GHEA Grapalat" w:hAnsi="GHEA Grapalat"/>
          <w:color w:val="000000"/>
          <w:lang w:val="hy-AM"/>
        </w:rPr>
      </w:pPr>
      <w:r w:rsidRPr="00784FF6">
        <w:rPr>
          <w:rFonts w:ascii="GHEA Grapalat" w:hAnsi="GHEA Grapalat"/>
          <w:color w:val="000000"/>
          <w:lang w:val="hy-AM"/>
        </w:rPr>
        <w:t>(</w:t>
      </w:r>
      <w:r w:rsidR="00B42871" w:rsidRPr="00784FF6">
        <w:rPr>
          <w:rFonts w:ascii="GHEA Grapalat" w:hAnsi="GHEA Grapalat"/>
          <w:color w:val="000000"/>
          <w:lang w:val="hy-AM"/>
        </w:rPr>
        <w:t>հազ. դրամ</w:t>
      </w:r>
      <w:r w:rsidRPr="00784FF6">
        <w:rPr>
          <w:rFonts w:ascii="GHEA Grapalat" w:hAnsi="GHEA Grapalat"/>
          <w:color w:val="000000"/>
          <w:lang w:val="hy-AM"/>
        </w:rPr>
        <w:t>)</w:t>
      </w:r>
    </w:p>
    <w:tbl>
      <w:tblPr>
        <w:tblW w:w="11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462"/>
        <w:gridCol w:w="1751"/>
        <w:gridCol w:w="1792"/>
        <w:gridCol w:w="1767"/>
        <w:gridCol w:w="1555"/>
        <w:gridCol w:w="1750"/>
      </w:tblGrid>
      <w:tr w:rsidR="00A13BF4" w:rsidRPr="00955DC7" w14:paraId="72D33C51" w14:textId="77777777" w:rsidTr="003F732D">
        <w:trPr>
          <w:trHeight w:val="1140"/>
          <w:jc w:val="center"/>
        </w:trPr>
        <w:tc>
          <w:tcPr>
            <w:tcW w:w="3115" w:type="dxa"/>
            <w:gridSpan w:val="2"/>
            <w:shd w:val="clear" w:color="auto" w:fill="auto"/>
            <w:vAlign w:val="center"/>
            <w:hideMark/>
          </w:tcPr>
          <w:p w14:paraId="78489DCE" w14:textId="77777777" w:rsidR="00A13BF4" w:rsidRPr="00181741" w:rsidRDefault="00A13BF4" w:rsidP="00571195">
            <w:pPr>
              <w:jc w:val="center"/>
              <w:rPr>
                <w:rFonts w:ascii="GHEA Grapalat" w:hAnsi="GHEA Grapalat"/>
                <w:bCs/>
                <w:lang w:val="ru-RU"/>
              </w:rPr>
            </w:pPr>
            <w:r w:rsidRPr="00181741">
              <w:rPr>
                <w:rFonts w:ascii="GHEA Grapalat" w:hAnsi="GHEA Grapalat"/>
                <w:bCs/>
                <w:lang w:val="ru-RU"/>
              </w:rPr>
              <w:t>Ծրագիրը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4DACF77" w14:textId="77777777" w:rsidR="00A13BF4" w:rsidRPr="00181741" w:rsidRDefault="001428CE" w:rsidP="00281EC0">
            <w:pPr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/>
                <w:bCs/>
                <w:lang w:val="en-US"/>
              </w:rPr>
              <w:t>Հաշվետու ժամանակա</w:t>
            </w:r>
            <w:r>
              <w:rPr>
                <w:rFonts w:ascii="GHEA Grapalat" w:hAnsi="GHEA Grapalat"/>
                <w:bCs/>
                <w:lang w:val="en-US"/>
              </w:rPr>
              <w:softHyphen/>
              <w:t>հատ</w:t>
            </w:r>
            <w:r>
              <w:rPr>
                <w:rFonts w:ascii="GHEA Grapalat" w:hAnsi="GHEA Grapalat"/>
                <w:bCs/>
                <w:lang w:val="en-US"/>
              </w:rPr>
              <w:softHyphen/>
              <w:t xml:space="preserve">վածի </w:t>
            </w:r>
            <w:r w:rsidR="00A13BF4" w:rsidRPr="00181741">
              <w:rPr>
                <w:rFonts w:ascii="GHEA Grapalat" w:hAnsi="GHEA Grapalat"/>
                <w:bCs/>
                <w:lang w:val="ru-RU"/>
              </w:rPr>
              <w:t>պլան</w:t>
            </w:r>
          </w:p>
        </w:tc>
        <w:tc>
          <w:tcPr>
            <w:tcW w:w="1792" w:type="dxa"/>
            <w:shd w:val="clear" w:color="auto" w:fill="auto"/>
            <w:vAlign w:val="center"/>
            <w:hideMark/>
          </w:tcPr>
          <w:p w14:paraId="2955C3CD" w14:textId="77777777" w:rsidR="00A13BF4" w:rsidRPr="00181741" w:rsidRDefault="001428CE" w:rsidP="006607E9">
            <w:pPr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/>
                <w:bCs/>
                <w:lang w:val="en-US"/>
              </w:rPr>
              <w:t>Հաշվետու ժամանակա</w:t>
            </w:r>
            <w:r>
              <w:rPr>
                <w:rFonts w:ascii="GHEA Grapalat" w:hAnsi="GHEA Grapalat"/>
                <w:bCs/>
                <w:lang w:val="en-US"/>
              </w:rPr>
              <w:softHyphen/>
              <w:t>հատ</w:t>
            </w:r>
            <w:r>
              <w:rPr>
                <w:rFonts w:ascii="GHEA Grapalat" w:hAnsi="GHEA Grapalat"/>
                <w:bCs/>
                <w:lang w:val="en-US"/>
              </w:rPr>
              <w:softHyphen/>
              <w:t xml:space="preserve">վածի </w:t>
            </w:r>
            <w:r w:rsidR="00A13BF4" w:rsidRPr="00181741">
              <w:rPr>
                <w:rFonts w:ascii="GHEA Grapalat" w:hAnsi="GHEA Grapalat"/>
                <w:bCs/>
                <w:lang w:val="ru-RU"/>
              </w:rPr>
              <w:t>ճշտված պլան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5A455275" w14:textId="77777777" w:rsidR="00A13BF4" w:rsidRPr="00181741" w:rsidRDefault="001428CE" w:rsidP="006607E9">
            <w:pPr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/>
                <w:bCs/>
                <w:lang w:val="en-US"/>
              </w:rPr>
              <w:t>Հաշվետու ժամանակա</w:t>
            </w:r>
            <w:r>
              <w:rPr>
                <w:rFonts w:ascii="GHEA Grapalat" w:hAnsi="GHEA Grapalat"/>
                <w:bCs/>
                <w:lang w:val="en-US"/>
              </w:rPr>
              <w:softHyphen/>
              <w:t>հատ</w:t>
            </w:r>
            <w:r>
              <w:rPr>
                <w:rFonts w:ascii="GHEA Grapalat" w:hAnsi="GHEA Grapalat"/>
                <w:bCs/>
                <w:lang w:val="en-US"/>
              </w:rPr>
              <w:softHyphen/>
              <w:t xml:space="preserve">վածի </w:t>
            </w:r>
            <w:r w:rsidR="00A13BF4" w:rsidRPr="00181741">
              <w:rPr>
                <w:rFonts w:ascii="GHEA Grapalat" w:hAnsi="GHEA Grapalat"/>
                <w:bCs/>
                <w:lang w:val="en-US"/>
              </w:rPr>
              <w:t>դ</w:t>
            </w:r>
            <w:r w:rsidR="00A13BF4" w:rsidRPr="00181741">
              <w:rPr>
                <w:rFonts w:ascii="GHEA Grapalat" w:hAnsi="GHEA Grapalat"/>
                <w:bCs/>
                <w:lang w:val="ru-RU"/>
              </w:rPr>
              <w:t>րամարկղային ծախս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30793B2E" w14:textId="77777777" w:rsidR="00A13BF4" w:rsidRPr="00181741" w:rsidRDefault="001428CE" w:rsidP="006607E9">
            <w:pPr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/>
                <w:bCs/>
                <w:lang w:val="en-US"/>
              </w:rPr>
              <w:t>Հաշվետու ժամանակա</w:t>
            </w:r>
            <w:r>
              <w:rPr>
                <w:rFonts w:ascii="GHEA Grapalat" w:hAnsi="GHEA Grapalat"/>
                <w:bCs/>
                <w:lang w:val="en-US"/>
              </w:rPr>
              <w:softHyphen/>
              <w:t>հատ</w:t>
            </w:r>
            <w:r>
              <w:rPr>
                <w:rFonts w:ascii="GHEA Grapalat" w:hAnsi="GHEA Grapalat"/>
                <w:bCs/>
                <w:lang w:val="en-US"/>
              </w:rPr>
              <w:softHyphen/>
              <w:t xml:space="preserve">վածի </w:t>
            </w:r>
            <w:r w:rsidR="00A13BF4" w:rsidRPr="00181741">
              <w:rPr>
                <w:rFonts w:ascii="GHEA Grapalat" w:hAnsi="GHEA Grapalat"/>
                <w:bCs/>
                <w:lang w:val="en-US"/>
              </w:rPr>
              <w:t>փ</w:t>
            </w:r>
            <w:r w:rsidR="00A13BF4" w:rsidRPr="00181741">
              <w:rPr>
                <w:rFonts w:ascii="GHEA Grapalat" w:hAnsi="GHEA Grapalat"/>
                <w:bCs/>
                <w:lang w:val="ru-RU"/>
              </w:rPr>
              <w:t>աստացի ծախս</w:t>
            </w:r>
          </w:p>
        </w:tc>
        <w:tc>
          <w:tcPr>
            <w:tcW w:w="1750" w:type="dxa"/>
          </w:tcPr>
          <w:p w14:paraId="35E02409" w14:textId="77777777" w:rsidR="00A13BF4" w:rsidRPr="00D54607" w:rsidRDefault="001428CE" w:rsidP="006E30FD">
            <w:pPr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/>
                <w:bCs/>
                <w:lang w:val="en-US"/>
              </w:rPr>
              <w:t>Հաշվետու</w:t>
            </w:r>
            <w:r w:rsidRPr="00C24451">
              <w:rPr>
                <w:rFonts w:ascii="GHEA Grapalat" w:hAnsi="GHEA Grapalat"/>
                <w:bCs/>
                <w:lang w:val="ru-RU"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ժամանակա</w:t>
            </w:r>
            <w:r w:rsidRPr="00C24451">
              <w:rPr>
                <w:rFonts w:ascii="GHEA Grapalat" w:hAnsi="GHEA Grapalat"/>
                <w:bCs/>
                <w:lang w:val="ru-RU"/>
              </w:rPr>
              <w:softHyphen/>
            </w:r>
            <w:r>
              <w:rPr>
                <w:rFonts w:ascii="GHEA Grapalat" w:hAnsi="GHEA Grapalat"/>
                <w:bCs/>
                <w:lang w:val="en-US"/>
              </w:rPr>
              <w:t>հատվածի</w:t>
            </w:r>
            <w:r w:rsidRPr="00C24451">
              <w:rPr>
                <w:rFonts w:ascii="GHEA Grapalat" w:hAnsi="GHEA Grapalat"/>
                <w:bCs/>
                <w:lang w:val="ru-RU"/>
              </w:rPr>
              <w:t xml:space="preserve"> </w:t>
            </w:r>
            <w:r w:rsidR="006E30FD" w:rsidRPr="00181741">
              <w:rPr>
                <w:rFonts w:ascii="GHEA Grapalat" w:hAnsi="GHEA Grapalat"/>
                <w:bCs/>
                <w:lang w:val="en-US"/>
              </w:rPr>
              <w:t>դ</w:t>
            </w:r>
            <w:r w:rsidR="006E30FD" w:rsidRPr="00181741">
              <w:rPr>
                <w:rFonts w:ascii="GHEA Grapalat" w:hAnsi="GHEA Grapalat"/>
                <w:bCs/>
                <w:lang w:val="ru-RU"/>
              </w:rPr>
              <w:t>րամարկղային ծախս</w:t>
            </w:r>
            <w:r w:rsidR="006E30FD">
              <w:rPr>
                <w:rFonts w:ascii="GHEA Grapalat" w:hAnsi="GHEA Grapalat"/>
                <w:bCs/>
                <w:lang w:val="en-US"/>
              </w:rPr>
              <w:t>ը</w:t>
            </w:r>
            <w:r w:rsidR="006E30FD" w:rsidRPr="00C24451">
              <w:rPr>
                <w:rFonts w:ascii="GHEA Grapalat" w:hAnsi="GHEA Grapalat"/>
                <w:bCs/>
                <w:lang w:val="ru-RU"/>
              </w:rPr>
              <w:t xml:space="preserve"> </w:t>
            </w:r>
            <w:r w:rsidR="00B35EC1" w:rsidRPr="00181741">
              <w:rPr>
                <w:rFonts w:ascii="GHEA Grapalat" w:hAnsi="GHEA Grapalat"/>
                <w:bCs/>
                <w:lang w:val="en-US"/>
              </w:rPr>
              <w:t>հաշվետու</w:t>
            </w:r>
            <w:r w:rsidR="00256727" w:rsidRPr="00D54607">
              <w:rPr>
                <w:rFonts w:ascii="GHEA Grapalat" w:hAnsi="GHEA Grapalat"/>
                <w:bCs/>
                <w:lang w:val="ru-RU"/>
              </w:rPr>
              <w:t xml:space="preserve"> </w:t>
            </w:r>
            <w:r w:rsidR="00256727" w:rsidRPr="00181741">
              <w:rPr>
                <w:rFonts w:ascii="GHEA Grapalat" w:hAnsi="GHEA Grapalat"/>
                <w:bCs/>
                <w:lang w:val="en-US"/>
              </w:rPr>
              <w:t>ժամանակա</w:t>
            </w:r>
            <w:r w:rsidRPr="00C24451">
              <w:rPr>
                <w:rFonts w:ascii="GHEA Grapalat" w:hAnsi="GHEA Grapalat"/>
                <w:bCs/>
                <w:lang w:val="ru-RU"/>
              </w:rPr>
              <w:softHyphen/>
            </w:r>
            <w:r w:rsidRPr="00C24451">
              <w:rPr>
                <w:rFonts w:ascii="GHEA Grapalat" w:hAnsi="GHEA Grapalat"/>
                <w:bCs/>
                <w:lang w:val="ru-RU"/>
              </w:rPr>
              <w:softHyphen/>
            </w:r>
            <w:r w:rsidRPr="00C24451">
              <w:rPr>
                <w:rFonts w:ascii="GHEA Grapalat" w:hAnsi="GHEA Grapalat"/>
                <w:bCs/>
                <w:lang w:val="ru-RU"/>
              </w:rPr>
              <w:softHyphen/>
            </w:r>
            <w:r w:rsidRPr="00C24451">
              <w:rPr>
                <w:rFonts w:ascii="GHEA Grapalat" w:hAnsi="GHEA Grapalat"/>
                <w:bCs/>
                <w:lang w:val="ru-RU"/>
              </w:rPr>
              <w:softHyphen/>
            </w:r>
            <w:r w:rsidR="00256727" w:rsidRPr="00181741">
              <w:rPr>
                <w:rFonts w:ascii="GHEA Grapalat" w:hAnsi="GHEA Grapalat"/>
                <w:bCs/>
                <w:lang w:val="en-US"/>
              </w:rPr>
              <w:t>հատ</w:t>
            </w:r>
            <w:r w:rsidRPr="00C24451">
              <w:rPr>
                <w:rFonts w:ascii="GHEA Grapalat" w:hAnsi="GHEA Grapalat"/>
                <w:bCs/>
                <w:lang w:val="ru-RU"/>
              </w:rPr>
              <w:softHyphen/>
            </w:r>
            <w:r w:rsidR="00256727" w:rsidRPr="00181741">
              <w:rPr>
                <w:rFonts w:ascii="GHEA Grapalat" w:hAnsi="GHEA Grapalat"/>
                <w:bCs/>
                <w:lang w:val="en-US"/>
              </w:rPr>
              <w:t>վածի</w:t>
            </w:r>
            <w:r w:rsidR="00256727" w:rsidRPr="00D54607">
              <w:rPr>
                <w:rFonts w:ascii="GHEA Grapalat" w:hAnsi="GHEA Grapalat"/>
                <w:bCs/>
                <w:lang w:val="ru-RU"/>
              </w:rPr>
              <w:t xml:space="preserve"> </w:t>
            </w:r>
            <w:r w:rsidR="00256727" w:rsidRPr="00181741">
              <w:rPr>
                <w:rFonts w:ascii="GHEA Grapalat" w:hAnsi="GHEA Grapalat"/>
                <w:bCs/>
                <w:lang w:val="en-US"/>
              </w:rPr>
              <w:t>ճշտված</w:t>
            </w:r>
            <w:r w:rsidR="00256727" w:rsidRPr="00D54607">
              <w:rPr>
                <w:rFonts w:ascii="GHEA Grapalat" w:hAnsi="GHEA Grapalat"/>
                <w:bCs/>
                <w:lang w:val="ru-RU"/>
              </w:rPr>
              <w:t xml:space="preserve"> </w:t>
            </w:r>
            <w:r w:rsidR="00256727" w:rsidRPr="00181741">
              <w:rPr>
                <w:rFonts w:ascii="GHEA Grapalat" w:hAnsi="GHEA Grapalat"/>
                <w:bCs/>
                <w:lang w:val="en-US"/>
              </w:rPr>
              <w:t>պլանի</w:t>
            </w:r>
            <w:r w:rsidR="00256727" w:rsidRPr="00D54607">
              <w:rPr>
                <w:rFonts w:ascii="GHEA Grapalat" w:hAnsi="GHEA Grapalat"/>
                <w:bCs/>
                <w:lang w:val="ru-RU"/>
              </w:rPr>
              <w:t xml:space="preserve"> </w:t>
            </w:r>
            <w:r w:rsidR="00256727" w:rsidRPr="00181741">
              <w:rPr>
                <w:rFonts w:ascii="GHEA Grapalat" w:hAnsi="GHEA Grapalat"/>
                <w:bCs/>
                <w:lang w:val="en-US"/>
              </w:rPr>
              <w:t>նկատմամբ</w:t>
            </w:r>
          </w:p>
        </w:tc>
      </w:tr>
      <w:tr w:rsidR="00B36468" w:rsidRPr="00DC2094" w14:paraId="478E5A75" w14:textId="77777777" w:rsidTr="00DB06F8">
        <w:trPr>
          <w:trHeight w:val="255"/>
          <w:jc w:val="center"/>
        </w:trPr>
        <w:tc>
          <w:tcPr>
            <w:tcW w:w="653" w:type="dxa"/>
            <w:shd w:val="clear" w:color="auto" w:fill="auto"/>
            <w:hideMark/>
          </w:tcPr>
          <w:p w14:paraId="2CBDE178" w14:textId="77777777" w:rsidR="00B36468" w:rsidRPr="007B3B17" w:rsidRDefault="00B36468" w:rsidP="00B36468">
            <w:pPr>
              <w:rPr>
                <w:rFonts w:ascii="GHEA Grapalat" w:hAnsi="GHEA Grapalat"/>
                <w:lang w:val="ru-RU"/>
              </w:rPr>
            </w:pPr>
            <w:r w:rsidRPr="007B3B17">
              <w:rPr>
                <w:rFonts w:ascii="GHEA Grapalat" w:hAnsi="GHEA Grapalat"/>
                <w:lang w:val="ru-RU"/>
              </w:rPr>
              <w:t>1004</w:t>
            </w:r>
          </w:p>
        </w:tc>
        <w:tc>
          <w:tcPr>
            <w:tcW w:w="2462" w:type="dxa"/>
            <w:shd w:val="clear" w:color="auto" w:fill="auto"/>
            <w:hideMark/>
          </w:tcPr>
          <w:p w14:paraId="0B7F7DC2" w14:textId="77777777" w:rsidR="00B36468" w:rsidRPr="007B3B17" w:rsidRDefault="00B36468" w:rsidP="00B36468">
            <w:pPr>
              <w:rPr>
                <w:rFonts w:ascii="GHEA Grapalat" w:hAnsi="GHEA Grapalat"/>
                <w:lang w:val="ru-RU"/>
              </w:rPr>
            </w:pPr>
            <w:r w:rsidRPr="007B3B17">
              <w:rPr>
                <w:rFonts w:ascii="GHEA Grapalat" w:hAnsi="GHEA Grapalat"/>
                <w:lang w:val="ru-RU"/>
              </w:rPr>
              <w:t>Ոռոգման համակարգի առողջացում</w:t>
            </w: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350821B1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8,477,734.10</w:t>
            </w:r>
          </w:p>
        </w:tc>
        <w:tc>
          <w:tcPr>
            <w:tcW w:w="1792" w:type="dxa"/>
            <w:shd w:val="clear" w:color="auto" w:fill="auto"/>
            <w:noWrap/>
            <w:vAlign w:val="center"/>
          </w:tcPr>
          <w:p w14:paraId="14014F35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8,466,432.10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114857CF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2,852,773.24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 w14:paraId="1F5D527A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2,694,148.86</w:t>
            </w:r>
          </w:p>
        </w:tc>
        <w:tc>
          <w:tcPr>
            <w:tcW w:w="1750" w:type="dxa"/>
            <w:vAlign w:val="center"/>
          </w:tcPr>
          <w:p w14:paraId="5A31E796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33.7%</w:t>
            </w:r>
          </w:p>
        </w:tc>
      </w:tr>
      <w:tr w:rsidR="00B36468" w:rsidRPr="00DC2094" w14:paraId="36DA43B2" w14:textId="77777777" w:rsidTr="00DB06F8">
        <w:trPr>
          <w:trHeight w:val="255"/>
          <w:jc w:val="center"/>
        </w:trPr>
        <w:tc>
          <w:tcPr>
            <w:tcW w:w="653" w:type="dxa"/>
            <w:shd w:val="clear" w:color="auto" w:fill="auto"/>
            <w:hideMark/>
          </w:tcPr>
          <w:p w14:paraId="3B3102BC" w14:textId="77777777" w:rsidR="00B36468" w:rsidRPr="007B3B17" w:rsidRDefault="00B36468" w:rsidP="00B36468">
            <w:pPr>
              <w:rPr>
                <w:rFonts w:ascii="GHEA Grapalat" w:hAnsi="GHEA Grapalat"/>
                <w:lang w:val="ru-RU"/>
              </w:rPr>
            </w:pPr>
            <w:r w:rsidRPr="007B3B17">
              <w:rPr>
                <w:rFonts w:ascii="GHEA Grapalat" w:hAnsi="GHEA Grapalat"/>
                <w:lang w:val="ru-RU"/>
              </w:rPr>
              <w:t>1017</w:t>
            </w:r>
          </w:p>
        </w:tc>
        <w:tc>
          <w:tcPr>
            <w:tcW w:w="2462" w:type="dxa"/>
            <w:shd w:val="clear" w:color="auto" w:fill="auto"/>
            <w:hideMark/>
          </w:tcPr>
          <w:p w14:paraId="6242C408" w14:textId="77777777" w:rsidR="00B36468" w:rsidRPr="007B3B17" w:rsidRDefault="00B36468" w:rsidP="00B36468">
            <w:pPr>
              <w:rPr>
                <w:rFonts w:ascii="GHEA Grapalat" w:hAnsi="GHEA Grapalat"/>
                <w:lang w:val="ru-RU"/>
              </w:rPr>
            </w:pPr>
            <w:r w:rsidRPr="007B3B17">
              <w:rPr>
                <w:rFonts w:ascii="GHEA Grapalat" w:hAnsi="GHEA Grapalat"/>
                <w:lang w:val="ru-RU"/>
              </w:rPr>
              <w:t>Որոտան-Արփա-Սևան թունելի ջրային համակարգի կառավարում</w:t>
            </w: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366749AA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854,300.00</w:t>
            </w:r>
          </w:p>
        </w:tc>
        <w:tc>
          <w:tcPr>
            <w:tcW w:w="1792" w:type="dxa"/>
            <w:shd w:val="clear" w:color="auto" w:fill="auto"/>
            <w:noWrap/>
            <w:vAlign w:val="center"/>
          </w:tcPr>
          <w:p w14:paraId="3381C1AB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854,300.00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13EF9ED5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494,618.99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 w14:paraId="6AACFF75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494,618.99</w:t>
            </w:r>
          </w:p>
        </w:tc>
        <w:tc>
          <w:tcPr>
            <w:tcW w:w="1750" w:type="dxa"/>
            <w:vAlign w:val="center"/>
          </w:tcPr>
          <w:p w14:paraId="09D1208C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57.9%</w:t>
            </w:r>
          </w:p>
        </w:tc>
      </w:tr>
      <w:tr w:rsidR="00B36468" w:rsidRPr="00DC2094" w14:paraId="0A336421" w14:textId="77777777" w:rsidTr="00DB06F8">
        <w:trPr>
          <w:trHeight w:val="255"/>
          <w:jc w:val="center"/>
        </w:trPr>
        <w:tc>
          <w:tcPr>
            <w:tcW w:w="653" w:type="dxa"/>
            <w:shd w:val="clear" w:color="auto" w:fill="auto"/>
            <w:hideMark/>
          </w:tcPr>
          <w:p w14:paraId="6E63DD47" w14:textId="77777777" w:rsidR="00B36468" w:rsidRPr="007B3B17" w:rsidRDefault="00B36468" w:rsidP="00B36468">
            <w:pPr>
              <w:rPr>
                <w:rFonts w:ascii="GHEA Grapalat" w:hAnsi="GHEA Grapalat"/>
                <w:lang w:val="ru-RU"/>
              </w:rPr>
            </w:pPr>
            <w:r w:rsidRPr="007B3B17">
              <w:rPr>
                <w:rFonts w:ascii="GHEA Grapalat" w:hAnsi="GHEA Grapalat"/>
                <w:lang w:val="ru-RU"/>
              </w:rPr>
              <w:t>1027</w:t>
            </w:r>
          </w:p>
        </w:tc>
        <w:tc>
          <w:tcPr>
            <w:tcW w:w="2462" w:type="dxa"/>
            <w:shd w:val="clear" w:color="auto" w:fill="auto"/>
            <w:hideMark/>
          </w:tcPr>
          <w:p w14:paraId="082CCFED" w14:textId="77777777" w:rsidR="00B36468" w:rsidRPr="007B3B17" w:rsidRDefault="00B36468" w:rsidP="00B36468">
            <w:pPr>
              <w:rPr>
                <w:rFonts w:ascii="GHEA Grapalat" w:hAnsi="GHEA Grapalat"/>
                <w:lang w:val="ru-RU"/>
              </w:rPr>
            </w:pPr>
            <w:r w:rsidRPr="007B3B17">
              <w:rPr>
                <w:rFonts w:ascii="GHEA Grapalat" w:hAnsi="GHEA Grapalat"/>
                <w:lang w:val="ru-RU"/>
              </w:rPr>
              <w:t>Կոլեկտորադրենաժային ծառայություններ</w:t>
            </w: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3A317690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52,400.70</w:t>
            </w:r>
          </w:p>
        </w:tc>
        <w:tc>
          <w:tcPr>
            <w:tcW w:w="1792" w:type="dxa"/>
            <w:shd w:val="clear" w:color="auto" w:fill="auto"/>
            <w:noWrap/>
            <w:vAlign w:val="center"/>
          </w:tcPr>
          <w:p w14:paraId="169E4663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52,400.70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50FEEFCC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-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 w14:paraId="5F4248EA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-</w:t>
            </w:r>
          </w:p>
        </w:tc>
        <w:tc>
          <w:tcPr>
            <w:tcW w:w="1750" w:type="dxa"/>
            <w:vAlign w:val="center"/>
          </w:tcPr>
          <w:p w14:paraId="0CF410C1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0.0%</w:t>
            </w:r>
          </w:p>
        </w:tc>
      </w:tr>
      <w:tr w:rsidR="00B36468" w:rsidRPr="00DC2094" w14:paraId="43850352" w14:textId="77777777" w:rsidTr="00DB06F8">
        <w:trPr>
          <w:trHeight w:val="255"/>
          <w:jc w:val="center"/>
        </w:trPr>
        <w:tc>
          <w:tcPr>
            <w:tcW w:w="653" w:type="dxa"/>
            <w:shd w:val="clear" w:color="auto" w:fill="auto"/>
            <w:hideMark/>
          </w:tcPr>
          <w:p w14:paraId="7094F950" w14:textId="77777777" w:rsidR="00B36468" w:rsidRPr="007B3B17" w:rsidRDefault="00B36468" w:rsidP="00B36468">
            <w:pPr>
              <w:rPr>
                <w:rFonts w:ascii="GHEA Grapalat" w:hAnsi="GHEA Grapalat"/>
                <w:lang w:val="ru-RU"/>
              </w:rPr>
            </w:pPr>
            <w:r w:rsidRPr="007B3B17">
              <w:rPr>
                <w:rFonts w:ascii="GHEA Grapalat" w:hAnsi="GHEA Grapalat"/>
                <w:lang w:val="ru-RU"/>
              </w:rPr>
              <w:t>1072</w:t>
            </w:r>
          </w:p>
        </w:tc>
        <w:tc>
          <w:tcPr>
            <w:tcW w:w="2462" w:type="dxa"/>
            <w:shd w:val="clear" w:color="auto" w:fill="auto"/>
            <w:hideMark/>
          </w:tcPr>
          <w:p w14:paraId="1E2D5C2A" w14:textId="77777777" w:rsidR="00B36468" w:rsidRPr="007B3B17" w:rsidRDefault="00B36468" w:rsidP="00B36468">
            <w:pPr>
              <w:rPr>
                <w:rFonts w:ascii="GHEA Grapalat" w:hAnsi="GHEA Grapalat"/>
                <w:lang w:val="ru-RU"/>
              </w:rPr>
            </w:pPr>
            <w:r w:rsidRPr="007B3B17">
              <w:rPr>
                <w:rFonts w:ascii="GHEA Grapalat" w:hAnsi="GHEA Grapalat"/>
                <w:lang w:val="ru-RU"/>
              </w:rPr>
              <w:t>Ջրամատակարարաման և ջրահեռացման բարելավում</w:t>
            </w: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4D357287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1,582,959.20</w:t>
            </w:r>
          </w:p>
        </w:tc>
        <w:tc>
          <w:tcPr>
            <w:tcW w:w="1792" w:type="dxa"/>
            <w:shd w:val="clear" w:color="auto" w:fill="auto"/>
            <w:noWrap/>
            <w:vAlign w:val="center"/>
          </w:tcPr>
          <w:p w14:paraId="16777286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1,594,261.20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7F712B1C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316,975.17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 w14:paraId="338FC65C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333,159.39</w:t>
            </w:r>
          </w:p>
        </w:tc>
        <w:tc>
          <w:tcPr>
            <w:tcW w:w="1750" w:type="dxa"/>
            <w:vAlign w:val="center"/>
          </w:tcPr>
          <w:p w14:paraId="2DB9948F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19.9%</w:t>
            </w:r>
          </w:p>
        </w:tc>
      </w:tr>
      <w:tr w:rsidR="00B36468" w:rsidRPr="00DC2094" w14:paraId="74E22F4E" w14:textId="77777777" w:rsidTr="00DB06F8">
        <w:trPr>
          <w:trHeight w:val="255"/>
          <w:jc w:val="center"/>
        </w:trPr>
        <w:tc>
          <w:tcPr>
            <w:tcW w:w="653" w:type="dxa"/>
            <w:shd w:val="clear" w:color="auto" w:fill="auto"/>
            <w:hideMark/>
          </w:tcPr>
          <w:p w14:paraId="60DD44AB" w14:textId="77777777" w:rsidR="00B36468" w:rsidRPr="007B3B17" w:rsidRDefault="00B36468" w:rsidP="00B36468">
            <w:pPr>
              <w:rPr>
                <w:rFonts w:ascii="GHEA Grapalat" w:hAnsi="GHEA Grapalat"/>
                <w:lang w:val="ru-RU"/>
              </w:rPr>
            </w:pPr>
            <w:r w:rsidRPr="007B3B17">
              <w:rPr>
                <w:rFonts w:ascii="GHEA Grapalat" w:hAnsi="GHEA Grapalat"/>
                <w:lang w:val="ru-RU"/>
              </w:rPr>
              <w:t>1109</w:t>
            </w:r>
          </w:p>
        </w:tc>
        <w:tc>
          <w:tcPr>
            <w:tcW w:w="2462" w:type="dxa"/>
            <w:shd w:val="clear" w:color="auto" w:fill="auto"/>
            <w:hideMark/>
          </w:tcPr>
          <w:p w14:paraId="23A032D5" w14:textId="77777777" w:rsidR="00B36468" w:rsidRPr="007B3B17" w:rsidRDefault="00B36468" w:rsidP="00B36468">
            <w:pPr>
              <w:rPr>
                <w:rFonts w:ascii="GHEA Grapalat" w:hAnsi="GHEA Grapalat"/>
                <w:lang w:val="ru-RU"/>
              </w:rPr>
            </w:pPr>
            <w:r w:rsidRPr="007B3B17">
              <w:rPr>
                <w:rFonts w:ascii="GHEA Grapalat" w:hAnsi="GHEA Grapalat"/>
                <w:lang w:val="ru-RU"/>
              </w:rPr>
              <w:t>Ջրային տնտեսության ոլորտում ծրագրերի համակարգում և մոնիտորինգ</w:t>
            </w: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53CADFA2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80,922.10</w:t>
            </w:r>
          </w:p>
        </w:tc>
        <w:tc>
          <w:tcPr>
            <w:tcW w:w="1792" w:type="dxa"/>
            <w:shd w:val="clear" w:color="auto" w:fill="auto"/>
            <w:noWrap/>
            <w:vAlign w:val="center"/>
          </w:tcPr>
          <w:p w14:paraId="28F223EB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81,236.39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6C58AE95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70,932.49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 w14:paraId="212E7D85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92,805.15</w:t>
            </w:r>
          </w:p>
        </w:tc>
        <w:tc>
          <w:tcPr>
            <w:tcW w:w="1750" w:type="dxa"/>
            <w:vAlign w:val="center"/>
          </w:tcPr>
          <w:p w14:paraId="0F9226AB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87.3%</w:t>
            </w:r>
          </w:p>
        </w:tc>
      </w:tr>
      <w:tr w:rsidR="00B36468" w:rsidRPr="00DC2094" w14:paraId="76818105" w14:textId="77777777" w:rsidTr="00DB06F8">
        <w:trPr>
          <w:trHeight w:val="255"/>
          <w:jc w:val="center"/>
        </w:trPr>
        <w:tc>
          <w:tcPr>
            <w:tcW w:w="653" w:type="dxa"/>
            <w:shd w:val="clear" w:color="auto" w:fill="auto"/>
            <w:hideMark/>
          </w:tcPr>
          <w:p w14:paraId="243DC497" w14:textId="77777777" w:rsidR="00B36468" w:rsidRPr="007B3B17" w:rsidRDefault="00B36468" w:rsidP="00B36468">
            <w:pPr>
              <w:rPr>
                <w:rFonts w:ascii="GHEA Grapalat" w:hAnsi="GHEA Grapalat"/>
                <w:lang w:val="ru-RU"/>
              </w:rPr>
            </w:pPr>
            <w:r w:rsidRPr="007B3B17">
              <w:rPr>
                <w:rFonts w:ascii="GHEA Grapalat" w:hAnsi="GHEA Grapalat"/>
                <w:lang w:val="ru-RU"/>
              </w:rPr>
              <w:t>1212</w:t>
            </w:r>
          </w:p>
        </w:tc>
        <w:tc>
          <w:tcPr>
            <w:tcW w:w="2462" w:type="dxa"/>
            <w:shd w:val="clear" w:color="auto" w:fill="auto"/>
            <w:hideMark/>
          </w:tcPr>
          <w:p w14:paraId="70AB9511" w14:textId="77777777" w:rsidR="00B36468" w:rsidRPr="007B3B17" w:rsidRDefault="00B36468" w:rsidP="00B36468">
            <w:pPr>
              <w:rPr>
                <w:rFonts w:ascii="GHEA Grapalat" w:hAnsi="GHEA Grapalat"/>
                <w:lang w:val="ru-RU"/>
              </w:rPr>
            </w:pPr>
            <w:r w:rsidRPr="007B3B17">
              <w:rPr>
                <w:rFonts w:ascii="GHEA Grapalat" w:hAnsi="GHEA Grapalat"/>
                <w:lang w:val="ru-RU"/>
              </w:rPr>
              <w:t>Տարածքային զարգացում</w:t>
            </w: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0182A092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-</w:t>
            </w:r>
          </w:p>
        </w:tc>
        <w:tc>
          <w:tcPr>
            <w:tcW w:w="1792" w:type="dxa"/>
            <w:shd w:val="clear" w:color="auto" w:fill="auto"/>
            <w:noWrap/>
            <w:vAlign w:val="center"/>
          </w:tcPr>
          <w:p w14:paraId="0B56AA07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2,500.00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16C58FBC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827.16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 w14:paraId="3427DF53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827.16</w:t>
            </w:r>
          </w:p>
        </w:tc>
        <w:tc>
          <w:tcPr>
            <w:tcW w:w="1750" w:type="dxa"/>
            <w:vAlign w:val="center"/>
          </w:tcPr>
          <w:p w14:paraId="78AF41F0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33.1%</w:t>
            </w:r>
          </w:p>
        </w:tc>
      </w:tr>
      <w:tr w:rsidR="00B36468" w:rsidRPr="00DC2094" w14:paraId="12AC0065" w14:textId="77777777" w:rsidTr="00DB06F8">
        <w:trPr>
          <w:trHeight w:val="255"/>
          <w:jc w:val="center"/>
        </w:trPr>
        <w:tc>
          <w:tcPr>
            <w:tcW w:w="653" w:type="dxa"/>
            <w:shd w:val="clear" w:color="auto" w:fill="auto"/>
          </w:tcPr>
          <w:p w14:paraId="613F838B" w14:textId="77777777" w:rsidR="00B36468" w:rsidRPr="000720D9" w:rsidRDefault="00B36468" w:rsidP="00B36468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1015</w:t>
            </w:r>
          </w:p>
        </w:tc>
        <w:tc>
          <w:tcPr>
            <w:tcW w:w="2462" w:type="dxa"/>
            <w:shd w:val="clear" w:color="auto" w:fill="auto"/>
          </w:tcPr>
          <w:p w14:paraId="5CA64688" w14:textId="77777777" w:rsidR="00B36468" w:rsidRPr="007B3B17" w:rsidRDefault="00B36468" w:rsidP="00B36468">
            <w:pPr>
              <w:rPr>
                <w:rFonts w:ascii="GHEA Grapalat" w:hAnsi="GHEA Grapalat"/>
                <w:lang w:val="ru-RU"/>
              </w:rPr>
            </w:pPr>
            <w:r w:rsidRPr="003F732D">
              <w:rPr>
                <w:rFonts w:ascii="GHEA Grapalat" w:hAnsi="GHEA Grapalat"/>
                <w:lang w:val="ru-RU"/>
              </w:rPr>
              <w:t>Սոցիալական փաթեթների ապահովում</w:t>
            </w: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71ECC3D8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-</w:t>
            </w:r>
          </w:p>
        </w:tc>
        <w:tc>
          <w:tcPr>
            <w:tcW w:w="1792" w:type="dxa"/>
            <w:shd w:val="clear" w:color="auto" w:fill="auto"/>
            <w:noWrap/>
            <w:vAlign w:val="center"/>
          </w:tcPr>
          <w:p w14:paraId="232219A6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852.00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6E3EC999" w14:textId="77777777" w:rsidR="00B36468" w:rsidRPr="00B36468" w:rsidRDefault="003E36DB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-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 w14:paraId="79C8D9AE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996.00</w:t>
            </w:r>
          </w:p>
        </w:tc>
        <w:tc>
          <w:tcPr>
            <w:tcW w:w="1750" w:type="dxa"/>
            <w:vAlign w:val="center"/>
          </w:tcPr>
          <w:p w14:paraId="2953E604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0.0%</w:t>
            </w:r>
          </w:p>
        </w:tc>
      </w:tr>
      <w:tr w:rsidR="00B36468" w:rsidRPr="00DC2094" w14:paraId="190A5E08" w14:textId="77777777" w:rsidTr="00DB06F8">
        <w:trPr>
          <w:trHeight w:val="472"/>
          <w:jc w:val="center"/>
        </w:trPr>
        <w:tc>
          <w:tcPr>
            <w:tcW w:w="3115" w:type="dxa"/>
            <w:gridSpan w:val="2"/>
            <w:shd w:val="clear" w:color="auto" w:fill="auto"/>
          </w:tcPr>
          <w:p w14:paraId="6B97ED78" w14:textId="77777777" w:rsidR="00B36468" w:rsidRPr="00E55F6D" w:rsidRDefault="00B36468" w:rsidP="00B3646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Ընդամենը</w:t>
            </w: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3E7DF913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11,048,316.10</w:t>
            </w:r>
          </w:p>
          <w:p w14:paraId="01C917B6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792" w:type="dxa"/>
            <w:shd w:val="clear" w:color="auto" w:fill="auto"/>
            <w:noWrap/>
            <w:vAlign w:val="center"/>
          </w:tcPr>
          <w:p w14:paraId="1A9F5160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11,051,982.39</w:t>
            </w:r>
          </w:p>
          <w:p w14:paraId="6D018274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6DF67DEB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3,736,127.05</w:t>
            </w:r>
          </w:p>
          <w:p w14:paraId="2449A239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555" w:type="dxa"/>
            <w:shd w:val="clear" w:color="auto" w:fill="auto"/>
            <w:noWrap/>
            <w:vAlign w:val="center"/>
          </w:tcPr>
          <w:p w14:paraId="37E1364E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3,616,555.55</w:t>
            </w:r>
          </w:p>
          <w:p w14:paraId="55ED20C2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750" w:type="dxa"/>
            <w:vAlign w:val="center"/>
          </w:tcPr>
          <w:p w14:paraId="050E84D4" w14:textId="77777777" w:rsidR="00B36468" w:rsidRPr="00B36468" w:rsidRDefault="00B36468" w:rsidP="00DB06F8">
            <w:pPr>
              <w:jc w:val="center"/>
              <w:rPr>
                <w:rFonts w:ascii="GHEA Grapalat" w:hAnsi="GHEA Grapalat"/>
                <w:lang w:val="ru-RU"/>
              </w:rPr>
            </w:pPr>
            <w:r w:rsidRPr="00B36468">
              <w:rPr>
                <w:rFonts w:ascii="GHEA Grapalat" w:hAnsi="GHEA Grapalat"/>
                <w:lang w:val="ru-RU"/>
              </w:rPr>
              <w:t>33.8%</w:t>
            </w:r>
          </w:p>
        </w:tc>
      </w:tr>
    </w:tbl>
    <w:p w14:paraId="3DC62868" w14:textId="77777777" w:rsidR="004C5007" w:rsidRPr="004C5007" w:rsidRDefault="004C5007" w:rsidP="004C5007">
      <w:pPr>
        <w:spacing w:line="360" w:lineRule="auto"/>
        <w:rPr>
          <w:rFonts w:ascii="GHEA Grapalat" w:hAnsi="GHEA Grapalat" w:cs="Sylfaen"/>
          <w:b/>
          <w:bCs/>
          <w:sz w:val="28"/>
          <w:szCs w:val="28"/>
          <w:lang w:val="hy-AM"/>
        </w:rPr>
      </w:pPr>
    </w:p>
    <w:p w14:paraId="7BDAFEEB" w14:textId="77777777" w:rsidR="000977FA" w:rsidRDefault="000977FA">
      <w:pPr>
        <w:rPr>
          <w:rFonts w:ascii="GHEA Grapalat" w:hAnsi="GHEA Grapalat" w:cs="Calibri"/>
          <w:b/>
          <w:color w:val="000000"/>
          <w:sz w:val="28"/>
          <w:szCs w:val="22"/>
          <w:lang w:val="hy-AM" w:eastAsia="en-US"/>
        </w:rPr>
      </w:pPr>
      <w:r>
        <w:rPr>
          <w:rFonts w:ascii="GHEA Grapalat" w:hAnsi="GHEA Grapalat" w:cs="Calibri"/>
          <w:b/>
          <w:color w:val="000000"/>
          <w:sz w:val="28"/>
          <w:lang w:val="hy-AM"/>
        </w:rPr>
        <w:br w:type="page"/>
      </w:r>
    </w:p>
    <w:p w14:paraId="0C4F6B08" w14:textId="641B06A6" w:rsidR="00582AFB" w:rsidRDefault="00582AFB" w:rsidP="00F561D6">
      <w:pPr>
        <w:pStyle w:val="ListParagraph"/>
        <w:numPr>
          <w:ilvl w:val="0"/>
          <w:numId w:val="10"/>
        </w:numPr>
        <w:jc w:val="center"/>
        <w:rPr>
          <w:rFonts w:ascii="GHEA Grapalat" w:hAnsi="GHEA Grapalat" w:cs="Calibri"/>
          <w:b/>
          <w:color w:val="000000"/>
          <w:sz w:val="28"/>
          <w:lang w:val="hy-AM"/>
        </w:rPr>
      </w:pPr>
      <w:r w:rsidRPr="00732B15">
        <w:rPr>
          <w:rFonts w:ascii="GHEA Grapalat" w:hAnsi="GHEA Grapalat" w:cs="Calibri"/>
          <w:b/>
          <w:color w:val="000000"/>
          <w:sz w:val="28"/>
          <w:lang w:val="hy-AM"/>
        </w:rPr>
        <w:lastRenderedPageBreak/>
        <w:t>Այլ փաստեր</w:t>
      </w:r>
    </w:p>
    <w:p w14:paraId="5DC9C24F" w14:textId="77777777" w:rsidR="00D77591" w:rsidRPr="008265A7" w:rsidRDefault="00D77591" w:rsidP="00D77591">
      <w:pPr>
        <w:pStyle w:val="ListParagraph"/>
        <w:ind w:left="1080"/>
        <w:rPr>
          <w:rFonts w:ascii="GHEA Grapalat" w:hAnsi="GHEA Grapalat" w:cs="Calibri"/>
          <w:b/>
          <w:color w:val="000000"/>
          <w:sz w:val="24"/>
          <w:lang w:val="hy-AM"/>
        </w:rPr>
      </w:pPr>
    </w:p>
    <w:p w14:paraId="50079B20" w14:textId="37A4A23B" w:rsidR="003A35A8" w:rsidRPr="003527EF" w:rsidRDefault="00284930" w:rsidP="00284930">
      <w:pPr>
        <w:spacing w:line="360" w:lineRule="auto"/>
        <w:ind w:firstLine="567"/>
        <w:jc w:val="both"/>
        <w:rPr>
          <w:rFonts w:ascii="GHEA Grapalat" w:eastAsia="Calibri" w:hAnsi="GHEA Grapalat"/>
          <w:sz w:val="24"/>
          <w:lang w:val="hy-AM"/>
        </w:rPr>
      </w:pPr>
      <w:r w:rsidRPr="003527EF">
        <w:rPr>
          <w:rFonts w:ascii="GHEA Grapalat" w:eastAsia="Calibri" w:hAnsi="GHEA Grapalat"/>
          <w:sz w:val="24"/>
          <w:lang w:val="hy-AM"/>
        </w:rPr>
        <w:t>ՀՀ կառավարության</w:t>
      </w:r>
      <w:r w:rsidR="008B48E3">
        <w:rPr>
          <w:rFonts w:ascii="GHEA Grapalat" w:eastAsia="Calibri" w:hAnsi="GHEA Grapalat"/>
          <w:sz w:val="24"/>
          <w:lang w:val="hy-AM"/>
        </w:rPr>
        <w:t xml:space="preserve">  </w:t>
      </w:r>
      <w:r w:rsidR="008B48E3">
        <w:rPr>
          <w:rFonts w:ascii="GHEA Grapalat" w:eastAsia="Calibri" w:hAnsi="GHEA Grapalat"/>
          <w:sz w:val="24"/>
          <w:lang w:val="en-US"/>
        </w:rPr>
        <w:t>2016 թվականի օգոստոսի 25-ի</w:t>
      </w:r>
      <w:r w:rsidRPr="003527EF">
        <w:rPr>
          <w:rFonts w:ascii="GHEA Grapalat" w:eastAsia="Calibri" w:hAnsi="GHEA Grapalat"/>
          <w:sz w:val="24"/>
          <w:lang w:val="hy-AM"/>
        </w:rPr>
        <w:t xml:space="preserve"> թիվ 33-Ն արձանագրային որոշմամբ հաստատված </w:t>
      </w:r>
      <w:r w:rsidR="003654D3">
        <w:rPr>
          <w:rFonts w:ascii="GHEA Grapalat" w:eastAsia="Calibri" w:hAnsi="GHEA Grapalat"/>
          <w:sz w:val="24"/>
          <w:lang w:val="en-US"/>
        </w:rPr>
        <w:t>«Ո</w:t>
      </w:r>
      <w:r w:rsidR="003654D3" w:rsidRPr="00D77130">
        <w:rPr>
          <w:rFonts w:ascii="GHEA Grapalat" w:eastAsia="Calibri" w:hAnsi="GHEA Grapalat"/>
          <w:sz w:val="24"/>
        </w:rPr>
        <w:t>ռոգման</w:t>
      </w:r>
      <w:r w:rsidR="003654D3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3654D3" w:rsidRPr="00D77130">
        <w:rPr>
          <w:rFonts w:ascii="GHEA Grapalat" w:eastAsia="Calibri" w:hAnsi="GHEA Grapalat"/>
          <w:sz w:val="24"/>
        </w:rPr>
        <w:t>ոլորտի</w:t>
      </w:r>
      <w:r w:rsidR="003654D3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3654D3" w:rsidRPr="00D77130">
        <w:rPr>
          <w:rFonts w:ascii="GHEA Grapalat" w:eastAsia="Calibri" w:hAnsi="GHEA Grapalat"/>
          <w:sz w:val="24"/>
        </w:rPr>
        <w:t>ֆինանսական</w:t>
      </w:r>
      <w:r w:rsidR="003654D3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3654D3" w:rsidRPr="00D77130">
        <w:rPr>
          <w:rFonts w:ascii="GHEA Grapalat" w:eastAsia="Calibri" w:hAnsi="GHEA Grapalat"/>
          <w:sz w:val="24"/>
        </w:rPr>
        <w:t>կայունության</w:t>
      </w:r>
      <w:r w:rsidR="003654D3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3654D3" w:rsidRPr="00D77130">
        <w:rPr>
          <w:rFonts w:ascii="GHEA Grapalat" w:eastAsia="Calibri" w:hAnsi="GHEA Grapalat"/>
          <w:sz w:val="24"/>
        </w:rPr>
        <w:t>բարելավման</w:t>
      </w:r>
      <w:r w:rsidR="003654D3">
        <w:rPr>
          <w:rFonts w:ascii="GHEA Grapalat" w:eastAsia="Calibri" w:hAnsi="GHEA Grapalat"/>
          <w:sz w:val="24"/>
        </w:rPr>
        <w:t>»</w:t>
      </w:r>
      <w:r w:rsidR="003654D3">
        <w:rPr>
          <w:rFonts w:ascii="GHEA Grapalat" w:eastAsia="Calibri" w:hAnsi="GHEA Grapalat"/>
          <w:sz w:val="24"/>
        </w:rPr>
        <w:t xml:space="preserve"> </w:t>
      </w:r>
      <w:r w:rsidRPr="003527EF">
        <w:rPr>
          <w:rFonts w:ascii="GHEA Grapalat" w:eastAsia="Calibri" w:hAnsi="GHEA Grapalat"/>
          <w:sz w:val="24"/>
          <w:lang w:val="hy-AM"/>
        </w:rPr>
        <w:t xml:space="preserve">ռազմավարությունն ավարտվել է 2021թ.-ին։ </w:t>
      </w:r>
      <w:r w:rsidR="000D30D3" w:rsidRPr="000457AB">
        <w:rPr>
          <w:rFonts w:ascii="GHEA Grapalat" w:eastAsia="Calibri" w:hAnsi="GHEA Grapalat"/>
          <w:sz w:val="24"/>
          <w:lang w:val="hy-AM"/>
        </w:rPr>
        <w:t xml:space="preserve"> </w:t>
      </w:r>
      <w:r w:rsidR="002F1FAE">
        <w:rPr>
          <w:rFonts w:ascii="GHEA Grapalat" w:eastAsia="Calibri" w:hAnsi="GHEA Grapalat"/>
          <w:sz w:val="24"/>
          <w:lang w:val="hy-AM"/>
        </w:rPr>
        <w:t>Հ</w:t>
      </w:r>
      <w:r w:rsidR="000D30D3" w:rsidRPr="000457AB">
        <w:rPr>
          <w:rFonts w:ascii="GHEA Grapalat" w:eastAsia="Calibri" w:hAnsi="GHEA Grapalat"/>
          <w:sz w:val="24"/>
          <w:lang w:val="hy-AM"/>
        </w:rPr>
        <w:t>աշվետու</w:t>
      </w:r>
      <w:r w:rsidR="002F1FAE">
        <w:rPr>
          <w:rFonts w:ascii="GHEA Grapalat" w:eastAsia="Calibri" w:hAnsi="GHEA Grapalat"/>
          <w:sz w:val="24"/>
          <w:lang w:val="hy-AM"/>
        </w:rPr>
        <w:t xml:space="preserve"> և </w:t>
      </w:r>
      <w:r w:rsidR="000D30D3" w:rsidRPr="000457AB">
        <w:rPr>
          <w:rFonts w:ascii="GHEA Grapalat" w:eastAsia="Calibri" w:hAnsi="GHEA Grapalat"/>
          <w:sz w:val="24"/>
          <w:lang w:val="hy-AM"/>
        </w:rPr>
        <w:t xml:space="preserve"> </w:t>
      </w:r>
      <w:r w:rsidR="002F1FAE" w:rsidRPr="003527EF">
        <w:rPr>
          <w:rFonts w:ascii="GHEA Grapalat" w:eastAsia="Calibri" w:hAnsi="GHEA Grapalat"/>
          <w:sz w:val="24"/>
          <w:lang w:val="hy-AM"/>
        </w:rPr>
        <w:t>առաջիկա</w:t>
      </w:r>
      <w:r w:rsidR="002F1FAE" w:rsidRPr="000457AB">
        <w:rPr>
          <w:rFonts w:ascii="GHEA Grapalat" w:eastAsia="Calibri" w:hAnsi="GHEA Grapalat"/>
          <w:sz w:val="24"/>
          <w:lang w:val="hy-AM"/>
        </w:rPr>
        <w:t xml:space="preserve"> </w:t>
      </w:r>
      <w:r w:rsidR="002F1FAE">
        <w:rPr>
          <w:rFonts w:ascii="GHEA Grapalat" w:eastAsia="Calibri" w:hAnsi="GHEA Grapalat"/>
          <w:sz w:val="24"/>
          <w:lang w:val="hy-AM"/>
        </w:rPr>
        <w:t xml:space="preserve">ժամանակաշրջանների </w:t>
      </w:r>
      <w:r w:rsidRPr="003527EF">
        <w:rPr>
          <w:rFonts w:ascii="GHEA Grapalat" w:eastAsia="Calibri" w:hAnsi="GHEA Grapalat"/>
          <w:sz w:val="24"/>
          <w:lang w:val="hy-AM"/>
        </w:rPr>
        <w:t>համար ռազմավարությունը բացակայում է։</w:t>
      </w:r>
      <w:r w:rsidR="003A35A8" w:rsidRPr="003527EF">
        <w:rPr>
          <w:rFonts w:ascii="GHEA Grapalat" w:eastAsia="Calibri" w:hAnsi="GHEA Grapalat"/>
          <w:sz w:val="24"/>
          <w:lang w:val="hy-AM"/>
        </w:rPr>
        <w:t xml:space="preserve"> </w:t>
      </w:r>
    </w:p>
    <w:p w14:paraId="5B16AFDE" w14:textId="6B5B26DC" w:rsidR="00962967" w:rsidRDefault="00962967" w:rsidP="003527EF">
      <w:pPr>
        <w:spacing w:line="360" w:lineRule="auto"/>
        <w:ind w:firstLine="567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 </w:t>
      </w:r>
      <w:r w:rsidRPr="00D20E6B">
        <w:rPr>
          <w:rFonts w:ascii="GHEA Grapalat" w:eastAsia="Calibri" w:hAnsi="GHEA Grapalat" w:cs="Sylfaen"/>
          <w:sz w:val="24"/>
          <w:szCs w:val="24"/>
          <w:lang w:val="hy-AM"/>
        </w:rPr>
        <w:t>ՀՀ կառավարության  2021 թվականի</w:t>
      </w:r>
      <w:r w:rsidRPr="00E41B6E">
        <w:rPr>
          <w:rFonts w:ascii="GHEA Grapalat" w:eastAsia="Calibri" w:hAnsi="GHEA Grapalat" w:cs="Sylfaen"/>
          <w:sz w:val="24"/>
          <w:szCs w:val="24"/>
          <w:lang w:val="hy-AM"/>
        </w:rPr>
        <w:t xml:space="preserve"> նոյեմբերի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18</w:t>
      </w:r>
      <w:r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>
        <w:rPr>
          <w:rFonts w:ascii="GHEA Grapalat" w:eastAsia="Calibri" w:hAnsi="GHEA Grapalat" w:cs="Sylfaen"/>
          <w:sz w:val="24"/>
          <w:szCs w:val="24"/>
          <w:lang w:val="hy-AM"/>
        </w:rPr>
        <w:noBreakHyphen/>
      </w:r>
      <w:r w:rsidRPr="00955DC7">
        <w:rPr>
          <w:rFonts w:ascii="GHEA Grapalat" w:eastAsia="Calibri" w:hAnsi="GHEA Grapalat" w:cs="Sylfaen"/>
          <w:sz w:val="24"/>
          <w:szCs w:val="24"/>
          <w:lang w:val="hy-AM"/>
        </w:rPr>
        <w:t xml:space="preserve">ի </w:t>
      </w:r>
      <w:r w:rsidRPr="009F4496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Pr="001A55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36574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A55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36574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A55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36574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2021-2026 </w:t>
      </w:r>
      <w:r w:rsidRPr="001A55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թվականների</w:t>
      </w:r>
      <w:r w:rsidRPr="0036574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A55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գործունեության</w:t>
      </w:r>
      <w:r w:rsidRPr="0036574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A55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միջոցառումների</w:t>
      </w:r>
      <w:r w:rsidRPr="0036574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A55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ծրագիրը</w:t>
      </w:r>
      <w:r w:rsidRPr="003657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հաստատելու մասին»</w:t>
      </w:r>
      <w:r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E41B6E">
        <w:rPr>
          <w:rFonts w:ascii="GHEA Grapalat" w:eastAsia="Calibri" w:hAnsi="GHEA Grapalat" w:cs="Sylfaen"/>
          <w:sz w:val="24"/>
          <w:szCs w:val="24"/>
          <w:lang w:val="hy-AM"/>
        </w:rPr>
        <w:t xml:space="preserve">թիվ 1902-Լ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որոշման հավելվա</w:t>
      </w:r>
      <w:r w:rsidRPr="001A5534">
        <w:rPr>
          <w:rFonts w:ascii="GHEA Grapalat" w:eastAsia="Calibri" w:hAnsi="GHEA Grapalat" w:cs="Sylfaen"/>
          <w:sz w:val="24"/>
          <w:szCs w:val="24"/>
          <w:lang w:val="hy-AM"/>
        </w:rPr>
        <w:t>ծ</w:t>
      </w:r>
      <w:r w:rsidRPr="000457AB">
        <w:rPr>
          <w:rFonts w:ascii="GHEA Grapalat" w:eastAsia="Calibri" w:hAnsi="GHEA Grapalat" w:cs="Sylfaen"/>
          <w:sz w:val="24"/>
          <w:szCs w:val="24"/>
          <w:lang w:val="fr-FR"/>
        </w:rPr>
        <w:t xml:space="preserve"> 1-</w:t>
      </w:r>
      <w:r w:rsidRPr="001A5534"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 w:rsidR="00EE3CC6">
        <w:rPr>
          <w:rFonts w:ascii="GHEA Grapalat" w:eastAsia="Calibri" w:hAnsi="GHEA Grapalat" w:cs="Sylfaen"/>
          <w:sz w:val="24"/>
          <w:szCs w:val="24"/>
          <w:lang w:val="fr-FR"/>
        </w:rPr>
        <w:t xml:space="preserve"> 78</w:t>
      </w:r>
      <w:r w:rsidR="00EE3CC6">
        <w:rPr>
          <w:rFonts w:ascii="GHEA Grapalat" w:eastAsia="Calibri" w:hAnsi="GHEA Grapalat" w:cs="Sylfaen"/>
          <w:sz w:val="24"/>
          <w:szCs w:val="24"/>
          <w:lang w:val="fr-FR"/>
        </w:rPr>
        <w:noBreakHyphen/>
      </w:r>
      <w:r w:rsidRPr="001A5534"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 w:rsidRPr="000457AB">
        <w:rPr>
          <w:rFonts w:ascii="GHEA Grapalat" w:eastAsia="Calibri" w:hAnsi="GHEA Grapalat" w:cs="Sylfaen"/>
          <w:sz w:val="24"/>
          <w:szCs w:val="24"/>
          <w:lang w:val="fr-FR"/>
        </w:rPr>
        <w:t xml:space="preserve"> </w:t>
      </w:r>
      <w:r w:rsidRPr="001A5534">
        <w:rPr>
          <w:rFonts w:ascii="GHEA Grapalat" w:eastAsia="Calibri" w:hAnsi="GHEA Grapalat" w:cs="Sylfaen"/>
          <w:sz w:val="24"/>
          <w:szCs w:val="24"/>
          <w:lang w:val="hy-AM"/>
        </w:rPr>
        <w:t>կետով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՝ </w:t>
      </w:r>
      <w:r w:rsidRPr="000457AB">
        <w:rPr>
          <w:rFonts w:ascii="GHEA Grapalat" w:eastAsia="Calibri" w:hAnsi="GHEA Grapalat" w:cs="Sylfaen"/>
          <w:sz w:val="24"/>
          <w:szCs w:val="24"/>
          <w:lang w:val="fr-FR"/>
        </w:rPr>
        <w:t xml:space="preserve"> </w:t>
      </w:r>
      <w:r w:rsidRPr="000457AB">
        <w:rPr>
          <w:rFonts w:ascii="GHEA Grapalat" w:hAnsi="GHEA Grapalat"/>
          <w:sz w:val="24"/>
          <w:szCs w:val="24"/>
          <w:lang w:val="fr-FR"/>
        </w:rPr>
        <w:t>«</w:t>
      </w:r>
      <w:r w:rsidRPr="001A5534">
        <w:rPr>
          <w:rFonts w:ascii="GHEA Grapalat" w:hAnsi="GHEA Grapalat"/>
          <w:sz w:val="24"/>
          <w:szCs w:val="24"/>
          <w:lang w:val="hy-AM"/>
        </w:rPr>
        <w:t>Ոռոգման</w:t>
      </w:r>
      <w:r w:rsidRPr="000457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5534">
        <w:rPr>
          <w:rFonts w:ascii="GHEA Grapalat" w:hAnsi="GHEA Grapalat"/>
          <w:sz w:val="24"/>
          <w:szCs w:val="24"/>
          <w:lang w:val="hy-AM"/>
        </w:rPr>
        <w:t>համակարգերի</w:t>
      </w:r>
      <w:r w:rsidRPr="000457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5534">
        <w:rPr>
          <w:rFonts w:ascii="GHEA Grapalat" w:hAnsi="GHEA Grapalat"/>
          <w:sz w:val="24"/>
          <w:szCs w:val="24"/>
          <w:lang w:val="hy-AM"/>
        </w:rPr>
        <w:t>արդյունավետ</w:t>
      </w:r>
      <w:r w:rsidRPr="000457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5534">
        <w:rPr>
          <w:rFonts w:ascii="GHEA Grapalat" w:hAnsi="GHEA Grapalat"/>
          <w:sz w:val="24"/>
          <w:szCs w:val="24"/>
          <w:lang w:val="hy-AM"/>
        </w:rPr>
        <w:t>կառավարման</w:t>
      </w:r>
      <w:r w:rsidRPr="000457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5534">
        <w:rPr>
          <w:rFonts w:ascii="GHEA Grapalat" w:hAnsi="GHEA Grapalat"/>
          <w:sz w:val="24"/>
          <w:szCs w:val="24"/>
          <w:lang w:val="hy-AM"/>
        </w:rPr>
        <w:t>ռազմավարական</w:t>
      </w:r>
      <w:r w:rsidRPr="000457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5534">
        <w:rPr>
          <w:rFonts w:ascii="GHEA Grapalat" w:hAnsi="GHEA Grapalat"/>
          <w:sz w:val="24"/>
          <w:szCs w:val="24"/>
          <w:lang w:val="hy-AM"/>
        </w:rPr>
        <w:t>ծրագրի</w:t>
      </w:r>
      <w:r w:rsidRPr="000457AB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1A5534">
        <w:rPr>
          <w:rFonts w:ascii="GHEA Grapalat" w:hAnsi="GHEA Grapalat"/>
          <w:sz w:val="24"/>
          <w:szCs w:val="24"/>
          <w:lang w:val="hy-AM"/>
        </w:rPr>
        <w:t>մշակում</w:t>
      </w:r>
      <w:r w:rsidRPr="000457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5534">
        <w:rPr>
          <w:rFonts w:ascii="GHEA Grapalat" w:hAnsi="GHEA Grapalat"/>
          <w:sz w:val="24"/>
          <w:szCs w:val="24"/>
          <w:lang w:val="hy-AM"/>
        </w:rPr>
        <w:t>և</w:t>
      </w:r>
      <w:r w:rsidRPr="000457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5534">
        <w:rPr>
          <w:rFonts w:ascii="GHEA Grapalat" w:hAnsi="GHEA Grapalat"/>
          <w:sz w:val="24"/>
          <w:szCs w:val="24"/>
          <w:lang w:val="hy-AM"/>
        </w:rPr>
        <w:t>իրականացում</w:t>
      </w:r>
      <w:r w:rsidRPr="0036574A">
        <w:rPr>
          <w:rFonts w:ascii="GHEA Grapalat" w:eastAsia="Calibri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միջոցառման կատարման ժամկետ է </w:t>
      </w:r>
      <w:r w:rsidRPr="00966561">
        <w:rPr>
          <w:rFonts w:ascii="GHEA Grapalat" w:eastAsia="Calibri" w:hAnsi="GHEA Grapalat" w:cs="Sylfaen"/>
          <w:sz w:val="24"/>
          <w:szCs w:val="24"/>
          <w:lang w:val="hy-AM"/>
        </w:rPr>
        <w:t>սահմանվել</w:t>
      </w:r>
      <w:r w:rsidRPr="000457AB">
        <w:rPr>
          <w:rFonts w:ascii="GHEA Grapalat" w:eastAsia="Calibri" w:hAnsi="GHEA Grapalat" w:cs="Sylfaen"/>
          <w:sz w:val="24"/>
          <w:szCs w:val="24"/>
          <w:lang w:val="fr-FR"/>
        </w:rPr>
        <w:t xml:space="preserve"> 2022-2023</w:t>
      </w:r>
      <w:r w:rsidRPr="00966561">
        <w:rPr>
          <w:rFonts w:ascii="GHEA Grapalat" w:eastAsia="Calibri" w:hAnsi="GHEA Grapalat" w:cs="Sylfaen"/>
          <w:sz w:val="24"/>
          <w:szCs w:val="24"/>
          <w:lang w:val="hy-AM"/>
        </w:rPr>
        <w:t>թթ</w:t>
      </w:r>
      <w:r w:rsidRPr="000457AB">
        <w:rPr>
          <w:rFonts w:ascii="GHEA Grapalat" w:eastAsia="Calibri" w:hAnsi="GHEA Grapalat" w:cs="Sylfaen"/>
          <w:sz w:val="24"/>
          <w:szCs w:val="24"/>
          <w:lang w:val="fr-FR"/>
        </w:rPr>
        <w:t>.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  <w:r w:rsidRPr="000457AB">
        <w:rPr>
          <w:rFonts w:ascii="GHEA Grapalat" w:eastAsia="Calibri" w:hAnsi="GHEA Grapalat" w:cs="Sylfaen"/>
          <w:sz w:val="24"/>
          <w:szCs w:val="24"/>
          <w:lang w:val="fr-FR"/>
        </w:rPr>
        <w:t xml:space="preserve"> </w:t>
      </w:r>
    </w:p>
    <w:p w14:paraId="3A219D8C" w14:textId="77777777" w:rsidR="00E661A9" w:rsidRPr="00E661A9" w:rsidRDefault="00E661A9" w:rsidP="003527EF">
      <w:pPr>
        <w:spacing w:line="360" w:lineRule="auto"/>
        <w:ind w:firstLine="567"/>
        <w:jc w:val="both"/>
        <w:rPr>
          <w:rFonts w:ascii="GHEA Grapalat" w:eastAsia="Calibri" w:hAnsi="GHEA Grapalat"/>
          <w:sz w:val="16"/>
          <w:lang w:val="hy-AM"/>
        </w:rPr>
      </w:pPr>
    </w:p>
    <w:p w14:paraId="20303794" w14:textId="5AB18C73" w:rsidR="00CE5E9C" w:rsidRPr="00D54607" w:rsidRDefault="00CE5E9C" w:rsidP="004C5007">
      <w:pPr>
        <w:spacing w:line="360" w:lineRule="auto"/>
        <w:jc w:val="center"/>
        <w:rPr>
          <w:rFonts w:ascii="GHEA Grapalat" w:eastAsia="Calibri" w:hAnsi="GHEA Grapalat"/>
          <w:b/>
          <w:sz w:val="24"/>
          <w:lang w:val="hy-AM"/>
        </w:rPr>
      </w:pPr>
      <w:r w:rsidRPr="00D54607">
        <w:rPr>
          <w:rFonts w:ascii="GHEA Grapalat" w:eastAsia="Calibri" w:hAnsi="GHEA Grapalat"/>
          <w:b/>
          <w:sz w:val="24"/>
          <w:lang w:val="hy-AM"/>
        </w:rPr>
        <w:t xml:space="preserve">«1004-11001 </w:t>
      </w:r>
      <w:r w:rsidRPr="00D54607">
        <w:rPr>
          <w:rFonts w:ascii="GHEA Grapalat" w:eastAsia="Calibri" w:hAnsi="GHEA Grapalat"/>
          <w:b/>
          <w:sz w:val="24"/>
          <w:szCs w:val="24"/>
          <w:lang w:val="hy-AM"/>
        </w:rPr>
        <w:t>Ոռոգում-ջրառ իրականացնող կազմակերպություններին ֆինանսական աջակցության տրամադրում</w:t>
      </w:r>
      <w:r w:rsidRPr="00D54607">
        <w:rPr>
          <w:rFonts w:ascii="GHEA Grapalat" w:eastAsia="Calibri" w:hAnsi="GHEA Grapalat"/>
          <w:b/>
          <w:sz w:val="24"/>
          <w:lang w:val="hy-AM"/>
        </w:rPr>
        <w:t>» միջոցառում</w:t>
      </w:r>
    </w:p>
    <w:p w14:paraId="74D0EB4D" w14:textId="77777777" w:rsidR="00B56401" w:rsidRPr="00B56401" w:rsidRDefault="00B56401" w:rsidP="004C5007">
      <w:pPr>
        <w:spacing w:line="360" w:lineRule="auto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14:paraId="0DDFCE34" w14:textId="1EBE46D5" w:rsidR="00D47225" w:rsidRPr="00C24451" w:rsidRDefault="00D47225" w:rsidP="004C5007">
      <w:pPr>
        <w:spacing w:line="360" w:lineRule="auto"/>
        <w:ind w:firstLine="567"/>
        <w:jc w:val="both"/>
        <w:rPr>
          <w:rFonts w:ascii="GHEA Grapalat" w:hAnsi="GHEA Grapalat"/>
          <w:sz w:val="24"/>
          <w:lang w:val="hy-AM"/>
        </w:rPr>
      </w:pPr>
      <w:r w:rsidRPr="00C24451">
        <w:rPr>
          <w:rFonts w:ascii="GHEA Grapalat" w:eastAsia="Calibri" w:hAnsi="GHEA Grapalat"/>
          <w:sz w:val="24"/>
          <w:lang w:val="hy-AM"/>
        </w:rPr>
        <w:t>ՀՀ 2023 թվականի պետական բյուջեով տարեկան պլանը կազմել է 1,285,129.5 հազ. դրամ, հաշվետու ժամանակահատվածում՝ 250,000.0 հազ. դրամ: 26.01.2023թ.</w:t>
      </w:r>
      <w:r w:rsidRPr="00C24451">
        <w:rPr>
          <w:rFonts w:ascii="GHEA Grapalat" w:eastAsia="Calibri" w:hAnsi="GHEA Grapalat"/>
          <w:sz w:val="24"/>
          <w:lang w:val="hy-AM"/>
        </w:rPr>
        <w:noBreakHyphen/>
        <w:t xml:space="preserve">ին Կոմիտեի և «Ջրառ» ՓԲԸ-ի միջև կնքվել է սուբսիդիայի տրամադրման պայմանագիր՝ 1,285,129.5 հազ. դրամ գումարով՝ ընկերության 2023թ. ֆինանսական ճեղքվածքի մարման նպատակով։ 2023թ. երեք ամիսների ընթացքում՝ 12.02.2023թ.-ին, 21.03.2023թ.-ին, 30.03.2023թ.-ին կողմերի միջև կնքված </w:t>
      </w:r>
      <w:r w:rsidRPr="00C24451">
        <w:rPr>
          <w:rFonts w:ascii="GHEA Grapalat" w:hAnsi="GHEA Grapalat"/>
          <w:sz w:val="24"/>
          <w:lang w:val="hy-AM"/>
        </w:rPr>
        <w:t>հանձնման</w:t>
      </w:r>
      <w:r w:rsidRPr="00C24451">
        <w:rPr>
          <w:rFonts w:ascii="GHEA Grapalat" w:hAnsi="GHEA Grapalat"/>
          <w:sz w:val="24"/>
          <w:lang w:val="hy-AM"/>
        </w:rPr>
        <w:noBreakHyphen/>
        <w:t>ընդունման ակտերով տրամադրվել է</w:t>
      </w:r>
      <w:r w:rsidRPr="00C24451">
        <w:rPr>
          <w:rFonts w:ascii="GHEA Grapalat" w:eastAsia="Calibri" w:hAnsi="GHEA Grapalat"/>
          <w:sz w:val="24"/>
          <w:lang w:val="hy-AM"/>
        </w:rPr>
        <w:t xml:space="preserve"> 225,000.0 հազ. դրամ սուբսիդիա: </w:t>
      </w:r>
      <w:r w:rsidRPr="00C24451">
        <w:rPr>
          <w:rFonts w:ascii="GHEA Grapalat" w:hAnsi="GHEA Grapalat"/>
          <w:sz w:val="24"/>
          <w:szCs w:val="24"/>
          <w:lang w:val="hy-AM"/>
        </w:rPr>
        <w:t>«Ջրառ» ՓԲԸ-ի</w:t>
      </w:r>
      <w:r w:rsidRPr="00C24451">
        <w:rPr>
          <w:rFonts w:ascii="GHEA Grapalat" w:hAnsi="GHEA Grapalat"/>
          <w:sz w:val="24"/>
          <w:lang w:val="hy-AM"/>
        </w:rPr>
        <w:t xml:space="preserve"> կողմից 2023 թվականի երեք ամիսների ընթացքում տրամադրված սուբսիդիայից 144,487.83 հազ. դրամը ներկայացված հաշվետվությամբ ծախսվել են հետևյալ ուղղություններով՝</w:t>
      </w:r>
    </w:p>
    <w:p w14:paraId="5DF663A6" w14:textId="77777777" w:rsidR="00D47225" w:rsidRPr="00C24451" w:rsidRDefault="00D47225" w:rsidP="004C5007">
      <w:pPr>
        <w:spacing w:line="360" w:lineRule="auto"/>
        <w:ind w:firstLine="567"/>
        <w:jc w:val="both"/>
        <w:rPr>
          <w:rFonts w:ascii="GHEA Grapalat" w:hAnsi="GHEA Grapalat"/>
          <w:sz w:val="24"/>
          <w:lang w:val="hy-AM"/>
        </w:rPr>
      </w:pPr>
      <w:r w:rsidRPr="00C24451">
        <w:rPr>
          <w:rFonts w:ascii="GHEA Grapalat" w:hAnsi="GHEA Grapalat"/>
          <w:sz w:val="24"/>
          <w:lang w:val="hy-AM"/>
        </w:rPr>
        <w:t>Աշխատավարձ                                                          61,995.21 հազ դրամ,</w:t>
      </w:r>
    </w:p>
    <w:p w14:paraId="5059D170" w14:textId="77777777" w:rsidR="00D47225" w:rsidRPr="00C24451" w:rsidRDefault="00D47225" w:rsidP="004C5007">
      <w:pPr>
        <w:spacing w:line="360" w:lineRule="auto"/>
        <w:ind w:firstLine="567"/>
        <w:jc w:val="both"/>
        <w:rPr>
          <w:rFonts w:ascii="GHEA Grapalat" w:hAnsi="GHEA Grapalat"/>
          <w:sz w:val="24"/>
          <w:lang w:val="hy-AM"/>
        </w:rPr>
      </w:pPr>
      <w:r w:rsidRPr="00C24451">
        <w:rPr>
          <w:rFonts w:ascii="GHEA Grapalat" w:hAnsi="GHEA Grapalat"/>
          <w:sz w:val="24"/>
          <w:lang w:val="hy-AM"/>
        </w:rPr>
        <w:t>Գարնան նախապատրաստական աշխատանքներ      26,118.22 հազ. դրամ,</w:t>
      </w:r>
    </w:p>
    <w:p w14:paraId="20C49260" w14:textId="77777777" w:rsidR="00D47225" w:rsidRPr="00C24451" w:rsidRDefault="00D47225" w:rsidP="004C5007">
      <w:pPr>
        <w:spacing w:line="360" w:lineRule="auto"/>
        <w:ind w:firstLine="567"/>
        <w:jc w:val="both"/>
        <w:rPr>
          <w:rFonts w:ascii="GHEA Grapalat" w:hAnsi="GHEA Grapalat"/>
          <w:sz w:val="24"/>
          <w:lang w:val="hy-AM"/>
        </w:rPr>
      </w:pPr>
      <w:r w:rsidRPr="00C24451">
        <w:rPr>
          <w:rFonts w:ascii="GHEA Grapalat" w:hAnsi="GHEA Grapalat"/>
          <w:sz w:val="24"/>
          <w:lang w:val="hy-AM"/>
        </w:rPr>
        <w:t>Էլ. Էներգիա                                                                7,766.04 հազ. դրամ,</w:t>
      </w:r>
    </w:p>
    <w:p w14:paraId="30303ACD" w14:textId="77777777" w:rsidR="00D47225" w:rsidRPr="00C24451" w:rsidRDefault="00D47225" w:rsidP="004C5007">
      <w:pPr>
        <w:spacing w:line="360" w:lineRule="auto"/>
        <w:ind w:firstLine="567"/>
        <w:jc w:val="both"/>
        <w:rPr>
          <w:rFonts w:ascii="GHEA Grapalat" w:hAnsi="GHEA Grapalat"/>
          <w:sz w:val="24"/>
          <w:lang w:val="hy-AM"/>
        </w:rPr>
      </w:pPr>
      <w:r w:rsidRPr="00C24451">
        <w:rPr>
          <w:rFonts w:ascii="GHEA Grapalat" w:hAnsi="GHEA Grapalat"/>
          <w:sz w:val="24"/>
          <w:lang w:val="hy-AM"/>
        </w:rPr>
        <w:t>Հարկային պարտավորություններ                               27,105.71 հազ. դրամ,</w:t>
      </w:r>
    </w:p>
    <w:p w14:paraId="454CA0B7" w14:textId="77777777" w:rsidR="00D47225" w:rsidRPr="00C24451" w:rsidRDefault="00D47225" w:rsidP="004C5007">
      <w:pPr>
        <w:spacing w:line="360" w:lineRule="auto"/>
        <w:ind w:firstLine="567"/>
        <w:jc w:val="both"/>
        <w:rPr>
          <w:rFonts w:ascii="GHEA Grapalat" w:hAnsi="GHEA Grapalat"/>
          <w:sz w:val="24"/>
          <w:lang w:val="hy-AM"/>
        </w:rPr>
      </w:pPr>
      <w:r w:rsidRPr="00C24451">
        <w:rPr>
          <w:rFonts w:ascii="GHEA Grapalat" w:hAnsi="GHEA Grapalat"/>
          <w:sz w:val="24"/>
          <w:lang w:val="hy-AM"/>
        </w:rPr>
        <w:lastRenderedPageBreak/>
        <w:t>Կրեդիտորական պարտքեր                                         21,502.65 հազ. դրամ:</w:t>
      </w:r>
    </w:p>
    <w:p w14:paraId="27BE68F2" w14:textId="77777777" w:rsidR="00D47225" w:rsidRPr="00CE79A8" w:rsidRDefault="00D47225" w:rsidP="004C5007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24451">
        <w:rPr>
          <w:rFonts w:ascii="GHEA Grapalat" w:hAnsi="GHEA Grapalat"/>
          <w:sz w:val="24"/>
          <w:szCs w:val="24"/>
          <w:lang w:val="hy-AM"/>
        </w:rPr>
        <w:t xml:space="preserve">«Ջրառ» ՓԲԸ-ի կրեդիտորական պարտքը տարվա սկզբի դրությամբ կազմել է 156,366.65 հազ. դրամ: Եռամսյակի վերջի դրությամբ կազմել է 176,957.03 հազ. դրամ։ </w:t>
      </w:r>
      <w:r w:rsidRPr="00CE79A8">
        <w:rPr>
          <w:rFonts w:ascii="GHEA Grapalat" w:hAnsi="GHEA Grapalat"/>
          <w:sz w:val="24"/>
          <w:szCs w:val="24"/>
          <w:lang w:val="hy-AM"/>
        </w:rPr>
        <w:t>Եռամսյակի ընթացքում կրեդիտորական պարտքը տարվա սկզբի համեմատ աճել է 20,590.63 հազ․ դրամով կամ 13.17%-ով։</w:t>
      </w:r>
    </w:p>
    <w:p w14:paraId="4ECCC4EF" w14:textId="77777777" w:rsidR="00D47225" w:rsidRPr="00CE79A8" w:rsidRDefault="00D47225" w:rsidP="004C5007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E79A8">
        <w:rPr>
          <w:rFonts w:ascii="GHEA Grapalat" w:hAnsi="GHEA Grapalat"/>
          <w:sz w:val="24"/>
          <w:szCs w:val="24"/>
          <w:lang w:val="hy-AM"/>
        </w:rPr>
        <w:t xml:space="preserve"> «Ջրառ» ՓԲԸ-ի դեբիտորական պարտքը տարվա սկզբի դրությամբ կազմել է 1,059,352.8 հազ. դրամ: Եռամսյակի վերջի դրությամբ կազմել է 1,120,502.13 հազ. դրամ, այդ թվում՝ 1,045,409.8 հազ. դրամ ՋՕԸ-երից։ Եռամսյակի ընթացքում դեբիտորական պարտքը տարվա սկզբի համեմատ աճել է 61,149.33 հազ․ դրամով կամ 5.77%-ով։</w:t>
      </w:r>
    </w:p>
    <w:p w14:paraId="20ABE76F" w14:textId="77777777" w:rsidR="00D47225" w:rsidRPr="00CE79A8" w:rsidRDefault="00D47225" w:rsidP="00B8314E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E79A8">
        <w:rPr>
          <w:rFonts w:ascii="GHEA Grapalat" w:hAnsi="GHEA Grapalat"/>
          <w:sz w:val="24"/>
          <w:szCs w:val="24"/>
          <w:lang w:val="hy-AM"/>
        </w:rPr>
        <w:t xml:space="preserve">«Ջրառ» ՓԲԸ սպառված Էլ. Էներգիայի համար տարվա սկզբին պարտքը կազմել է 3,923.7 հազ. դրամ, 31.03.2023 թվականի դրությամբ` 3,227.7 հազ. դրամ: </w:t>
      </w:r>
    </w:p>
    <w:p w14:paraId="7DDA424C" w14:textId="78C572A7" w:rsidR="00D47225" w:rsidRPr="00CE79A8" w:rsidRDefault="00D47225" w:rsidP="00B8314E">
      <w:pPr>
        <w:spacing w:line="360" w:lineRule="auto"/>
        <w:ind w:firstLine="567"/>
        <w:jc w:val="both"/>
        <w:rPr>
          <w:rFonts w:ascii="GHEA Grapalat" w:hAnsi="GHEA Grapalat"/>
          <w:sz w:val="24"/>
          <w:lang w:val="hy-AM"/>
        </w:rPr>
      </w:pPr>
      <w:r w:rsidRPr="00CE79A8">
        <w:rPr>
          <w:rFonts w:ascii="GHEA Grapalat" w:hAnsi="GHEA Grapalat"/>
          <w:sz w:val="24"/>
          <w:lang w:val="hy-AM"/>
        </w:rPr>
        <w:t>2022 թվականի ընթացքում իրականացված հաշվեքննությունների արդյունքում արձանագրված անհամապատասխանությունների վերա</w:t>
      </w:r>
      <w:r w:rsidR="00B74DFF">
        <w:rPr>
          <w:rFonts w:ascii="GHEA Grapalat" w:hAnsi="GHEA Grapalat"/>
          <w:sz w:val="24"/>
          <w:lang w:val="hy-AM"/>
        </w:rPr>
        <w:t>բերյալ.</w:t>
      </w:r>
    </w:p>
    <w:p w14:paraId="1503AB67" w14:textId="5513C8FE" w:rsidR="0018146C" w:rsidRPr="00B74DFF" w:rsidRDefault="00D47225" w:rsidP="00B74DFF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74DFF">
        <w:rPr>
          <w:rFonts w:ascii="GHEA Grapalat" w:hAnsi="GHEA Grapalat"/>
          <w:sz w:val="24"/>
          <w:szCs w:val="24"/>
          <w:lang w:val="hy-AM"/>
        </w:rPr>
        <w:t>30.09.2022թ.-ի դրությամբ տրամադրված տեղեկատվությամբ ՋՕԸ</w:t>
      </w:r>
      <w:r w:rsidRPr="00B74DFF">
        <w:rPr>
          <w:rFonts w:ascii="Cambria Math" w:hAnsi="Cambria Math" w:cs="Cambria Math"/>
          <w:sz w:val="24"/>
          <w:szCs w:val="24"/>
          <w:lang w:val="hy-AM"/>
        </w:rPr>
        <w:t>‑</w:t>
      </w:r>
      <w:r w:rsidRPr="00B74DFF">
        <w:rPr>
          <w:rFonts w:ascii="GHEA Grapalat" w:hAnsi="GHEA Grapalat"/>
          <w:sz w:val="24"/>
          <w:szCs w:val="24"/>
          <w:lang w:val="hy-AM"/>
        </w:rPr>
        <w:t>երի դեբիտորական պարտքերի և ՋՕԸ-երի կրեդիտորական պարտքերի միջև առկա է տարբերություն՝ Արմավիր ՋՕԸ 28,050.5 հազ. դրամի չափով: Հաշվեքննության օբյեկտի կողմից տեղեկացվել է, որ խնդրի լուծման հետ կապված միջոցներ են ձեռք առնվել։ Մինչդեռ հաշվետու ժամանակահատվածում խնդիր</w:t>
      </w:r>
      <w:r w:rsidR="00D916A3" w:rsidRPr="00B74DFF">
        <w:rPr>
          <w:rFonts w:ascii="GHEA Grapalat" w:hAnsi="GHEA Grapalat"/>
          <w:sz w:val="24"/>
          <w:szCs w:val="24"/>
          <w:lang w:val="hy-AM"/>
        </w:rPr>
        <w:t>ն</w:t>
      </w:r>
      <w:r w:rsidRPr="00B74DFF">
        <w:rPr>
          <w:rFonts w:ascii="GHEA Grapalat" w:hAnsi="GHEA Grapalat"/>
          <w:sz w:val="24"/>
          <w:szCs w:val="24"/>
          <w:lang w:val="hy-AM"/>
        </w:rPr>
        <w:t xml:space="preserve"> առկա է։</w:t>
      </w:r>
    </w:p>
    <w:p w14:paraId="2EF18371" w14:textId="77777777" w:rsidR="00C26A7D" w:rsidRPr="00C26A7D" w:rsidRDefault="00C26A7D" w:rsidP="00D461B0">
      <w:pPr>
        <w:jc w:val="both"/>
        <w:rPr>
          <w:rFonts w:ascii="GHEA Grapalat" w:hAnsi="GHEA Grapalat"/>
          <w:sz w:val="16"/>
          <w:szCs w:val="16"/>
        </w:rPr>
      </w:pPr>
    </w:p>
    <w:p w14:paraId="48D35839" w14:textId="77777777" w:rsidR="001A7B2D" w:rsidRPr="001A7B2D" w:rsidRDefault="00B56401" w:rsidP="00D461B0">
      <w:pPr>
        <w:spacing w:line="360" w:lineRule="auto"/>
        <w:ind w:left="720"/>
        <w:jc w:val="center"/>
        <w:rPr>
          <w:rFonts w:ascii="GHEA Grapalat" w:hAnsi="GHEA Grapalat"/>
          <w:b/>
          <w:sz w:val="24"/>
          <w:lang w:val="hy-AM"/>
        </w:rPr>
      </w:pPr>
      <w:r w:rsidRPr="001A7B2D">
        <w:rPr>
          <w:rFonts w:ascii="GHEA Grapalat" w:hAnsi="GHEA Grapalat"/>
          <w:b/>
          <w:sz w:val="24"/>
          <w:lang w:val="hy-AM"/>
        </w:rPr>
        <w:t xml:space="preserve"> </w:t>
      </w:r>
      <w:r w:rsidR="001A7B2D" w:rsidRPr="001A7B2D">
        <w:rPr>
          <w:rFonts w:ascii="GHEA Grapalat" w:hAnsi="GHEA Grapalat"/>
          <w:b/>
          <w:sz w:val="24"/>
          <w:lang w:val="hy-AM"/>
        </w:rPr>
        <w:t>«1004-11002 Ոռոգման ծառայություններ մատուցող ընկերություններին ֆինանսական աջակցության տրամադրում» միջոցառում</w:t>
      </w:r>
    </w:p>
    <w:p w14:paraId="6EEC5952" w14:textId="77777777" w:rsidR="00C921C4" w:rsidRDefault="00C921C4" w:rsidP="00D461B0">
      <w:pPr>
        <w:spacing w:line="360" w:lineRule="auto"/>
        <w:jc w:val="both"/>
        <w:rPr>
          <w:rFonts w:ascii="GHEA Grapalat" w:hAnsi="GHEA Grapalat"/>
          <w:b/>
          <w:i/>
          <w:sz w:val="16"/>
          <w:szCs w:val="24"/>
          <w:lang w:val="hy-AM"/>
        </w:rPr>
      </w:pPr>
    </w:p>
    <w:p w14:paraId="7C2B9E17" w14:textId="77777777" w:rsidR="0018146C" w:rsidRPr="00C24451" w:rsidRDefault="0018146C" w:rsidP="00D461B0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24451">
        <w:rPr>
          <w:rFonts w:ascii="GHEA Grapalat" w:eastAsia="Calibri" w:hAnsi="GHEA Grapalat"/>
          <w:sz w:val="24"/>
          <w:lang w:val="hy-AM"/>
        </w:rPr>
        <w:t xml:space="preserve">ՀՀ 2023 թվականի պետական բյուջեով տարեկան պլանը կազմել է 4,376,816.6 հազ. դրամ, իսկ հաշվետու ժամանակահատվածի պլանը 303,000.0 հազ. դրամ: Երեք ամիսների ընթացքում թվով 15 ՋՕԸ-երից հինգի հետ կնքված պայմանագրերի շրջանակներում տրամադրվել է </w:t>
      </w:r>
      <w:r w:rsidRPr="00C24451">
        <w:rPr>
          <w:rFonts w:ascii="GHEA Grapalat" w:hAnsi="GHEA Grapalat"/>
          <w:sz w:val="24"/>
          <w:szCs w:val="24"/>
          <w:lang w:val="hy-AM"/>
        </w:rPr>
        <w:t xml:space="preserve">303,000.00 </w:t>
      </w:r>
      <w:r w:rsidRPr="00C24451">
        <w:rPr>
          <w:rFonts w:ascii="GHEA Grapalat" w:eastAsia="Calibri" w:hAnsi="GHEA Grapalat"/>
          <w:sz w:val="24"/>
          <w:lang w:val="hy-AM"/>
        </w:rPr>
        <w:t xml:space="preserve">հազ. դրամի սուբսիդիա` ընթացիկ տարվա գործունեության ֆինանսական ճեղքվածքի մարման նպատակով, մասնավորապես՝ </w:t>
      </w:r>
      <w:r w:rsidRPr="00C24451">
        <w:rPr>
          <w:rFonts w:ascii="GHEA Grapalat" w:hAnsi="GHEA Grapalat"/>
          <w:sz w:val="24"/>
          <w:szCs w:val="24"/>
          <w:lang w:val="hy-AM"/>
        </w:rPr>
        <w:t xml:space="preserve">«Արմավիր» ՋՕԸ-ին 121,975.4 հազ դրամ (էլ. էներգիա), «Արտաշատ» ՋՕԸ-ին 4,000.0 </w:t>
      </w:r>
      <w:r w:rsidRPr="00C24451">
        <w:rPr>
          <w:rFonts w:ascii="GHEA Grapalat" w:hAnsi="GHEA Grapalat"/>
          <w:sz w:val="24"/>
          <w:szCs w:val="24"/>
          <w:lang w:val="hy-AM"/>
        </w:rPr>
        <w:lastRenderedPageBreak/>
        <w:t xml:space="preserve">և 10,866.3 հազ. դրամ (էլ. Էներգիա և աշխատավարձ), «Եղեգնաձոր» ՋՕԸ-ին 9,127.8 հազ. դրամ (էլ. էներգիա), «Սյունիք» ՋՕԸ-ին </w:t>
      </w:r>
      <w:r w:rsidRPr="00C2445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14,193.0 հազ. դրամ </w:t>
      </w:r>
      <w:r w:rsidRPr="00C24451">
        <w:rPr>
          <w:rFonts w:ascii="GHEA Grapalat" w:hAnsi="GHEA Grapalat"/>
          <w:sz w:val="24"/>
          <w:szCs w:val="24"/>
          <w:lang w:val="hy-AM"/>
        </w:rPr>
        <w:t>(էլ. էներգիա), «Էջմիածին» ՋՕԸ-ին 142,837.5 հազ. դրամ (էլ. էներգիա):</w:t>
      </w:r>
    </w:p>
    <w:p w14:paraId="305CC993" w14:textId="6F5017AE" w:rsidR="0018146C" w:rsidRPr="00C24451" w:rsidRDefault="0018146C" w:rsidP="00D461B0">
      <w:pPr>
        <w:spacing w:line="360" w:lineRule="auto"/>
        <w:ind w:firstLine="567"/>
        <w:jc w:val="both"/>
        <w:rPr>
          <w:rFonts w:ascii="GHEA Grapalat" w:eastAsia="Calibri" w:hAnsi="GHEA Grapalat"/>
          <w:sz w:val="24"/>
          <w:lang w:val="hy-AM"/>
        </w:rPr>
      </w:pPr>
      <w:r w:rsidRPr="00C24451">
        <w:rPr>
          <w:rFonts w:ascii="GHEA Grapalat" w:eastAsia="Calibri" w:hAnsi="GHEA Grapalat"/>
          <w:sz w:val="24"/>
          <w:lang w:val="hy-AM"/>
        </w:rPr>
        <w:t>ՀՀ տարածքային կառավարման և ենթակառուցվածքների նախարարի 13 մարտի 2023 թվականի թիվ 13-Լ հրամանով հաստատվել է</w:t>
      </w:r>
      <w:r w:rsidR="00120CC3">
        <w:rPr>
          <w:rFonts w:ascii="GHEA Grapalat" w:eastAsia="Calibri" w:hAnsi="GHEA Grapalat"/>
          <w:sz w:val="24"/>
          <w:lang w:val="en-US"/>
        </w:rPr>
        <w:t xml:space="preserve"> ՀՀ</w:t>
      </w:r>
      <w:r w:rsidRPr="00C24451">
        <w:rPr>
          <w:rFonts w:ascii="GHEA Grapalat" w:eastAsia="Calibri" w:hAnsi="GHEA Grapalat"/>
          <w:sz w:val="24"/>
          <w:lang w:val="hy-AM"/>
        </w:rPr>
        <w:t xml:space="preserve"> 2023 թվականի</w:t>
      </w:r>
      <w:r w:rsidR="00120CC3">
        <w:rPr>
          <w:rFonts w:ascii="GHEA Grapalat" w:eastAsia="Calibri" w:hAnsi="GHEA Grapalat"/>
          <w:sz w:val="24"/>
          <w:lang w:val="en-US"/>
        </w:rPr>
        <w:t xml:space="preserve"> պետական</w:t>
      </w:r>
      <w:r w:rsidRPr="00C24451">
        <w:rPr>
          <w:rFonts w:ascii="GHEA Grapalat" w:eastAsia="Calibri" w:hAnsi="GHEA Grapalat"/>
          <w:sz w:val="24"/>
          <w:lang w:val="hy-AM"/>
        </w:rPr>
        <w:t xml:space="preserve"> բյուջեով միջոցառման համար նախատեսված 4,376,816.6 հազ. դրամ գումարի տրամադրման չափաքանակները ըստ ՋՕԸ-երի: </w:t>
      </w:r>
    </w:p>
    <w:p w14:paraId="72ADD18F" w14:textId="77777777" w:rsidR="0018146C" w:rsidRPr="00C24451" w:rsidRDefault="0018146C" w:rsidP="0018146C">
      <w:pPr>
        <w:ind w:firstLine="567"/>
        <w:jc w:val="right"/>
        <w:rPr>
          <w:rFonts w:ascii="GHEA Grapalat" w:eastAsia="Calibri" w:hAnsi="GHEA Grapalat"/>
          <w:lang w:val="hy-AM"/>
        </w:rPr>
      </w:pPr>
      <w:r w:rsidRPr="00C24451">
        <w:rPr>
          <w:rFonts w:ascii="GHEA Grapalat" w:eastAsia="Calibri" w:hAnsi="GHEA Grapalat"/>
          <w:lang w:val="hy-AM"/>
        </w:rPr>
        <w:t>Աղյուսակ</w:t>
      </w:r>
      <w:r w:rsidR="00594C3B" w:rsidRPr="00C24451">
        <w:rPr>
          <w:rFonts w:ascii="GHEA Grapalat" w:eastAsia="Calibri" w:hAnsi="GHEA Grapalat"/>
          <w:lang w:val="hy-AM"/>
        </w:rPr>
        <w:t xml:space="preserve"> 2</w:t>
      </w:r>
    </w:p>
    <w:p w14:paraId="114D4DE4" w14:textId="77777777" w:rsidR="0018146C" w:rsidRPr="00C24451" w:rsidRDefault="0018146C" w:rsidP="0018146C">
      <w:pPr>
        <w:ind w:firstLine="567"/>
        <w:jc w:val="center"/>
        <w:rPr>
          <w:rFonts w:ascii="GHEA Grapalat" w:eastAsia="Calibri" w:hAnsi="GHEA Grapalat"/>
          <w:lang w:val="hy-AM"/>
        </w:rPr>
      </w:pPr>
      <w:r w:rsidRPr="00C24451">
        <w:rPr>
          <w:rFonts w:ascii="GHEA Grapalat" w:eastAsia="Calibri" w:hAnsi="GHEA Grapalat"/>
          <w:lang w:val="hy-AM"/>
        </w:rPr>
        <w:t>ՋՕԸ-երի ֆինանսական ճեղքվածքի և տրամադրված սուբսիդիայի հաստատված չափաքանակների վերաբերյալ</w:t>
      </w:r>
    </w:p>
    <w:tbl>
      <w:tblPr>
        <w:tblpPr w:leftFromText="180" w:rightFromText="180" w:vertAnchor="text" w:horzAnchor="margin" w:tblpXSpec="center" w:tblpY="157"/>
        <w:tblW w:w="11371" w:type="dxa"/>
        <w:tblLook w:val="04A0" w:firstRow="1" w:lastRow="0" w:firstColumn="1" w:lastColumn="0" w:noHBand="0" w:noVBand="1"/>
      </w:tblPr>
      <w:tblGrid>
        <w:gridCol w:w="1679"/>
        <w:gridCol w:w="1892"/>
        <w:gridCol w:w="1684"/>
        <w:gridCol w:w="1684"/>
        <w:gridCol w:w="1533"/>
        <w:gridCol w:w="1533"/>
        <w:gridCol w:w="1725"/>
      </w:tblGrid>
      <w:tr w:rsidR="0018146C" w:rsidRPr="00295396" w14:paraId="2A53E179" w14:textId="77777777" w:rsidTr="00714244">
        <w:trPr>
          <w:trHeight w:val="2592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EFE1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Անունը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7298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 xml:space="preserve">ՀՀ ՏԿԵՆ նախարարի 2023 թվականի մարտի 13-ի թիվ 13-Լ հրամանով հաստատված սուբսիդիայի տրամադրման չափաքանակները 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DB41" w14:textId="25AC44F5" w:rsidR="0018146C" w:rsidRPr="00295396" w:rsidRDefault="0018146C" w:rsidP="00885869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2022թ. ՋՕԸ-ի ն</w:t>
            </w:r>
            <w:r w:rsidR="00885869">
              <w:rPr>
                <w:rFonts w:ascii="GHEA Grapalat" w:hAnsi="GHEA Grapalat" w:cs="Calibri"/>
                <w:color w:val="000000"/>
                <w:lang w:val="hy-AM"/>
              </w:rPr>
              <w:t>ե</w:t>
            </w:r>
            <w:r w:rsidRPr="00295396">
              <w:rPr>
                <w:rFonts w:ascii="GHEA Grapalat" w:hAnsi="GHEA Grapalat" w:cs="Calibri"/>
                <w:color w:val="000000"/>
                <w:lang w:val="en-US"/>
              </w:rPr>
              <w:t>րկայացված բյուջեի ֆինանսական գործունեության ճեղքվածքը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22A1" w14:textId="4535623F" w:rsidR="0018146C" w:rsidRPr="00295396" w:rsidRDefault="0018146C" w:rsidP="00885869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2023թ.  ՋՕԸ-ի ն</w:t>
            </w:r>
            <w:r w:rsidR="00885869">
              <w:rPr>
                <w:rFonts w:ascii="GHEA Grapalat" w:hAnsi="GHEA Grapalat" w:cs="Calibri"/>
                <w:color w:val="000000"/>
                <w:lang w:val="hy-AM"/>
              </w:rPr>
              <w:t>ե</w:t>
            </w:r>
            <w:r w:rsidRPr="00295396">
              <w:rPr>
                <w:rFonts w:ascii="GHEA Grapalat" w:hAnsi="GHEA Grapalat" w:cs="Calibri"/>
                <w:color w:val="000000"/>
                <w:lang w:val="en-US"/>
              </w:rPr>
              <w:t>րկայացված բյուջեի ֆինանսական գործունեության ճեղքվածքը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6869" w14:textId="4B7EB2A6" w:rsidR="0018146C" w:rsidRPr="00295396" w:rsidRDefault="0018146C" w:rsidP="00885869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2022թ.  ՋՕԸ-ի ն</w:t>
            </w:r>
            <w:r w:rsidR="00885869">
              <w:rPr>
                <w:rFonts w:ascii="GHEA Grapalat" w:hAnsi="GHEA Grapalat" w:cs="Calibri"/>
                <w:color w:val="000000"/>
                <w:lang w:val="hy-AM"/>
              </w:rPr>
              <w:t>ե</w:t>
            </w:r>
            <w:r w:rsidRPr="00295396">
              <w:rPr>
                <w:rFonts w:ascii="GHEA Grapalat" w:hAnsi="GHEA Grapalat" w:cs="Calibri"/>
                <w:color w:val="000000"/>
                <w:lang w:val="en-US"/>
              </w:rPr>
              <w:t>րկայացված բյուջեի ոռոգման ջրի ինքնարժեք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499B" w14:textId="7ECD8AC1" w:rsidR="0018146C" w:rsidRPr="00295396" w:rsidRDefault="0018146C" w:rsidP="00885869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2023թ.  ՋՕԸ-ի ն</w:t>
            </w:r>
            <w:r w:rsidR="00885869">
              <w:rPr>
                <w:rFonts w:ascii="GHEA Grapalat" w:hAnsi="GHEA Grapalat" w:cs="Calibri"/>
                <w:color w:val="000000"/>
                <w:lang w:val="hy-AM"/>
              </w:rPr>
              <w:t>ե</w:t>
            </w:r>
            <w:r w:rsidRPr="00295396">
              <w:rPr>
                <w:rFonts w:ascii="GHEA Grapalat" w:hAnsi="GHEA Grapalat" w:cs="Calibri"/>
                <w:color w:val="000000"/>
                <w:lang w:val="en-US"/>
              </w:rPr>
              <w:t>րկայացված բյուջեի ոռոգման ջրի ինքնարժեք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8166" w14:textId="5640A437" w:rsidR="0018146C" w:rsidRPr="00295396" w:rsidRDefault="0018146C" w:rsidP="00885869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2023թ.  ՋՕԸ-ի ն</w:t>
            </w:r>
            <w:r w:rsidR="00885869">
              <w:rPr>
                <w:rFonts w:ascii="GHEA Grapalat" w:hAnsi="GHEA Grapalat" w:cs="Calibri"/>
                <w:color w:val="000000"/>
                <w:lang w:val="hy-AM"/>
              </w:rPr>
              <w:t>ե</w:t>
            </w:r>
            <w:r w:rsidRPr="00295396">
              <w:rPr>
                <w:rFonts w:ascii="GHEA Grapalat" w:hAnsi="GHEA Grapalat" w:cs="Calibri"/>
                <w:color w:val="000000"/>
                <w:lang w:val="en-US"/>
              </w:rPr>
              <w:t xml:space="preserve">րկայացված բյուջեի </w:t>
            </w:r>
            <w:r>
              <w:rPr>
                <w:rFonts w:ascii="GHEA Grapalat" w:hAnsi="GHEA Grapalat" w:cs="Calibri"/>
                <w:color w:val="000000"/>
                <w:lang w:val="ru-RU"/>
              </w:rPr>
              <w:t>հ</w:t>
            </w:r>
            <w:r w:rsidRPr="00295396">
              <w:rPr>
                <w:rFonts w:ascii="GHEA Grapalat" w:hAnsi="GHEA Grapalat" w:cs="Calibri"/>
                <w:color w:val="000000"/>
                <w:lang w:val="en-US"/>
              </w:rPr>
              <w:t>ասույթից գանձում 2023թ.</w:t>
            </w:r>
          </w:p>
        </w:tc>
      </w:tr>
      <w:tr w:rsidR="0018146C" w:rsidRPr="00295396" w14:paraId="4376BC6F" w14:textId="77777777" w:rsidTr="00714244">
        <w:trPr>
          <w:trHeight w:val="288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BA5E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9911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հազ. դրամ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F0D3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հազ. դրամ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ABB6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հազ. դրամ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55E2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 xml:space="preserve">դրամ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A71A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 xml:space="preserve">դրամ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6EC7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Տոկոս</w:t>
            </w:r>
          </w:p>
        </w:tc>
      </w:tr>
      <w:tr w:rsidR="0018146C" w:rsidRPr="00295396" w14:paraId="57A47ED8" w14:textId="77777777" w:rsidTr="00714244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B6A1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«Արարատ» ՋՕԸ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2331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552,252.1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ED70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1,153,176.5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A4FA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1,238,871.5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C2A5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43.9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F3C8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43.8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1034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80.4</w:t>
            </w:r>
          </w:p>
        </w:tc>
      </w:tr>
      <w:tr w:rsidR="0018146C" w:rsidRPr="00295396" w14:paraId="7EB655F3" w14:textId="77777777" w:rsidTr="00714244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0A4B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«Արմավիր» ՋՕԸ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D9AD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695,087.9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BA69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1,125,739.7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0BA9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1,451,504.0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311A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15.3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A30F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18.4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76E1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60.3</w:t>
            </w:r>
          </w:p>
        </w:tc>
      </w:tr>
      <w:tr w:rsidR="0018146C" w:rsidRPr="00295396" w14:paraId="3744D1A5" w14:textId="77777777" w:rsidTr="00714244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3EAB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«Արտաշատ» ՋՕԸ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F578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497,218.3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E425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982,264.1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3A54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1,538,499.0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8F04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22.5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78E0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23.4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FCD8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86.7</w:t>
            </w:r>
          </w:p>
        </w:tc>
      </w:tr>
      <w:tr w:rsidR="0018146C" w:rsidRPr="00295396" w14:paraId="7A47FA65" w14:textId="77777777" w:rsidTr="00714244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8559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«Գեղարքունիք» ՋՕԸ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A271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279,221.1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8D3C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535,005.3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1BE1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616,334.5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3B90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73.5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DF52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84.6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4F18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90.0</w:t>
            </w:r>
          </w:p>
        </w:tc>
      </w:tr>
      <w:tr w:rsidR="0018146C" w:rsidRPr="00295396" w14:paraId="39F6801E" w14:textId="77777777" w:rsidTr="00714244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FB1D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«Եղեգնաձոր» ՋՕԸ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5C47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77,137.2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FA57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107,713.0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C0AF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181,792.0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D4B1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21.7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38FB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25.8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D53F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97.0</w:t>
            </w:r>
          </w:p>
        </w:tc>
      </w:tr>
      <w:tr w:rsidR="0018146C" w:rsidRPr="00295396" w14:paraId="60C09C26" w14:textId="77777777" w:rsidTr="00714244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DB83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«Կոտայք» ՋՕԸ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0304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194,869.5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5C6F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345,234.4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0011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404,557.4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72C0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19.2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2323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19.8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EB6E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86.5</w:t>
            </w:r>
          </w:p>
        </w:tc>
      </w:tr>
      <w:tr w:rsidR="0018146C" w:rsidRPr="00295396" w14:paraId="3EAB1DDD" w14:textId="77777777" w:rsidTr="00714244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38B1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«Երևան» ՋՕԸ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C4CE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123,103.4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D8E5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222,933.7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9CA9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222,722.6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E692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20.7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4D73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21.2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0986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95.0</w:t>
            </w:r>
          </w:p>
        </w:tc>
      </w:tr>
      <w:tr w:rsidR="0018146C" w:rsidRPr="00295396" w14:paraId="552CCEDD" w14:textId="77777777" w:rsidTr="00714244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8C5D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«Թալին» ՋՕԸ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A6E5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370,759.8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9A99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628,258.9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BFB7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831,707.9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AB0B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24.0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9D7D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25.6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8BBE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60.0</w:t>
            </w:r>
          </w:p>
        </w:tc>
      </w:tr>
      <w:tr w:rsidR="0018146C" w:rsidRPr="00295396" w14:paraId="3A9E5080" w14:textId="77777777" w:rsidTr="00714244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E222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«Լոռի» ՋՕԸ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F0C4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106,358.5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74CE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210,594.5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E85E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250,467.6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1659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101.6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10A6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92.8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929C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93.0</w:t>
            </w:r>
          </w:p>
        </w:tc>
      </w:tr>
      <w:tr w:rsidR="0018146C" w:rsidRPr="00295396" w14:paraId="3DFFE256" w14:textId="77777777" w:rsidTr="00714244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1291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«Սյունիք» ՋՕԸ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3D3C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260,216.7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0A9A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370,299.5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8DAF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438,012.3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674F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84.0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41C0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88.1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4CED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91.0</w:t>
            </w:r>
          </w:p>
        </w:tc>
      </w:tr>
      <w:tr w:rsidR="0018146C" w:rsidRPr="00295396" w14:paraId="67AE6949" w14:textId="77777777" w:rsidTr="00714244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C699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«Տավուշ» ՋՕԸ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AEC0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317,842.7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ED6B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495,998.4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EA7A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663,733.9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2488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62.9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69EB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76.5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4797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89.0</w:t>
            </w:r>
          </w:p>
        </w:tc>
      </w:tr>
      <w:tr w:rsidR="0018146C" w:rsidRPr="00295396" w14:paraId="47735C8E" w14:textId="77777777" w:rsidTr="00714244">
        <w:trPr>
          <w:trHeight w:val="31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F20F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«Արագածոտն» ՋՕԸ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E96F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86,240.5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4C2C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176,361.1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0FC5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191,376.5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E5F6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12.6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EFB3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12.2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7DFE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68.8</w:t>
            </w:r>
          </w:p>
        </w:tc>
      </w:tr>
      <w:tr w:rsidR="0018146C" w:rsidRPr="00295396" w14:paraId="1EC24AEE" w14:textId="77777777" w:rsidTr="00714244">
        <w:trPr>
          <w:trHeight w:val="31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80EA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«Շենիկ» ՋՕԸ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55DD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127,060.6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FCB7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228,548.0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D504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268,094.9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E0CE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12.2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1D53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11.3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AE80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64.2</w:t>
            </w:r>
          </w:p>
        </w:tc>
      </w:tr>
      <w:tr w:rsidR="0018146C" w:rsidRPr="00295396" w14:paraId="2EB69357" w14:textId="77777777" w:rsidTr="00714244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4BA1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«Շիրակ» ՋՕԸ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17AE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120,241.3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7741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158,012.2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DAFE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195,539.3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2F11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16.4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957D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18.3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AF0F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85.5</w:t>
            </w:r>
          </w:p>
        </w:tc>
      </w:tr>
      <w:tr w:rsidR="0018146C" w:rsidRPr="00295396" w14:paraId="21D25B9A" w14:textId="77777777" w:rsidTr="00714244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2F9F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«Էջմիածին» ՋՕԸ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B762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569,207.0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1587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1,147,999.0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9750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1,287,354.0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A589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23.6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71ED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22.5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865C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79.4</w:t>
            </w:r>
          </w:p>
        </w:tc>
      </w:tr>
      <w:tr w:rsidR="0018146C" w:rsidRPr="00295396" w14:paraId="724EF495" w14:textId="77777777" w:rsidTr="00714244">
        <w:trPr>
          <w:trHeight w:val="3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F73E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lastRenderedPageBreak/>
              <w:t>ԸՆԴՀՄՆՈՒՐԸ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C644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4,376,816.6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CFC9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7,888,138.3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0486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GHEA Grapalat" w:hAnsi="GHEA Grapalat" w:cs="Calibri"/>
                <w:color w:val="000000"/>
                <w:lang w:val="en-US"/>
              </w:rPr>
              <w:t>9,780,567.4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4C7D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4003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7C72" w14:textId="77777777" w:rsidR="0018146C" w:rsidRPr="00295396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295396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</w:tbl>
    <w:p w14:paraId="5A09E9CB" w14:textId="77777777" w:rsidR="0018146C" w:rsidRPr="00BF00BF" w:rsidRDefault="0018146C" w:rsidP="00D461B0">
      <w:pPr>
        <w:spacing w:line="360" w:lineRule="auto"/>
        <w:ind w:firstLine="567"/>
        <w:jc w:val="right"/>
        <w:rPr>
          <w:rFonts w:ascii="GHEA Grapalat" w:eastAsia="Calibri" w:hAnsi="GHEA Grapalat"/>
          <w:sz w:val="24"/>
          <w:lang w:val="ru-RU"/>
        </w:rPr>
      </w:pPr>
    </w:p>
    <w:p w14:paraId="495AFFB7" w14:textId="213263C4" w:rsidR="0018146C" w:rsidRPr="00C24451" w:rsidRDefault="00F21ED1" w:rsidP="00D461B0">
      <w:pPr>
        <w:spacing w:line="360" w:lineRule="auto"/>
        <w:ind w:firstLine="567"/>
        <w:jc w:val="both"/>
        <w:rPr>
          <w:rFonts w:ascii="GHEA Grapalat" w:eastAsia="Calibri" w:hAnsi="GHEA Grapalat"/>
          <w:sz w:val="24"/>
          <w:lang w:val="ru-RU"/>
        </w:rPr>
      </w:pPr>
      <w:r>
        <w:rPr>
          <w:rFonts w:ascii="GHEA Grapalat" w:eastAsia="Calibri" w:hAnsi="GHEA Grapalat"/>
          <w:sz w:val="24"/>
          <w:lang w:val="en-US"/>
        </w:rPr>
        <w:t xml:space="preserve">ՀՀ կառավարության </w:t>
      </w:r>
      <w:r w:rsidR="0018146C" w:rsidRPr="00C24451">
        <w:rPr>
          <w:rFonts w:ascii="GHEA Grapalat" w:eastAsia="Calibri" w:hAnsi="GHEA Grapalat"/>
          <w:sz w:val="24"/>
          <w:lang w:val="ru-RU"/>
        </w:rPr>
        <w:t>2016</w:t>
      </w:r>
      <w:r>
        <w:rPr>
          <w:rFonts w:ascii="GHEA Grapalat" w:eastAsia="Calibri" w:hAnsi="GHEA Grapalat"/>
          <w:sz w:val="24"/>
          <w:lang w:val="en-US"/>
        </w:rPr>
        <w:t xml:space="preserve"> </w:t>
      </w:r>
      <w:r w:rsidR="0018146C" w:rsidRPr="00D77130">
        <w:rPr>
          <w:rFonts w:ascii="GHEA Grapalat" w:eastAsia="Calibri" w:hAnsi="GHEA Grapalat"/>
          <w:sz w:val="24"/>
        </w:rPr>
        <w:t>թ</w:t>
      </w:r>
      <w:r>
        <w:rPr>
          <w:rFonts w:ascii="GHEA Grapalat" w:eastAsia="Calibri" w:hAnsi="GHEA Grapalat"/>
          <w:sz w:val="24"/>
        </w:rPr>
        <w:t>վական</w:t>
      </w:r>
      <w:r w:rsidR="0018146C" w:rsidRPr="00D77130">
        <w:rPr>
          <w:rFonts w:ascii="GHEA Grapalat" w:eastAsia="Calibri" w:hAnsi="GHEA Grapalat"/>
          <w:sz w:val="24"/>
        </w:rPr>
        <w:t>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D77130">
        <w:rPr>
          <w:rFonts w:ascii="GHEA Grapalat" w:eastAsia="Calibri" w:hAnsi="GHEA Grapalat"/>
          <w:sz w:val="24"/>
        </w:rPr>
        <w:t>օգոստոսի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25</w:t>
      </w:r>
      <w:r w:rsidR="0018146C" w:rsidRPr="0055746C">
        <w:rPr>
          <w:rFonts w:ascii="GHEA Grapalat" w:eastAsia="Calibri" w:hAnsi="GHEA Grapalat"/>
          <w:sz w:val="24"/>
          <w:lang w:val="ru-RU"/>
        </w:rPr>
        <w:t>-</w:t>
      </w:r>
      <w:r w:rsidR="0018146C">
        <w:rPr>
          <w:rFonts w:ascii="GHEA Grapalat" w:eastAsia="Calibri" w:hAnsi="GHEA Grapalat"/>
          <w:sz w:val="24"/>
          <w:lang w:val="en-US"/>
        </w:rPr>
        <w:t>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D77130">
        <w:rPr>
          <w:rFonts w:ascii="GHEA Grapalat" w:eastAsia="Calibri" w:hAnsi="GHEA Grapalat"/>
          <w:sz w:val="24"/>
        </w:rPr>
        <w:t>նիստի</w:t>
      </w:r>
      <w:r w:rsidR="0018146C" w:rsidRPr="0055746C">
        <w:rPr>
          <w:rFonts w:ascii="GHEA Grapalat" w:eastAsia="Calibri" w:hAnsi="GHEA Grapalat"/>
          <w:sz w:val="24"/>
          <w:lang w:val="ru-RU"/>
        </w:rPr>
        <w:t xml:space="preserve"> </w:t>
      </w:r>
      <w:r w:rsidR="0018146C">
        <w:rPr>
          <w:rFonts w:ascii="GHEA Grapalat" w:eastAsia="Calibri" w:hAnsi="GHEA Grapalat"/>
          <w:sz w:val="24"/>
          <w:lang w:val="en-US"/>
        </w:rPr>
        <w:t>թիվ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33 </w:t>
      </w:r>
      <w:r w:rsidR="0018146C" w:rsidRPr="00D77130">
        <w:rPr>
          <w:rFonts w:ascii="GHEA Grapalat" w:eastAsia="Calibri" w:hAnsi="GHEA Grapalat"/>
          <w:sz w:val="24"/>
        </w:rPr>
        <w:t>արձանագրային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D77130">
        <w:rPr>
          <w:rFonts w:ascii="GHEA Grapalat" w:eastAsia="Calibri" w:hAnsi="GHEA Grapalat"/>
          <w:sz w:val="24"/>
        </w:rPr>
        <w:t>որոշմամբ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D77130">
        <w:rPr>
          <w:rFonts w:ascii="GHEA Grapalat" w:eastAsia="Calibri" w:hAnsi="GHEA Grapalat"/>
          <w:sz w:val="24"/>
        </w:rPr>
        <w:t>հաստատված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2017-2021</w:t>
      </w:r>
      <w:r w:rsidR="0018146C" w:rsidRPr="00D77130">
        <w:rPr>
          <w:rFonts w:ascii="GHEA Grapalat" w:eastAsia="Calibri" w:hAnsi="GHEA Grapalat"/>
          <w:sz w:val="24"/>
        </w:rPr>
        <w:t>թթ</w:t>
      </w:r>
      <w:r>
        <w:rPr>
          <w:rFonts w:ascii="GHEA Grapalat" w:eastAsia="Calibri" w:hAnsi="GHEA Grapalat"/>
          <w:sz w:val="24"/>
          <w:lang w:val="ru-RU"/>
        </w:rPr>
        <w:t xml:space="preserve">. </w:t>
      </w:r>
      <w:r>
        <w:rPr>
          <w:rFonts w:ascii="GHEA Grapalat" w:eastAsia="Calibri" w:hAnsi="GHEA Grapalat"/>
          <w:sz w:val="24"/>
          <w:lang w:val="en-US"/>
        </w:rPr>
        <w:t>«Ո</w:t>
      </w:r>
      <w:r w:rsidR="0018146C" w:rsidRPr="00D77130">
        <w:rPr>
          <w:rFonts w:ascii="GHEA Grapalat" w:eastAsia="Calibri" w:hAnsi="GHEA Grapalat"/>
          <w:sz w:val="24"/>
        </w:rPr>
        <w:t>ռոգման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D77130">
        <w:rPr>
          <w:rFonts w:ascii="GHEA Grapalat" w:eastAsia="Calibri" w:hAnsi="GHEA Grapalat"/>
          <w:sz w:val="24"/>
        </w:rPr>
        <w:t>ոլորտի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D77130">
        <w:rPr>
          <w:rFonts w:ascii="GHEA Grapalat" w:eastAsia="Calibri" w:hAnsi="GHEA Grapalat"/>
          <w:sz w:val="24"/>
        </w:rPr>
        <w:t>ֆինանսական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D77130">
        <w:rPr>
          <w:rFonts w:ascii="GHEA Grapalat" w:eastAsia="Calibri" w:hAnsi="GHEA Grapalat"/>
          <w:sz w:val="24"/>
        </w:rPr>
        <w:t>կայունության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D77130">
        <w:rPr>
          <w:rFonts w:ascii="GHEA Grapalat" w:eastAsia="Calibri" w:hAnsi="GHEA Grapalat"/>
          <w:sz w:val="24"/>
        </w:rPr>
        <w:t>բարելավման</w:t>
      </w:r>
      <w:r w:rsidR="003654D3">
        <w:rPr>
          <w:rFonts w:ascii="GHEA Grapalat" w:eastAsia="Calibri" w:hAnsi="GHEA Grapalat"/>
          <w:sz w:val="24"/>
        </w:rPr>
        <w:t xml:space="preserve">» </w:t>
      </w:r>
      <w:r w:rsidR="003654D3" w:rsidRPr="00D77130">
        <w:rPr>
          <w:rFonts w:ascii="GHEA Grapalat" w:eastAsia="Calibri" w:hAnsi="GHEA Grapalat"/>
          <w:sz w:val="24"/>
        </w:rPr>
        <w:t>ռազմավարությ</w:t>
      </w:r>
      <w:r w:rsidR="003654D3" w:rsidRPr="00C64E32">
        <w:rPr>
          <w:rFonts w:ascii="GHEA Grapalat" w:eastAsia="Calibri" w:hAnsi="GHEA Grapalat"/>
          <w:sz w:val="24"/>
        </w:rPr>
        <w:t>ա</w:t>
      </w:r>
      <w:r w:rsidR="003654D3" w:rsidRPr="00D77130">
        <w:rPr>
          <w:rFonts w:ascii="GHEA Grapalat" w:eastAsia="Calibri" w:hAnsi="GHEA Grapalat"/>
          <w:sz w:val="24"/>
        </w:rPr>
        <w:t>ն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D77130">
        <w:rPr>
          <w:rFonts w:ascii="GHEA Grapalat" w:eastAsia="Calibri" w:hAnsi="GHEA Grapalat"/>
          <w:sz w:val="24"/>
        </w:rPr>
        <w:t>համաձայն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D77130">
        <w:rPr>
          <w:rFonts w:ascii="GHEA Grapalat" w:eastAsia="Calibri" w:hAnsi="GHEA Grapalat"/>
          <w:sz w:val="24"/>
        </w:rPr>
        <w:t>ոռոգման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D77130">
        <w:rPr>
          <w:rFonts w:ascii="GHEA Grapalat" w:eastAsia="Calibri" w:hAnsi="GHEA Grapalat"/>
          <w:sz w:val="24"/>
        </w:rPr>
        <w:t>ջրի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D77130">
        <w:rPr>
          <w:rFonts w:ascii="GHEA Grapalat" w:eastAsia="Calibri" w:hAnsi="GHEA Grapalat"/>
          <w:sz w:val="24"/>
        </w:rPr>
        <w:t>վճարի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D77130">
        <w:rPr>
          <w:rFonts w:ascii="GHEA Grapalat" w:eastAsia="Calibri" w:hAnsi="GHEA Grapalat"/>
          <w:sz w:val="24"/>
        </w:rPr>
        <w:t>կանխատեսումը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1</w:t>
      </w:r>
      <w:r w:rsidR="0018146C" w:rsidRPr="00D77130">
        <w:rPr>
          <w:rFonts w:ascii="GHEA Grapalat" w:eastAsia="Calibri" w:hAnsi="GHEA Grapalat"/>
          <w:sz w:val="24"/>
        </w:rPr>
        <w:t>մ</w:t>
      </w:r>
      <w:r w:rsidR="0018146C" w:rsidRPr="00C24451">
        <w:rPr>
          <w:rFonts w:ascii="GHEA Grapalat" w:eastAsia="Calibri" w:hAnsi="GHEA Grapalat"/>
          <w:sz w:val="24"/>
          <w:lang w:val="ru-RU"/>
        </w:rPr>
        <w:t>/</w:t>
      </w:r>
      <w:r w:rsidR="0018146C" w:rsidRPr="00D77130">
        <w:rPr>
          <w:rFonts w:ascii="GHEA Grapalat" w:eastAsia="Calibri" w:hAnsi="GHEA Grapalat"/>
          <w:sz w:val="24"/>
        </w:rPr>
        <w:t>խ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D77130">
        <w:rPr>
          <w:rFonts w:ascii="GHEA Grapalat" w:eastAsia="Calibri" w:hAnsi="GHEA Grapalat"/>
          <w:sz w:val="24"/>
        </w:rPr>
        <w:t>համար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2019</w:t>
      </w:r>
      <w:r w:rsidR="0018146C" w:rsidRPr="00D77130">
        <w:rPr>
          <w:rFonts w:ascii="GHEA Grapalat" w:eastAsia="Calibri" w:hAnsi="GHEA Grapalat"/>
          <w:sz w:val="24"/>
        </w:rPr>
        <w:t>թ</w:t>
      </w:r>
      <w:r w:rsidR="0018146C" w:rsidRPr="00C24451">
        <w:rPr>
          <w:rFonts w:ascii="GHEA Grapalat" w:eastAsia="Calibri" w:hAnsi="GHEA Grapalat"/>
          <w:sz w:val="24"/>
          <w:lang w:val="ru-RU"/>
        </w:rPr>
        <w:t>.</w:t>
      </w:r>
      <w:r w:rsidR="0018146C" w:rsidRPr="00C24451">
        <w:rPr>
          <w:rFonts w:ascii="GHEA Grapalat" w:eastAsia="Calibri" w:hAnsi="GHEA Grapalat"/>
          <w:sz w:val="24"/>
          <w:lang w:val="ru-RU"/>
        </w:rPr>
        <w:noBreakHyphen/>
      </w:r>
      <w:r w:rsidR="0018146C" w:rsidRPr="00D77130">
        <w:rPr>
          <w:rFonts w:ascii="GHEA Grapalat" w:eastAsia="Calibri" w:hAnsi="GHEA Grapalat"/>
          <w:sz w:val="24"/>
        </w:rPr>
        <w:t>ին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D77130">
        <w:rPr>
          <w:rFonts w:ascii="GHEA Grapalat" w:eastAsia="Calibri" w:hAnsi="GHEA Grapalat"/>
          <w:sz w:val="24"/>
        </w:rPr>
        <w:t>նախատեսվել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D77130">
        <w:rPr>
          <w:rFonts w:ascii="GHEA Grapalat" w:eastAsia="Calibri" w:hAnsi="GHEA Grapalat"/>
          <w:sz w:val="24"/>
        </w:rPr>
        <w:t>էր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11.5 </w:t>
      </w:r>
      <w:r w:rsidR="0018146C" w:rsidRPr="00D77130">
        <w:rPr>
          <w:rFonts w:ascii="GHEA Grapalat" w:eastAsia="Calibri" w:hAnsi="GHEA Grapalat"/>
          <w:sz w:val="24"/>
        </w:rPr>
        <w:t>դրամ</w:t>
      </w:r>
      <w:r w:rsidR="0018146C" w:rsidRPr="00C24451">
        <w:rPr>
          <w:rFonts w:ascii="GHEA Grapalat" w:eastAsia="Calibri" w:hAnsi="GHEA Grapalat"/>
          <w:sz w:val="24"/>
          <w:lang w:val="ru-RU"/>
        </w:rPr>
        <w:t>, 2020</w:t>
      </w:r>
      <w:r w:rsidR="0018146C" w:rsidRPr="00D77130">
        <w:rPr>
          <w:rFonts w:ascii="GHEA Grapalat" w:eastAsia="Calibri" w:hAnsi="GHEA Grapalat"/>
          <w:sz w:val="24"/>
        </w:rPr>
        <w:t>թ</w:t>
      </w:r>
      <w:r w:rsidR="0018146C" w:rsidRPr="00C24451">
        <w:rPr>
          <w:rFonts w:ascii="GHEA Grapalat" w:eastAsia="Calibri" w:hAnsi="GHEA Grapalat"/>
          <w:sz w:val="24"/>
          <w:lang w:val="ru-RU"/>
        </w:rPr>
        <w:t>.-</w:t>
      </w:r>
      <w:r w:rsidR="0018146C" w:rsidRPr="00D77130">
        <w:rPr>
          <w:rFonts w:ascii="GHEA Grapalat" w:eastAsia="Calibri" w:hAnsi="GHEA Grapalat"/>
          <w:sz w:val="24"/>
        </w:rPr>
        <w:t>ին՝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12 </w:t>
      </w:r>
      <w:r w:rsidR="0018146C" w:rsidRPr="00D77130">
        <w:rPr>
          <w:rFonts w:ascii="GHEA Grapalat" w:eastAsia="Calibri" w:hAnsi="GHEA Grapalat"/>
          <w:sz w:val="24"/>
        </w:rPr>
        <w:t>դրամ</w:t>
      </w:r>
      <w:r w:rsidR="0018146C" w:rsidRPr="00C24451">
        <w:rPr>
          <w:rFonts w:ascii="GHEA Grapalat" w:eastAsia="Calibri" w:hAnsi="GHEA Grapalat"/>
          <w:sz w:val="24"/>
          <w:lang w:val="ru-RU"/>
        </w:rPr>
        <w:t>, 2021</w:t>
      </w:r>
      <w:r w:rsidR="0018146C" w:rsidRPr="00D77130">
        <w:rPr>
          <w:rFonts w:ascii="GHEA Grapalat" w:eastAsia="Calibri" w:hAnsi="GHEA Grapalat"/>
          <w:sz w:val="24"/>
        </w:rPr>
        <w:t>թ</w:t>
      </w:r>
      <w:r w:rsidR="0018146C" w:rsidRPr="00C24451">
        <w:rPr>
          <w:rFonts w:ascii="GHEA Grapalat" w:eastAsia="Calibri" w:hAnsi="GHEA Grapalat"/>
          <w:sz w:val="24"/>
          <w:lang w:val="ru-RU"/>
        </w:rPr>
        <w:t>.-</w:t>
      </w:r>
      <w:r w:rsidR="0018146C" w:rsidRPr="00D77130">
        <w:rPr>
          <w:rFonts w:ascii="GHEA Grapalat" w:eastAsia="Calibri" w:hAnsi="GHEA Grapalat"/>
          <w:sz w:val="24"/>
        </w:rPr>
        <w:t>ին՝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12.5 </w:t>
      </w:r>
      <w:r w:rsidR="0018146C" w:rsidRPr="00D77130">
        <w:rPr>
          <w:rFonts w:ascii="GHEA Grapalat" w:eastAsia="Calibri" w:hAnsi="GHEA Grapalat"/>
          <w:sz w:val="24"/>
        </w:rPr>
        <w:t>դրամ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: </w:t>
      </w:r>
      <w:r w:rsidR="0018146C" w:rsidRPr="00AC7BAD">
        <w:rPr>
          <w:rFonts w:ascii="GHEA Grapalat" w:eastAsia="Calibri" w:hAnsi="GHEA Grapalat"/>
          <w:sz w:val="24"/>
        </w:rPr>
        <w:t>Սակագնի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AC7BAD">
        <w:rPr>
          <w:rFonts w:ascii="GHEA Grapalat" w:eastAsia="Calibri" w:hAnsi="GHEA Grapalat"/>
          <w:sz w:val="24"/>
        </w:rPr>
        <w:t>վերանայում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AC7BAD">
        <w:rPr>
          <w:rFonts w:ascii="GHEA Grapalat" w:eastAsia="Calibri" w:hAnsi="GHEA Grapalat"/>
          <w:sz w:val="24"/>
        </w:rPr>
        <w:t>չի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AC7BAD">
        <w:rPr>
          <w:rFonts w:ascii="GHEA Grapalat" w:eastAsia="Calibri" w:hAnsi="GHEA Grapalat"/>
          <w:sz w:val="24"/>
        </w:rPr>
        <w:t>կատարվել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և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առ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այսօր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շարունակվում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է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ոռոգելի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ջրի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համար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գործող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սակագին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մնալ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11 </w:t>
      </w:r>
      <w:r w:rsidR="0018146C" w:rsidRPr="0055746C">
        <w:rPr>
          <w:rFonts w:ascii="GHEA Grapalat" w:eastAsia="Calibri" w:hAnsi="GHEA Grapalat"/>
          <w:sz w:val="24"/>
        </w:rPr>
        <w:t>դրամ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1</w:t>
      </w:r>
      <w:r w:rsidR="0018146C" w:rsidRPr="0055746C">
        <w:rPr>
          <w:rFonts w:ascii="GHEA Grapalat" w:eastAsia="Calibri" w:hAnsi="GHEA Grapalat"/>
          <w:sz w:val="24"/>
        </w:rPr>
        <w:t>մ</w:t>
      </w:r>
      <w:r w:rsidR="0018146C" w:rsidRPr="00C24451">
        <w:rPr>
          <w:rFonts w:ascii="GHEA Grapalat" w:eastAsia="Calibri" w:hAnsi="GHEA Grapalat"/>
          <w:sz w:val="24"/>
          <w:lang w:val="ru-RU"/>
        </w:rPr>
        <w:t>/</w:t>
      </w:r>
      <w:r w:rsidR="0018146C" w:rsidRPr="0055746C">
        <w:rPr>
          <w:rFonts w:ascii="GHEA Grapalat" w:eastAsia="Calibri" w:hAnsi="GHEA Grapalat"/>
          <w:sz w:val="24"/>
        </w:rPr>
        <w:t>խ</w:t>
      </w:r>
      <w:r w:rsidR="0018146C" w:rsidRPr="00C24451">
        <w:rPr>
          <w:rFonts w:ascii="GHEA Grapalat" w:eastAsia="Calibri" w:hAnsi="GHEA Grapalat"/>
          <w:sz w:val="24"/>
          <w:lang w:val="ru-RU"/>
        </w:rPr>
        <w:t>-</w:t>
      </w:r>
      <w:r w:rsidR="0018146C" w:rsidRPr="007B14B7">
        <w:rPr>
          <w:rFonts w:ascii="GHEA Grapalat" w:eastAsia="Calibri" w:hAnsi="GHEA Grapalat"/>
          <w:sz w:val="24"/>
        </w:rPr>
        <w:t>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7B14B7">
        <w:rPr>
          <w:rFonts w:ascii="GHEA Grapalat" w:eastAsia="Calibri" w:hAnsi="GHEA Grapalat"/>
          <w:sz w:val="24"/>
        </w:rPr>
        <w:t>համար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: </w:t>
      </w:r>
      <w:r w:rsidR="0018146C" w:rsidRPr="0055746C">
        <w:rPr>
          <w:rFonts w:ascii="GHEA Grapalat" w:eastAsia="Calibri" w:hAnsi="GHEA Grapalat"/>
          <w:sz w:val="24"/>
        </w:rPr>
        <w:t>Ըստ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ՋՕԸ</w:t>
      </w:r>
      <w:r w:rsidR="0018146C" w:rsidRPr="00C24451">
        <w:rPr>
          <w:rFonts w:ascii="GHEA Grapalat" w:eastAsia="Calibri" w:hAnsi="GHEA Grapalat"/>
          <w:sz w:val="24"/>
          <w:lang w:val="ru-RU"/>
        </w:rPr>
        <w:t>-</w:t>
      </w:r>
      <w:r w:rsidR="0018146C" w:rsidRPr="0055746C">
        <w:rPr>
          <w:rFonts w:ascii="GHEA Grapalat" w:eastAsia="Calibri" w:hAnsi="GHEA Grapalat"/>
          <w:sz w:val="24"/>
        </w:rPr>
        <w:t>երի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կողմից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ներկայացված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2023 </w:t>
      </w:r>
      <w:r w:rsidR="0018146C" w:rsidRPr="0055746C">
        <w:rPr>
          <w:rFonts w:ascii="GHEA Grapalat" w:eastAsia="Calibri" w:hAnsi="GHEA Grapalat"/>
          <w:sz w:val="24"/>
        </w:rPr>
        <w:t>թվականի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կանխատեսվող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բյուջեների՝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սակագնի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նվազագույն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արժեքը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12.2 </w:t>
      </w:r>
      <w:r w:rsidR="0018146C" w:rsidRPr="0055746C">
        <w:rPr>
          <w:rFonts w:ascii="GHEA Grapalat" w:eastAsia="Calibri" w:hAnsi="GHEA Grapalat"/>
          <w:sz w:val="24"/>
        </w:rPr>
        <w:t>դրամ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է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կազմում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(«</w:t>
      </w:r>
      <w:r w:rsidR="0018146C" w:rsidRPr="0055746C">
        <w:rPr>
          <w:rFonts w:ascii="GHEA Grapalat" w:eastAsia="Calibri" w:hAnsi="GHEA Grapalat"/>
          <w:sz w:val="24"/>
        </w:rPr>
        <w:t>Արագածոտն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» </w:t>
      </w:r>
      <w:r w:rsidR="0018146C" w:rsidRPr="0055746C">
        <w:rPr>
          <w:rFonts w:ascii="GHEA Grapalat" w:eastAsia="Calibri" w:hAnsi="GHEA Grapalat"/>
          <w:sz w:val="24"/>
        </w:rPr>
        <w:t>ՋՕԸ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), </w:t>
      </w:r>
      <w:r w:rsidR="0018146C" w:rsidRPr="0055746C">
        <w:rPr>
          <w:rFonts w:ascii="GHEA Grapalat" w:eastAsia="Calibri" w:hAnsi="GHEA Grapalat"/>
          <w:sz w:val="24"/>
        </w:rPr>
        <w:t>առավելագույն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արժեքը՝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92.8 </w:t>
      </w:r>
      <w:r w:rsidR="0018146C" w:rsidRPr="0055746C">
        <w:rPr>
          <w:rFonts w:ascii="GHEA Grapalat" w:eastAsia="Calibri" w:hAnsi="GHEA Grapalat"/>
          <w:sz w:val="24"/>
        </w:rPr>
        <w:t>դրամ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(«</w:t>
      </w:r>
      <w:r w:rsidR="0018146C" w:rsidRPr="0055746C">
        <w:rPr>
          <w:rFonts w:ascii="GHEA Grapalat" w:eastAsia="Calibri" w:hAnsi="GHEA Grapalat"/>
          <w:sz w:val="24"/>
        </w:rPr>
        <w:t>Լոռի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» </w:t>
      </w:r>
      <w:r w:rsidR="0018146C" w:rsidRPr="0055746C">
        <w:rPr>
          <w:rFonts w:ascii="GHEA Grapalat" w:eastAsia="Calibri" w:hAnsi="GHEA Grapalat"/>
          <w:sz w:val="24"/>
        </w:rPr>
        <w:t>ՋՕԸ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), </w:t>
      </w:r>
      <w:r w:rsidR="0018146C" w:rsidRPr="0055746C">
        <w:rPr>
          <w:rFonts w:ascii="GHEA Grapalat" w:eastAsia="Calibri" w:hAnsi="GHEA Grapalat"/>
          <w:sz w:val="24"/>
        </w:rPr>
        <w:t>իսկ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15 </w:t>
      </w:r>
      <w:r w:rsidR="0018146C" w:rsidRPr="0055746C">
        <w:rPr>
          <w:rFonts w:ascii="GHEA Grapalat" w:eastAsia="Calibri" w:hAnsi="GHEA Grapalat"/>
          <w:sz w:val="24"/>
        </w:rPr>
        <w:t>ՋՕԸ</w:t>
      </w:r>
      <w:r w:rsidR="0018146C" w:rsidRPr="00C24451">
        <w:rPr>
          <w:rFonts w:ascii="GHEA Grapalat" w:eastAsia="Calibri" w:hAnsi="GHEA Grapalat"/>
          <w:sz w:val="24"/>
          <w:lang w:val="ru-RU"/>
        </w:rPr>
        <w:t>-</w:t>
      </w:r>
      <w:r w:rsidR="0018146C" w:rsidRPr="0055746C">
        <w:rPr>
          <w:rFonts w:ascii="GHEA Grapalat" w:eastAsia="Calibri" w:hAnsi="GHEA Grapalat"/>
          <w:sz w:val="24"/>
        </w:rPr>
        <w:t>երի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սակագնի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միջինացված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ցուցանիշը՝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39.0 </w:t>
      </w:r>
      <w:r w:rsidR="0018146C" w:rsidRPr="0055746C">
        <w:rPr>
          <w:rFonts w:ascii="GHEA Grapalat" w:eastAsia="Calibri" w:hAnsi="GHEA Grapalat"/>
          <w:sz w:val="24"/>
        </w:rPr>
        <w:t>դրամ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է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կազմում։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Ըստ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ՋՕԸ</w:t>
      </w:r>
      <w:r w:rsidR="0018146C" w:rsidRPr="00C24451">
        <w:rPr>
          <w:rFonts w:ascii="GHEA Grapalat" w:eastAsia="Calibri" w:hAnsi="GHEA Grapalat"/>
          <w:sz w:val="24"/>
          <w:lang w:val="ru-RU"/>
        </w:rPr>
        <w:t>-</w:t>
      </w:r>
      <w:r w:rsidR="0018146C" w:rsidRPr="0055746C">
        <w:rPr>
          <w:rFonts w:ascii="GHEA Grapalat" w:eastAsia="Calibri" w:hAnsi="GHEA Grapalat"/>
          <w:sz w:val="24"/>
        </w:rPr>
        <w:t>երի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կողմից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2023 </w:t>
      </w:r>
      <w:r w:rsidR="0018146C" w:rsidRPr="0055746C">
        <w:rPr>
          <w:rFonts w:ascii="GHEA Grapalat" w:eastAsia="Calibri" w:hAnsi="GHEA Grapalat"/>
          <w:sz w:val="24"/>
        </w:rPr>
        <w:t>թվականի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համար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կանխատեսվող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բյուջեների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ընդհանուր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արժեքով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ֆինանսական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ճեղքվածքը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կազմում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է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9,780,567.4 </w:t>
      </w:r>
      <w:r w:rsidR="0018146C" w:rsidRPr="0055746C">
        <w:rPr>
          <w:rFonts w:ascii="GHEA Grapalat" w:eastAsia="Calibri" w:hAnsi="GHEA Grapalat"/>
          <w:sz w:val="24"/>
        </w:rPr>
        <w:t>հազ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. </w:t>
      </w:r>
      <w:r w:rsidR="0018146C" w:rsidRPr="0055746C">
        <w:rPr>
          <w:rFonts w:ascii="GHEA Grapalat" w:eastAsia="Calibri" w:hAnsi="GHEA Grapalat"/>
          <w:sz w:val="24"/>
        </w:rPr>
        <w:t>դրամ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, </w:t>
      </w:r>
      <w:r w:rsidR="0018146C" w:rsidRPr="0055746C">
        <w:rPr>
          <w:rFonts w:ascii="GHEA Grapalat" w:eastAsia="Calibri" w:hAnsi="GHEA Grapalat"/>
          <w:sz w:val="24"/>
        </w:rPr>
        <w:t>սակայն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ՀՀ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2023 </w:t>
      </w:r>
      <w:r w:rsidR="0018146C" w:rsidRPr="0055746C">
        <w:rPr>
          <w:rFonts w:ascii="GHEA Grapalat" w:eastAsia="Calibri" w:hAnsi="GHEA Grapalat"/>
          <w:sz w:val="24"/>
        </w:rPr>
        <w:t>թվականի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պետական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բյուջեով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ճեղքվածքի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մարմանը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հատկացվել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է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4,376,816.6 </w:t>
      </w:r>
      <w:r w:rsidR="0018146C" w:rsidRPr="0055746C">
        <w:rPr>
          <w:rFonts w:ascii="GHEA Grapalat" w:eastAsia="Calibri" w:hAnsi="GHEA Grapalat"/>
          <w:sz w:val="24"/>
        </w:rPr>
        <w:t>հազ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. </w:t>
      </w:r>
      <w:r w:rsidR="0018146C" w:rsidRPr="0055746C">
        <w:rPr>
          <w:rFonts w:ascii="GHEA Grapalat" w:eastAsia="Calibri" w:hAnsi="GHEA Grapalat"/>
          <w:sz w:val="24"/>
        </w:rPr>
        <w:t>դրամ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, </w:t>
      </w:r>
      <w:r w:rsidR="0018146C" w:rsidRPr="0055746C">
        <w:rPr>
          <w:rFonts w:ascii="GHEA Grapalat" w:eastAsia="Calibri" w:hAnsi="GHEA Grapalat"/>
          <w:sz w:val="24"/>
        </w:rPr>
        <w:t>որն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էլ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համամասնորեն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բաժանվել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է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ՋՕԸ</w:t>
      </w:r>
      <w:r w:rsidR="0018146C" w:rsidRPr="00C24451">
        <w:rPr>
          <w:rFonts w:ascii="GHEA Grapalat" w:eastAsia="Calibri" w:hAnsi="GHEA Grapalat"/>
          <w:sz w:val="24"/>
          <w:lang w:val="ru-RU"/>
        </w:rPr>
        <w:t>-</w:t>
      </w:r>
      <w:r w:rsidR="0018146C" w:rsidRPr="0055746C">
        <w:rPr>
          <w:rFonts w:ascii="GHEA Grapalat" w:eastAsia="Calibri" w:hAnsi="GHEA Grapalat"/>
          <w:sz w:val="24"/>
        </w:rPr>
        <w:t>երի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միջև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հիմք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ընդունելով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2023 </w:t>
      </w:r>
      <w:r w:rsidR="0018146C" w:rsidRPr="0055746C">
        <w:rPr>
          <w:rFonts w:ascii="GHEA Grapalat" w:eastAsia="Calibri" w:hAnsi="GHEA Grapalat"/>
          <w:sz w:val="24"/>
        </w:rPr>
        <w:t>թվականի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համար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բոլոր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ՋՕԸ</w:t>
      </w:r>
      <w:r w:rsidR="0018146C" w:rsidRPr="00C24451">
        <w:rPr>
          <w:rFonts w:ascii="GHEA Grapalat" w:eastAsia="Calibri" w:hAnsi="GHEA Grapalat"/>
          <w:sz w:val="24"/>
          <w:lang w:val="ru-RU"/>
        </w:rPr>
        <w:t>-</w:t>
      </w:r>
      <w:r w:rsidR="0018146C" w:rsidRPr="0055746C">
        <w:rPr>
          <w:rFonts w:ascii="GHEA Grapalat" w:eastAsia="Calibri" w:hAnsi="GHEA Grapalat"/>
          <w:sz w:val="24"/>
        </w:rPr>
        <w:t>երի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կողմից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ներկայացված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ֆինանսական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ճեղքվածքի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համար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անհրաժեշտ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գումարի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նկատմամբ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պետական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բյուջեով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հատկացված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սուբսիդիայի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տրամադրման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գումարի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չափը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տոկոսային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</w:t>
      </w:r>
      <w:r w:rsidR="0018146C" w:rsidRPr="0055746C">
        <w:rPr>
          <w:rFonts w:ascii="GHEA Grapalat" w:eastAsia="Calibri" w:hAnsi="GHEA Grapalat"/>
          <w:sz w:val="24"/>
        </w:rPr>
        <w:t>արտահայտությամբ</w:t>
      </w:r>
      <w:r w:rsidR="0018146C" w:rsidRPr="00C24451">
        <w:rPr>
          <w:rFonts w:ascii="GHEA Grapalat" w:eastAsia="Calibri" w:hAnsi="GHEA Grapalat"/>
          <w:sz w:val="24"/>
          <w:lang w:val="ru-RU"/>
        </w:rPr>
        <w:t xml:space="preserve"> (44.72%)</w:t>
      </w:r>
      <w:r w:rsidR="0018146C" w:rsidRPr="0055746C">
        <w:rPr>
          <w:rFonts w:ascii="GHEA Grapalat" w:eastAsia="Calibri" w:hAnsi="GHEA Grapalat"/>
          <w:sz w:val="24"/>
        </w:rPr>
        <w:t>։</w:t>
      </w:r>
    </w:p>
    <w:p w14:paraId="4310E9B2" w14:textId="77777777" w:rsidR="0018146C" w:rsidRPr="00C24451" w:rsidRDefault="0018146C" w:rsidP="00D461B0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F92A90">
        <w:rPr>
          <w:rFonts w:ascii="GHEA Grapalat" w:hAnsi="GHEA Grapalat"/>
          <w:sz w:val="24"/>
          <w:szCs w:val="24"/>
        </w:rPr>
        <w:t>ՋՕԸ</w:t>
      </w:r>
      <w:r w:rsidRPr="00C24451">
        <w:rPr>
          <w:rFonts w:ascii="GHEA Grapalat" w:hAnsi="GHEA Grapalat"/>
          <w:sz w:val="24"/>
          <w:szCs w:val="24"/>
          <w:lang w:val="ru-RU"/>
        </w:rPr>
        <w:t>-</w:t>
      </w:r>
      <w:r w:rsidRPr="00F92A90">
        <w:rPr>
          <w:rFonts w:ascii="GHEA Grapalat" w:hAnsi="GHEA Grapalat"/>
          <w:sz w:val="24"/>
          <w:szCs w:val="24"/>
        </w:rPr>
        <w:t>երի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92A90">
        <w:rPr>
          <w:rFonts w:ascii="GHEA Grapalat" w:hAnsi="GHEA Grapalat"/>
          <w:sz w:val="24"/>
          <w:szCs w:val="24"/>
        </w:rPr>
        <w:t>կրեդիտորական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92A90">
        <w:rPr>
          <w:rFonts w:ascii="GHEA Grapalat" w:hAnsi="GHEA Grapalat"/>
          <w:sz w:val="24"/>
          <w:szCs w:val="24"/>
        </w:rPr>
        <w:t>պարտքերը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92A90">
        <w:rPr>
          <w:rFonts w:ascii="GHEA Grapalat" w:hAnsi="GHEA Grapalat"/>
          <w:sz w:val="24"/>
          <w:szCs w:val="24"/>
        </w:rPr>
        <w:t>տ</w:t>
      </w:r>
      <w:r w:rsidRPr="00B770D4">
        <w:rPr>
          <w:rFonts w:ascii="GHEA Grapalat" w:hAnsi="GHEA Grapalat"/>
          <w:sz w:val="24"/>
          <w:szCs w:val="24"/>
        </w:rPr>
        <w:t>արվա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770D4">
        <w:rPr>
          <w:rFonts w:ascii="GHEA Grapalat" w:hAnsi="GHEA Grapalat"/>
          <w:sz w:val="24"/>
          <w:szCs w:val="24"/>
        </w:rPr>
        <w:t>սկզբի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92A90">
        <w:rPr>
          <w:rFonts w:ascii="GHEA Grapalat" w:hAnsi="GHEA Grapalat"/>
          <w:sz w:val="24"/>
          <w:szCs w:val="24"/>
        </w:rPr>
        <w:t>դրությամբ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92A90">
        <w:rPr>
          <w:rFonts w:ascii="GHEA Grapalat" w:hAnsi="GHEA Grapalat"/>
          <w:sz w:val="24"/>
          <w:szCs w:val="24"/>
        </w:rPr>
        <w:t>կազմել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92A90">
        <w:rPr>
          <w:rFonts w:ascii="GHEA Grapalat" w:hAnsi="GHEA Grapalat"/>
          <w:sz w:val="24"/>
          <w:szCs w:val="24"/>
        </w:rPr>
        <w:t>են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2,563,144.8 </w:t>
      </w:r>
      <w:r w:rsidRPr="00F92A90">
        <w:rPr>
          <w:rFonts w:ascii="GHEA Grapalat" w:hAnsi="GHEA Grapalat"/>
          <w:sz w:val="24"/>
          <w:szCs w:val="24"/>
        </w:rPr>
        <w:t>հազ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. </w:t>
      </w:r>
      <w:r w:rsidRPr="00F92A90">
        <w:rPr>
          <w:rFonts w:ascii="GHEA Grapalat" w:hAnsi="GHEA Grapalat"/>
          <w:sz w:val="24"/>
          <w:szCs w:val="24"/>
        </w:rPr>
        <w:t>դրամ՝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92A90">
        <w:rPr>
          <w:rFonts w:ascii="GHEA Grapalat" w:hAnsi="GHEA Grapalat"/>
          <w:sz w:val="24"/>
          <w:szCs w:val="24"/>
        </w:rPr>
        <w:t>այդ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92A90">
        <w:rPr>
          <w:rFonts w:ascii="GHEA Grapalat" w:hAnsi="GHEA Grapalat"/>
          <w:sz w:val="24"/>
          <w:szCs w:val="24"/>
        </w:rPr>
        <w:t>թվում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«</w:t>
      </w:r>
      <w:r w:rsidRPr="00F92A90">
        <w:rPr>
          <w:rFonts w:ascii="GHEA Grapalat" w:hAnsi="GHEA Grapalat"/>
          <w:sz w:val="24"/>
          <w:szCs w:val="24"/>
        </w:rPr>
        <w:t>Ջրառ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F92A90">
        <w:rPr>
          <w:rFonts w:ascii="GHEA Grapalat" w:hAnsi="GHEA Grapalat"/>
          <w:sz w:val="24"/>
          <w:szCs w:val="24"/>
        </w:rPr>
        <w:t>ՓԲԸ</w:t>
      </w:r>
      <w:r w:rsidRPr="00C24451">
        <w:rPr>
          <w:rFonts w:ascii="GHEA Grapalat" w:hAnsi="GHEA Grapalat"/>
          <w:sz w:val="24"/>
          <w:szCs w:val="24"/>
          <w:lang w:val="ru-RU"/>
        </w:rPr>
        <w:t>-</w:t>
      </w:r>
      <w:r w:rsidRPr="00F92A90">
        <w:rPr>
          <w:rFonts w:ascii="GHEA Grapalat" w:hAnsi="GHEA Grapalat"/>
          <w:sz w:val="24"/>
          <w:szCs w:val="24"/>
        </w:rPr>
        <w:t>ին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1,018,848.0 </w:t>
      </w:r>
      <w:r w:rsidRPr="00F92A90">
        <w:rPr>
          <w:rFonts w:ascii="GHEA Grapalat" w:hAnsi="GHEA Grapalat"/>
          <w:sz w:val="24"/>
          <w:szCs w:val="24"/>
        </w:rPr>
        <w:t>հազ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92A90">
        <w:rPr>
          <w:rFonts w:ascii="GHEA Grapalat" w:hAnsi="GHEA Grapalat"/>
          <w:sz w:val="24"/>
          <w:szCs w:val="24"/>
        </w:rPr>
        <w:t>դրամ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F92A90">
        <w:rPr>
          <w:rFonts w:ascii="GHEA Grapalat" w:hAnsi="GHEA Grapalat"/>
          <w:sz w:val="24"/>
          <w:szCs w:val="24"/>
        </w:rPr>
        <w:t>էլ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. </w:t>
      </w:r>
      <w:r w:rsidRPr="00F92A90">
        <w:rPr>
          <w:rFonts w:ascii="GHEA Grapalat" w:hAnsi="GHEA Grapalat"/>
          <w:sz w:val="24"/>
          <w:szCs w:val="24"/>
        </w:rPr>
        <w:t>Էներգիայի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92A90">
        <w:rPr>
          <w:rFonts w:ascii="GHEA Grapalat" w:hAnsi="GHEA Grapalat"/>
          <w:sz w:val="24"/>
          <w:szCs w:val="24"/>
        </w:rPr>
        <w:t>համար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556,718.0 </w:t>
      </w:r>
      <w:r w:rsidRPr="00F92A90">
        <w:rPr>
          <w:rFonts w:ascii="GHEA Grapalat" w:hAnsi="GHEA Grapalat"/>
          <w:sz w:val="24"/>
          <w:szCs w:val="24"/>
        </w:rPr>
        <w:t>հազ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. </w:t>
      </w:r>
      <w:r w:rsidRPr="00F92A90">
        <w:rPr>
          <w:rFonts w:ascii="GHEA Grapalat" w:hAnsi="GHEA Grapalat"/>
          <w:sz w:val="24"/>
          <w:szCs w:val="24"/>
        </w:rPr>
        <w:t>դրամ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F92A90">
        <w:rPr>
          <w:rFonts w:ascii="GHEA Grapalat" w:hAnsi="GHEA Grapalat"/>
          <w:sz w:val="24"/>
          <w:szCs w:val="24"/>
        </w:rPr>
        <w:t>ներառյալ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92A90">
        <w:rPr>
          <w:rFonts w:ascii="GHEA Grapalat" w:hAnsi="GHEA Grapalat"/>
          <w:sz w:val="24"/>
          <w:szCs w:val="24"/>
        </w:rPr>
        <w:t>սպառված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92A90">
        <w:rPr>
          <w:rFonts w:ascii="GHEA Grapalat" w:hAnsi="GHEA Grapalat"/>
          <w:sz w:val="24"/>
          <w:szCs w:val="24"/>
        </w:rPr>
        <w:t>էլ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. </w:t>
      </w:r>
      <w:r w:rsidRPr="00F92A90">
        <w:rPr>
          <w:rFonts w:ascii="GHEA Grapalat" w:hAnsi="GHEA Grapalat"/>
          <w:sz w:val="24"/>
          <w:szCs w:val="24"/>
        </w:rPr>
        <w:t>էներգիայի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92A90">
        <w:rPr>
          <w:rFonts w:ascii="GHEA Grapalat" w:hAnsi="GHEA Grapalat"/>
          <w:sz w:val="24"/>
          <w:szCs w:val="24"/>
        </w:rPr>
        <w:t>վճարի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92A90">
        <w:rPr>
          <w:rFonts w:ascii="GHEA Grapalat" w:hAnsi="GHEA Grapalat"/>
          <w:sz w:val="24"/>
          <w:szCs w:val="24"/>
        </w:rPr>
        <w:t>ուշացման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92A90">
        <w:rPr>
          <w:rFonts w:ascii="GHEA Grapalat" w:hAnsi="GHEA Grapalat"/>
          <w:sz w:val="24"/>
          <w:szCs w:val="24"/>
        </w:rPr>
        <w:t>տույժերը</w:t>
      </w:r>
      <w:r w:rsidRPr="003C6973">
        <w:rPr>
          <w:rFonts w:ascii="GHEA Grapalat" w:hAnsi="GHEA Grapalat"/>
          <w:sz w:val="24"/>
          <w:szCs w:val="24"/>
        </w:rPr>
        <w:t>՝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102,090.0 </w:t>
      </w:r>
      <w:r w:rsidRPr="003C6973">
        <w:rPr>
          <w:rFonts w:ascii="GHEA Grapalat" w:hAnsi="GHEA Grapalat"/>
          <w:sz w:val="24"/>
          <w:szCs w:val="24"/>
        </w:rPr>
        <w:t>հազ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. </w:t>
      </w:r>
      <w:r w:rsidRPr="003C6973">
        <w:rPr>
          <w:rFonts w:ascii="GHEA Grapalat" w:hAnsi="GHEA Grapalat"/>
          <w:sz w:val="24"/>
          <w:szCs w:val="24"/>
        </w:rPr>
        <w:t>դրամ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): </w:t>
      </w:r>
      <w:r w:rsidRPr="00B770D4">
        <w:rPr>
          <w:rFonts w:ascii="GHEA Grapalat" w:hAnsi="GHEA Grapalat"/>
          <w:sz w:val="24"/>
          <w:szCs w:val="24"/>
        </w:rPr>
        <w:t>Եռամսյակի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770D4">
        <w:rPr>
          <w:rFonts w:ascii="GHEA Grapalat" w:hAnsi="GHEA Grapalat"/>
          <w:sz w:val="24"/>
          <w:szCs w:val="24"/>
        </w:rPr>
        <w:t>վերջի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770D4">
        <w:rPr>
          <w:rFonts w:ascii="GHEA Grapalat" w:hAnsi="GHEA Grapalat"/>
          <w:sz w:val="24"/>
          <w:szCs w:val="24"/>
        </w:rPr>
        <w:t>դրությամբ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92A90">
        <w:rPr>
          <w:rFonts w:ascii="GHEA Grapalat" w:hAnsi="GHEA Grapalat"/>
          <w:sz w:val="24"/>
          <w:szCs w:val="24"/>
        </w:rPr>
        <w:t>կրեդիտորական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92A90">
        <w:rPr>
          <w:rFonts w:ascii="GHEA Grapalat" w:hAnsi="GHEA Grapalat"/>
          <w:sz w:val="24"/>
          <w:szCs w:val="24"/>
        </w:rPr>
        <w:t>պարտքերը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770D4">
        <w:rPr>
          <w:rFonts w:ascii="GHEA Grapalat" w:hAnsi="GHEA Grapalat"/>
          <w:sz w:val="24"/>
          <w:szCs w:val="24"/>
        </w:rPr>
        <w:t>կազմել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92A90">
        <w:rPr>
          <w:rFonts w:ascii="GHEA Grapalat" w:hAnsi="GHEA Grapalat"/>
          <w:sz w:val="24"/>
          <w:szCs w:val="24"/>
        </w:rPr>
        <w:t>են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3,008,195.0 </w:t>
      </w:r>
      <w:r w:rsidRPr="00B770D4">
        <w:rPr>
          <w:rFonts w:ascii="GHEA Grapalat" w:hAnsi="GHEA Grapalat"/>
          <w:sz w:val="24"/>
          <w:szCs w:val="24"/>
        </w:rPr>
        <w:t>հազ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. </w:t>
      </w:r>
      <w:r w:rsidRPr="00B770D4">
        <w:rPr>
          <w:rFonts w:ascii="GHEA Grapalat" w:hAnsi="GHEA Grapalat"/>
          <w:sz w:val="24"/>
          <w:szCs w:val="24"/>
        </w:rPr>
        <w:t>դրամ։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770D4">
        <w:rPr>
          <w:rFonts w:ascii="GHEA Grapalat" w:hAnsi="GHEA Grapalat"/>
          <w:sz w:val="24"/>
          <w:szCs w:val="24"/>
        </w:rPr>
        <w:t>Եռամսյակի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770D4">
        <w:rPr>
          <w:rFonts w:ascii="GHEA Grapalat" w:hAnsi="GHEA Grapalat"/>
          <w:sz w:val="24"/>
          <w:szCs w:val="24"/>
        </w:rPr>
        <w:t>ընթացքում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770D4">
        <w:rPr>
          <w:rFonts w:ascii="GHEA Grapalat" w:hAnsi="GHEA Grapalat"/>
          <w:sz w:val="24"/>
          <w:szCs w:val="24"/>
        </w:rPr>
        <w:t>կրեդիտորական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770D4">
        <w:rPr>
          <w:rFonts w:ascii="GHEA Grapalat" w:hAnsi="GHEA Grapalat"/>
          <w:sz w:val="24"/>
          <w:szCs w:val="24"/>
        </w:rPr>
        <w:t>պարտքերը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770D4">
        <w:rPr>
          <w:rFonts w:ascii="GHEA Grapalat" w:hAnsi="GHEA Grapalat"/>
          <w:sz w:val="24"/>
          <w:szCs w:val="24"/>
        </w:rPr>
        <w:t>տարվա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770D4">
        <w:rPr>
          <w:rFonts w:ascii="GHEA Grapalat" w:hAnsi="GHEA Grapalat"/>
          <w:sz w:val="24"/>
          <w:szCs w:val="24"/>
        </w:rPr>
        <w:t>սկզբի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770D4">
        <w:rPr>
          <w:rFonts w:ascii="GHEA Grapalat" w:hAnsi="GHEA Grapalat"/>
          <w:sz w:val="24"/>
          <w:szCs w:val="24"/>
        </w:rPr>
        <w:t>համեմատ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770D4">
        <w:rPr>
          <w:rFonts w:ascii="GHEA Grapalat" w:hAnsi="GHEA Grapalat"/>
          <w:sz w:val="24"/>
          <w:szCs w:val="24"/>
        </w:rPr>
        <w:t>աճել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770D4">
        <w:rPr>
          <w:rFonts w:ascii="GHEA Grapalat" w:hAnsi="GHEA Grapalat"/>
          <w:sz w:val="24"/>
          <w:szCs w:val="24"/>
        </w:rPr>
        <w:t>են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445,050.2 </w:t>
      </w:r>
      <w:r w:rsidRPr="00B770D4">
        <w:rPr>
          <w:rFonts w:ascii="GHEA Grapalat" w:hAnsi="GHEA Grapalat"/>
          <w:sz w:val="24"/>
          <w:szCs w:val="24"/>
        </w:rPr>
        <w:t>հազ</w:t>
      </w:r>
      <w:r w:rsidRPr="00C24451">
        <w:rPr>
          <w:rFonts w:ascii="Cambria Math" w:hAnsi="Cambria Math" w:cs="Cambria Math"/>
          <w:sz w:val="24"/>
          <w:szCs w:val="24"/>
          <w:lang w:val="ru-RU"/>
        </w:rPr>
        <w:t>․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770D4">
        <w:rPr>
          <w:rFonts w:ascii="GHEA Grapalat" w:hAnsi="GHEA Grapalat"/>
          <w:sz w:val="24"/>
          <w:szCs w:val="24"/>
        </w:rPr>
        <w:t>դրամով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770D4">
        <w:rPr>
          <w:rFonts w:ascii="GHEA Grapalat" w:hAnsi="GHEA Grapalat"/>
          <w:sz w:val="24"/>
          <w:szCs w:val="24"/>
        </w:rPr>
        <w:t>կամ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17.36%</w:t>
      </w:r>
      <w:r w:rsidRPr="00C24451">
        <w:rPr>
          <w:rFonts w:ascii="GHEA Grapalat" w:hAnsi="GHEA Grapalat"/>
          <w:sz w:val="24"/>
          <w:szCs w:val="24"/>
          <w:lang w:val="ru-RU"/>
        </w:rPr>
        <w:noBreakHyphen/>
      </w:r>
      <w:r w:rsidRPr="00B770D4">
        <w:rPr>
          <w:rFonts w:ascii="GHEA Grapalat" w:hAnsi="GHEA Grapalat"/>
          <w:sz w:val="24"/>
          <w:szCs w:val="24"/>
        </w:rPr>
        <w:t>ով։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51FB8">
        <w:rPr>
          <w:rFonts w:ascii="GHEA Grapalat" w:hAnsi="GHEA Grapalat"/>
          <w:sz w:val="24"/>
          <w:szCs w:val="24"/>
        </w:rPr>
        <w:t>Ստացված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51FB8">
        <w:rPr>
          <w:rFonts w:ascii="GHEA Grapalat" w:hAnsi="GHEA Grapalat"/>
          <w:sz w:val="24"/>
          <w:szCs w:val="24"/>
        </w:rPr>
        <w:t>տեղեկատվության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51FB8">
        <w:rPr>
          <w:rFonts w:ascii="GHEA Grapalat" w:hAnsi="GHEA Grapalat"/>
          <w:sz w:val="24"/>
          <w:szCs w:val="24"/>
        </w:rPr>
        <w:t>համաձայն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51FB8">
        <w:rPr>
          <w:rFonts w:ascii="GHEA Grapalat" w:hAnsi="GHEA Grapalat"/>
          <w:sz w:val="24"/>
          <w:szCs w:val="24"/>
        </w:rPr>
        <w:t>հ</w:t>
      </w:r>
      <w:r w:rsidRPr="007B14B7">
        <w:rPr>
          <w:rFonts w:ascii="GHEA Grapalat" w:hAnsi="GHEA Grapalat"/>
          <w:sz w:val="24"/>
        </w:rPr>
        <w:t>աշվետու</w:t>
      </w:r>
      <w:r w:rsidRPr="00C24451">
        <w:rPr>
          <w:rFonts w:ascii="GHEA Grapalat" w:hAnsi="GHEA Grapalat"/>
          <w:sz w:val="24"/>
          <w:lang w:val="ru-RU"/>
        </w:rPr>
        <w:t xml:space="preserve"> </w:t>
      </w:r>
      <w:r w:rsidRPr="007B14B7">
        <w:rPr>
          <w:rFonts w:ascii="GHEA Grapalat" w:hAnsi="GHEA Grapalat"/>
          <w:sz w:val="24"/>
        </w:rPr>
        <w:t>ժամանակահատվածում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B14B7">
        <w:rPr>
          <w:rFonts w:ascii="GHEA Grapalat" w:hAnsi="GHEA Grapalat"/>
          <w:sz w:val="24"/>
          <w:szCs w:val="24"/>
        </w:rPr>
        <w:t>կ</w:t>
      </w:r>
      <w:r w:rsidRPr="00C24830">
        <w:rPr>
          <w:rFonts w:ascii="GHEA Grapalat" w:hAnsi="GHEA Grapalat"/>
          <w:sz w:val="24"/>
          <w:szCs w:val="24"/>
        </w:rPr>
        <w:t>րեդիտորական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24830">
        <w:rPr>
          <w:rFonts w:ascii="GHEA Grapalat" w:hAnsi="GHEA Grapalat"/>
          <w:sz w:val="24"/>
          <w:szCs w:val="24"/>
        </w:rPr>
        <w:t>պարտքերի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24830">
        <w:rPr>
          <w:rFonts w:ascii="GHEA Grapalat" w:hAnsi="GHEA Grapalat"/>
          <w:sz w:val="24"/>
          <w:szCs w:val="24"/>
        </w:rPr>
        <w:t>աճը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24830">
        <w:rPr>
          <w:rFonts w:ascii="GHEA Grapalat" w:hAnsi="GHEA Grapalat"/>
          <w:sz w:val="24"/>
          <w:szCs w:val="24"/>
        </w:rPr>
        <w:t>հիմնականում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24830">
        <w:rPr>
          <w:rFonts w:ascii="GHEA Grapalat" w:hAnsi="GHEA Grapalat"/>
          <w:sz w:val="24"/>
          <w:szCs w:val="24"/>
        </w:rPr>
        <w:t>կապված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24830">
        <w:rPr>
          <w:rFonts w:ascii="GHEA Grapalat" w:hAnsi="GHEA Grapalat"/>
          <w:sz w:val="24"/>
          <w:szCs w:val="24"/>
        </w:rPr>
        <w:t>է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24830">
        <w:rPr>
          <w:rFonts w:ascii="GHEA Grapalat" w:hAnsi="GHEA Grapalat"/>
          <w:sz w:val="24"/>
          <w:szCs w:val="24"/>
        </w:rPr>
        <w:lastRenderedPageBreak/>
        <w:t>գարնան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24830">
        <w:rPr>
          <w:rFonts w:ascii="GHEA Grapalat" w:hAnsi="GHEA Grapalat"/>
          <w:sz w:val="24"/>
          <w:szCs w:val="24"/>
        </w:rPr>
        <w:t>նախապատրաստական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A7533">
        <w:rPr>
          <w:rFonts w:ascii="GHEA Grapalat" w:hAnsi="GHEA Grapalat"/>
          <w:sz w:val="24"/>
          <w:szCs w:val="24"/>
        </w:rPr>
        <w:t>աշխատանքների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C24830">
        <w:rPr>
          <w:rFonts w:ascii="GHEA Grapalat" w:hAnsi="GHEA Grapalat"/>
          <w:sz w:val="24"/>
          <w:szCs w:val="24"/>
        </w:rPr>
        <w:t>աշխատավարձի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24830">
        <w:rPr>
          <w:rFonts w:ascii="GHEA Grapalat" w:hAnsi="GHEA Grapalat"/>
          <w:sz w:val="24"/>
          <w:szCs w:val="24"/>
        </w:rPr>
        <w:t>համար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24830">
        <w:rPr>
          <w:rFonts w:ascii="GHEA Grapalat" w:hAnsi="GHEA Grapalat"/>
          <w:sz w:val="24"/>
          <w:szCs w:val="24"/>
        </w:rPr>
        <w:t>առաջացած</w:t>
      </w:r>
      <w:r w:rsidRPr="00C2445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24830">
        <w:rPr>
          <w:rFonts w:ascii="GHEA Grapalat" w:hAnsi="GHEA Grapalat"/>
          <w:sz w:val="24"/>
          <w:szCs w:val="24"/>
        </w:rPr>
        <w:t>պարտավորություններով</w:t>
      </w:r>
      <w:r w:rsidRPr="00C24451">
        <w:rPr>
          <w:rFonts w:ascii="GHEA Grapalat" w:hAnsi="GHEA Grapalat"/>
          <w:sz w:val="24"/>
          <w:szCs w:val="24"/>
          <w:lang w:val="ru-RU"/>
        </w:rPr>
        <w:t>:</w:t>
      </w:r>
    </w:p>
    <w:p w14:paraId="0DEBABDD" w14:textId="77777777" w:rsidR="006D676A" w:rsidRPr="000457AB" w:rsidRDefault="006D676A" w:rsidP="0018146C">
      <w:pPr>
        <w:ind w:firstLine="567"/>
        <w:jc w:val="right"/>
        <w:rPr>
          <w:rFonts w:ascii="GHEA Grapalat" w:hAnsi="GHEA Grapalat"/>
          <w:lang w:val="ru-RU"/>
        </w:rPr>
      </w:pPr>
    </w:p>
    <w:p w14:paraId="7AE21FD0" w14:textId="4BF8413D" w:rsidR="0018146C" w:rsidRPr="00C24451" w:rsidRDefault="0018146C" w:rsidP="0018146C">
      <w:pPr>
        <w:ind w:firstLine="567"/>
        <w:jc w:val="right"/>
        <w:rPr>
          <w:rFonts w:ascii="GHEA Grapalat" w:hAnsi="GHEA Grapalat"/>
          <w:lang w:val="ru-RU"/>
        </w:rPr>
      </w:pPr>
      <w:r w:rsidRPr="008D331F">
        <w:rPr>
          <w:rFonts w:ascii="GHEA Grapalat" w:hAnsi="GHEA Grapalat"/>
        </w:rPr>
        <w:t>Աղյուսակ</w:t>
      </w:r>
      <w:r w:rsidR="005D1AF0" w:rsidRPr="00C24451">
        <w:rPr>
          <w:rFonts w:ascii="GHEA Grapalat" w:hAnsi="GHEA Grapalat"/>
          <w:lang w:val="ru-RU"/>
        </w:rPr>
        <w:t xml:space="preserve"> 3</w:t>
      </w:r>
    </w:p>
    <w:p w14:paraId="4FEB59B6" w14:textId="77777777" w:rsidR="0018146C" w:rsidRPr="00C24451" w:rsidRDefault="0018146C" w:rsidP="0018146C">
      <w:pPr>
        <w:ind w:firstLine="567"/>
        <w:jc w:val="center"/>
        <w:rPr>
          <w:rFonts w:ascii="GHEA Grapalat" w:hAnsi="GHEA Grapalat"/>
          <w:lang w:val="ru-RU"/>
        </w:rPr>
      </w:pPr>
      <w:r w:rsidRPr="008D331F">
        <w:rPr>
          <w:rFonts w:ascii="GHEA Grapalat" w:hAnsi="GHEA Grapalat"/>
        </w:rPr>
        <w:t>ՋՕԸ</w:t>
      </w:r>
      <w:r w:rsidRPr="00C24451">
        <w:rPr>
          <w:rFonts w:ascii="GHEA Grapalat" w:hAnsi="GHEA Grapalat"/>
          <w:lang w:val="ru-RU"/>
        </w:rPr>
        <w:t>-</w:t>
      </w:r>
      <w:r w:rsidRPr="008D331F">
        <w:rPr>
          <w:rFonts w:ascii="GHEA Grapalat" w:hAnsi="GHEA Grapalat"/>
        </w:rPr>
        <w:t>երի</w:t>
      </w:r>
      <w:r w:rsidRPr="00C24451">
        <w:rPr>
          <w:rFonts w:ascii="GHEA Grapalat" w:hAnsi="GHEA Grapalat"/>
          <w:lang w:val="ru-RU"/>
        </w:rPr>
        <w:t xml:space="preserve"> </w:t>
      </w:r>
      <w:r w:rsidRPr="008D331F">
        <w:rPr>
          <w:rFonts w:ascii="GHEA Grapalat" w:hAnsi="GHEA Grapalat"/>
        </w:rPr>
        <w:t>էլ</w:t>
      </w:r>
      <w:r w:rsidRPr="00C24451">
        <w:rPr>
          <w:rFonts w:ascii="GHEA Grapalat" w:hAnsi="GHEA Grapalat"/>
          <w:lang w:val="ru-RU"/>
        </w:rPr>
        <w:t xml:space="preserve">. </w:t>
      </w:r>
      <w:r w:rsidRPr="008D331F">
        <w:rPr>
          <w:rFonts w:ascii="GHEA Grapalat" w:hAnsi="GHEA Grapalat"/>
        </w:rPr>
        <w:t>էներգիայի</w:t>
      </w:r>
      <w:r w:rsidRPr="00C24451">
        <w:rPr>
          <w:rFonts w:ascii="GHEA Grapalat" w:hAnsi="GHEA Grapalat"/>
          <w:lang w:val="ru-RU"/>
        </w:rPr>
        <w:t xml:space="preserve"> </w:t>
      </w:r>
      <w:r w:rsidRPr="008D331F">
        <w:rPr>
          <w:rFonts w:ascii="GHEA Grapalat" w:hAnsi="GHEA Grapalat"/>
        </w:rPr>
        <w:t>պարտքի</w:t>
      </w:r>
      <w:r w:rsidRPr="00C24451">
        <w:rPr>
          <w:rFonts w:ascii="GHEA Grapalat" w:hAnsi="GHEA Grapalat"/>
          <w:lang w:val="ru-RU"/>
        </w:rPr>
        <w:t xml:space="preserve"> </w:t>
      </w:r>
      <w:r w:rsidRPr="008D331F">
        <w:rPr>
          <w:rFonts w:ascii="GHEA Grapalat" w:hAnsi="GHEA Grapalat"/>
        </w:rPr>
        <w:t>դիմաց</w:t>
      </w:r>
      <w:r w:rsidRPr="00C24451">
        <w:rPr>
          <w:rFonts w:ascii="GHEA Grapalat" w:hAnsi="GHEA Grapalat"/>
          <w:lang w:val="ru-RU"/>
        </w:rPr>
        <w:t xml:space="preserve"> </w:t>
      </w:r>
      <w:r w:rsidRPr="008D331F">
        <w:rPr>
          <w:rFonts w:ascii="GHEA Grapalat" w:hAnsi="GHEA Grapalat"/>
        </w:rPr>
        <w:t>առաջացած</w:t>
      </w:r>
      <w:r w:rsidRPr="00C24451">
        <w:rPr>
          <w:rFonts w:ascii="GHEA Grapalat" w:hAnsi="GHEA Grapalat"/>
          <w:lang w:val="ru-RU"/>
        </w:rPr>
        <w:t xml:space="preserve"> </w:t>
      </w:r>
      <w:r w:rsidRPr="008D331F">
        <w:rPr>
          <w:rFonts w:ascii="GHEA Grapalat" w:hAnsi="GHEA Grapalat"/>
        </w:rPr>
        <w:t>տույժի</w:t>
      </w:r>
      <w:r w:rsidRPr="00C24451">
        <w:rPr>
          <w:rFonts w:ascii="GHEA Grapalat" w:hAnsi="GHEA Grapalat"/>
          <w:lang w:val="ru-RU"/>
        </w:rPr>
        <w:t xml:space="preserve"> </w:t>
      </w:r>
      <w:r w:rsidRPr="008D331F">
        <w:rPr>
          <w:rFonts w:ascii="GHEA Grapalat" w:hAnsi="GHEA Grapalat"/>
        </w:rPr>
        <w:t>գումարների</w:t>
      </w:r>
      <w:r w:rsidRPr="00C24451">
        <w:rPr>
          <w:rFonts w:ascii="GHEA Grapalat" w:hAnsi="GHEA Grapalat"/>
          <w:lang w:val="ru-RU"/>
        </w:rPr>
        <w:t xml:space="preserve"> </w:t>
      </w:r>
      <w:r w:rsidRPr="008D331F">
        <w:rPr>
          <w:rFonts w:ascii="GHEA Grapalat" w:hAnsi="GHEA Grapalat"/>
        </w:rPr>
        <w:t>վերաբերյալ</w:t>
      </w:r>
    </w:p>
    <w:p w14:paraId="12DD6B5E" w14:textId="77777777" w:rsidR="0018146C" w:rsidRPr="008D331F" w:rsidRDefault="0018146C" w:rsidP="0018146C">
      <w:pPr>
        <w:ind w:firstLine="567"/>
        <w:jc w:val="right"/>
        <w:rPr>
          <w:rFonts w:ascii="GHEA Grapalat" w:hAnsi="GHEA Grapalat"/>
          <w:lang w:val="ru-RU"/>
        </w:rPr>
      </w:pPr>
      <w:r w:rsidRPr="008D331F">
        <w:rPr>
          <w:rFonts w:ascii="GHEA Grapalat" w:eastAsia="Calibri" w:hAnsi="GHEA Grapalat"/>
          <w:lang w:val="ru-RU"/>
        </w:rPr>
        <w:t>(</w:t>
      </w:r>
      <w:r w:rsidRPr="008D331F">
        <w:rPr>
          <w:rFonts w:ascii="GHEA Grapalat" w:eastAsia="Calibri" w:hAnsi="GHEA Grapalat"/>
          <w:lang w:val="en-US"/>
        </w:rPr>
        <w:t>դրամ</w:t>
      </w:r>
      <w:r w:rsidRPr="008D331F">
        <w:rPr>
          <w:rFonts w:ascii="GHEA Grapalat" w:eastAsia="Calibri" w:hAnsi="GHEA Grapalat"/>
          <w:lang w:val="ru-RU"/>
        </w:rPr>
        <w:t>)</w:t>
      </w:r>
    </w:p>
    <w:tbl>
      <w:tblPr>
        <w:tblW w:w="9200" w:type="dxa"/>
        <w:tblInd w:w="113" w:type="dxa"/>
        <w:tblLook w:val="04A0" w:firstRow="1" w:lastRow="0" w:firstColumn="1" w:lastColumn="0" w:noHBand="0" w:noVBand="1"/>
      </w:tblPr>
      <w:tblGrid>
        <w:gridCol w:w="578"/>
        <w:gridCol w:w="2225"/>
        <w:gridCol w:w="1544"/>
        <w:gridCol w:w="1650"/>
        <w:gridCol w:w="1630"/>
        <w:gridCol w:w="1573"/>
      </w:tblGrid>
      <w:tr w:rsidR="0018146C" w:rsidRPr="008D331F" w14:paraId="67665045" w14:textId="77777777" w:rsidTr="00714244">
        <w:trPr>
          <w:trHeight w:val="744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BD3B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Հ/Հ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503C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Անունը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D26E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01.01.2023թ.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3AE7C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Երեք ամիսների ընթացքում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B3DE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31.03.2023թ.</w:t>
            </w:r>
          </w:p>
        </w:tc>
      </w:tr>
      <w:tr w:rsidR="0018146C" w:rsidRPr="008D331F" w14:paraId="00830711" w14:textId="77777777" w:rsidTr="00714244">
        <w:trPr>
          <w:trHeight w:val="1248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5463" w14:textId="77777777" w:rsidR="0018146C" w:rsidRPr="008D331F" w:rsidRDefault="0018146C" w:rsidP="00714244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3454" w14:textId="77777777" w:rsidR="0018146C" w:rsidRPr="008D331F" w:rsidRDefault="0018146C" w:rsidP="00714244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569B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 xml:space="preserve"> Տույժի մնացորդ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34DA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Հաշվարկված տույժ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600B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Տույժի մարում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5F75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 xml:space="preserve"> Տույժի մնացորդ</w:t>
            </w:r>
          </w:p>
        </w:tc>
      </w:tr>
      <w:tr w:rsidR="0018146C" w:rsidRPr="008D331F" w14:paraId="5E7FDE64" w14:textId="77777777" w:rsidTr="00714244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B885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99A4" w14:textId="77777777" w:rsidR="0018146C" w:rsidRPr="008D331F" w:rsidRDefault="0018146C" w:rsidP="00714244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«Արարատ» ՋՕԸ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E6EA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15,188,558.9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A401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397,603.6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A416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C538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15,586,162.5</w:t>
            </w:r>
          </w:p>
        </w:tc>
      </w:tr>
      <w:tr w:rsidR="0018146C" w:rsidRPr="008D331F" w14:paraId="25734D1D" w14:textId="77777777" w:rsidTr="00714244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95A4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A352" w14:textId="77777777" w:rsidR="0018146C" w:rsidRPr="008D331F" w:rsidRDefault="0018146C" w:rsidP="00714244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«Արմավիր» ՋՕԸ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6C75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14,388,658.9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C561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4,894,517.8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0442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0.2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5902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19,283,176.5</w:t>
            </w:r>
          </w:p>
        </w:tc>
      </w:tr>
      <w:tr w:rsidR="0018146C" w:rsidRPr="008D331F" w14:paraId="020CDAE8" w14:textId="77777777" w:rsidTr="00714244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0B88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38E5" w14:textId="77777777" w:rsidR="0018146C" w:rsidRPr="008D331F" w:rsidRDefault="0018146C" w:rsidP="00714244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«Արտաշատ» ՋՕԸ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96E2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15,153,146.0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594F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2,963,991.8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F341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F05C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18,117,137.8</w:t>
            </w:r>
          </w:p>
        </w:tc>
      </w:tr>
      <w:tr w:rsidR="0018146C" w:rsidRPr="008D331F" w14:paraId="31D33B36" w14:textId="77777777" w:rsidTr="00714244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B5D2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1454" w14:textId="77777777" w:rsidR="0018146C" w:rsidRPr="008D331F" w:rsidRDefault="0018146C" w:rsidP="00714244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«Գեղարքունիք» ՋՕԸ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BF97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4,297,011.9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0554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8,706.2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62EC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D7DD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4,305,718.1</w:t>
            </w:r>
          </w:p>
        </w:tc>
      </w:tr>
      <w:tr w:rsidR="0018146C" w:rsidRPr="008D331F" w14:paraId="1713815A" w14:textId="77777777" w:rsidTr="00714244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5F43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3C3F" w14:textId="77777777" w:rsidR="0018146C" w:rsidRPr="008D331F" w:rsidRDefault="0018146C" w:rsidP="00714244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«Եղեգնաձոր» ՋՕԸ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0B7D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2,074,415.5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82A5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5,858.2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AB4F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5,061.9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FED1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2,075,211.8</w:t>
            </w:r>
          </w:p>
        </w:tc>
      </w:tr>
      <w:tr w:rsidR="0018146C" w:rsidRPr="008D331F" w14:paraId="01607E92" w14:textId="77777777" w:rsidTr="00714244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22F9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9D06" w14:textId="77777777" w:rsidR="0018146C" w:rsidRPr="008D331F" w:rsidRDefault="0018146C" w:rsidP="00714244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«Կոտայք» ՋՕԸ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BE9B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3,400,076.6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0877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93FF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2.1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8484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3,400,074.5</w:t>
            </w:r>
          </w:p>
        </w:tc>
      </w:tr>
      <w:tr w:rsidR="0018146C" w:rsidRPr="008D331F" w14:paraId="4BFD1C17" w14:textId="77777777" w:rsidTr="00714244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4682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CE27" w14:textId="77777777" w:rsidR="0018146C" w:rsidRPr="008D331F" w:rsidRDefault="0018146C" w:rsidP="00714244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«Երևան» ՋՕԸ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AD52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1,685,630.8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05FF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46,973.0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CE00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2,500.0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789E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1,730,103.8</w:t>
            </w:r>
          </w:p>
        </w:tc>
      </w:tr>
      <w:tr w:rsidR="0018146C" w:rsidRPr="008D331F" w14:paraId="454531B7" w14:textId="77777777" w:rsidTr="00714244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7E43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BD5C" w14:textId="77777777" w:rsidR="0018146C" w:rsidRPr="008D331F" w:rsidRDefault="0018146C" w:rsidP="00714244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«Թալին» ՋՕԸ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5747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8,923,554.6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0501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1,273.5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B267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1.2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1EB7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8,924,826.9</w:t>
            </w:r>
          </w:p>
        </w:tc>
      </w:tr>
      <w:tr w:rsidR="0018146C" w:rsidRPr="008D331F" w14:paraId="48B2C098" w14:textId="77777777" w:rsidTr="00714244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0E27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AB62" w14:textId="77777777" w:rsidR="0018146C" w:rsidRPr="008D331F" w:rsidRDefault="0018146C" w:rsidP="00714244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«Լոռի» ՋՕԸ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B7CE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1,365,221.6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0E36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849.9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062F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1.8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0760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1,366,069.7</w:t>
            </w:r>
          </w:p>
        </w:tc>
      </w:tr>
      <w:tr w:rsidR="0018146C" w:rsidRPr="008D331F" w14:paraId="4BEDBC98" w14:textId="77777777" w:rsidTr="00714244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7571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2AF3" w14:textId="77777777" w:rsidR="0018146C" w:rsidRPr="008D331F" w:rsidRDefault="0018146C" w:rsidP="00714244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«Սյունիք» ՋՕԸ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56E9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3,672,969.3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100B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33,581.8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694F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EA84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3,706,551.1</w:t>
            </w:r>
          </w:p>
        </w:tc>
      </w:tr>
      <w:tr w:rsidR="0018146C" w:rsidRPr="008D331F" w14:paraId="632A06A7" w14:textId="77777777" w:rsidTr="00714244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E9C2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AFD0" w14:textId="77777777" w:rsidR="0018146C" w:rsidRPr="008D331F" w:rsidRDefault="0018146C" w:rsidP="00714244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«Տավուշ» ՋՕԸ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8D9D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5,614,130.9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8BB7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98,886.0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B07E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906A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5,713,016.9</w:t>
            </w:r>
          </w:p>
        </w:tc>
      </w:tr>
      <w:tr w:rsidR="0018146C" w:rsidRPr="008D331F" w14:paraId="0951BB72" w14:textId="77777777" w:rsidTr="00714244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0DD5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840F" w14:textId="77777777" w:rsidR="0018146C" w:rsidRPr="008D331F" w:rsidRDefault="0018146C" w:rsidP="00714244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«Արագածոտն» ՋՕԸ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31ED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882,416.0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4251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0.1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E297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0.2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6111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882,415.9</w:t>
            </w:r>
          </w:p>
        </w:tc>
      </w:tr>
      <w:tr w:rsidR="0018146C" w:rsidRPr="008D331F" w14:paraId="0AE6FDBE" w14:textId="77777777" w:rsidTr="00714244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B7F8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5760" w14:textId="77777777" w:rsidR="0018146C" w:rsidRPr="008D331F" w:rsidRDefault="0018146C" w:rsidP="00714244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«Շենիկ» ՋՕԸ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ACC9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1,785,022.6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4342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1,408.9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0334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E5FE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1,786,431.5</w:t>
            </w:r>
          </w:p>
        </w:tc>
      </w:tr>
      <w:tr w:rsidR="0018146C" w:rsidRPr="008D331F" w14:paraId="53C28FED" w14:textId="77777777" w:rsidTr="00714244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2BE7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1A80" w14:textId="77777777" w:rsidR="0018146C" w:rsidRPr="008D331F" w:rsidRDefault="0018146C" w:rsidP="00714244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«Շիրակ» ՋՕԸ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9BAF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630,366.0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53BB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18,098.5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E788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324.0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0188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648,140.5</w:t>
            </w:r>
          </w:p>
        </w:tc>
      </w:tr>
      <w:tr w:rsidR="0018146C" w:rsidRPr="008D331F" w14:paraId="74089967" w14:textId="77777777" w:rsidTr="00714244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68E9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AF7A" w14:textId="77777777" w:rsidR="0018146C" w:rsidRPr="008D331F" w:rsidRDefault="0018146C" w:rsidP="00714244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«Էջմիածին» ՋՕԸ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A654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23,028,822.0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912B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5,699,153.9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28B7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267,802.1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DC41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color w:val="000000"/>
                <w:lang w:val="ru-RU"/>
              </w:rPr>
              <w:t>28,460,173.8</w:t>
            </w:r>
          </w:p>
        </w:tc>
      </w:tr>
      <w:tr w:rsidR="0018146C" w:rsidRPr="008D331F" w14:paraId="0C1AE334" w14:textId="77777777" w:rsidTr="00714244">
        <w:trPr>
          <w:trHeight w:val="312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04EC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b/>
                <w:bCs/>
                <w:i/>
                <w:iCs/>
                <w:color w:val="000000"/>
                <w:lang w:val="ru-RU"/>
              </w:rPr>
              <w:t>ԸՆԴՀՄՆՈՒՐԸ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98FE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b/>
                <w:bCs/>
                <w:i/>
                <w:iCs/>
                <w:color w:val="000000"/>
                <w:lang w:val="ru-RU"/>
              </w:rPr>
              <w:t>102,090,001.6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1825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b/>
                <w:bCs/>
                <w:i/>
                <w:iCs/>
                <w:color w:val="000000"/>
                <w:lang w:val="ru-RU"/>
              </w:rPr>
              <w:t>14,170,903.2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3568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b/>
                <w:bCs/>
                <w:i/>
                <w:iCs/>
                <w:color w:val="000000"/>
                <w:lang w:val="ru-RU"/>
              </w:rPr>
              <w:t>275,693.5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BB30" w14:textId="77777777" w:rsidR="0018146C" w:rsidRPr="008D331F" w:rsidRDefault="0018146C" w:rsidP="0071424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lang w:val="ru-RU"/>
              </w:rPr>
            </w:pPr>
            <w:r w:rsidRPr="008D331F">
              <w:rPr>
                <w:rFonts w:ascii="GHEA Grapalat" w:hAnsi="GHEA Grapalat" w:cs="Calibri"/>
                <w:b/>
                <w:bCs/>
                <w:i/>
                <w:iCs/>
                <w:color w:val="000000"/>
                <w:lang w:val="ru-RU"/>
              </w:rPr>
              <w:t>115,985,211.3</w:t>
            </w:r>
          </w:p>
        </w:tc>
      </w:tr>
    </w:tbl>
    <w:p w14:paraId="7E8AEF4B" w14:textId="77777777" w:rsidR="0018146C" w:rsidRPr="0055746C" w:rsidRDefault="0018146C" w:rsidP="00D461B0">
      <w:pPr>
        <w:spacing w:line="360" w:lineRule="auto"/>
        <w:ind w:firstLine="567"/>
        <w:jc w:val="both"/>
        <w:rPr>
          <w:rFonts w:ascii="GHEA Grapalat" w:hAnsi="GHEA Grapalat"/>
          <w:sz w:val="24"/>
        </w:rPr>
      </w:pPr>
      <w:r w:rsidRPr="0055746C">
        <w:rPr>
          <w:rFonts w:ascii="GHEA Grapalat" w:hAnsi="GHEA Grapalat"/>
          <w:sz w:val="24"/>
        </w:rPr>
        <w:t xml:space="preserve">2023 թվականի երեք ամիսների ընթացքում ՋՕԸ-երի կողմից սպառվել է 1,325.9 հազ. կվտ/ժ էլ. Էներգիա` 63,880.63 հազ. դրամ: 2022 թվականի նույն ժամանակահատվածի համար օգտագործվել է 1,006.3 հազ. կվտ/ժ: </w:t>
      </w:r>
    </w:p>
    <w:p w14:paraId="330B134C" w14:textId="77777777" w:rsidR="0018146C" w:rsidRPr="0055746C" w:rsidRDefault="0018146C" w:rsidP="00D461B0">
      <w:pPr>
        <w:spacing w:line="360" w:lineRule="auto"/>
        <w:ind w:firstLine="567"/>
        <w:jc w:val="both"/>
        <w:rPr>
          <w:rFonts w:ascii="GHEA Grapalat" w:hAnsi="GHEA Grapalat"/>
          <w:sz w:val="24"/>
        </w:rPr>
      </w:pPr>
      <w:r w:rsidRPr="0055746C">
        <w:rPr>
          <w:rFonts w:ascii="GHEA Grapalat" w:hAnsi="GHEA Grapalat"/>
          <w:sz w:val="24"/>
        </w:rPr>
        <w:t>Սպառված Էլ. Էներգիայի դիմաց վճարումները ուշացնելու համար ՋՕԸ-երին հաշվարկված տույժը երեք ամիսների ընթացքում կազմել է 14,170.9 հազ դրամ: Երեք ամի</w:t>
      </w:r>
      <w:r>
        <w:rPr>
          <w:rFonts w:ascii="GHEA Grapalat" w:hAnsi="GHEA Grapalat"/>
          <w:sz w:val="24"/>
        </w:rPr>
        <w:t>ս</w:t>
      </w:r>
      <w:r w:rsidRPr="0055746C">
        <w:rPr>
          <w:rFonts w:ascii="GHEA Grapalat" w:hAnsi="GHEA Grapalat"/>
          <w:sz w:val="24"/>
        </w:rPr>
        <w:t xml:space="preserve">ների ընթացքում ՋՕԸ-երի կողմից տույժի համար վճարվել է 275.7 hազ. դրամ, այդ թվում «Էջմիածին» ՋՕԸ 267.8 հազ. դրամ:  </w:t>
      </w:r>
    </w:p>
    <w:p w14:paraId="4AF0189C" w14:textId="77777777" w:rsidR="0018146C" w:rsidRPr="008D331F" w:rsidRDefault="0018146C" w:rsidP="00D461B0">
      <w:pPr>
        <w:spacing w:line="360" w:lineRule="auto"/>
        <w:ind w:firstLine="567"/>
        <w:jc w:val="both"/>
        <w:rPr>
          <w:rFonts w:ascii="GHEA Grapalat" w:hAnsi="GHEA Grapalat"/>
          <w:sz w:val="24"/>
        </w:rPr>
      </w:pPr>
      <w:r w:rsidRPr="008D331F">
        <w:rPr>
          <w:rFonts w:ascii="GHEA Grapalat" w:hAnsi="GHEA Grapalat"/>
          <w:sz w:val="24"/>
        </w:rPr>
        <w:t>ՋՕԸ-երի դեբիտորական պարտքերը տարվա սկզբի դրությամբ կազմել են 26,646,737.0 հազ դրամ՝ ներառյալ անդամավճարները</w:t>
      </w:r>
      <w:r w:rsidRPr="0055746C">
        <w:rPr>
          <w:rFonts w:ascii="GHEA Grapalat" w:hAnsi="GHEA Grapalat"/>
          <w:sz w:val="24"/>
        </w:rPr>
        <w:t xml:space="preserve"> 1,152,267.0 հազ. դրամ</w:t>
      </w:r>
      <w:r w:rsidRPr="008D331F">
        <w:rPr>
          <w:rFonts w:ascii="GHEA Grapalat" w:hAnsi="GHEA Grapalat"/>
          <w:sz w:val="24"/>
        </w:rPr>
        <w:t xml:space="preserve">: </w:t>
      </w:r>
      <w:r w:rsidRPr="008D331F">
        <w:rPr>
          <w:rFonts w:ascii="GHEA Grapalat" w:hAnsi="GHEA Grapalat"/>
          <w:sz w:val="24"/>
        </w:rPr>
        <w:lastRenderedPageBreak/>
        <w:t>Եռամսյակի վերջի դրությամբ դեբիտորական պարտքերը կազմել են 26,503,383.0 հազ. դրամ՝ ներառյալ անդամավճարները</w:t>
      </w:r>
      <w:r w:rsidRPr="0055746C">
        <w:rPr>
          <w:rFonts w:ascii="GHEA Grapalat" w:hAnsi="GHEA Grapalat"/>
          <w:sz w:val="24"/>
        </w:rPr>
        <w:t xml:space="preserve"> 1,169,026.0 հազ. դրամ</w:t>
      </w:r>
      <w:r w:rsidRPr="008D331F">
        <w:rPr>
          <w:rFonts w:ascii="GHEA Grapalat" w:hAnsi="GHEA Grapalat"/>
          <w:sz w:val="24"/>
        </w:rPr>
        <w:t>։ Տարվա սկզբի համեմատ դեբիտորական պարտքերը նվազել են 143,354.0 հազ. դրամով կամ 0.54%</w:t>
      </w:r>
      <w:r>
        <w:rPr>
          <w:rFonts w:ascii="GHEA Grapalat" w:hAnsi="GHEA Grapalat"/>
          <w:sz w:val="24"/>
        </w:rPr>
        <w:noBreakHyphen/>
      </w:r>
      <w:r w:rsidRPr="008D331F">
        <w:rPr>
          <w:rFonts w:ascii="GHEA Grapalat" w:hAnsi="GHEA Grapalat"/>
          <w:sz w:val="24"/>
        </w:rPr>
        <w:t>ով:</w:t>
      </w:r>
    </w:p>
    <w:p w14:paraId="36A1F605" w14:textId="77777777" w:rsidR="00D43E67" w:rsidRPr="00CE79A8" w:rsidRDefault="00D43E67" w:rsidP="00CF0B95">
      <w:pPr>
        <w:ind w:firstLine="567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</w:p>
    <w:p w14:paraId="7E67E4B2" w14:textId="77777777" w:rsidR="00CF0B95" w:rsidRPr="00CE79A8" w:rsidRDefault="00CF0B95" w:rsidP="00D56251">
      <w:pPr>
        <w:spacing w:line="360" w:lineRule="auto"/>
        <w:ind w:firstLine="567"/>
        <w:jc w:val="center"/>
        <w:rPr>
          <w:rFonts w:ascii="GHEA Grapalat" w:eastAsia="Calibri" w:hAnsi="GHEA Grapalat"/>
          <w:sz w:val="16"/>
          <w:szCs w:val="16"/>
          <w:lang w:val="hy-AM"/>
        </w:rPr>
      </w:pPr>
      <w:r w:rsidRPr="00CE79A8">
        <w:rPr>
          <w:rFonts w:ascii="GHEA Grapalat" w:eastAsia="Calibri" w:hAnsi="GHEA Grapalat"/>
          <w:b/>
          <w:sz w:val="24"/>
          <w:szCs w:val="24"/>
          <w:lang w:val="hy-AM"/>
        </w:rPr>
        <w:t>«1004-31005 Եվրասիական զարգացման բանկի աջակցությամբ իրականացվող ոռոգման համակարգերի զարգացման ծրագրի շրջանակներում ջրային տնտեսության ենթակառուցվածքների հիմնանորոգում» միջոցառում</w:t>
      </w:r>
    </w:p>
    <w:p w14:paraId="72BD7A6B" w14:textId="77777777" w:rsidR="00CF0B95" w:rsidRPr="00CE79A8" w:rsidRDefault="00CF0B95" w:rsidP="00D56251">
      <w:pPr>
        <w:spacing w:line="360" w:lineRule="auto"/>
        <w:jc w:val="both"/>
        <w:rPr>
          <w:rFonts w:ascii="GHEA Grapalat" w:eastAsia="Calibri" w:hAnsi="GHEA Grapalat"/>
          <w:sz w:val="16"/>
          <w:szCs w:val="16"/>
          <w:lang w:val="hy-AM"/>
        </w:rPr>
      </w:pPr>
    </w:p>
    <w:p w14:paraId="6A0E6184" w14:textId="77777777" w:rsidR="00CF0B95" w:rsidRPr="00CE79A8" w:rsidRDefault="00CF0B95" w:rsidP="00D56251">
      <w:pPr>
        <w:spacing w:line="360" w:lineRule="auto"/>
        <w:ind w:firstLine="567"/>
        <w:jc w:val="both"/>
        <w:rPr>
          <w:rFonts w:ascii="GHEA Grapalat" w:eastAsia="Calibri" w:hAnsi="GHEA Grapalat"/>
          <w:sz w:val="24"/>
          <w:lang w:val="hy-AM"/>
        </w:rPr>
      </w:pPr>
      <w:r w:rsidRPr="00CE79A8">
        <w:rPr>
          <w:rFonts w:ascii="GHEA Grapalat" w:eastAsia="Calibri" w:hAnsi="GHEA Grapalat"/>
          <w:sz w:val="24"/>
          <w:szCs w:val="24"/>
          <w:lang w:val="hy-AM"/>
        </w:rPr>
        <w:t>«</w:t>
      </w:r>
      <w:r w:rsidRPr="00CE79A8">
        <w:rPr>
          <w:rFonts w:ascii="GHEA Grapalat" w:eastAsia="Calibri" w:hAnsi="GHEA Grapalat"/>
          <w:sz w:val="24"/>
          <w:lang w:val="hy-AM"/>
        </w:rPr>
        <w:t xml:space="preserve">1004-31005 Եվրասիական զարգացման բանկի աջակցությամբ իրականացվող ոռոգման համակարգերի զարգացման ծրագրի շրջանակներում ջրային տնտեսության ենթակառուցվածքների հիմնանորոգում» միջոցառումն իրականացվում է </w:t>
      </w:r>
      <w:r>
        <w:rPr>
          <w:rFonts w:ascii="GHEA Grapalat" w:hAnsi="GHEA Grapalat"/>
          <w:sz w:val="24"/>
          <w:lang w:val="fr-FR"/>
        </w:rPr>
        <w:t>Հայաստանի տարածքային զարգացման հ</w:t>
      </w:r>
      <w:r w:rsidRPr="00220D3E">
        <w:rPr>
          <w:rFonts w:ascii="GHEA Grapalat" w:hAnsi="GHEA Grapalat"/>
          <w:sz w:val="24"/>
          <w:lang w:val="fr-FR"/>
        </w:rPr>
        <w:t>իմնադրամի</w:t>
      </w:r>
      <w:r w:rsidRPr="00CE79A8">
        <w:rPr>
          <w:rFonts w:ascii="GHEA Grapalat" w:hAnsi="GHEA Grapalat"/>
          <w:sz w:val="24"/>
          <w:lang w:val="hy-AM"/>
        </w:rPr>
        <w:t xml:space="preserve"> կողմից</w:t>
      </w:r>
      <w:r w:rsidRPr="00CE79A8">
        <w:rPr>
          <w:rFonts w:ascii="GHEA Grapalat" w:eastAsia="Calibri" w:hAnsi="GHEA Grapalat"/>
          <w:sz w:val="24"/>
          <w:lang w:val="hy-AM"/>
        </w:rPr>
        <w:t xml:space="preserve">: Միջոցառման իրականացման համար ՀՀ 2023 թվականի պետական բյուջեով առաջին եռամսյակի պլանը կազմել է 1,578,400.0 հազ. դրամ, ճշտված պլանով՝ 1,578,400.0 հազ. դրամ։ 2023 թվականի երեք ամիսների </w:t>
      </w:r>
      <w:r w:rsidRPr="00CE79A8">
        <w:rPr>
          <w:rFonts w:ascii="GHEA Grapalat" w:eastAsia="Calibri" w:hAnsi="GHEA Grapalat"/>
          <w:sz w:val="24"/>
          <w:szCs w:val="24"/>
          <w:lang w:val="hy-AM"/>
        </w:rPr>
        <w:t>համար</w:t>
      </w:r>
      <w:r w:rsidRPr="00CE79A8">
        <w:rPr>
          <w:rFonts w:ascii="GHEA Grapalat" w:eastAsia="Calibri" w:hAnsi="GHEA Grapalat"/>
          <w:sz w:val="24"/>
          <w:lang w:val="hy-AM"/>
        </w:rPr>
        <w:t xml:space="preserve"> փաստը կազմել է 1,323,383.81 հազ. դրամ, որից՝ 1,072,940.04 հազ. դրամ՝ վարկային միջոցների հաշվին, 250,443.77 հազ. դրամ՝ ՀՀ պետական բյուջեի համաֆինանսավորման հաշվին: </w:t>
      </w:r>
    </w:p>
    <w:p w14:paraId="44BFEE87" w14:textId="77777777" w:rsidR="00CF0B95" w:rsidRPr="00CE79A8" w:rsidRDefault="00CF0B95" w:rsidP="00D56251">
      <w:pPr>
        <w:spacing w:line="360" w:lineRule="auto"/>
        <w:ind w:firstLine="567"/>
        <w:jc w:val="both"/>
        <w:rPr>
          <w:rFonts w:ascii="GHEA Grapalat" w:eastAsia="Calibri" w:hAnsi="GHEA Grapalat"/>
          <w:sz w:val="24"/>
          <w:lang w:val="hy-AM"/>
        </w:rPr>
      </w:pPr>
      <w:r w:rsidRPr="00CE79A8">
        <w:rPr>
          <w:rFonts w:ascii="GHEA Grapalat" w:eastAsia="Calibri" w:hAnsi="GHEA Grapalat"/>
          <w:sz w:val="24"/>
          <w:szCs w:val="24"/>
          <w:lang w:val="hy-AM"/>
        </w:rPr>
        <w:t>«</w:t>
      </w:r>
      <w:r w:rsidRPr="00CE79A8">
        <w:rPr>
          <w:rFonts w:ascii="GHEA Grapalat" w:eastAsia="Calibri" w:hAnsi="GHEA Grapalat"/>
          <w:sz w:val="24"/>
          <w:lang w:val="hy-AM"/>
        </w:rPr>
        <w:t>1004-31005 Եվրասիական զարգացման բանկի աջակցությամբ իրականացվող ոռոգման համակարգերի զարգացման ծրագրի շրջանակներում ջրային տնտեսության ենթակառուցվածքների հիմնանորոգում» միջոցառման շրջանակներում կնքված թվով 18 պայմանագրերից հաշվետու ժամանակահատվածում ավարտված են թվով 7 պայմանագիր, այդ թվում՝ ՋՕԸ-երի ինստիտուցիոնալ հնարավորությունների զարգացման նպատակով մեքենա</w:t>
      </w:r>
      <w:r w:rsidRPr="00CE79A8">
        <w:rPr>
          <w:rFonts w:ascii="GHEA Grapalat" w:eastAsia="Calibri" w:hAnsi="GHEA Grapalat"/>
          <w:sz w:val="24"/>
          <w:lang w:val="hy-AM"/>
        </w:rPr>
        <w:noBreakHyphen/>
        <w:t>մեխանիզմների ձեռքբերում, մասնավորապես՝</w:t>
      </w:r>
    </w:p>
    <w:p w14:paraId="122E8843" w14:textId="77777777" w:rsidR="00CF0B95" w:rsidRPr="00CE79A8" w:rsidRDefault="00CF0B95" w:rsidP="00D56251">
      <w:pPr>
        <w:pStyle w:val="ListParagraph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E79A8">
        <w:rPr>
          <w:rFonts w:ascii="GHEA Grapalat" w:hAnsi="GHEA Grapalat"/>
          <w:sz w:val="24"/>
          <w:szCs w:val="24"/>
          <w:lang w:val="hy-AM"/>
        </w:rPr>
        <w:t>16.12.2022թ.-ին Հիմնադրամի և «Կարկոմավտո» ՍՊԸ-ի միջև կնքվել է «ՋՕԸ</w:t>
      </w:r>
      <w:r w:rsidRPr="00CE79A8">
        <w:rPr>
          <w:rFonts w:ascii="GHEA Grapalat" w:hAnsi="GHEA Grapalat"/>
          <w:sz w:val="24"/>
          <w:szCs w:val="24"/>
          <w:lang w:val="hy-AM"/>
        </w:rPr>
        <w:noBreakHyphen/>
        <w:t>երի համար կիսաբեռնատար ավտոմեքենաների գնման ISMP/NCB/PG</w:t>
      </w:r>
      <w:r w:rsidRPr="00CE79A8">
        <w:rPr>
          <w:rFonts w:ascii="GHEA Grapalat" w:hAnsi="GHEA Grapalat"/>
          <w:sz w:val="24"/>
          <w:szCs w:val="24"/>
          <w:lang w:val="hy-AM"/>
        </w:rPr>
        <w:noBreakHyphen/>
        <w:t>22/007» պայմանագիր՝ 148,800.0 հազ. դրամ գումարով (15 հատ, յուրաքանշյուրը 9,920.0 հազ. դրամ): Պայմանագրի շրջանակներում մատակարարվել է 15 հատ ՈՒԱԶ կիսաբեռնատար մեքենաներ, որոնք ընդունվել են պատվիրատուի կողմից 23.01.2023թ.</w:t>
      </w:r>
      <w:r w:rsidRPr="00CE79A8">
        <w:rPr>
          <w:rFonts w:ascii="GHEA Grapalat" w:hAnsi="GHEA Grapalat"/>
          <w:sz w:val="24"/>
          <w:szCs w:val="24"/>
          <w:lang w:val="hy-AM"/>
        </w:rPr>
        <w:noBreakHyphen/>
        <w:t>ին:</w:t>
      </w:r>
    </w:p>
    <w:p w14:paraId="1E2E364D" w14:textId="77777777" w:rsidR="00CF0B95" w:rsidRPr="00CE79A8" w:rsidRDefault="00CF0B95" w:rsidP="00D56251">
      <w:pPr>
        <w:pStyle w:val="ListParagraph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E79A8">
        <w:rPr>
          <w:rFonts w:ascii="GHEA Grapalat" w:hAnsi="GHEA Grapalat"/>
          <w:sz w:val="24"/>
          <w:szCs w:val="24"/>
          <w:lang w:val="hy-AM"/>
        </w:rPr>
        <w:lastRenderedPageBreak/>
        <w:t>02.11.2022թ.-ին Հիմնադրամի և «Սպեցմաշ» ՍՊԸ-ի միջև կնքվել է «ՋՕԸ</w:t>
      </w:r>
      <w:r w:rsidRPr="00CE79A8">
        <w:rPr>
          <w:rFonts w:ascii="GHEA Grapalat" w:hAnsi="GHEA Grapalat"/>
          <w:sz w:val="24"/>
          <w:szCs w:val="24"/>
          <w:lang w:val="hy-AM"/>
        </w:rPr>
        <w:noBreakHyphen/>
        <w:t>երի համար էքսկավատորներ-ամբարձիչների գնման ISMP/NCB/PG-22/004» պայմանագիր՝ 288,960.0 հազ. դրամ գումարով (8 հատ, յուրաքանշյուրը 36,120.0 հազ. դրամ): 09.12.2022թ.-ին կողմերի միջև կնքվել է պայմանագրի փոփոխություն, ըստ որի նախատեսված 8 էքսկավատորներ</w:t>
      </w:r>
      <w:r w:rsidRPr="00CE79A8">
        <w:rPr>
          <w:rFonts w:ascii="GHEA Grapalat" w:hAnsi="GHEA Grapalat"/>
          <w:sz w:val="24"/>
          <w:szCs w:val="24"/>
          <w:lang w:val="hy-AM"/>
        </w:rPr>
        <w:noBreakHyphen/>
        <w:t>ամբարձիչները փոխարինվել է 5 հատով առանց միավոր գնի փոփոխության: Պայմանագրի շրջանակներում մատակարարվել է 5 հատ էքսկավատորներ-ամբարձիչներ, որոնք ընդունվել են պատվիրատուի կողմից 27.01.2023թ.-ին:</w:t>
      </w:r>
    </w:p>
    <w:p w14:paraId="6DE5F825" w14:textId="1D417C25" w:rsidR="00CF0B95" w:rsidRPr="00CE79A8" w:rsidRDefault="00CF0B95" w:rsidP="00D56251">
      <w:pPr>
        <w:spacing w:line="360" w:lineRule="auto"/>
        <w:ind w:firstLine="567"/>
        <w:jc w:val="both"/>
        <w:rPr>
          <w:rFonts w:ascii="GHEA Grapalat" w:eastAsia="Calibri" w:hAnsi="GHEA Grapalat"/>
          <w:sz w:val="24"/>
          <w:lang w:val="hy-AM"/>
        </w:rPr>
      </w:pPr>
      <w:r w:rsidRPr="00CE79A8">
        <w:rPr>
          <w:rFonts w:ascii="GHEA Grapalat" w:eastAsia="Calibri" w:hAnsi="GHEA Grapalat"/>
          <w:sz w:val="24"/>
          <w:szCs w:val="24"/>
          <w:lang w:val="hy-AM"/>
        </w:rPr>
        <w:t>«</w:t>
      </w:r>
      <w:r w:rsidRPr="00CE79A8">
        <w:rPr>
          <w:rFonts w:ascii="GHEA Grapalat" w:eastAsia="Calibri" w:hAnsi="GHEA Grapalat"/>
          <w:sz w:val="24"/>
          <w:lang w:val="hy-AM"/>
        </w:rPr>
        <w:t>1004-31005 Եվրասիական զարգացման բանկի աջակցությամբ իրականացվող ոռոգման համակարգերի զարգացման ծրագրի շրջանակներում ջրային տնտեսության ենթակառուցվածքների հիմնանորոգում» միջոցառման շրջանակներում կնքված պայմանագրերից երեքի մասով՝ Գողթի ջրանցքի, Քասախի ոռոգման համակարգի ձախ և աջ ճյուղերի, Դվինի ջրանցքի, Արտաշատի ջրանցքի N49-ի բաժանարարի, Ոսկևազի մայր ջրանցքի, Զեյթուն-Հաղթանակ պոմպակայանի 2-րդ աստիճանի ձախ ճյուղի ջրանցքի և Զեյթուն-Հաղթանակ պոմպակայանի 3-րդ աստիճանի ձախ ճյուղի ջրանցքի վերականգնում ISMP/ICB/CW-17/001-1 (Լոտ 1), ՈՀԱԾ մայր և երկրորդ կարգի ջրանցքների հեղինակային հսկողություն    ISMP/QCBS/SW-16/002-AS և ՈՀԱԾ մայր և երկրորդ կարգի ջրանցքների տեխնիկական հսկողություն ISMP/QCBS/SW-18/001 պայմանագրերով նախատեսված աշխատանքների իրականացման ժամկետ սահմանվել է մինչև 01.04.2023թ.։ Սահմանված ժամկետում շինարարական աշխատանքները ավարտված չեն</w:t>
      </w:r>
      <w:r w:rsidR="001E6797">
        <w:rPr>
          <w:rFonts w:ascii="GHEA Grapalat" w:eastAsia="Calibri" w:hAnsi="GHEA Grapalat"/>
          <w:sz w:val="24"/>
          <w:lang w:val="en-US"/>
        </w:rPr>
        <w:t>,</w:t>
      </w:r>
      <w:r w:rsidRPr="00CE79A8">
        <w:rPr>
          <w:rFonts w:ascii="GHEA Grapalat" w:eastAsia="Calibri" w:hAnsi="GHEA Grapalat"/>
          <w:sz w:val="24"/>
          <w:lang w:val="hy-AM"/>
        </w:rPr>
        <w:t xml:space="preserve"> 20.03.2023թ.-ից հայտարարված տեխնիկական դադարի հանգամանքով պայմանավորված, միաժամանակ հաշվետու ժամանակահատվածում պայմանագով սահմանված վերջնաժամկետի փոփոխություն չի կատարվել:</w:t>
      </w:r>
    </w:p>
    <w:p w14:paraId="42143A60" w14:textId="77777777" w:rsidR="00CF0B95" w:rsidRPr="000457AB" w:rsidRDefault="00CF0B95" w:rsidP="00D56251">
      <w:pPr>
        <w:spacing w:line="36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0457AB">
        <w:rPr>
          <w:rFonts w:ascii="GHEA Grapalat" w:eastAsia="Calibri" w:hAnsi="GHEA Grapalat"/>
          <w:sz w:val="24"/>
          <w:szCs w:val="24"/>
          <w:lang w:val="hy-AM"/>
        </w:rPr>
        <w:t>«1004</w:t>
      </w:r>
      <w:r w:rsidRPr="000457AB">
        <w:rPr>
          <w:rFonts w:ascii="GHEA Grapalat" w:eastAsia="Calibri" w:hAnsi="GHEA Grapalat"/>
          <w:sz w:val="24"/>
          <w:szCs w:val="24"/>
          <w:lang w:val="hy-AM"/>
        </w:rPr>
        <w:noBreakHyphen/>
        <w:t xml:space="preserve">31001 Ֆրանսիայի Հանրապետության կառավարության աջակցությամբ իրականացվող Վեդու ջրամբարի կառուցում», «1004-31005 Եվրասիական զարգացման բանկի աջակցությամբ իրականացվող ոռոգման համակարգերի զարգացման ծրագրի շրջանակներում ջրային տնտեսության ենթակառուցվածքների հիմնանորոգում», </w:t>
      </w:r>
      <w:r w:rsidRPr="000457AB">
        <w:rPr>
          <w:rFonts w:ascii="GHEA Grapalat" w:eastAsia="Calibri" w:hAnsi="GHEA Grapalat"/>
          <w:sz w:val="24"/>
          <w:szCs w:val="24"/>
          <w:lang w:val="hy-AM"/>
        </w:rPr>
        <w:lastRenderedPageBreak/>
        <w:t>«1017</w:t>
      </w:r>
      <w:r w:rsidRPr="000457AB">
        <w:rPr>
          <w:rFonts w:ascii="GHEA Grapalat" w:eastAsia="Calibri" w:hAnsi="GHEA Grapalat"/>
          <w:sz w:val="24"/>
          <w:szCs w:val="24"/>
          <w:lang w:val="hy-AM"/>
        </w:rPr>
        <w:noBreakHyphen/>
        <w:t>21001 Արփա-Սևան ջրային համակարգի տեխնիկական վիճակի բարելավում» միջոցառումների փաստաթղթերի՝ կատարողական ակտերի, հարկային հաշիվների, միջանկյալ վճարման հայտերի և վճարման անդորրագրերի ուսումնասիրության արդյունքում անհամապատասխանություններ և խեղաթյուրումներ չեն հայտնաբերվել։</w:t>
      </w:r>
    </w:p>
    <w:p w14:paraId="17C4FBD8" w14:textId="4CAF2533" w:rsidR="0028166B" w:rsidRPr="00AA765C" w:rsidRDefault="00AA765C" w:rsidP="00AA765C">
      <w:pPr>
        <w:spacing w:line="360" w:lineRule="auto"/>
        <w:ind w:firstLine="720"/>
        <w:jc w:val="both"/>
        <w:rPr>
          <w:rFonts w:ascii="GHEA Grapalat" w:hAnsi="GHEA Grapalat"/>
          <w:sz w:val="24"/>
          <w:lang w:val="fr-FR"/>
        </w:rPr>
      </w:pPr>
      <w:r w:rsidRPr="00220D3E">
        <w:rPr>
          <w:rFonts w:ascii="GHEA Grapalat" w:hAnsi="GHEA Grapalat"/>
          <w:sz w:val="24"/>
          <w:lang w:val="fr-FR"/>
        </w:rPr>
        <w:t>«Հայաստանի Հանրապետության 202</w:t>
      </w:r>
      <w:r>
        <w:rPr>
          <w:rFonts w:ascii="GHEA Grapalat" w:hAnsi="GHEA Grapalat"/>
          <w:sz w:val="24"/>
          <w:lang w:val="fr-FR"/>
        </w:rPr>
        <w:t>3</w:t>
      </w:r>
      <w:r w:rsidRPr="00220D3E">
        <w:rPr>
          <w:rFonts w:ascii="GHEA Grapalat" w:hAnsi="GHEA Grapalat"/>
          <w:sz w:val="24"/>
          <w:lang w:val="fr-FR"/>
        </w:rPr>
        <w:t xml:space="preserve"> թվականի պետական բյուջեի կատարումն ապահովող միջոցառումների մասին» ՀՀ կառավարության 202</w:t>
      </w:r>
      <w:r>
        <w:rPr>
          <w:rFonts w:ascii="GHEA Grapalat" w:hAnsi="GHEA Grapalat"/>
          <w:sz w:val="24"/>
          <w:lang w:val="fr-FR"/>
        </w:rPr>
        <w:t>2</w:t>
      </w:r>
      <w:r w:rsidRPr="00220D3E">
        <w:rPr>
          <w:rFonts w:ascii="GHEA Grapalat" w:hAnsi="GHEA Grapalat"/>
          <w:sz w:val="24"/>
          <w:lang w:val="fr-FR"/>
        </w:rPr>
        <w:t>թ. դեկտեմբերի 2</w:t>
      </w:r>
      <w:r>
        <w:rPr>
          <w:rFonts w:ascii="GHEA Grapalat" w:hAnsi="GHEA Grapalat"/>
          <w:sz w:val="24"/>
          <w:lang w:val="fr-FR"/>
        </w:rPr>
        <w:t>9</w:t>
      </w:r>
      <w:r w:rsidRPr="00220D3E">
        <w:rPr>
          <w:rFonts w:ascii="GHEA Grapalat" w:hAnsi="GHEA Grapalat"/>
          <w:sz w:val="24"/>
          <w:lang w:val="fr-FR"/>
        </w:rPr>
        <w:t>-ի թիվ 21</w:t>
      </w:r>
      <w:r>
        <w:rPr>
          <w:rFonts w:ascii="GHEA Grapalat" w:hAnsi="GHEA Grapalat"/>
          <w:sz w:val="24"/>
          <w:lang w:val="fr-FR"/>
        </w:rPr>
        <w:t>1</w:t>
      </w:r>
      <w:r w:rsidRPr="00220D3E">
        <w:rPr>
          <w:rFonts w:ascii="GHEA Grapalat" w:hAnsi="GHEA Grapalat"/>
          <w:sz w:val="24"/>
          <w:lang w:val="fr-FR"/>
        </w:rPr>
        <w:t>1-Ն որոշմամբ Կոմիտեն հանդիսանում է ՀՀ տարածքային կառավարման և ենթակառուցվածքների նախարարության</w:t>
      </w:r>
      <w:r>
        <w:rPr>
          <w:rFonts w:ascii="GHEA Grapalat" w:hAnsi="GHEA Grapalat"/>
          <w:sz w:val="24"/>
          <w:lang w:val="fr-FR"/>
        </w:rPr>
        <w:t xml:space="preserve"> </w:t>
      </w:r>
      <w:r w:rsidRPr="00220D3E">
        <w:rPr>
          <w:rFonts w:ascii="GHEA Grapalat" w:hAnsi="GHEA Grapalat"/>
          <w:sz w:val="24"/>
          <w:lang w:val="fr-FR"/>
        </w:rPr>
        <w:t>բյուջետային հատկացումների ստորադաս կարգադրիչ (կատարող), սակայն Կոմիտեին</w:t>
      </w:r>
      <w:r>
        <w:rPr>
          <w:rFonts w:ascii="GHEA Grapalat" w:hAnsi="GHEA Grapalat"/>
          <w:sz w:val="24"/>
          <w:lang w:val="fr-FR"/>
        </w:rPr>
        <w:t xml:space="preserve"> ՋՕԸ-ի, «Ջրառ» ՓԲԸ-ի </w:t>
      </w:r>
      <w:r w:rsidRPr="00220D3E">
        <w:rPr>
          <w:rFonts w:ascii="GHEA Grapalat" w:hAnsi="GHEA Grapalat"/>
          <w:sz w:val="24"/>
          <w:lang w:val="fr-FR"/>
        </w:rPr>
        <w:t>կողմից ներկայացված կատարված աշխանաքների վերաբերյալ հաշվետվությունների արժանահավատության</w:t>
      </w:r>
      <w:r>
        <w:rPr>
          <w:rFonts w:ascii="GHEA Grapalat" w:hAnsi="GHEA Grapalat"/>
          <w:sz w:val="24"/>
          <w:lang w:val="fr-FR"/>
        </w:rPr>
        <w:t xml:space="preserve"> </w:t>
      </w:r>
      <w:r w:rsidRPr="00220D3E">
        <w:rPr>
          <w:rFonts w:ascii="GHEA Grapalat" w:hAnsi="GHEA Grapalat"/>
          <w:sz w:val="24"/>
          <w:lang w:val="fr-FR"/>
        </w:rPr>
        <w:t>նկատմամբ</w:t>
      </w:r>
      <w:r>
        <w:rPr>
          <w:rFonts w:ascii="GHEA Grapalat" w:hAnsi="GHEA Grapalat"/>
          <w:sz w:val="24"/>
          <w:lang w:val="fr-FR"/>
        </w:rPr>
        <w:t xml:space="preserve"> 2022 </w:t>
      </w:r>
      <w:r w:rsidRPr="00E85CF8">
        <w:rPr>
          <w:rFonts w:ascii="GHEA Grapalat" w:hAnsi="GHEA Grapalat"/>
          <w:sz w:val="24"/>
        </w:rPr>
        <w:t>թվականին</w:t>
      </w:r>
      <w:r>
        <w:rPr>
          <w:rFonts w:ascii="GHEA Grapalat" w:hAnsi="GHEA Grapalat"/>
          <w:sz w:val="24"/>
          <w:lang w:val="fr-FR"/>
        </w:rPr>
        <w:t xml:space="preserve">, </w:t>
      </w:r>
      <w:r w:rsidRPr="00E85CF8">
        <w:rPr>
          <w:rFonts w:ascii="GHEA Grapalat" w:hAnsi="GHEA Grapalat"/>
          <w:sz w:val="24"/>
        </w:rPr>
        <w:t>ինչպես</w:t>
      </w:r>
      <w:r w:rsidRPr="000B6173">
        <w:rPr>
          <w:rFonts w:ascii="GHEA Grapalat" w:hAnsi="GHEA Grapalat"/>
          <w:sz w:val="24"/>
        </w:rPr>
        <w:t xml:space="preserve"> նաև</w:t>
      </w:r>
      <w:r>
        <w:rPr>
          <w:rFonts w:ascii="GHEA Grapalat" w:hAnsi="GHEA Grapalat"/>
          <w:sz w:val="24"/>
          <w:lang w:val="fr-FR"/>
        </w:rPr>
        <w:t xml:space="preserve"> հաշվետու ժամանակահատվածում</w:t>
      </w:r>
      <w:r w:rsidRPr="00220D3E">
        <w:rPr>
          <w:rFonts w:ascii="GHEA Grapalat" w:hAnsi="GHEA Grapalat"/>
          <w:sz w:val="24"/>
          <w:lang w:val="fr-FR"/>
        </w:rPr>
        <w:t xml:space="preserve"> մոնիտորինգ չի իրականացվ</w:t>
      </w:r>
      <w:r>
        <w:rPr>
          <w:rFonts w:ascii="GHEA Grapalat" w:hAnsi="GHEA Grapalat"/>
          <w:sz w:val="24"/>
          <w:lang w:val="fr-FR"/>
        </w:rPr>
        <w:t>ել</w:t>
      </w:r>
      <w:r w:rsidRPr="00220D3E">
        <w:rPr>
          <w:rFonts w:ascii="GHEA Grapalat" w:hAnsi="GHEA Grapalat"/>
          <w:sz w:val="24"/>
          <w:lang w:val="fr-FR"/>
        </w:rPr>
        <w:t>։</w:t>
      </w:r>
    </w:p>
    <w:p w14:paraId="7AFE3900" w14:textId="77777777" w:rsidR="00DB4C3B" w:rsidRDefault="00DB4C3B">
      <w:pPr>
        <w:rPr>
          <w:rFonts w:ascii="GHEA Grapalat" w:hAnsi="GHEA Grapalat" w:cs="Calibri"/>
          <w:b/>
          <w:color w:val="000000"/>
          <w:sz w:val="28"/>
          <w:szCs w:val="22"/>
          <w:lang w:val="hy-AM" w:eastAsia="en-US"/>
        </w:rPr>
      </w:pPr>
      <w:r>
        <w:rPr>
          <w:rFonts w:ascii="GHEA Grapalat" w:hAnsi="GHEA Grapalat" w:cs="Calibri"/>
          <w:b/>
          <w:color w:val="000000"/>
          <w:sz w:val="28"/>
          <w:lang w:val="hy-AM"/>
        </w:rPr>
        <w:br w:type="page"/>
      </w:r>
    </w:p>
    <w:p w14:paraId="05DDA34C" w14:textId="77777777" w:rsidR="00345A32" w:rsidRPr="00D27CCB" w:rsidRDefault="00345A32" w:rsidP="00F561D6">
      <w:pPr>
        <w:pStyle w:val="ListParagraph"/>
        <w:numPr>
          <w:ilvl w:val="0"/>
          <w:numId w:val="10"/>
        </w:numPr>
        <w:jc w:val="center"/>
        <w:rPr>
          <w:rFonts w:ascii="GHEA Grapalat" w:hAnsi="GHEA Grapalat" w:cs="Calibri"/>
          <w:b/>
          <w:color w:val="000000"/>
          <w:sz w:val="28"/>
          <w:lang w:val="hy-AM"/>
        </w:rPr>
      </w:pPr>
      <w:r w:rsidRPr="00D27CCB">
        <w:rPr>
          <w:rFonts w:ascii="GHEA Grapalat" w:hAnsi="GHEA Grapalat" w:cs="Calibri"/>
          <w:b/>
          <w:color w:val="000000"/>
          <w:sz w:val="28"/>
          <w:lang w:val="hy-AM"/>
        </w:rPr>
        <w:lastRenderedPageBreak/>
        <w:t>Հետհսկողական գործընթաց</w:t>
      </w:r>
    </w:p>
    <w:p w14:paraId="22CE5C79" w14:textId="77777777" w:rsidR="005B6326" w:rsidRDefault="005B6326" w:rsidP="00D56251">
      <w:pPr>
        <w:shd w:val="clear" w:color="auto" w:fill="FFFFFF"/>
        <w:tabs>
          <w:tab w:val="left" w:pos="851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1BE5AD5" w14:textId="2DFF731A" w:rsidR="00E36979" w:rsidRPr="00E36979" w:rsidRDefault="00E36979" w:rsidP="00D56251">
      <w:pPr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hAnsi="GHEA Grapalat"/>
          <w:sz w:val="32"/>
          <w:szCs w:val="24"/>
          <w:lang w:val="hy-AM"/>
        </w:rPr>
      </w:pPr>
      <w:r w:rsidRPr="00E36979">
        <w:rPr>
          <w:rFonts w:ascii="GHEA Grapalat" w:hAnsi="GHEA Grapalat"/>
          <w:sz w:val="32"/>
          <w:szCs w:val="24"/>
          <w:lang w:val="hy-AM"/>
        </w:rPr>
        <w:tab/>
      </w:r>
      <w:r w:rsidRPr="00D54607">
        <w:rPr>
          <w:rFonts w:ascii="GHEA Grapalat" w:hAnsi="GHEA Grapalat"/>
          <w:color w:val="2C2D2E"/>
          <w:sz w:val="24"/>
          <w:shd w:val="clear" w:color="auto" w:fill="FFFFFF"/>
          <w:lang w:val="hy-AM"/>
        </w:rPr>
        <w:t xml:space="preserve">Անհրաժեշտ է փաստել, որ մի շարք անհամապատասխանություններ, ինչպես նաև </w:t>
      </w:r>
      <w:r w:rsidR="007C4EF2" w:rsidRPr="000457AB">
        <w:rPr>
          <w:rFonts w:ascii="GHEA Grapalat" w:hAnsi="GHEA Grapalat"/>
          <w:color w:val="2C2D2E"/>
          <w:sz w:val="24"/>
          <w:shd w:val="clear" w:color="auto" w:fill="FFFFFF"/>
          <w:lang w:val="hy-AM"/>
        </w:rPr>
        <w:t>փաստեր</w:t>
      </w:r>
      <w:r w:rsidRPr="00D54607">
        <w:rPr>
          <w:rFonts w:ascii="GHEA Grapalat" w:hAnsi="GHEA Grapalat"/>
          <w:color w:val="2C2D2E"/>
          <w:sz w:val="24"/>
          <w:shd w:val="clear" w:color="auto" w:fill="FFFFFF"/>
          <w:lang w:val="hy-AM"/>
        </w:rPr>
        <w:t xml:space="preserve">, որոնք արձանագրվել էին </w:t>
      </w:r>
      <w:r w:rsidR="009A2BA4" w:rsidRPr="00D54607">
        <w:rPr>
          <w:rFonts w:ascii="GHEA Grapalat" w:hAnsi="GHEA Grapalat"/>
          <w:color w:val="2C2D2E"/>
          <w:sz w:val="24"/>
          <w:shd w:val="clear" w:color="auto" w:fill="FFFFFF"/>
          <w:lang w:val="hy-AM"/>
        </w:rPr>
        <w:t>Կոմիտեի</w:t>
      </w:r>
      <w:r w:rsidRPr="00D54607">
        <w:rPr>
          <w:rFonts w:ascii="GHEA Grapalat" w:hAnsi="GHEA Grapalat"/>
          <w:color w:val="2C2D2E"/>
          <w:sz w:val="24"/>
          <w:shd w:val="clear" w:color="auto" w:fill="FFFFFF"/>
          <w:lang w:val="hy-AM"/>
        </w:rPr>
        <w:t xml:space="preserve"> 2022 թվական</w:t>
      </w:r>
      <w:r w:rsidR="009A2BA4" w:rsidRPr="00D54607">
        <w:rPr>
          <w:rFonts w:ascii="GHEA Grapalat" w:hAnsi="GHEA Grapalat"/>
          <w:color w:val="2C2D2E"/>
          <w:sz w:val="24"/>
          <w:shd w:val="clear" w:color="auto" w:fill="FFFFFF"/>
          <w:lang w:val="hy-AM"/>
        </w:rPr>
        <w:t xml:space="preserve">ի պետական </w:t>
      </w:r>
      <w:r w:rsidR="009A2BA4" w:rsidRPr="00D54607">
        <w:rPr>
          <w:rFonts w:ascii="GHEA Grapalat" w:hAnsi="GHEA Grapalat"/>
          <w:color w:val="2C2D2E"/>
          <w:sz w:val="24"/>
          <w:szCs w:val="24"/>
          <w:shd w:val="clear" w:color="auto" w:fill="FFFFFF"/>
          <w:lang w:val="hy-AM"/>
        </w:rPr>
        <w:t>բյուջե</w:t>
      </w:r>
      <w:r w:rsidR="00054426" w:rsidRPr="00D54607">
        <w:rPr>
          <w:rFonts w:ascii="GHEA Grapalat" w:hAnsi="GHEA Grapalat"/>
          <w:color w:val="2C2D2E"/>
          <w:sz w:val="24"/>
          <w:szCs w:val="24"/>
          <w:shd w:val="clear" w:color="auto" w:fill="FFFFFF"/>
          <w:lang w:val="hy-AM"/>
        </w:rPr>
        <w:t>ի երեք,</w:t>
      </w:r>
      <w:r w:rsidR="009A2BA4" w:rsidRPr="00D54607">
        <w:rPr>
          <w:rFonts w:ascii="GHEA Grapalat" w:hAnsi="GHEA Grapalat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Pr="00D54607">
        <w:rPr>
          <w:rFonts w:ascii="GHEA Grapalat" w:hAnsi="GHEA Grapalat"/>
          <w:color w:val="2C2D2E"/>
          <w:sz w:val="24"/>
          <w:szCs w:val="24"/>
          <w:shd w:val="clear" w:color="auto" w:fill="FFFFFF"/>
          <w:lang w:val="hy-AM"/>
        </w:rPr>
        <w:t>վեց</w:t>
      </w:r>
      <w:r w:rsidR="00054426" w:rsidRPr="00D54607">
        <w:rPr>
          <w:rFonts w:ascii="GHEA Grapalat" w:hAnsi="GHEA Grapalat"/>
          <w:color w:val="2C2D2E"/>
          <w:sz w:val="24"/>
          <w:szCs w:val="24"/>
          <w:shd w:val="clear" w:color="auto" w:fill="FFFFFF"/>
          <w:lang w:val="hy-AM"/>
        </w:rPr>
        <w:t xml:space="preserve"> և ինն</w:t>
      </w:r>
      <w:r w:rsidRPr="00D54607">
        <w:rPr>
          <w:rFonts w:ascii="GHEA Grapalat" w:hAnsi="GHEA Grapalat"/>
          <w:color w:val="2C2D2E"/>
          <w:sz w:val="24"/>
          <w:szCs w:val="24"/>
          <w:shd w:val="clear" w:color="auto" w:fill="FFFFFF"/>
          <w:lang w:val="hy-AM"/>
        </w:rPr>
        <w:t xml:space="preserve"> </w:t>
      </w:r>
      <w:bookmarkStart w:id="1" w:name="_GoBack"/>
      <w:bookmarkEnd w:id="1"/>
      <w:r w:rsidRPr="00D54607">
        <w:rPr>
          <w:rFonts w:ascii="GHEA Grapalat" w:hAnsi="GHEA Grapalat"/>
          <w:color w:val="2C2D2E"/>
          <w:sz w:val="24"/>
          <w:szCs w:val="24"/>
          <w:shd w:val="clear" w:color="auto" w:fill="FFFFFF"/>
          <w:lang w:val="hy-AM"/>
        </w:rPr>
        <w:t>ամիսների</w:t>
      </w:r>
      <w:r w:rsidR="0088240B" w:rsidRPr="00D54607">
        <w:rPr>
          <w:rFonts w:ascii="GHEA Grapalat" w:hAnsi="GHEA Grapalat"/>
          <w:color w:val="2C2D2E"/>
          <w:sz w:val="24"/>
          <w:szCs w:val="24"/>
          <w:shd w:val="clear" w:color="auto" w:fill="FFFFFF"/>
          <w:lang w:val="hy-AM"/>
        </w:rPr>
        <w:t xml:space="preserve"> </w:t>
      </w:r>
      <w:r w:rsidR="0088240B" w:rsidRPr="0088240B">
        <w:rPr>
          <w:rFonts w:ascii="GHEA Grapalat" w:hAnsi="GHEA Grapalat" w:cs="Sylfaen"/>
          <w:sz w:val="24"/>
          <w:szCs w:val="24"/>
          <w:lang w:val="fr-FR"/>
        </w:rPr>
        <w:t>մուտքերի ձևավորման և ելքերի իրականացմ</w:t>
      </w:r>
      <w:r w:rsidR="0088240B">
        <w:rPr>
          <w:rFonts w:ascii="GHEA Grapalat" w:hAnsi="GHEA Grapalat" w:cs="Sylfaen"/>
          <w:sz w:val="24"/>
          <w:szCs w:val="24"/>
          <w:lang w:val="fr-FR"/>
        </w:rPr>
        <w:t>ան կանոնակարգված գործունեության</w:t>
      </w:r>
      <w:r w:rsidR="009A2BA4" w:rsidRPr="00D54607">
        <w:rPr>
          <w:rFonts w:ascii="GHEA Grapalat" w:hAnsi="GHEA Grapalat"/>
          <w:color w:val="2C2D2E"/>
          <w:sz w:val="24"/>
          <w:szCs w:val="24"/>
          <w:shd w:val="clear" w:color="auto" w:fill="FFFFFF"/>
          <w:lang w:val="hy-AM"/>
        </w:rPr>
        <w:t xml:space="preserve"> կատարմա</w:t>
      </w:r>
      <w:r w:rsidR="001A0CB0" w:rsidRPr="00D54607">
        <w:rPr>
          <w:rFonts w:ascii="GHEA Grapalat" w:hAnsi="GHEA Grapalat"/>
          <w:color w:val="2C2D2E"/>
          <w:sz w:val="24"/>
          <w:szCs w:val="24"/>
          <w:shd w:val="clear" w:color="auto" w:fill="FFFFFF"/>
          <w:lang w:val="hy-AM"/>
        </w:rPr>
        <w:t>ն հաշվեքննության արդյունքներն</w:t>
      </w:r>
      <w:r w:rsidR="001A0CB0" w:rsidRPr="00D54607">
        <w:rPr>
          <w:rFonts w:ascii="GHEA Grapalat" w:hAnsi="GHEA Grapalat"/>
          <w:color w:val="2C2D2E"/>
          <w:sz w:val="24"/>
          <w:shd w:val="clear" w:color="auto" w:fill="FFFFFF"/>
          <w:lang w:val="hy-AM"/>
        </w:rPr>
        <w:t xml:space="preserve"> </w:t>
      </w:r>
      <w:r w:rsidRPr="00D54607">
        <w:rPr>
          <w:rFonts w:ascii="GHEA Grapalat" w:hAnsi="GHEA Grapalat" w:cs="GHEA Grapalat"/>
          <w:color w:val="2C2D2E"/>
          <w:sz w:val="24"/>
          <w:shd w:val="clear" w:color="auto" w:fill="FFFFFF"/>
          <w:lang w:val="hy-AM"/>
        </w:rPr>
        <w:t>իրականացնելիս</w:t>
      </w:r>
      <w:r w:rsidRPr="00D54607">
        <w:rPr>
          <w:rFonts w:ascii="Calibri" w:hAnsi="Calibri" w:cs="Calibri"/>
          <w:color w:val="2C2D2E"/>
          <w:sz w:val="24"/>
          <w:shd w:val="clear" w:color="auto" w:fill="FFFFFF"/>
          <w:lang w:val="hy-AM"/>
        </w:rPr>
        <w:t> </w:t>
      </w:r>
      <w:r w:rsidRPr="00D54607">
        <w:rPr>
          <w:rFonts w:ascii="GHEA Grapalat" w:hAnsi="GHEA Grapalat"/>
          <w:color w:val="2C2D2E"/>
          <w:sz w:val="24"/>
          <w:shd w:val="clear" w:color="auto" w:fill="FFFFFF"/>
          <w:lang w:val="hy-AM"/>
        </w:rPr>
        <w:t xml:space="preserve"> </w:t>
      </w:r>
      <w:r w:rsidRPr="00D54607">
        <w:rPr>
          <w:rFonts w:ascii="GHEA Grapalat" w:hAnsi="GHEA Grapalat" w:cs="GHEA Grapalat"/>
          <w:color w:val="2C2D2E"/>
          <w:sz w:val="24"/>
          <w:shd w:val="clear" w:color="auto" w:fill="FFFFFF"/>
          <w:lang w:val="hy-AM"/>
        </w:rPr>
        <w:t>արդեն</w:t>
      </w:r>
      <w:r w:rsidRPr="00D54607">
        <w:rPr>
          <w:rFonts w:ascii="GHEA Grapalat" w:hAnsi="GHEA Grapalat"/>
          <w:color w:val="2C2D2E"/>
          <w:sz w:val="24"/>
          <w:shd w:val="clear" w:color="auto" w:fill="FFFFFF"/>
          <w:lang w:val="hy-AM"/>
        </w:rPr>
        <w:t xml:space="preserve"> </w:t>
      </w:r>
      <w:r w:rsidRPr="00D54607">
        <w:rPr>
          <w:rFonts w:ascii="GHEA Grapalat" w:hAnsi="GHEA Grapalat" w:cs="GHEA Grapalat"/>
          <w:color w:val="2C2D2E"/>
          <w:sz w:val="24"/>
          <w:shd w:val="clear" w:color="auto" w:fill="FFFFFF"/>
          <w:lang w:val="hy-AM"/>
        </w:rPr>
        <w:t>իսկ</w:t>
      </w:r>
      <w:r w:rsidRPr="00D54607">
        <w:rPr>
          <w:rFonts w:ascii="GHEA Grapalat" w:hAnsi="GHEA Grapalat"/>
          <w:color w:val="2C2D2E"/>
          <w:sz w:val="24"/>
          <w:shd w:val="clear" w:color="auto" w:fill="FFFFFF"/>
          <w:lang w:val="hy-AM"/>
        </w:rPr>
        <w:t xml:space="preserve"> </w:t>
      </w:r>
      <w:r w:rsidRPr="00D54607">
        <w:rPr>
          <w:rFonts w:ascii="GHEA Grapalat" w:hAnsi="GHEA Grapalat" w:cs="GHEA Grapalat"/>
          <w:color w:val="2C2D2E"/>
          <w:sz w:val="24"/>
          <w:shd w:val="clear" w:color="auto" w:fill="FFFFFF"/>
          <w:lang w:val="hy-AM"/>
        </w:rPr>
        <w:t>շտկվել</w:t>
      </w:r>
      <w:r w:rsidRPr="00D54607">
        <w:rPr>
          <w:rFonts w:ascii="GHEA Grapalat" w:hAnsi="GHEA Grapalat"/>
          <w:color w:val="2C2D2E"/>
          <w:sz w:val="24"/>
          <w:shd w:val="clear" w:color="auto" w:fill="FFFFFF"/>
          <w:lang w:val="hy-AM"/>
        </w:rPr>
        <w:t xml:space="preserve"> </w:t>
      </w:r>
      <w:r w:rsidR="001145BF" w:rsidRPr="00D54607">
        <w:rPr>
          <w:rFonts w:ascii="GHEA Grapalat" w:hAnsi="GHEA Grapalat" w:cs="GHEA Grapalat"/>
          <w:color w:val="2C2D2E"/>
          <w:sz w:val="24"/>
          <w:shd w:val="clear" w:color="auto" w:fill="FFFFFF"/>
          <w:lang w:val="hy-AM"/>
        </w:rPr>
        <w:t>են</w:t>
      </w:r>
      <w:r w:rsidR="00DC2000" w:rsidRPr="00D54607">
        <w:rPr>
          <w:rFonts w:ascii="GHEA Grapalat" w:hAnsi="GHEA Grapalat" w:cs="GHEA Grapalat"/>
          <w:color w:val="2C2D2E"/>
          <w:sz w:val="24"/>
          <w:shd w:val="clear" w:color="auto" w:fill="FFFFFF"/>
          <w:lang w:val="hy-AM"/>
        </w:rPr>
        <w:t xml:space="preserve"> կամ նախատեսվում են հաշվի առնել 2023թ. գործունեության ընթացքում</w:t>
      </w:r>
      <w:r w:rsidRPr="00D54607">
        <w:rPr>
          <w:rFonts w:ascii="GHEA Grapalat" w:hAnsi="GHEA Grapalat"/>
          <w:color w:val="2C2D2E"/>
          <w:sz w:val="24"/>
          <w:shd w:val="clear" w:color="auto" w:fill="FFFFFF"/>
          <w:lang w:val="hy-AM"/>
        </w:rPr>
        <w:t xml:space="preserve">: </w:t>
      </w:r>
      <w:r w:rsidRPr="00D54607">
        <w:rPr>
          <w:rFonts w:ascii="GHEA Grapalat" w:hAnsi="GHEA Grapalat" w:cs="GHEA Grapalat"/>
          <w:color w:val="2C2D2E"/>
          <w:sz w:val="24"/>
          <w:shd w:val="clear" w:color="auto" w:fill="FFFFFF"/>
          <w:lang w:val="hy-AM"/>
        </w:rPr>
        <w:t>Մասնավորապես</w:t>
      </w:r>
      <w:r w:rsidRPr="00D54607">
        <w:rPr>
          <w:rFonts w:ascii="GHEA Grapalat" w:hAnsi="GHEA Grapalat"/>
          <w:color w:val="2C2D2E"/>
          <w:sz w:val="24"/>
          <w:shd w:val="clear" w:color="auto" w:fill="FFFFFF"/>
          <w:lang w:val="hy-AM"/>
        </w:rPr>
        <w:t>.</w:t>
      </w:r>
    </w:p>
    <w:p w14:paraId="5EAF8527" w14:textId="1D8C32F7" w:rsidR="00587C9F" w:rsidRPr="00A963A5" w:rsidRDefault="00587C9F" w:rsidP="00D56251">
      <w:pPr>
        <w:pStyle w:val="ListParagraph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23D02">
        <w:rPr>
          <w:rFonts w:ascii="GHEA Grapalat" w:hAnsi="GHEA Grapalat"/>
          <w:sz w:val="24"/>
          <w:szCs w:val="24"/>
          <w:lang w:val="hy-AM"/>
        </w:rPr>
        <w:t>«Հայաստանի Հանրապետության ջրի ազգային ծրագրի մասին» օրենքի հոդված 32-ով</w:t>
      </w:r>
      <w:r w:rsidRPr="00A963A5">
        <w:rPr>
          <w:rFonts w:ascii="GHEA Grapalat" w:hAnsi="GHEA Grapalat"/>
          <w:sz w:val="24"/>
          <w:szCs w:val="24"/>
          <w:lang w:val="hy-AM"/>
        </w:rPr>
        <w:t xml:space="preserve"> և ՀՀ կառավարության 08.01.2009թ. թիվ 33-Ն «Հայաստանի Հանրապետության ջրային ոլորտի հիմնախնդիրների լուծմանն ուղղված ծրագրի իրականացման կարճաժամկետ, միջնաժամկետ և երկարաժամկետ միջոցառումների փուլային ծրագրի պարբերաբար թարմացման կարգը և միջոցառումների իրականացման փուլային ծրագիրը հաստատելու մասին» որոշման հավելված 1-ի 9-րդ կետով սահմանված պահանջի վերաբերյալ </w:t>
      </w:r>
      <w:r w:rsidRPr="00F23D02">
        <w:rPr>
          <w:rFonts w:ascii="GHEA Grapalat" w:hAnsi="GHEA Grapalat"/>
          <w:sz w:val="24"/>
          <w:szCs w:val="24"/>
          <w:lang w:val="hy-AM"/>
        </w:rPr>
        <w:t>հաշվեքննության օբյեկտի կողմից</w:t>
      </w:r>
      <w:r w:rsidR="00124E34">
        <w:rPr>
          <w:rFonts w:ascii="GHEA Grapalat" w:hAnsi="GHEA Grapalat"/>
          <w:sz w:val="24"/>
          <w:szCs w:val="24"/>
          <w:lang w:val="hy-AM"/>
        </w:rPr>
        <w:t xml:space="preserve"> </w:t>
      </w:r>
      <w:r w:rsidR="00F23D02" w:rsidRPr="00A963A5">
        <w:rPr>
          <w:rFonts w:ascii="GHEA Grapalat" w:hAnsi="GHEA Grapalat"/>
          <w:sz w:val="24"/>
          <w:szCs w:val="24"/>
          <w:lang w:val="hy-AM"/>
        </w:rPr>
        <w:t>տրվել է հետևյալ պարզաբանումը. «ՀՀ կառավարության 18.11.2021թ. թիվ 1902-Լ որոշմամբ, ի թիվս այլ ոլորտների, հաստատվել են ՀՀ ՏԿԵՆ ջրային կոմիտեի մասով 2021-2026 միջոցառումների ծրագրերը ըստ տարիների (հավելված 1-ի 77-88 կետեր)՝ ուղղված ջրային ոլորտի հիմնախնդիրների լուծմանը։ Մասնավորապես՝ 78-րդ կետով նախատեսված է ոռոգման համակարգերի արդյունավետ կառավարման ռազմավարության մշակում 2022-2023թթ., ինչը ներկայումս իրականացման փուլում է։ Ավելին՝ տվյալ հարցը քննարկվել է ՀՀ վարչապետի մոտ ս.թ. մարտի 10-ին (արձ.N Վ/50-2023), տրվել են համապատասխան հանձնարարականներ նոր ռազմավարության մշակման շրջանակների վերաբերյալ»։</w:t>
      </w:r>
      <w:r w:rsidRPr="00A963A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E9418F7" w14:textId="7B92AE8E" w:rsidR="00C47147" w:rsidRPr="00162ACA" w:rsidRDefault="00C47147" w:rsidP="00D56251">
      <w:pPr>
        <w:pStyle w:val="ListParagraph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450CCD">
        <w:rPr>
          <w:rFonts w:ascii="GHEA Grapalat" w:hAnsi="GHEA Grapalat"/>
          <w:sz w:val="24"/>
          <w:szCs w:val="24"/>
          <w:lang w:val="hy-AM"/>
        </w:rPr>
        <w:t xml:space="preserve">ՀՀ կառավարության 24.12.2003թ. թիվ 1937-Ն որոշմամբ հաստատված </w:t>
      </w:r>
      <w:r w:rsidR="00744E12" w:rsidRPr="00D54607">
        <w:rPr>
          <w:rFonts w:ascii="GHEA Grapalat" w:hAnsi="GHEA Grapalat"/>
          <w:sz w:val="24"/>
          <w:szCs w:val="24"/>
          <w:lang w:val="hy-AM"/>
        </w:rPr>
        <w:t>«</w:t>
      </w:r>
      <w:r w:rsidRPr="00450CCD">
        <w:rPr>
          <w:rFonts w:ascii="GHEA Grapalat" w:hAnsi="GHEA Grapalat"/>
          <w:sz w:val="24"/>
          <w:szCs w:val="24"/>
          <w:lang w:val="hy-AM"/>
        </w:rPr>
        <w:t>ՀՀ պետական բյուջեից իրավաբանական անձանց սուբսիդիաների և դրամաշնորհների հատկացման կարգ</w:t>
      </w:r>
      <w:r w:rsidR="00744E12" w:rsidRPr="00D54607">
        <w:rPr>
          <w:rFonts w:ascii="GHEA Grapalat" w:hAnsi="GHEA Grapalat"/>
          <w:sz w:val="24"/>
          <w:szCs w:val="24"/>
          <w:lang w:val="hy-AM"/>
        </w:rPr>
        <w:t>»-</w:t>
      </w:r>
      <w:r w:rsidRPr="00450CCD">
        <w:rPr>
          <w:rFonts w:ascii="GHEA Grapalat" w:hAnsi="GHEA Grapalat"/>
          <w:sz w:val="24"/>
          <w:szCs w:val="24"/>
          <w:lang w:val="hy-AM"/>
        </w:rPr>
        <w:t>ի 8-րդ կետի դ) ենթակետի պահանջի վերաբերյալ</w:t>
      </w:r>
      <w:r w:rsidR="00906736" w:rsidRPr="00450CCD">
        <w:rPr>
          <w:rFonts w:ascii="GHEA Grapalat" w:hAnsi="GHEA Grapalat"/>
          <w:sz w:val="24"/>
          <w:szCs w:val="24"/>
          <w:lang w:val="hy-AM"/>
        </w:rPr>
        <w:t xml:space="preserve"> </w:t>
      </w:r>
      <w:r w:rsidR="00FD684C" w:rsidRPr="00450CCD">
        <w:rPr>
          <w:rFonts w:ascii="GHEA Grapalat" w:hAnsi="GHEA Grapalat"/>
          <w:sz w:val="24"/>
          <w:szCs w:val="24"/>
          <w:lang w:val="hy-AM"/>
        </w:rPr>
        <w:lastRenderedPageBreak/>
        <w:t>հաշվեքննության</w:t>
      </w:r>
      <w:r w:rsidR="00844DB0" w:rsidRPr="00450CCD">
        <w:rPr>
          <w:rFonts w:ascii="GHEA Grapalat" w:hAnsi="GHEA Grapalat"/>
          <w:sz w:val="24"/>
          <w:szCs w:val="24"/>
          <w:lang w:val="hy-AM"/>
        </w:rPr>
        <w:t xml:space="preserve"> օբյեկտի</w:t>
      </w:r>
      <w:r w:rsidR="00906736" w:rsidRPr="00450CCD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Pr="00450C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2ACA">
        <w:rPr>
          <w:rFonts w:ascii="GHEA Grapalat" w:hAnsi="GHEA Grapalat"/>
          <w:sz w:val="24"/>
          <w:szCs w:val="24"/>
          <w:u w:val="single"/>
          <w:lang w:val="hy-AM"/>
        </w:rPr>
        <w:t>հաշվի</w:t>
      </w:r>
      <w:r w:rsidR="00B834AC" w:rsidRPr="00C24451">
        <w:rPr>
          <w:rFonts w:ascii="GHEA Grapalat" w:hAnsi="GHEA Grapalat"/>
          <w:sz w:val="24"/>
          <w:szCs w:val="24"/>
          <w:u w:val="single"/>
          <w:lang w:val="hy-AM"/>
        </w:rPr>
        <w:t xml:space="preserve"> է</w:t>
      </w:r>
      <w:r w:rsidRPr="00162ACA">
        <w:rPr>
          <w:rFonts w:ascii="GHEA Grapalat" w:hAnsi="GHEA Grapalat"/>
          <w:sz w:val="24"/>
          <w:szCs w:val="24"/>
          <w:u w:val="single"/>
          <w:lang w:val="hy-AM"/>
        </w:rPr>
        <w:t xml:space="preserve"> առն</w:t>
      </w:r>
      <w:r w:rsidR="003067CC" w:rsidRPr="000457AB">
        <w:rPr>
          <w:rFonts w:ascii="GHEA Grapalat" w:hAnsi="GHEA Grapalat"/>
          <w:sz w:val="24"/>
          <w:szCs w:val="24"/>
          <w:u w:val="single"/>
          <w:lang w:val="hy-AM"/>
        </w:rPr>
        <w:t>վ</w:t>
      </w:r>
      <w:r w:rsidRPr="00162ACA">
        <w:rPr>
          <w:rFonts w:ascii="GHEA Grapalat" w:hAnsi="GHEA Grapalat"/>
          <w:sz w:val="24"/>
          <w:szCs w:val="24"/>
          <w:u w:val="single"/>
          <w:lang w:val="hy-AM"/>
        </w:rPr>
        <w:t>ել 2023 թվականի կնքվ</w:t>
      </w:r>
      <w:r w:rsidR="00B834AC" w:rsidRPr="00C24451">
        <w:rPr>
          <w:rFonts w:ascii="GHEA Grapalat" w:hAnsi="GHEA Grapalat"/>
          <w:sz w:val="24"/>
          <w:szCs w:val="24"/>
          <w:u w:val="single"/>
          <w:lang w:val="hy-AM"/>
        </w:rPr>
        <w:t>ած</w:t>
      </w:r>
      <w:r w:rsidRPr="00162ACA">
        <w:rPr>
          <w:rFonts w:ascii="GHEA Grapalat" w:hAnsi="GHEA Grapalat"/>
          <w:sz w:val="24"/>
          <w:szCs w:val="24"/>
          <w:u w:val="single"/>
          <w:lang w:val="hy-AM"/>
        </w:rPr>
        <w:t xml:space="preserve"> պայմանագր</w:t>
      </w:r>
      <w:r w:rsidR="00B834AC" w:rsidRPr="00C24451">
        <w:rPr>
          <w:rFonts w:ascii="GHEA Grapalat" w:hAnsi="GHEA Grapalat"/>
          <w:sz w:val="24"/>
          <w:szCs w:val="24"/>
          <w:u w:val="single"/>
          <w:lang w:val="hy-AM"/>
        </w:rPr>
        <w:t>երում</w:t>
      </w:r>
      <w:r w:rsidRPr="00162ACA">
        <w:rPr>
          <w:rFonts w:ascii="GHEA Grapalat" w:hAnsi="GHEA Grapalat"/>
          <w:sz w:val="24"/>
          <w:szCs w:val="24"/>
          <w:u w:val="single"/>
          <w:lang w:val="hy-AM"/>
        </w:rPr>
        <w:t>։</w:t>
      </w:r>
    </w:p>
    <w:p w14:paraId="628E6F81" w14:textId="4E3E2105" w:rsidR="00C850A7" w:rsidRPr="00C24451" w:rsidRDefault="00C850A7" w:rsidP="00D56251">
      <w:pPr>
        <w:pStyle w:val="ListParagraph"/>
        <w:numPr>
          <w:ilvl w:val="0"/>
          <w:numId w:val="15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0"/>
          <w:u w:val="single"/>
          <w:lang w:val="hy-AM"/>
        </w:rPr>
      </w:pPr>
      <w:r w:rsidRPr="00450CCD">
        <w:rPr>
          <w:rFonts w:ascii="GHEA Grapalat" w:hAnsi="GHEA Grapalat"/>
          <w:sz w:val="24"/>
          <w:szCs w:val="24"/>
          <w:lang w:val="hy-AM"/>
        </w:rPr>
        <w:t>ՀՀ կառավարության 24.12.2003թ.</w:t>
      </w:r>
      <w:r w:rsidR="00744E12">
        <w:rPr>
          <w:rFonts w:ascii="GHEA Grapalat" w:hAnsi="GHEA Grapalat"/>
          <w:sz w:val="24"/>
          <w:szCs w:val="24"/>
          <w:lang w:val="hy-AM"/>
        </w:rPr>
        <w:t xml:space="preserve"> թիվ 1937-Ն որոշմամբ հաստատված «</w:t>
      </w:r>
      <w:r w:rsidRPr="00450CCD">
        <w:rPr>
          <w:rFonts w:ascii="GHEA Grapalat" w:hAnsi="GHEA Grapalat"/>
          <w:sz w:val="24"/>
          <w:szCs w:val="24"/>
          <w:lang w:val="hy-AM"/>
        </w:rPr>
        <w:t>ՀՀ պետական բյուջեից իրավաբանական անձանց սուբսիդիաների և դրամաշնորհների հատկացման կարգ</w:t>
      </w:r>
      <w:r w:rsidR="00744E12" w:rsidRPr="00D54607">
        <w:rPr>
          <w:rFonts w:ascii="GHEA Grapalat" w:hAnsi="GHEA Grapalat"/>
          <w:sz w:val="24"/>
          <w:szCs w:val="24"/>
          <w:lang w:val="hy-AM"/>
        </w:rPr>
        <w:t>»-</w:t>
      </w:r>
      <w:r w:rsidRPr="00450CCD">
        <w:rPr>
          <w:rFonts w:ascii="GHEA Grapalat" w:hAnsi="GHEA Grapalat"/>
          <w:sz w:val="24"/>
          <w:szCs w:val="24"/>
          <w:lang w:val="hy-AM"/>
        </w:rPr>
        <w:t xml:space="preserve">ի 8-րդ կետի է) ենթակետի պահանջի վերաբերյալ </w:t>
      </w:r>
      <w:r w:rsidR="00FD684C" w:rsidRPr="00450CCD">
        <w:rPr>
          <w:rFonts w:ascii="GHEA Grapalat" w:hAnsi="GHEA Grapalat"/>
          <w:sz w:val="24"/>
          <w:szCs w:val="24"/>
          <w:lang w:val="hy-AM"/>
        </w:rPr>
        <w:t>հաշվեքննության</w:t>
      </w:r>
      <w:r w:rsidR="00844DB0" w:rsidRPr="00450CCD">
        <w:rPr>
          <w:rFonts w:ascii="GHEA Grapalat" w:hAnsi="GHEA Grapalat"/>
          <w:sz w:val="24"/>
          <w:szCs w:val="24"/>
          <w:lang w:val="hy-AM"/>
        </w:rPr>
        <w:t xml:space="preserve"> օբյեկտի կողմից</w:t>
      </w:r>
      <w:r w:rsidR="00906736" w:rsidRPr="00450CCD">
        <w:rPr>
          <w:rFonts w:ascii="GHEA Grapalat" w:hAnsi="GHEA Grapalat"/>
          <w:sz w:val="24"/>
          <w:szCs w:val="24"/>
          <w:lang w:val="hy-AM"/>
        </w:rPr>
        <w:t xml:space="preserve"> </w:t>
      </w:r>
      <w:r w:rsidR="003067CC" w:rsidRPr="00162ACA">
        <w:rPr>
          <w:rFonts w:ascii="GHEA Grapalat" w:hAnsi="GHEA Grapalat"/>
          <w:sz w:val="24"/>
          <w:szCs w:val="24"/>
          <w:u w:val="single"/>
          <w:lang w:val="hy-AM"/>
        </w:rPr>
        <w:t>հաշվի</w:t>
      </w:r>
      <w:r w:rsidR="003067CC" w:rsidRPr="00C24451">
        <w:rPr>
          <w:rFonts w:ascii="GHEA Grapalat" w:hAnsi="GHEA Grapalat"/>
          <w:sz w:val="24"/>
          <w:szCs w:val="24"/>
          <w:u w:val="single"/>
          <w:lang w:val="hy-AM"/>
        </w:rPr>
        <w:t xml:space="preserve"> է</w:t>
      </w:r>
      <w:r w:rsidR="003067CC" w:rsidRPr="00162ACA">
        <w:rPr>
          <w:rFonts w:ascii="GHEA Grapalat" w:hAnsi="GHEA Grapalat"/>
          <w:sz w:val="24"/>
          <w:szCs w:val="24"/>
          <w:u w:val="single"/>
          <w:lang w:val="hy-AM"/>
        </w:rPr>
        <w:t xml:space="preserve"> առն</w:t>
      </w:r>
      <w:r w:rsidR="003067CC" w:rsidRPr="000457AB">
        <w:rPr>
          <w:rFonts w:ascii="GHEA Grapalat" w:hAnsi="GHEA Grapalat"/>
          <w:sz w:val="24"/>
          <w:szCs w:val="24"/>
          <w:u w:val="single"/>
          <w:lang w:val="hy-AM"/>
        </w:rPr>
        <w:t>վ</w:t>
      </w:r>
      <w:r w:rsidR="003067CC" w:rsidRPr="00162ACA">
        <w:rPr>
          <w:rFonts w:ascii="GHEA Grapalat" w:hAnsi="GHEA Grapalat"/>
          <w:sz w:val="24"/>
          <w:szCs w:val="24"/>
          <w:u w:val="single"/>
          <w:lang w:val="hy-AM"/>
        </w:rPr>
        <w:t>ել 2023 թվականի կնքվ</w:t>
      </w:r>
      <w:r w:rsidR="003067CC" w:rsidRPr="00C24451">
        <w:rPr>
          <w:rFonts w:ascii="GHEA Grapalat" w:hAnsi="GHEA Grapalat"/>
          <w:sz w:val="24"/>
          <w:szCs w:val="24"/>
          <w:u w:val="single"/>
          <w:lang w:val="hy-AM"/>
        </w:rPr>
        <w:t>ած</w:t>
      </w:r>
      <w:r w:rsidR="003067CC" w:rsidRPr="00162ACA">
        <w:rPr>
          <w:rFonts w:ascii="GHEA Grapalat" w:hAnsi="GHEA Grapalat"/>
          <w:sz w:val="24"/>
          <w:szCs w:val="24"/>
          <w:u w:val="single"/>
          <w:lang w:val="hy-AM"/>
        </w:rPr>
        <w:t xml:space="preserve"> պայմանագր</w:t>
      </w:r>
      <w:r w:rsidR="003067CC" w:rsidRPr="00C24451">
        <w:rPr>
          <w:rFonts w:ascii="GHEA Grapalat" w:hAnsi="GHEA Grapalat"/>
          <w:sz w:val="24"/>
          <w:szCs w:val="24"/>
          <w:u w:val="single"/>
          <w:lang w:val="hy-AM"/>
        </w:rPr>
        <w:t>երում</w:t>
      </w:r>
      <w:r w:rsidR="003067CC" w:rsidRPr="00162ACA" w:rsidDel="003067CC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="00B834AC" w:rsidRPr="00C24451">
        <w:rPr>
          <w:rFonts w:ascii="GHEA Grapalat" w:hAnsi="GHEA Grapalat"/>
          <w:sz w:val="24"/>
          <w:szCs w:val="20"/>
          <w:lang w:val="hy-AM"/>
        </w:rPr>
        <w:t>։</w:t>
      </w:r>
    </w:p>
    <w:p w14:paraId="0D589569" w14:textId="77777777" w:rsidR="001F02F2" w:rsidRPr="002810C9" w:rsidRDefault="001F02F2" w:rsidP="00D56251">
      <w:pPr>
        <w:pStyle w:val="ListParagraph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F02F2">
        <w:rPr>
          <w:rFonts w:ascii="GHEA Grapalat" w:hAnsi="GHEA Grapalat"/>
          <w:sz w:val="24"/>
          <w:szCs w:val="24"/>
          <w:lang w:val="hy-AM"/>
        </w:rPr>
        <w:t>ՀՀ կառավարության 24.12.2003թ. թիվ 1937-Ն որոշմամբ հաստատված՝ ՀՀ պետական բյուջեից իրավաբանական անձանց սուբսիդիաների և դրամաշնորհների հատկացման կարգի 5-րդ կետի պահանջ</w:t>
      </w:r>
      <w:r w:rsidRPr="005F262D">
        <w:rPr>
          <w:rFonts w:ascii="GHEA Grapalat" w:hAnsi="GHEA Grapalat"/>
          <w:sz w:val="24"/>
          <w:szCs w:val="24"/>
          <w:lang w:val="hy-AM"/>
        </w:rPr>
        <w:t xml:space="preserve">ի վերաբերյալ </w:t>
      </w:r>
      <w:r w:rsidRPr="00450CCD">
        <w:rPr>
          <w:rFonts w:ascii="GHEA Grapalat" w:hAnsi="GHEA Grapalat"/>
          <w:sz w:val="24"/>
          <w:szCs w:val="24"/>
          <w:lang w:val="hy-AM"/>
        </w:rPr>
        <w:t>հաշվեքննության օբյեկտի կողմից</w:t>
      </w:r>
      <w:r w:rsidRPr="005F262D">
        <w:rPr>
          <w:rFonts w:ascii="GHEA Grapalat" w:hAnsi="GHEA Grapalat"/>
          <w:sz w:val="24"/>
          <w:szCs w:val="24"/>
          <w:lang w:val="hy-AM"/>
        </w:rPr>
        <w:t xml:space="preserve"> տեղեկացվել է, որ </w:t>
      </w:r>
      <w:r w:rsidR="005F262D" w:rsidRPr="007753B4">
        <w:rPr>
          <w:rFonts w:ascii="GHEA Grapalat" w:hAnsi="GHEA Grapalat"/>
          <w:sz w:val="24"/>
          <w:szCs w:val="24"/>
          <w:u w:val="single"/>
          <w:lang w:val="hy-AM"/>
        </w:rPr>
        <w:t>«ՀՀ կառավարության 24.12.2003թ. թիվ 1937-Ն որոշմամբ հաստատված կարգի 5-րդ կետի պահանջների մասով տեղեկացվել է, որ 11 դրամ/խմ սակագնի պահպանումը պայմանավորված է նրանով, որ դեռևս քննարկման փուլում է ռազմավարության ընդուն</w:t>
      </w:r>
      <w:r w:rsidR="006C7030" w:rsidRPr="007753B4">
        <w:rPr>
          <w:rFonts w:ascii="GHEA Grapalat" w:hAnsi="GHEA Grapalat"/>
          <w:sz w:val="24"/>
          <w:szCs w:val="24"/>
          <w:u w:val="single"/>
          <w:lang w:val="hy-AM"/>
        </w:rPr>
        <w:t>ումը</w:t>
      </w:r>
      <w:r w:rsidR="005F262D" w:rsidRPr="007753B4">
        <w:rPr>
          <w:rFonts w:ascii="GHEA Grapalat" w:hAnsi="GHEA Grapalat"/>
          <w:sz w:val="24"/>
          <w:szCs w:val="24"/>
          <w:u w:val="single"/>
          <w:lang w:val="hy-AM"/>
        </w:rPr>
        <w:t>»</w:t>
      </w:r>
      <w:r w:rsidR="005F262D" w:rsidRPr="005F262D">
        <w:rPr>
          <w:rFonts w:ascii="GHEA Grapalat" w:hAnsi="GHEA Grapalat"/>
          <w:sz w:val="24"/>
          <w:szCs w:val="24"/>
          <w:lang w:val="hy-AM"/>
        </w:rPr>
        <w:t>։</w:t>
      </w:r>
    </w:p>
    <w:p w14:paraId="1A68A60D" w14:textId="77777777" w:rsidR="002810C9" w:rsidRPr="00450CCD" w:rsidRDefault="002810C9" w:rsidP="00D56251">
      <w:pPr>
        <w:pStyle w:val="ListParagraph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810C9">
        <w:rPr>
          <w:rFonts w:ascii="GHEA Grapalat" w:hAnsi="GHEA Grapalat"/>
          <w:sz w:val="24"/>
          <w:szCs w:val="24"/>
          <w:lang w:val="hy-AM"/>
        </w:rPr>
        <w:t>ՀՀ կառավարության 24.12.2003թ. թիվ 1937-Ն որոշմամբ հաստատված՝ ՀՀ պետական բյուջեից իրավաբանական անձանց սուբսիդիաների և դրամաշնորհների հատկացման կարգի 6-րդ կետի պահանջ</w:t>
      </w:r>
      <w:r w:rsidRPr="00D54607">
        <w:rPr>
          <w:rFonts w:ascii="GHEA Grapalat" w:hAnsi="GHEA Grapalat"/>
          <w:sz w:val="24"/>
          <w:szCs w:val="24"/>
          <w:lang w:val="hy-AM"/>
        </w:rPr>
        <w:t xml:space="preserve">ի վերաբերյալ </w:t>
      </w:r>
      <w:r w:rsidRPr="00450CCD">
        <w:rPr>
          <w:rFonts w:ascii="GHEA Grapalat" w:hAnsi="GHEA Grapalat"/>
          <w:sz w:val="24"/>
          <w:szCs w:val="24"/>
          <w:lang w:val="hy-AM"/>
        </w:rPr>
        <w:t>հաշվեքննության օբյեկտի կողմից</w:t>
      </w:r>
      <w:r w:rsidR="001B3F61" w:rsidRPr="00D54607">
        <w:rPr>
          <w:rFonts w:ascii="GHEA Grapalat" w:hAnsi="GHEA Grapalat"/>
          <w:sz w:val="24"/>
          <w:szCs w:val="24"/>
          <w:lang w:val="hy-AM"/>
        </w:rPr>
        <w:t xml:space="preserve"> տեղեկացվել է, որ </w:t>
      </w:r>
      <w:r w:rsidR="001B3F61" w:rsidRPr="00D54607">
        <w:rPr>
          <w:rFonts w:ascii="GHEA Grapalat" w:hAnsi="GHEA Grapalat"/>
          <w:sz w:val="24"/>
          <w:szCs w:val="24"/>
          <w:u w:val="single"/>
          <w:lang w:val="hy-AM"/>
        </w:rPr>
        <w:t>«</w:t>
      </w:r>
      <w:r w:rsidR="001B3F61" w:rsidRPr="001B3F61">
        <w:rPr>
          <w:rFonts w:ascii="GHEA Grapalat" w:hAnsi="GHEA Grapalat"/>
          <w:sz w:val="24"/>
          <w:szCs w:val="24"/>
          <w:u w:val="single"/>
          <w:lang w:val="hy-AM"/>
        </w:rPr>
        <w:t>ՀՀ կառավարության 24.12.2003թ. թիվ 1937-Ն որոշմամբ հաստատված՝ ՀՀ պետական բյուջեից իրավաբանական անձանց սուբսիդիաների և դրամաշնորհների հատկացման կարգի 6-րդ կետի պահանջների կիրառումը նոր ռազմավարության մշակման ընթացքում ընտրված խորհրդատուի հետ կքննարկվի գործողությունների ծրագրի մշակման առաջարկությունում»</w:t>
      </w:r>
      <w:r w:rsidR="001B3F61" w:rsidRPr="00D54607">
        <w:rPr>
          <w:rFonts w:ascii="GHEA Grapalat" w:hAnsi="GHEA Grapalat"/>
          <w:sz w:val="24"/>
          <w:szCs w:val="24"/>
          <w:lang w:val="hy-AM"/>
        </w:rPr>
        <w:t>։</w:t>
      </w:r>
    </w:p>
    <w:p w14:paraId="3BB71072" w14:textId="77777777" w:rsidR="00C850A7" w:rsidRPr="00450CCD" w:rsidRDefault="0080430B" w:rsidP="00D56251">
      <w:pPr>
        <w:pStyle w:val="ListParagraph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50CCD">
        <w:rPr>
          <w:rFonts w:ascii="GHEA Grapalat" w:hAnsi="GHEA Grapalat"/>
          <w:sz w:val="24"/>
          <w:szCs w:val="24"/>
          <w:lang w:val="hy-AM"/>
        </w:rPr>
        <w:t xml:space="preserve">ՀՀ ֆինանսների նախարարության կայքում (www.minfin.am) յուրաքանչյուր ամսվա համար հրապարակվող՝ «Շինարարության ոլորտի ինդեքսներ»-ի վերաբերյալ պահանջի  </w:t>
      </w:r>
      <w:r w:rsidR="00FD684C" w:rsidRPr="00450CCD">
        <w:rPr>
          <w:rFonts w:ascii="GHEA Grapalat" w:hAnsi="GHEA Grapalat"/>
          <w:sz w:val="24"/>
          <w:szCs w:val="24"/>
          <w:lang w:val="hy-AM"/>
        </w:rPr>
        <w:t>հաշվեքննության</w:t>
      </w:r>
      <w:r w:rsidRPr="00450CCD">
        <w:rPr>
          <w:rFonts w:ascii="GHEA Grapalat" w:hAnsi="GHEA Grapalat"/>
          <w:sz w:val="24"/>
          <w:szCs w:val="24"/>
          <w:lang w:val="hy-AM"/>
        </w:rPr>
        <w:t xml:space="preserve"> օբյեկտի կողմից տրվել է հետևյալ  արձագանքը՝ «Ջրային կոմիտեի նախագահի հրամանով ստեղծված հանձնաժողովի անդամների կողմից </w:t>
      </w:r>
      <w:r w:rsidRPr="00162ACA">
        <w:rPr>
          <w:rFonts w:ascii="GHEA Grapalat" w:hAnsi="GHEA Grapalat"/>
          <w:sz w:val="24"/>
          <w:szCs w:val="24"/>
          <w:u w:val="single"/>
          <w:lang w:val="hy-AM"/>
        </w:rPr>
        <w:t>հաշվի կառնվի 2023 թվականի գարնան նախապատրաստական աշխատանքների ակտերի ուսումնասիրության ժամանակ</w:t>
      </w:r>
      <w:r w:rsidRPr="00450CCD">
        <w:rPr>
          <w:rFonts w:ascii="GHEA Grapalat" w:hAnsi="GHEA Grapalat"/>
          <w:sz w:val="24"/>
          <w:szCs w:val="24"/>
          <w:lang w:val="hy-AM"/>
        </w:rPr>
        <w:t>»։</w:t>
      </w:r>
    </w:p>
    <w:p w14:paraId="78FEC971" w14:textId="77777777" w:rsidR="00844DB0" w:rsidRPr="00450CCD" w:rsidRDefault="0080430B" w:rsidP="00D56251">
      <w:pPr>
        <w:pStyle w:val="ListParagraph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r w:rsidRPr="00450CCD">
        <w:rPr>
          <w:rFonts w:ascii="GHEA Grapalat" w:hAnsi="GHEA Grapalat"/>
          <w:sz w:val="24"/>
          <w:szCs w:val="24"/>
          <w:lang w:val="hy-AM"/>
        </w:rPr>
        <w:lastRenderedPageBreak/>
        <w:t xml:space="preserve">Վեդու պատվարի և ոռոգման համակարգերի կառուցման աշխատանքների </w:t>
      </w:r>
      <w:r w:rsidR="00FD684C" w:rsidRPr="00450CCD">
        <w:rPr>
          <w:rFonts w:ascii="GHEA Grapalat" w:hAnsi="GHEA Grapalat"/>
          <w:sz w:val="24"/>
          <w:szCs w:val="24"/>
          <w:lang w:val="hy-AM"/>
        </w:rPr>
        <w:t>կ</w:t>
      </w:r>
      <w:r w:rsidR="00844DB0" w:rsidRPr="00450CCD">
        <w:rPr>
          <w:rFonts w:ascii="GHEA Grapalat" w:hAnsi="GHEA Grapalat"/>
          <w:sz w:val="24"/>
          <w:szCs w:val="24"/>
          <w:lang w:val="hy-AM"/>
        </w:rPr>
        <w:t>ապալառուի պայմանագրի «Ընդհանուր պայմանների» 14.2, 14.3 կետերի և «Մրցույթի նամակի և մրցույթի հավելվածի» համաձայն, պայմանագրի կանխավճարը կազմում է պայմանագրի գումարի 20%-ը, որը պետք է մարվի հավասարաչափ տոկոսներով՝ յուրաքանչյուր հաջորդող վճարման սերտիֆիկատից: Հ</w:t>
      </w:r>
      <w:r w:rsidR="00FD684C" w:rsidRPr="00450CCD">
        <w:rPr>
          <w:rFonts w:ascii="GHEA Grapalat" w:hAnsi="GHEA Grapalat"/>
          <w:sz w:val="24"/>
          <w:szCs w:val="24"/>
          <w:lang w:val="hy-AM"/>
        </w:rPr>
        <w:t>աշվեքննության</w:t>
      </w:r>
      <w:r w:rsidR="00844DB0" w:rsidRPr="00450CCD">
        <w:rPr>
          <w:rFonts w:ascii="GHEA Grapalat" w:hAnsi="GHEA Grapalat"/>
          <w:sz w:val="24"/>
          <w:szCs w:val="24"/>
          <w:lang w:val="hy-AM"/>
        </w:rPr>
        <w:t xml:space="preserve"> օբյեկտի կողմից</w:t>
      </w:r>
      <w:r w:rsidR="00844DB0" w:rsidRPr="00450CCD">
        <w:rPr>
          <w:rFonts w:ascii="GHEA Grapalat" w:hAnsi="GHEA Grapalat"/>
          <w:sz w:val="24"/>
          <w:lang w:val="hy-AM"/>
        </w:rPr>
        <w:t xml:space="preserve"> տեղեկաց</w:t>
      </w:r>
      <w:r w:rsidR="00FD684C" w:rsidRPr="00450CCD">
        <w:rPr>
          <w:rFonts w:ascii="GHEA Grapalat" w:hAnsi="GHEA Grapalat"/>
          <w:sz w:val="24"/>
          <w:lang w:val="hy-AM"/>
        </w:rPr>
        <w:t>վել է</w:t>
      </w:r>
      <w:r w:rsidR="00844DB0" w:rsidRPr="00450CCD">
        <w:rPr>
          <w:rFonts w:ascii="GHEA Grapalat" w:hAnsi="GHEA Grapalat"/>
          <w:sz w:val="24"/>
          <w:lang w:val="hy-AM"/>
        </w:rPr>
        <w:t xml:space="preserve">, որ </w:t>
      </w:r>
      <w:r w:rsidR="00844DB0" w:rsidRPr="003B0B3E">
        <w:rPr>
          <w:rFonts w:ascii="GHEA Grapalat" w:hAnsi="GHEA Grapalat"/>
          <w:sz w:val="24"/>
          <w:u w:val="single"/>
          <w:lang w:val="hy-AM"/>
        </w:rPr>
        <w:t>ներկայումս կանխավճարի մարումներն իրականացվում են Պայմանագրի 9-րդ փոփոխությամբ սահմանված դրույթին համապատասխան</w:t>
      </w:r>
      <w:r w:rsidR="00844DB0" w:rsidRPr="00450CCD">
        <w:rPr>
          <w:rFonts w:ascii="GHEA Grapalat" w:hAnsi="GHEA Grapalat"/>
          <w:sz w:val="24"/>
          <w:lang w:val="hy-AM"/>
        </w:rPr>
        <w:t xml:space="preserve">, այն է՝  «Սկսած 40-րդ վճարման վկայականից կանխավճարը կմարվի համամասնորեն յուրաքանչյուր հաջորդ վճարման վկայականից մինչև շինարարական աշխատանքների ավարտը»։ </w:t>
      </w:r>
    </w:p>
    <w:p w14:paraId="6182E0B2" w14:textId="77777777" w:rsidR="00607C04" w:rsidRPr="00450CCD" w:rsidRDefault="00FC400A" w:rsidP="00D56251">
      <w:pPr>
        <w:pStyle w:val="ListParagraph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  <w:sectPr w:rsidR="00607C04" w:rsidRPr="00450CCD" w:rsidSect="008A3C3B">
          <w:headerReference w:type="default" r:id="rId9"/>
          <w:footerReference w:type="default" r:id="rId10"/>
          <w:headerReference w:type="first" r:id="rId11"/>
          <w:type w:val="continuous"/>
          <w:pgSz w:w="11906" w:h="16838" w:code="9"/>
          <w:pgMar w:top="1151" w:right="1151" w:bottom="1151" w:left="1151" w:header="142" w:footer="720" w:gutter="0"/>
          <w:cols w:space="720"/>
          <w:titlePg/>
          <w:docGrid w:linePitch="360"/>
        </w:sectPr>
      </w:pPr>
      <w:r w:rsidRPr="00450CCD">
        <w:rPr>
          <w:rFonts w:ascii="GHEA Grapalat" w:hAnsi="GHEA Grapalat"/>
          <w:sz w:val="24"/>
          <w:szCs w:val="24"/>
          <w:lang w:val="hy-AM"/>
        </w:rPr>
        <w:t xml:space="preserve">ՀՀ կառավարության 2021թ. հունիսի 17-ի թիվ 1016-Ա որոշման 4-րդ կետի պահանջի վերաբերյալ </w:t>
      </w:r>
      <w:r w:rsidR="00CF11F0" w:rsidRPr="00450CCD">
        <w:rPr>
          <w:rFonts w:ascii="GHEA Grapalat" w:hAnsi="GHEA Grapalat"/>
          <w:sz w:val="24"/>
          <w:szCs w:val="24"/>
          <w:lang w:val="hy-AM"/>
        </w:rPr>
        <w:t xml:space="preserve">պահանջի </w:t>
      </w:r>
      <w:r w:rsidR="00FD684C" w:rsidRPr="00450CCD">
        <w:rPr>
          <w:rFonts w:ascii="GHEA Grapalat" w:hAnsi="GHEA Grapalat"/>
          <w:sz w:val="24"/>
          <w:szCs w:val="24"/>
          <w:lang w:val="hy-AM"/>
        </w:rPr>
        <w:t>հաշվեքննության</w:t>
      </w:r>
      <w:r w:rsidR="00CF11F0" w:rsidRPr="00450CCD">
        <w:rPr>
          <w:rFonts w:ascii="GHEA Grapalat" w:hAnsi="GHEA Grapalat"/>
          <w:sz w:val="24"/>
          <w:szCs w:val="24"/>
          <w:lang w:val="hy-AM"/>
        </w:rPr>
        <w:t xml:space="preserve"> օբյեկտի կողմից տրվել է հետևյալ  արձագանքը՝ </w:t>
      </w:r>
    </w:p>
    <w:p w14:paraId="74F2F530" w14:textId="77777777" w:rsidR="00AB4EF7" w:rsidRDefault="00CF11F0" w:rsidP="00D56251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C650A">
        <w:rPr>
          <w:rFonts w:ascii="GHEA Grapalat" w:hAnsi="GHEA Grapalat"/>
          <w:sz w:val="24"/>
          <w:szCs w:val="24"/>
          <w:lang w:val="hy-AM"/>
        </w:rPr>
        <w:lastRenderedPageBreak/>
        <w:t xml:space="preserve">«ՀՀ կառավարության 2021 թվականի հունիսի 17-ի N 1016-Ա որոշմամբ հաստատված պահանջների կատարման նպատակով իրականացվել է գույքագրում։ Ի հայտ են եկել մի շարք տեխնիկական խնդիրներ, որոնց արդյունքում անհնարին է դարձել «Ջրառ» ՓԲԸ-ի կողմից հիդրոհանգույցի շահագործման և պահպանման իրականացումը 2022 թվականի հունվարի 1-ից: ՀՀ կառավարության 03.03.2022թ. N 240-Ն որոշմամբ ժամկետը երկարաձգվել է մինչև 01.12.2022թ.։ 2022 թվականին մրցութային կարգով ընտրված մասնագիտական կազմակերպության կողմից իրականացվել է ուսումնասիրություն, որի արդյունքում սահմանվել են հիդրոհանգույցի շահագործման կանոնները, ֆինանսական միջոցների չափը, կազմվել են անհրաժեշտ տեխնիկական միջոցների, սարքերի, սարքավորումների և անհրաժեշտ մասնագետների ցանկերը, վերգետնյա և ստորգետնյա շենք-շինությունների տեխնիկական վիճակի մասին տեղեկանքները և այլն։  Մասնագիտական կազմակերպության կողմից ձեռք բերված նյութերի հիման վրա </w:t>
      </w:r>
      <w:r w:rsidRPr="003B0B3E">
        <w:rPr>
          <w:rFonts w:ascii="GHEA Grapalat" w:hAnsi="GHEA Grapalat"/>
          <w:sz w:val="24"/>
          <w:szCs w:val="24"/>
          <w:u w:val="single"/>
          <w:lang w:val="hy-AM"/>
        </w:rPr>
        <w:t>ներկայումս քննարկվում է 2023 թվականից  հիդրոհանգույցի  անվտանգ և անխափան շահագործման հարցը</w:t>
      </w:r>
      <w:r w:rsidRPr="003C650A">
        <w:rPr>
          <w:rFonts w:ascii="GHEA Grapalat" w:hAnsi="GHEA Grapalat"/>
          <w:sz w:val="24"/>
          <w:szCs w:val="24"/>
          <w:lang w:val="hy-AM"/>
        </w:rPr>
        <w:t>»։</w:t>
      </w:r>
    </w:p>
    <w:p w14:paraId="27B51B30" w14:textId="77777777" w:rsidR="00AA1452" w:rsidRPr="005B681D" w:rsidRDefault="00C843E9" w:rsidP="00D56251">
      <w:pPr>
        <w:pStyle w:val="ListParagraph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B681D">
        <w:rPr>
          <w:rFonts w:ascii="GHEA Grapalat" w:hAnsi="GHEA Grapalat"/>
          <w:sz w:val="24"/>
          <w:szCs w:val="24"/>
          <w:lang w:val="hy-AM"/>
        </w:rPr>
        <w:lastRenderedPageBreak/>
        <w:t>«Ջրառ» ՓԲԸ-ի կողմից կնքված  սուբսիդիայի տրամադրման պայմանագրի 3.2 կետով սահմանված, ներկայացված հաշվետվությունների և 5.2 կետով նախատեսված ծախսման ուղղությունների միջև առկա տարբերություն։ Հաշվետվություններով ներկայացված փաստացի ծախսված սուբսիդիայի գումարները ըստ հանձնման</w:t>
      </w:r>
      <w:r w:rsidRPr="005B681D">
        <w:rPr>
          <w:rFonts w:ascii="Cambria Math" w:hAnsi="Cambria Math" w:cs="Cambria Math"/>
          <w:sz w:val="24"/>
          <w:szCs w:val="24"/>
          <w:lang w:val="hy-AM"/>
        </w:rPr>
        <w:t>‑</w:t>
      </w:r>
      <w:r w:rsidRPr="005B681D">
        <w:rPr>
          <w:rFonts w:ascii="GHEA Grapalat" w:hAnsi="GHEA Grapalat" w:cs="GHEA Grapalat"/>
          <w:sz w:val="24"/>
          <w:szCs w:val="24"/>
          <w:lang w:val="hy-AM"/>
        </w:rPr>
        <w:t>ընդունման</w:t>
      </w:r>
      <w:r w:rsidRPr="005B681D">
        <w:rPr>
          <w:rFonts w:ascii="GHEA Grapalat" w:hAnsi="GHEA Grapalat"/>
          <w:sz w:val="24"/>
          <w:szCs w:val="24"/>
          <w:lang w:val="hy-AM"/>
        </w:rPr>
        <w:t xml:space="preserve"> ակտերի ծախսման ուղղությունների չեն համապատասխանում։ </w:t>
      </w:r>
      <w:r w:rsidR="005B681D" w:rsidRPr="00D54607">
        <w:rPr>
          <w:rFonts w:ascii="GHEA Grapalat" w:hAnsi="GHEA Grapalat"/>
          <w:sz w:val="24"/>
          <w:szCs w:val="24"/>
          <w:lang w:val="hy-AM"/>
        </w:rPr>
        <w:t>Հաշվեքննության օբյեկտի</w:t>
      </w:r>
      <w:r w:rsidR="00C5698C" w:rsidRPr="00D54607">
        <w:rPr>
          <w:rFonts w:ascii="GHEA Grapalat" w:hAnsi="GHEA Grapalat"/>
          <w:sz w:val="24"/>
          <w:szCs w:val="24"/>
          <w:lang w:val="hy-AM"/>
        </w:rPr>
        <w:t xml:space="preserve"> կողմից </w:t>
      </w:r>
      <w:r w:rsidR="005B681D" w:rsidRPr="00D54607">
        <w:rPr>
          <w:rFonts w:ascii="GHEA Grapalat" w:hAnsi="GHEA Grapalat"/>
          <w:sz w:val="24"/>
          <w:szCs w:val="24"/>
          <w:lang w:val="hy-AM"/>
        </w:rPr>
        <w:t>տեղեկացվել է, որ</w:t>
      </w:r>
      <w:r w:rsidR="00AA1B57" w:rsidRPr="005B681D">
        <w:rPr>
          <w:rFonts w:ascii="GHEA Grapalat" w:hAnsi="GHEA Grapalat"/>
          <w:sz w:val="24"/>
          <w:szCs w:val="24"/>
          <w:lang w:val="hy-AM"/>
        </w:rPr>
        <w:t xml:space="preserve"> </w:t>
      </w:r>
      <w:r w:rsidR="00AA1B57" w:rsidRPr="005B681D">
        <w:rPr>
          <w:rFonts w:ascii="GHEA Grapalat" w:hAnsi="GHEA Grapalat"/>
          <w:sz w:val="24"/>
          <w:szCs w:val="24"/>
          <w:u w:val="single"/>
          <w:lang w:val="hy-AM"/>
        </w:rPr>
        <w:t>«Ջրառ» ՓԲԸ-ի հետ 2023թ.-ին կնքված պայմանագրում կատարվել են հաշվեքննությամբ արձանագրված պայմանագրի կետերի փոփոխություններ</w:t>
      </w:r>
      <w:r w:rsidR="00AA1B57" w:rsidRPr="005B681D">
        <w:rPr>
          <w:rFonts w:ascii="GHEA Grapalat" w:hAnsi="GHEA Grapalat"/>
          <w:sz w:val="24"/>
          <w:szCs w:val="24"/>
          <w:lang w:val="hy-AM"/>
        </w:rPr>
        <w:t>։</w:t>
      </w:r>
    </w:p>
    <w:p w14:paraId="69E0D7E0" w14:textId="77777777" w:rsidR="00AA1B57" w:rsidRPr="005B681D" w:rsidRDefault="00254A0A" w:rsidP="00D56251">
      <w:pPr>
        <w:pStyle w:val="ListParagraph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B681D">
        <w:rPr>
          <w:rFonts w:ascii="GHEA Grapalat" w:hAnsi="GHEA Grapalat"/>
          <w:sz w:val="24"/>
          <w:szCs w:val="24"/>
          <w:lang w:val="hy-AM"/>
        </w:rPr>
        <w:t>30.09.2022թ.-ի դրությամբ տրամադրված տեղեկատվությամբ ՋՕԸ</w:t>
      </w:r>
      <w:r w:rsidRPr="005B681D">
        <w:rPr>
          <w:rFonts w:ascii="Cambria Math" w:hAnsi="Cambria Math" w:cs="Cambria Math"/>
          <w:sz w:val="24"/>
          <w:szCs w:val="24"/>
          <w:lang w:val="hy-AM"/>
        </w:rPr>
        <w:t>‑</w:t>
      </w:r>
      <w:r w:rsidRPr="005B681D">
        <w:rPr>
          <w:rFonts w:ascii="GHEA Grapalat" w:hAnsi="GHEA Grapalat" w:cs="GHEA Grapalat"/>
          <w:sz w:val="24"/>
          <w:szCs w:val="24"/>
          <w:lang w:val="hy-AM"/>
        </w:rPr>
        <w:t>երի</w:t>
      </w:r>
      <w:r w:rsidRPr="005B681D">
        <w:rPr>
          <w:rFonts w:ascii="GHEA Grapalat" w:hAnsi="GHEA Grapalat"/>
          <w:sz w:val="24"/>
          <w:szCs w:val="24"/>
          <w:lang w:val="hy-AM"/>
        </w:rPr>
        <w:t xml:space="preserve"> դեբիտորական պարտքերի և ՋՕԸ-երի կրեդիտորական պարտքերի միջև առկա է տարբերություն՝ Արմավիր ՋՕԸ 28,050.5 հազ. դրամի չափով: Հաշվեքննության օբյեկտի կողմից տեղեկացվել է, որ </w:t>
      </w:r>
      <w:r w:rsidR="00E14EAB" w:rsidRPr="00D54607">
        <w:rPr>
          <w:rFonts w:ascii="GHEA Grapalat" w:hAnsi="GHEA Grapalat"/>
          <w:sz w:val="24"/>
          <w:szCs w:val="24"/>
          <w:u w:val="single"/>
          <w:lang w:val="hy-AM"/>
        </w:rPr>
        <w:t>խնդրի լուծման հետ կապված միջոցներ են ձեռք առնվել</w:t>
      </w:r>
      <w:r w:rsidR="0042700F" w:rsidRPr="005B681D">
        <w:rPr>
          <w:rFonts w:ascii="GHEA Grapalat" w:hAnsi="GHEA Grapalat"/>
          <w:sz w:val="24"/>
          <w:szCs w:val="24"/>
          <w:lang w:val="hy-AM"/>
        </w:rPr>
        <w:t>։</w:t>
      </w:r>
    </w:p>
    <w:p w14:paraId="71C6AB9A" w14:textId="77777777" w:rsidR="0042700F" w:rsidRPr="0042700F" w:rsidRDefault="0042700F" w:rsidP="00D56251">
      <w:pPr>
        <w:pStyle w:val="ListParagraph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B681D">
        <w:rPr>
          <w:rFonts w:ascii="GHEA Grapalat" w:hAnsi="GHEA Grapalat"/>
          <w:sz w:val="24"/>
          <w:szCs w:val="24"/>
          <w:lang w:val="hy-AM"/>
        </w:rPr>
        <w:t xml:space="preserve">Համաձայն ջրային կոմիտեի նախագահի 03.02.2022թ. թիվ 12-Ա հրամանի ստեղծվել են աշխատանքային խմբեր, որոնց նպատակն է </w:t>
      </w:r>
      <w:r w:rsidR="008E26E1" w:rsidRPr="00D54607">
        <w:rPr>
          <w:rFonts w:ascii="GHEA Grapalat" w:hAnsi="GHEA Grapalat"/>
          <w:sz w:val="24"/>
          <w:szCs w:val="24"/>
          <w:lang w:val="hy-AM"/>
        </w:rPr>
        <w:t>գարնան նախապատրաստական աշխատանքներ</w:t>
      </w:r>
      <w:r w:rsidR="000C557E" w:rsidRPr="00D54607">
        <w:rPr>
          <w:rFonts w:ascii="GHEA Grapalat" w:hAnsi="GHEA Grapalat"/>
          <w:sz w:val="24"/>
          <w:szCs w:val="24"/>
          <w:lang w:val="hy-AM"/>
        </w:rPr>
        <w:t xml:space="preserve"> (ԳՆԱ)</w:t>
      </w:r>
      <w:r w:rsidRPr="005B681D">
        <w:rPr>
          <w:rFonts w:ascii="GHEA Grapalat" w:hAnsi="GHEA Grapalat"/>
          <w:sz w:val="24"/>
          <w:szCs w:val="24"/>
          <w:lang w:val="hy-AM"/>
        </w:rPr>
        <w:t xml:space="preserve"> ուսումնասիրելը և գործընթացի արդյունավետության բարձրացմանը միտված միջոցառումներ իրականացնելը։ Հրամանի 2-րդ կետով աշխատանքային խմբերի ղեկավարները պարտավոր են կատարվող աշխատանքների ընթացքի վերաբերյալ զեկուցել ամենօրյա պարբերականությամբ, իսկ աշխատանքներն ավարտելուց հետո ներկայացնել ամփոփ հաշվետվություն։ Երրորդ եռամսյակի ընթացքում ստեղծված աշխատանքային խմբերը այցելություններ չեն իրականացրել և առկա չեն աշխատանքներն ավարտելուց հետո ամփոփ հաշվետվությունները։ Չի պահպանվել կոմիտեի նախագահի 03.02.2022թ. թիվ 12-Ա հրամանի պահանջը։ Հաշվեքննության օբյեկտի կողմից ստացվել է հետևյալ արձագանքը. </w:t>
      </w:r>
      <w:r w:rsidRPr="00D652D5">
        <w:rPr>
          <w:rFonts w:ascii="GHEA Grapalat" w:hAnsi="GHEA Grapalat"/>
          <w:sz w:val="24"/>
          <w:szCs w:val="24"/>
          <w:u w:val="single"/>
          <w:lang w:val="hy-AM"/>
        </w:rPr>
        <w:t>«</w:t>
      </w:r>
      <w:r w:rsidR="00B76F2C" w:rsidRPr="00D652D5">
        <w:rPr>
          <w:rFonts w:ascii="GHEA Grapalat" w:hAnsi="GHEA Grapalat"/>
          <w:sz w:val="24"/>
          <w:szCs w:val="24"/>
          <w:u w:val="single"/>
          <w:lang w:val="hy-AM"/>
        </w:rPr>
        <w:t>Ջրային կոմիտեի նախագահի 03.02.202</w:t>
      </w:r>
      <w:r w:rsidR="00D652D5">
        <w:rPr>
          <w:rFonts w:ascii="GHEA Grapalat" w:hAnsi="GHEA Grapalat"/>
          <w:sz w:val="24"/>
          <w:szCs w:val="24"/>
          <w:u w:val="single"/>
          <w:lang w:val="hy-AM"/>
        </w:rPr>
        <w:t>2թ. N 12-Ա հրամանով ԳՆԱ-ի մասով</w:t>
      </w:r>
      <w:r w:rsidR="00B76F2C" w:rsidRPr="00D652D5">
        <w:rPr>
          <w:rFonts w:ascii="GHEA Grapalat" w:hAnsi="GHEA Grapalat"/>
          <w:sz w:val="24"/>
          <w:szCs w:val="24"/>
          <w:u w:val="single"/>
          <w:lang w:val="hy-AM"/>
        </w:rPr>
        <w:t xml:space="preserve"> ստեղծված աշխատանքային խմբերի կողմից ջրօգտագործողների ընկերություններ այցելություններ չիրականացնելու մասով տեղեկացնում ենք, որ երրորդ եռամսյակում աշխատանքային խմբերի այցելությունները ջրօգտագործողների </w:t>
      </w:r>
      <w:r w:rsidR="00B76F2C" w:rsidRPr="00D652D5">
        <w:rPr>
          <w:rFonts w:ascii="GHEA Grapalat" w:hAnsi="GHEA Grapalat"/>
          <w:sz w:val="24"/>
          <w:szCs w:val="24"/>
          <w:u w:val="single"/>
          <w:lang w:val="hy-AM"/>
        </w:rPr>
        <w:lastRenderedPageBreak/>
        <w:t>ընկերություններ համարվել են ոչ նպատակահարմար` հաշվի առնելով Ջրային կոմիտեի պահպանման ծախսերով նախատեսված համապատասխան հոդվածի գումարի սղությունը, ինչպես նաև նկատի ունենալով որ ոռոգման համակարգերը` այդ թվում վերանորոգված և մաքրված արդեն իսկ գտնվել են լիարժեք շահագործման մեջ»</w:t>
      </w:r>
      <w:r w:rsidR="00B76F2C" w:rsidRPr="005B681D">
        <w:rPr>
          <w:rFonts w:ascii="GHEA Grapalat" w:hAnsi="GHEA Grapalat"/>
          <w:sz w:val="24"/>
          <w:szCs w:val="24"/>
          <w:lang w:val="hy-AM"/>
        </w:rPr>
        <w:t>:</w:t>
      </w:r>
    </w:p>
    <w:p w14:paraId="6DB21D1E" w14:textId="77777777" w:rsidR="00D652D5" w:rsidRDefault="00D652D5" w:rsidP="00607BE4">
      <w:pPr>
        <w:spacing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</w:p>
    <w:p w14:paraId="6513F092" w14:textId="58BA7363" w:rsidR="00905F0A" w:rsidRPr="00733CCE" w:rsidRDefault="00905F0A">
      <w:pPr>
        <w:rPr>
          <w:rFonts w:ascii="GHEA Grapalat" w:hAnsi="GHEA Grapalat"/>
          <w:b/>
          <w:sz w:val="28"/>
          <w:szCs w:val="24"/>
          <w:lang w:val="en-US" w:eastAsia="en-US"/>
        </w:rPr>
      </w:pPr>
      <w:r w:rsidRPr="00D54607">
        <w:rPr>
          <w:rFonts w:ascii="GHEA Grapalat" w:hAnsi="GHEA Grapalat"/>
          <w:b/>
          <w:sz w:val="28"/>
          <w:szCs w:val="24"/>
          <w:lang w:val="hy-AM"/>
        </w:rPr>
        <w:br w:type="page"/>
      </w:r>
    </w:p>
    <w:p w14:paraId="490107CD" w14:textId="77777777" w:rsidR="00905F0A" w:rsidRDefault="00905F0A" w:rsidP="00F561D6">
      <w:pPr>
        <w:pStyle w:val="ListParagraph"/>
        <w:numPr>
          <w:ilvl w:val="0"/>
          <w:numId w:val="10"/>
        </w:numPr>
        <w:spacing w:line="360" w:lineRule="auto"/>
        <w:jc w:val="center"/>
        <w:rPr>
          <w:rFonts w:ascii="GHEA Grapalat" w:hAnsi="GHEA Grapalat"/>
          <w:b/>
          <w:sz w:val="28"/>
          <w:szCs w:val="24"/>
        </w:rPr>
      </w:pPr>
      <w:r w:rsidRPr="00905F0A">
        <w:rPr>
          <w:rFonts w:ascii="GHEA Grapalat" w:hAnsi="GHEA Grapalat"/>
          <w:b/>
          <w:sz w:val="28"/>
          <w:szCs w:val="24"/>
        </w:rPr>
        <w:lastRenderedPageBreak/>
        <w:t>Առաջարկություններ</w:t>
      </w:r>
    </w:p>
    <w:p w14:paraId="5F0AC9F7" w14:textId="77777777" w:rsidR="00356F0C" w:rsidRDefault="000604AB" w:rsidP="00356F0C">
      <w:pPr>
        <w:pStyle w:val="ListParagraph"/>
        <w:spacing w:line="360" w:lineRule="auto"/>
        <w:ind w:left="0" w:firstLine="567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ru-RU"/>
        </w:rPr>
        <w:t>Ա</w:t>
      </w:r>
      <w:r>
        <w:rPr>
          <w:rFonts w:ascii="GHEA Grapalat" w:hAnsi="GHEA Grapalat"/>
          <w:sz w:val="24"/>
          <w:szCs w:val="24"/>
        </w:rPr>
        <w:t>ռաջարկվում է</w:t>
      </w:r>
      <w:r w:rsidRPr="000C6744">
        <w:rPr>
          <w:rFonts w:ascii="GHEA Grapalat" w:hAnsi="GHEA Grapalat"/>
          <w:sz w:val="24"/>
          <w:szCs w:val="24"/>
        </w:rPr>
        <w:t xml:space="preserve"> </w:t>
      </w:r>
      <w:r w:rsidR="00A9728F" w:rsidRPr="00A9728F">
        <w:rPr>
          <w:rFonts w:ascii="GHEA Grapalat" w:hAnsi="GHEA Grapalat"/>
          <w:sz w:val="24"/>
          <w:szCs w:val="24"/>
        </w:rPr>
        <w:t>Հայաստանի Հանրապետության տարածքային կառավարման և ենթակառուցվածքների նախարարության ջրային կոմիտե</w:t>
      </w:r>
      <w:r w:rsidR="00383964">
        <w:rPr>
          <w:rFonts w:ascii="GHEA Grapalat" w:hAnsi="GHEA Grapalat"/>
          <w:sz w:val="24"/>
          <w:szCs w:val="24"/>
          <w:lang w:val="ru-RU"/>
        </w:rPr>
        <w:t>ին</w:t>
      </w:r>
      <w:r w:rsidR="00356F0C">
        <w:rPr>
          <w:rFonts w:ascii="Cambria Math" w:hAnsi="Cambria Math"/>
          <w:sz w:val="24"/>
          <w:szCs w:val="24"/>
          <w:lang w:val="hy-AM"/>
        </w:rPr>
        <w:t>․</w:t>
      </w:r>
    </w:p>
    <w:p w14:paraId="07A94BC0" w14:textId="77777777" w:rsidR="00736BD5" w:rsidRPr="000E45F9" w:rsidRDefault="00356F0C" w:rsidP="00736BD5">
      <w:pPr>
        <w:pStyle w:val="ListParagraph"/>
        <w:spacing w:line="36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 w:rsidRPr="000E45F9">
        <w:rPr>
          <w:rFonts w:ascii="GHEA Grapalat" w:hAnsi="GHEA Grapalat"/>
          <w:sz w:val="24"/>
          <w:szCs w:val="24"/>
          <w:lang w:val="hy-AM"/>
        </w:rPr>
        <w:t>Միջոցներ</w:t>
      </w:r>
      <w:r w:rsidR="00736BD5" w:rsidRPr="000E45F9">
        <w:rPr>
          <w:rFonts w:ascii="GHEA Grapalat" w:hAnsi="GHEA Grapalat"/>
          <w:sz w:val="24"/>
          <w:szCs w:val="24"/>
        </w:rPr>
        <w:t xml:space="preserve"> </w:t>
      </w:r>
      <w:r w:rsidR="000C6744" w:rsidRPr="000E45F9">
        <w:rPr>
          <w:rFonts w:ascii="GHEA Grapalat" w:hAnsi="GHEA Grapalat"/>
          <w:sz w:val="24"/>
          <w:szCs w:val="24"/>
          <w:lang w:val="ru-RU"/>
        </w:rPr>
        <w:t>ձ</w:t>
      </w:r>
      <w:r w:rsidR="00A9728F" w:rsidRPr="000E45F9">
        <w:rPr>
          <w:rFonts w:ascii="GHEA Grapalat" w:hAnsi="GHEA Grapalat"/>
          <w:sz w:val="24"/>
          <w:szCs w:val="24"/>
          <w:lang w:val="ru-RU"/>
        </w:rPr>
        <w:t>եռնարկել</w:t>
      </w:r>
      <w:r w:rsidRPr="000E45F9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DFFBE55" w14:textId="0791DE89" w:rsidR="00E12346" w:rsidRPr="00A67D8B" w:rsidRDefault="0083655D" w:rsidP="00356F0C">
      <w:pPr>
        <w:pStyle w:val="ListParagraph"/>
        <w:numPr>
          <w:ilvl w:val="0"/>
          <w:numId w:val="13"/>
        </w:numPr>
        <w:spacing w:line="360" w:lineRule="auto"/>
        <w:ind w:left="567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0457AB">
        <w:rPr>
          <w:rFonts w:ascii="GHEA Grapalat" w:hAnsi="GHEA Grapalat"/>
          <w:sz w:val="24"/>
          <w:szCs w:val="24"/>
          <w:lang w:val="fr-FR"/>
        </w:rPr>
        <w:t>«</w:t>
      </w:r>
      <w:r w:rsidRPr="001A5534">
        <w:rPr>
          <w:rFonts w:ascii="GHEA Grapalat" w:hAnsi="GHEA Grapalat"/>
          <w:sz w:val="24"/>
          <w:szCs w:val="24"/>
          <w:lang w:val="hy-AM"/>
        </w:rPr>
        <w:t>Ոռոգման</w:t>
      </w:r>
      <w:r w:rsidRPr="000457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5534">
        <w:rPr>
          <w:rFonts w:ascii="GHEA Grapalat" w:hAnsi="GHEA Grapalat"/>
          <w:sz w:val="24"/>
          <w:szCs w:val="24"/>
          <w:lang w:val="hy-AM"/>
        </w:rPr>
        <w:t>համակարգերի</w:t>
      </w:r>
      <w:r w:rsidRPr="000457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5534">
        <w:rPr>
          <w:rFonts w:ascii="GHEA Grapalat" w:hAnsi="GHEA Grapalat"/>
          <w:sz w:val="24"/>
          <w:szCs w:val="24"/>
          <w:lang w:val="hy-AM"/>
        </w:rPr>
        <w:t>արդյունավետ</w:t>
      </w:r>
      <w:r w:rsidRPr="000457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5534">
        <w:rPr>
          <w:rFonts w:ascii="GHEA Grapalat" w:hAnsi="GHEA Grapalat"/>
          <w:sz w:val="24"/>
          <w:szCs w:val="24"/>
          <w:lang w:val="hy-AM"/>
        </w:rPr>
        <w:t>կառավարման</w:t>
      </w:r>
      <w:r w:rsidRPr="000457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5534">
        <w:rPr>
          <w:rFonts w:ascii="GHEA Grapalat" w:hAnsi="GHEA Grapalat"/>
          <w:sz w:val="24"/>
          <w:szCs w:val="24"/>
          <w:lang w:val="hy-AM"/>
        </w:rPr>
        <w:t>ռազմավարական</w:t>
      </w:r>
      <w:r w:rsidRPr="000457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5534">
        <w:rPr>
          <w:rFonts w:ascii="GHEA Grapalat" w:hAnsi="GHEA Grapalat"/>
          <w:sz w:val="24"/>
          <w:szCs w:val="24"/>
          <w:lang w:val="hy-AM"/>
        </w:rPr>
        <w:t>ծրագրի</w:t>
      </w:r>
      <w:r w:rsidRPr="000457AB">
        <w:rPr>
          <w:rFonts w:ascii="GHEA Grapalat" w:hAnsi="GHEA Grapalat"/>
          <w:sz w:val="24"/>
          <w:szCs w:val="24"/>
          <w:lang w:val="fr-FR"/>
        </w:rPr>
        <w:t>»</w:t>
      </w:r>
      <w:r w:rsidR="00025705" w:rsidRPr="000457AB">
        <w:rPr>
          <w:rFonts w:ascii="GHEA Grapalat" w:hAnsi="GHEA Grapalat"/>
          <w:sz w:val="24"/>
          <w:szCs w:val="24"/>
          <w:lang w:val="hy-AM"/>
        </w:rPr>
        <w:t xml:space="preserve"> մշակման և հաստատման գործընթաց</w:t>
      </w:r>
      <w:r w:rsidR="00645321">
        <w:rPr>
          <w:rFonts w:ascii="GHEA Grapalat" w:hAnsi="GHEA Grapalat"/>
          <w:sz w:val="24"/>
          <w:szCs w:val="24"/>
          <w:lang w:val="hy-AM"/>
        </w:rPr>
        <w:t>ն</w:t>
      </w:r>
      <w:r w:rsidR="00383964" w:rsidRPr="000457AB">
        <w:rPr>
          <w:rFonts w:ascii="GHEA Grapalat" w:hAnsi="GHEA Grapalat"/>
          <w:sz w:val="24"/>
          <w:szCs w:val="24"/>
          <w:lang w:val="hy-AM"/>
        </w:rPr>
        <w:t xml:space="preserve"> ավարտելու ուղղությամբ</w:t>
      </w:r>
      <w:r w:rsidR="00E12346" w:rsidRPr="000457AB">
        <w:rPr>
          <w:rFonts w:ascii="GHEA Grapalat" w:hAnsi="GHEA Grapalat"/>
          <w:sz w:val="24"/>
          <w:szCs w:val="24"/>
          <w:lang w:val="hy-AM"/>
        </w:rPr>
        <w:t>։</w:t>
      </w:r>
      <w:r w:rsidR="005C7D9B" w:rsidRPr="000457A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7358844" w14:textId="2F498BA7" w:rsidR="00C411A4" w:rsidRDefault="001F14A8" w:rsidP="00356F0C">
      <w:pPr>
        <w:pStyle w:val="ListParagraph"/>
        <w:numPr>
          <w:ilvl w:val="0"/>
          <w:numId w:val="14"/>
        </w:numPr>
        <w:spacing w:line="360" w:lineRule="auto"/>
        <w:ind w:left="567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Իրականացվող աշխատանքների, դեբիտորական և կրեդիտորական պարտքերի</w:t>
      </w:r>
      <w:r w:rsidR="008627AA">
        <w:rPr>
          <w:rFonts w:ascii="GHEA Grapalat" w:hAnsi="GHEA Grapalat"/>
          <w:sz w:val="24"/>
          <w:szCs w:val="24"/>
        </w:rPr>
        <w:t xml:space="preserve">, դրանց վերաբերյալ հաշվետվությունների արժանահավատության </w:t>
      </w:r>
      <w:r w:rsidR="003B1B09">
        <w:rPr>
          <w:rFonts w:ascii="GHEA Grapalat" w:hAnsi="GHEA Grapalat"/>
          <w:sz w:val="24"/>
          <w:szCs w:val="24"/>
        </w:rPr>
        <w:t>գնահատման ուղղությամբ</w:t>
      </w:r>
      <w:r w:rsidR="00AD4D02">
        <w:rPr>
          <w:rFonts w:ascii="GHEA Grapalat" w:hAnsi="GHEA Grapalat"/>
          <w:sz w:val="24"/>
          <w:szCs w:val="24"/>
        </w:rPr>
        <w:t xml:space="preserve"> պայմանագրերով մոնիտորինգ իրականացնելու վերաբերյալ Կոմիտեին վերապահված իրավասությունների իրացման ուղղությամբ։</w:t>
      </w:r>
    </w:p>
    <w:p w14:paraId="73EF83D6" w14:textId="246C27E8" w:rsidR="008D6C9D" w:rsidRDefault="008D6C9D" w:rsidP="00DA47AC">
      <w:pPr>
        <w:spacing w:line="276" w:lineRule="auto"/>
        <w:ind w:firstLine="567"/>
        <w:jc w:val="both"/>
        <w:rPr>
          <w:rFonts w:ascii="GHEA Grapalat" w:hAnsi="GHEA Grapalat"/>
          <w:b/>
          <w:color w:val="595959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color w:val="595959"/>
          <w:sz w:val="24"/>
          <w:szCs w:val="24"/>
          <w:lang w:val="hy-AM"/>
        </w:rPr>
        <w:t>«Հաշվեքննիչ պալատի մա</w:t>
      </w:r>
      <w:r>
        <w:rPr>
          <w:rFonts w:ascii="GHEA Grapalat" w:hAnsi="GHEA Grapalat"/>
          <w:b/>
          <w:color w:val="595959"/>
          <w:sz w:val="24"/>
          <w:szCs w:val="24"/>
          <w:lang w:val="hy-AM"/>
        </w:rPr>
        <w:softHyphen/>
        <w:t>սին» ՀՀ օրենքի</w:t>
      </w:r>
      <w:r>
        <w:rPr>
          <w:rFonts w:ascii="GHEA Grapalat" w:hAnsi="GHEA Grapalat"/>
          <w:b/>
          <w:color w:val="595959"/>
          <w:sz w:val="24"/>
          <w:szCs w:val="24"/>
          <w:shd w:val="clear" w:color="auto" w:fill="FFFFFF"/>
          <w:lang w:val="hy-AM"/>
        </w:rPr>
        <w:t xml:space="preserve"> 38-րդ հոդվածի 4-րդ մասով սահմանված պահանջի համապատասխան՝ Ծրագրային կետում նշված հաշվեքննության օբյեկտի ղեկավարը պարտավոր է մեկամսյա ժամկետում հաշվեքննիչ պալատին տրամադրել ընթացիկ եզրակացությունում արձանագրված անհամապատասխանությունների, խեղաթյուրումների վերացման, առաջարկությունների իրականացման և ընթացիկ եզրակացությանը վերաբերող այլ գրավոր տեղեկատվություն:</w:t>
      </w:r>
    </w:p>
    <w:p w14:paraId="46A19D2E" w14:textId="77777777" w:rsidR="008D6C9D" w:rsidRDefault="008D6C9D" w:rsidP="002D523B">
      <w:pPr>
        <w:spacing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</w:p>
    <w:p w14:paraId="4117D20A" w14:textId="5D054AE1" w:rsidR="008D6C9D" w:rsidRPr="001E419D" w:rsidRDefault="008D6C9D" w:rsidP="002D523B">
      <w:pPr>
        <w:spacing w:line="360" w:lineRule="auto"/>
        <w:ind w:firstLine="432"/>
        <w:jc w:val="both"/>
        <w:rPr>
          <w:rFonts w:ascii="GHEA Grapalat" w:hAnsi="GHEA Grapalat"/>
          <w:sz w:val="24"/>
          <w:szCs w:val="24"/>
          <w:lang w:val="en-US"/>
        </w:rPr>
      </w:pPr>
    </w:p>
    <w:p w14:paraId="49E1ABCA" w14:textId="77777777" w:rsidR="002D523B" w:rsidRDefault="00FF2915" w:rsidP="002D523B">
      <w:pPr>
        <w:spacing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 w:rsidRPr="009568DD">
        <w:rPr>
          <w:rFonts w:ascii="GHEA Grapalat" w:hAnsi="GHEA Grapalat"/>
          <w:sz w:val="24"/>
          <w:szCs w:val="24"/>
          <w:lang w:val="hy-AM"/>
        </w:rPr>
        <w:t>ՀՀ հաշվեքննիչ պալատի անդամ</w:t>
      </w:r>
      <w:r w:rsidR="00595858" w:rsidRPr="006F08FA">
        <w:rPr>
          <w:rFonts w:ascii="GHEA Grapalat" w:hAnsi="GHEA Grapalat"/>
          <w:sz w:val="24"/>
          <w:szCs w:val="24"/>
          <w:lang w:val="hy-AM"/>
        </w:rPr>
        <w:t>՝</w:t>
      </w:r>
      <w:r w:rsidRPr="009568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68DD">
        <w:rPr>
          <w:rFonts w:ascii="GHEA Grapalat" w:hAnsi="GHEA Grapalat"/>
          <w:sz w:val="24"/>
          <w:szCs w:val="24"/>
          <w:lang w:val="hy-AM"/>
        </w:rPr>
        <w:tab/>
      </w:r>
      <w:r w:rsidRPr="009568DD">
        <w:rPr>
          <w:rFonts w:ascii="GHEA Grapalat" w:hAnsi="GHEA Grapalat"/>
          <w:sz w:val="24"/>
          <w:szCs w:val="24"/>
          <w:lang w:val="hy-AM"/>
        </w:rPr>
        <w:tab/>
      </w:r>
      <w:r w:rsidRPr="009568DD">
        <w:rPr>
          <w:rFonts w:ascii="GHEA Grapalat" w:hAnsi="GHEA Grapalat"/>
          <w:sz w:val="24"/>
          <w:szCs w:val="24"/>
          <w:lang w:val="hy-AM"/>
        </w:rPr>
        <w:tab/>
      </w:r>
      <w:r w:rsidRPr="009568DD">
        <w:rPr>
          <w:rFonts w:ascii="GHEA Grapalat" w:hAnsi="GHEA Grapalat"/>
          <w:sz w:val="24"/>
          <w:szCs w:val="24"/>
          <w:lang w:val="hy-AM"/>
        </w:rPr>
        <w:tab/>
      </w:r>
      <w:r w:rsidRPr="009568DD">
        <w:rPr>
          <w:rFonts w:ascii="GHEA Grapalat" w:hAnsi="GHEA Grapalat"/>
          <w:sz w:val="24"/>
          <w:szCs w:val="24"/>
          <w:lang w:val="hy-AM"/>
        </w:rPr>
        <w:tab/>
      </w:r>
      <w:r w:rsidRPr="009568DD">
        <w:rPr>
          <w:rFonts w:ascii="GHEA Grapalat" w:hAnsi="GHEA Grapalat"/>
          <w:sz w:val="24"/>
          <w:szCs w:val="24"/>
          <w:lang w:val="hy-AM"/>
        </w:rPr>
        <w:tab/>
      </w:r>
      <w:r w:rsidRPr="009568DD">
        <w:rPr>
          <w:rFonts w:ascii="GHEA Grapalat" w:hAnsi="GHEA Grapalat"/>
          <w:sz w:val="24"/>
          <w:szCs w:val="24"/>
          <w:lang w:val="hy-AM"/>
        </w:rPr>
        <w:tab/>
        <w:t>Ա</w:t>
      </w:r>
      <w:r w:rsidRPr="009568DD">
        <w:rPr>
          <w:rFonts w:ascii="Cambria Math" w:hAnsi="Cambria Math" w:cs="Cambria Math"/>
          <w:sz w:val="24"/>
          <w:szCs w:val="24"/>
          <w:lang w:val="hy-AM"/>
        </w:rPr>
        <w:t>․</w:t>
      </w:r>
      <w:r w:rsidRPr="009568DD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561" w:rsidRPr="00471EBA">
        <w:rPr>
          <w:rFonts w:ascii="GHEA Grapalat" w:hAnsi="GHEA Grapalat"/>
          <w:sz w:val="24"/>
          <w:szCs w:val="24"/>
          <w:lang w:val="hy-AM"/>
        </w:rPr>
        <w:t>Գևորգ</w:t>
      </w:r>
      <w:r w:rsidR="00607BE4">
        <w:rPr>
          <w:rFonts w:ascii="GHEA Grapalat" w:hAnsi="GHEA Grapalat"/>
          <w:sz w:val="24"/>
          <w:szCs w:val="24"/>
          <w:lang w:val="hy-AM"/>
        </w:rPr>
        <w:t>յան</w:t>
      </w:r>
    </w:p>
    <w:p w14:paraId="71883C45" w14:textId="77777777" w:rsidR="00AD640C" w:rsidRPr="008D6C9D" w:rsidRDefault="00AD640C" w:rsidP="008D6C9D">
      <w:pPr>
        <w:rPr>
          <w:rFonts w:ascii="GHEA Grapalat" w:hAnsi="GHEA Grapalat"/>
          <w:b/>
          <w:sz w:val="28"/>
          <w:szCs w:val="28"/>
          <w:lang w:val="hy-AM" w:eastAsia="en-US"/>
        </w:rPr>
        <w:sectPr w:rsidR="00AD640C" w:rsidRPr="008D6C9D" w:rsidSect="00607C04">
          <w:type w:val="continuous"/>
          <w:pgSz w:w="11906" w:h="16838" w:code="9"/>
          <w:pgMar w:top="1151" w:right="1151" w:bottom="1151" w:left="1151" w:header="142" w:footer="720" w:gutter="0"/>
          <w:cols w:space="720"/>
          <w:titlePg/>
          <w:docGrid w:linePitch="360"/>
        </w:sectPr>
      </w:pPr>
    </w:p>
    <w:p w14:paraId="127D25BF" w14:textId="77777777" w:rsidR="00AD640C" w:rsidRPr="00AD640C" w:rsidRDefault="00462D59" w:rsidP="00F561D6">
      <w:pPr>
        <w:pStyle w:val="ListParagraph"/>
        <w:numPr>
          <w:ilvl w:val="0"/>
          <w:numId w:val="10"/>
        </w:numPr>
        <w:spacing w:line="360" w:lineRule="auto"/>
        <w:jc w:val="center"/>
        <w:rPr>
          <w:rFonts w:ascii="GHEA Grapalat" w:hAnsi="GHEA Grapalat"/>
          <w:b/>
          <w:bCs/>
          <w:i/>
          <w:sz w:val="20"/>
          <w:lang w:val="hy-AM"/>
        </w:rPr>
      </w:pPr>
      <w:r>
        <w:rPr>
          <w:rFonts w:ascii="GHEA Grapalat" w:hAnsi="GHEA Grapalat"/>
          <w:b/>
          <w:sz w:val="28"/>
          <w:szCs w:val="28"/>
        </w:rPr>
        <w:lastRenderedPageBreak/>
        <w:t>Հավելված</w:t>
      </w:r>
    </w:p>
    <w:p w14:paraId="661DBB78" w14:textId="77777777" w:rsidR="007522B4" w:rsidRPr="00AD640C" w:rsidRDefault="007522B4" w:rsidP="00A23722">
      <w:pPr>
        <w:pStyle w:val="ListParagraph"/>
        <w:spacing w:line="360" w:lineRule="auto"/>
        <w:ind w:left="1080"/>
        <w:jc w:val="right"/>
        <w:rPr>
          <w:rFonts w:ascii="GHEA Grapalat" w:hAnsi="GHEA Grapalat"/>
          <w:b/>
          <w:bCs/>
          <w:i/>
          <w:sz w:val="20"/>
          <w:lang w:val="hy-AM"/>
        </w:rPr>
      </w:pPr>
      <w:r w:rsidRPr="00AD640C">
        <w:rPr>
          <w:rFonts w:ascii="GHEA Grapalat" w:hAnsi="GHEA Grapalat"/>
          <w:bCs/>
          <w:sz w:val="20"/>
          <w:lang w:val="hy-AM"/>
        </w:rPr>
        <w:t>Հավելված 1</w:t>
      </w:r>
    </w:p>
    <w:p w14:paraId="1DADD572" w14:textId="77777777" w:rsidR="00A23722" w:rsidRDefault="00594C3B" w:rsidP="00A23722">
      <w:pPr>
        <w:ind w:left="720"/>
        <w:jc w:val="center"/>
        <w:rPr>
          <w:rFonts w:ascii="GHEA Grapalat" w:hAnsi="GHEA Grapalat"/>
          <w:b/>
          <w:bCs/>
          <w:i/>
          <w:lang w:val="hy-AM"/>
        </w:rPr>
      </w:pPr>
      <w:r w:rsidRPr="00C24451">
        <w:rPr>
          <w:rFonts w:ascii="GHEA Grapalat" w:hAnsi="GHEA Grapalat"/>
          <w:lang w:val="hy-AM"/>
        </w:rPr>
        <w:t xml:space="preserve">Կոմիտեի </w:t>
      </w:r>
      <w:r>
        <w:rPr>
          <w:rFonts w:ascii="GHEA Grapalat" w:hAnsi="GHEA Grapalat"/>
          <w:lang w:val="hy-AM"/>
        </w:rPr>
        <w:t>2023</w:t>
      </w:r>
      <w:r w:rsidR="00185637" w:rsidRPr="00D54607">
        <w:rPr>
          <w:rFonts w:ascii="GHEA Grapalat" w:hAnsi="GHEA Grapalat"/>
          <w:lang w:val="hy-AM"/>
        </w:rPr>
        <w:t xml:space="preserve">թ. </w:t>
      </w:r>
      <w:r w:rsidRPr="00C24451">
        <w:rPr>
          <w:rFonts w:ascii="GHEA Grapalat" w:hAnsi="GHEA Grapalat"/>
          <w:lang w:val="hy-AM"/>
        </w:rPr>
        <w:t>երեք ամիսների</w:t>
      </w:r>
      <w:r w:rsidR="00185637" w:rsidRPr="00D54607">
        <w:rPr>
          <w:rFonts w:ascii="GHEA Grapalat" w:hAnsi="GHEA Grapalat"/>
          <w:lang w:val="hy-AM"/>
        </w:rPr>
        <w:t xml:space="preserve"> բյուջեի ֆինանսական ցուցանիշների վերաբերյալ</w:t>
      </w:r>
    </w:p>
    <w:p w14:paraId="30E22AA4" w14:textId="77777777" w:rsidR="007522B4" w:rsidRPr="00185637" w:rsidRDefault="006A2802" w:rsidP="00A23722">
      <w:pPr>
        <w:ind w:left="720"/>
        <w:jc w:val="right"/>
        <w:rPr>
          <w:rFonts w:ascii="GHEA Grapalat" w:hAnsi="GHEA Grapalat"/>
          <w:bCs/>
        </w:rPr>
      </w:pPr>
      <w:r>
        <w:rPr>
          <w:rFonts w:ascii="GHEA Grapalat" w:hAnsi="GHEA Grapalat"/>
          <w:bCs/>
        </w:rPr>
        <w:t>(</w:t>
      </w:r>
      <w:r w:rsidR="007522B4" w:rsidRPr="00185637">
        <w:rPr>
          <w:rFonts w:ascii="GHEA Grapalat" w:hAnsi="GHEA Grapalat"/>
          <w:bCs/>
        </w:rPr>
        <w:t xml:space="preserve">հազ. </w:t>
      </w:r>
      <w:r>
        <w:rPr>
          <w:rFonts w:ascii="GHEA Grapalat" w:hAnsi="GHEA Grapalat"/>
          <w:bCs/>
        </w:rPr>
        <w:t>դ</w:t>
      </w:r>
      <w:r w:rsidR="007522B4" w:rsidRPr="00185637">
        <w:rPr>
          <w:rFonts w:ascii="GHEA Grapalat" w:hAnsi="GHEA Grapalat"/>
          <w:bCs/>
        </w:rPr>
        <w:t>րամ</w:t>
      </w:r>
      <w:r>
        <w:rPr>
          <w:rFonts w:ascii="GHEA Grapalat" w:hAnsi="GHEA Grapalat"/>
          <w:bCs/>
        </w:rPr>
        <w:t>)</w:t>
      </w:r>
    </w:p>
    <w:tbl>
      <w:tblPr>
        <w:tblW w:w="14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7023"/>
        <w:gridCol w:w="1733"/>
        <w:gridCol w:w="1733"/>
        <w:gridCol w:w="1612"/>
        <w:gridCol w:w="1733"/>
      </w:tblGrid>
      <w:tr w:rsidR="00185637" w:rsidRPr="00582D51" w14:paraId="79823141" w14:textId="77777777" w:rsidTr="00E27889">
        <w:trPr>
          <w:trHeight w:val="1965"/>
        </w:trPr>
        <w:tc>
          <w:tcPr>
            <w:tcW w:w="791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AA034" w14:textId="77777777" w:rsidR="00185637" w:rsidRPr="00582D51" w:rsidRDefault="00D607AA" w:rsidP="000446B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ԾԲ ծրագիր  Միջոցառում Ենթածրագիր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0E7CC" w14:textId="77777777" w:rsidR="00185637" w:rsidRPr="00582D51" w:rsidRDefault="0018563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Հաշվետու ժամանակահատվածի պլան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94F28" w14:textId="77777777" w:rsidR="00185637" w:rsidRPr="00582D51" w:rsidRDefault="0018563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Հաշվետու ժամանակահատվածի ճշտված պլան 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E8766" w14:textId="77777777" w:rsidR="00185637" w:rsidRPr="00582D51" w:rsidRDefault="0018563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Փաստ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D3409" w14:textId="77777777" w:rsidR="00185637" w:rsidRPr="00582D51" w:rsidRDefault="0018563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Փաստը հաշվետու ժամանակահատվածի ճշտված պլանի նկատմամբ </w:t>
            </w:r>
          </w:p>
        </w:tc>
      </w:tr>
      <w:tr w:rsidR="00E27889" w:rsidRPr="00582D51" w14:paraId="5FC4D741" w14:textId="77777777" w:rsidTr="00E27889">
        <w:trPr>
          <w:trHeight w:val="227"/>
        </w:trPr>
        <w:tc>
          <w:tcPr>
            <w:tcW w:w="791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891B6" w14:textId="77777777" w:rsidR="00E27889" w:rsidRPr="00582D51" w:rsidRDefault="00E27889" w:rsidP="00E2788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  Ը  Ն  Դ  Ա  Մ  Ե  Ն  Ը  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EAB9C6" w14:textId="77777777" w:rsidR="00E27889" w:rsidRPr="00582D51" w:rsidRDefault="00E27889" w:rsidP="00E27889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11,048,316.1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E5C5C9" w14:textId="77777777" w:rsidR="00E27889" w:rsidRPr="00582D51" w:rsidRDefault="00E27889" w:rsidP="00E27889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11,051,982.4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E1763A" w14:textId="77777777" w:rsidR="00E27889" w:rsidRPr="00582D51" w:rsidRDefault="00E27889" w:rsidP="00E27889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3,736,127.1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81707A" w14:textId="77777777" w:rsidR="00E27889" w:rsidRPr="00582D51" w:rsidRDefault="00E27889" w:rsidP="00E27889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33.8%</w:t>
            </w:r>
          </w:p>
        </w:tc>
      </w:tr>
      <w:tr w:rsidR="00E27889" w:rsidRPr="00582D51" w14:paraId="02B1A092" w14:textId="77777777" w:rsidTr="00714244">
        <w:trPr>
          <w:trHeight w:val="215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2B7D9" w14:textId="77777777" w:rsidR="00E27889" w:rsidRPr="00582D51" w:rsidRDefault="00E27889" w:rsidP="00E27889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105010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3D480" w14:textId="77777777" w:rsidR="00E27889" w:rsidRPr="00582D51" w:rsidRDefault="00E27889" w:rsidP="00E27889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ՀՀ տարածքային կառավարման և ենթակառուցվածքների նախարարության ջրային կոմիտե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8C1614" w14:textId="77777777" w:rsidR="00E27889" w:rsidRPr="00582D51" w:rsidRDefault="00E27889" w:rsidP="00E27889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11,048,316.1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37E676" w14:textId="77777777" w:rsidR="00E27889" w:rsidRPr="00582D51" w:rsidRDefault="00E27889" w:rsidP="00E27889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11,051,130.4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913DF9" w14:textId="77777777" w:rsidR="00E27889" w:rsidRPr="00582D51" w:rsidRDefault="00E27889" w:rsidP="00E27889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3,736,127.1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032BBC" w14:textId="77777777" w:rsidR="00E27889" w:rsidRPr="00582D51" w:rsidRDefault="00E27889" w:rsidP="00E27889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33.8%</w:t>
            </w:r>
          </w:p>
        </w:tc>
      </w:tr>
      <w:tr w:rsidR="00E27889" w:rsidRPr="00582D51" w14:paraId="27BF6F9F" w14:textId="77777777" w:rsidTr="00714244">
        <w:trPr>
          <w:trHeight w:val="227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9A946" w14:textId="77777777" w:rsidR="00E27889" w:rsidRPr="00582D51" w:rsidRDefault="00E27889" w:rsidP="00E27889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FD107" w14:textId="77777777" w:rsidR="00E27889" w:rsidRPr="00582D51" w:rsidRDefault="00E27889" w:rsidP="00E27889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Ոռոգման համակարգի առողջացում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52C7FF" w14:textId="77777777" w:rsidR="00E27889" w:rsidRPr="00582D51" w:rsidRDefault="00E27889" w:rsidP="00E27889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8,477,734.1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CF3BEE" w14:textId="77777777" w:rsidR="00E27889" w:rsidRPr="00582D51" w:rsidRDefault="00E27889" w:rsidP="00E27889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8,466,432.1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3AFF70" w14:textId="77777777" w:rsidR="00E27889" w:rsidRPr="00582D51" w:rsidRDefault="00E27889" w:rsidP="00E27889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2,852,773.2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664DB2" w14:textId="77777777" w:rsidR="00E27889" w:rsidRPr="00582D51" w:rsidRDefault="00E27889" w:rsidP="00E27889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33.7%</w:t>
            </w:r>
          </w:p>
        </w:tc>
      </w:tr>
      <w:tr w:rsidR="00E27889" w:rsidRPr="00582D51" w14:paraId="7C26F587" w14:textId="77777777" w:rsidTr="00714244">
        <w:trPr>
          <w:trHeight w:val="554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9E4F3" w14:textId="77777777" w:rsidR="00E27889" w:rsidRPr="00582D51" w:rsidRDefault="00E27889" w:rsidP="00E2788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1004-11001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13557" w14:textId="77777777" w:rsidR="00E27889" w:rsidRPr="00582D51" w:rsidRDefault="00E27889" w:rsidP="00E27889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Ոռոգում-ջրառ իրականացնող կազմակերպություններին ֆինանսական աջակցության տրամադրում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A81636" w14:textId="77777777" w:rsidR="00E27889" w:rsidRPr="00582D51" w:rsidRDefault="00E27889" w:rsidP="00E27889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250,000.0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68D3A8" w14:textId="77777777" w:rsidR="00E27889" w:rsidRPr="00582D51" w:rsidRDefault="00E27889" w:rsidP="00E27889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250,000.0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8CBD28" w14:textId="77777777" w:rsidR="00E27889" w:rsidRPr="00582D51" w:rsidRDefault="00E27889" w:rsidP="00E27889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225,000.0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417B60" w14:textId="77777777" w:rsidR="00E27889" w:rsidRPr="00582D51" w:rsidRDefault="00E27889" w:rsidP="00E2788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90.0%</w:t>
            </w:r>
          </w:p>
        </w:tc>
      </w:tr>
      <w:tr w:rsidR="00E27889" w:rsidRPr="00582D51" w14:paraId="71B7E3D2" w14:textId="77777777" w:rsidTr="00714244">
        <w:trPr>
          <w:trHeight w:val="554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62C35" w14:textId="77777777" w:rsidR="00E27889" w:rsidRPr="00582D51" w:rsidRDefault="00E27889" w:rsidP="00E2788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1004-11002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AEA4F" w14:textId="77777777" w:rsidR="00E27889" w:rsidRPr="00582D51" w:rsidRDefault="00E27889" w:rsidP="00E27889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Ոռոգման ծառայություններ մատուցող ընկերություններին ֆինանսական աջակցության տրամադրում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FBB8AF" w14:textId="77777777" w:rsidR="00E27889" w:rsidRPr="00582D51" w:rsidRDefault="00E27889" w:rsidP="00E27889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303,000.0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E8DF46" w14:textId="77777777" w:rsidR="00E27889" w:rsidRPr="00582D51" w:rsidRDefault="00E27889" w:rsidP="00E27889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303,000.0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CA6822" w14:textId="77777777" w:rsidR="00E27889" w:rsidRPr="00582D51" w:rsidRDefault="00E27889" w:rsidP="00E27889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303,000.0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09A2D1" w14:textId="77777777" w:rsidR="00E27889" w:rsidRPr="00582D51" w:rsidRDefault="00E27889" w:rsidP="00E2788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100.0%</w:t>
            </w:r>
          </w:p>
        </w:tc>
      </w:tr>
      <w:tr w:rsidR="00E27889" w:rsidRPr="00582D51" w14:paraId="21BFD11E" w14:textId="77777777" w:rsidTr="00714244">
        <w:trPr>
          <w:trHeight w:val="742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BDC76" w14:textId="77777777" w:rsidR="00E27889" w:rsidRPr="00582D51" w:rsidRDefault="00E27889" w:rsidP="00E2788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1004-11005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5675E" w14:textId="77777777" w:rsidR="00E27889" w:rsidRPr="00582D51" w:rsidRDefault="00E27889" w:rsidP="00E27889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Եվրասիական զարգացման բանկի աջակցությամբ իրականացվող ոռոգման համակարգերի զարգացման ծրագրի խորհրդատվություն և կառավարում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CB6C71" w14:textId="77777777" w:rsidR="00E27889" w:rsidRPr="00582D51" w:rsidRDefault="00E27889" w:rsidP="00E27889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48,674.8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0C2F73" w14:textId="77777777" w:rsidR="00E27889" w:rsidRPr="00582D51" w:rsidRDefault="00E27889" w:rsidP="00E27889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48,674.8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5271E" w14:textId="77777777" w:rsidR="00E27889" w:rsidRPr="00582D51" w:rsidRDefault="00E27889" w:rsidP="00E27889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27,762.3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3A89A8" w14:textId="77777777" w:rsidR="00E27889" w:rsidRPr="00582D51" w:rsidRDefault="00E27889" w:rsidP="00E2788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57.0%</w:t>
            </w:r>
          </w:p>
        </w:tc>
      </w:tr>
      <w:tr w:rsidR="00CA4F81" w:rsidRPr="00582D51" w14:paraId="7B5F0063" w14:textId="77777777" w:rsidTr="00714244">
        <w:trPr>
          <w:trHeight w:val="694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632A1" w14:textId="77777777" w:rsidR="00CA4F81" w:rsidRPr="00582D51" w:rsidRDefault="00CA4F81" w:rsidP="00CA4F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1004-11006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13650" w14:textId="77777777" w:rsidR="00CA4F81" w:rsidRPr="00582D51" w:rsidRDefault="00CA4F81" w:rsidP="00CA4F81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Ֆրանսիայի Հանրապետության կառավարության աջակցությամբ իրականացվող Վեդու ջրամբարի կառուցման ծրագրի խորհրդատվություն և կառավարում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DD5D26" w14:textId="77777777" w:rsidR="00CA4F81" w:rsidRPr="00582D51" w:rsidRDefault="00CA4F81" w:rsidP="00CA4F81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21,503.0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4B5C95" w14:textId="77777777" w:rsidR="00CA4F81" w:rsidRPr="00582D51" w:rsidRDefault="00CA4F81" w:rsidP="00CA4F8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21,503.0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2BC1E7" w14:textId="77777777" w:rsidR="00CA4F81" w:rsidRPr="00582D51" w:rsidRDefault="00CA4F81" w:rsidP="00CA4F8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18,167.6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BAABD7" w14:textId="77777777" w:rsidR="00CA4F81" w:rsidRPr="00582D51" w:rsidRDefault="00CA4F81" w:rsidP="00CA4F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84.5%</w:t>
            </w:r>
          </w:p>
        </w:tc>
      </w:tr>
      <w:tr w:rsidR="00CA4F81" w:rsidRPr="00582D51" w14:paraId="133F2FDF" w14:textId="77777777" w:rsidTr="00714244">
        <w:trPr>
          <w:trHeight w:val="862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ED965" w14:textId="77777777" w:rsidR="00CA4F81" w:rsidRPr="00582D51" w:rsidRDefault="00CA4F81" w:rsidP="00CA4F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lastRenderedPageBreak/>
              <w:t xml:space="preserve"> 1004-11007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69BE2" w14:textId="77777777" w:rsidR="00CA4F81" w:rsidRPr="00582D51" w:rsidRDefault="00CA4F81" w:rsidP="00CA4F81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Գերմանիայի զարգացման վարկերի բանկի աջակցությամբ իրականացվող Ախուրյան գետի ջրային ռեսուրսների ինտեգրացված կառավարում ծրագրի խորհրդատվություն և կառավարում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96FCAC" w14:textId="77777777" w:rsidR="00CA4F81" w:rsidRPr="00582D51" w:rsidRDefault="00CA4F81" w:rsidP="00CA4F81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20,459.0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684EF2" w14:textId="77777777" w:rsidR="00CA4F81" w:rsidRPr="00582D51" w:rsidRDefault="00CA4F81" w:rsidP="00CA4F8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20,459.0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A94226" w14:textId="77777777" w:rsidR="00CA4F81" w:rsidRPr="00582D51" w:rsidRDefault="00CA4F81" w:rsidP="00CA4F8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15,193.7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5B9A66" w14:textId="77777777" w:rsidR="00CA4F81" w:rsidRPr="00582D51" w:rsidRDefault="00CA4F81" w:rsidP="00CA4F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74.3%</w:t>
            </w:r>
          </w:p>
        </w:tc>
      </w:tr>
      <w:tr w:rsidR="00CA4F81" w:rsidRPr="00582D51" w14:paraId="19BB92E1" w14:textId="77777777" w:rsidTr="00714244">
        <w:trPr>
          <w:trHeight w:val="874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C384D" w14:textId="77777777" w:rsidR="00CA4F81" w:rsidRPr="00582D51" w:rsidRDefault="00CA4F81" w:rsidP="00CA4F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1004-11009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8EE51" w14:textId="77777777" w:rsidR="00CA4F81" w:rsidRPr="00582D51" w:rsidRDefault="00CA4F81" w:rsidP="00CA4F81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Գերմանիայի զարգացման վարկերի բանկի աջակցությամբ իրականացվող Ախուրյան գետի ջրային ռեսուրսների ինտեգրացված կառավարման դրամաշնորհային ծրագիր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CB5525" w14:textId="77777777" w:rsidR="00CA4F81" w:rsidRPr="00582D51" w:rsidRDefault="00CA4F81" w:rsidP="00CA4F81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11,302.0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8E3D5E" w14:textId="77777777" w:rsidR="00CA4F81" w:rsidRPr="00582D51" w:rsidRDefault="00CA4F81" w:rsidP="00CA4F8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D4F938" w14:textId="77777777" w:rsidR="00CA4F81" w:rsidRPr="00582D51" w:rsidRDefault="00CA4F81" w:rsidP="00CA4F8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69AA6B" w14:textId="77777777" w:rsidR="00CA4F81" w:rsidRPr="00582D51" w:rsidRDefault="00CA4F81" w:rsidP="00CA4F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CA4F81" w:rsidRPr="00582D51" w14:paraId="1D3476C9" w14:textId="77777777" w:rsidTr="00714244">
        <w:trPr>
          <w:trHeight w:val="1006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E8A91" w14:textId="77777777" w:rsidR="00CA4F81" w:rsidRPr="00582D51" w:rsidRDefault="00CA4F81" w:rsidP="00CA4F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1004-11010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6CBCA" w14:textId="77777777" w:rsidR="00CA4F81" w:rsidRPr="00582D51" w:rsidRDefault="00CA4F81" w:rsidP="00CA4F81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Գերմանիայի զարգացման վարկերի բանկի աջակցությամբ իրականացվող Ախուրյան գետի ջրային ռեսուրսների ինտեգրացված կառավարում փուլ 1 ծրագրով Ջրաձոր գյուղի վերաբնակեցման գործողությունների խորհրդատվություն և կառավարում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9512E6" w14:textId="77777777" w:rsidR="00CA4F81" w:rsidRPr="00582D51" w:rsidRDefault="00CA4F81" w:rsidP="00CA4F81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219,830.0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02C79C" w14:textId="77777777" w:rsidR="00CA4F81" w:rsidRPr="00582D51" w:rsidRDefault="00CA4F81" w:rsidP="00CA4F8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219,830.0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B0A581" w14:textId="77777777" w:rsidR="00CA4F81" w:rsidRPr="00582D51" w:rsidRDefault="00CA4F81" w:rsidP="00CA4F8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99,054.6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CA2D31" w14:textId="77777777" w:rsidR="00CA4F81" w:rsidRPr="00582D51" w:rsidRDefault="00CA4F81" w:rsidP="00CA4F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45.1%</w:t>
            </w:r>
          </w:p>
        </w:tc>
      </w:tr>
      <w:tr w:rsidR="00CA4F81" w:rsidRPr="00582D51" w14:paraId="4A33744E" w14:textId="77777777" w:rsidTr="00714244">
        <w:trPr>
          <w:trHeight w:val="958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DC987" w14:textId="77777777" w:rsidR="00CA4F81" w:rsidRPr="00582D51" w:rsidRDefault="00CA4F81" w:rsidP="00CA4F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1004-11011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8DE9E" w14:textId="77777777" w:rsidR="00CA4F81" w:rsidRPr="00582D51" w:rsidRDefault="00CA4F81" w:rsidP="00CA4F81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82D51">
              <w:rPr>
                <w:rFonts w:ascii="Calibri" w:hAnsi="Calibri" w:cs="Calibri"/>
                <w:sz w:val="16"/>
                <w:szCs w:val="16"/>
              </w:rPr>
              <w:t> </w:t>
            </w:r>
            <w:r w:rsidRPr="00582D51">
              <w:rPr>
                <w:rFonts w:ascii="GHEA Grapalat" w:hAnsi="GHEA Grapalat" w:cs="GHEA Grapalat"/>
                <w:sz w:val="16"/>
                <w:szCs w:val="16"/>
              </w:rPr>
              <w:t>Զարգացման</w:t>
            </w:r>
            <w:r w:rsidRPr="00582D5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82D51">
              <w:rPr>
                <w:rFonts w:ascii="GHEA Grapalat" w:hAnsi="GHEA Grapalat" w:cs="GHEA Grapalat"/>
                <w:sz w:val="16"/>
                <w:szCs w:val="16"/>
              </w:rPr>
              <w:t>ֆրանսիական</w:t>
            </w:r>
            <w:r w:rsidRPr="00582D5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82D51">
              <w:rPr>
                <w:rFonts w:ascii="GHEA Grapalat" w:hAnsi="GHEA Grapalat" w:cs="GHEA Grapalat"/>
                <w:sz w:val="16"/>
                <w:szCs w:val="16"/>
              </w:rPr>
              <w:t>գործակալության</w:t>
            </w:r>
            <w:r w:rsidRPr="00582D5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82D51">
              <w:rPr>
                <w:rFonts w:ascii="GHEA Grapalat" w:hAnsi="GHEA Grapalat" w:cs="GHEA Grapalat"/>
                <w:sz w:val="16"/>
                <w:szCs w:val="16"/>
              </w:rPr>
              <w:t>աջակցությամբ</w:t>
            </w:r>
            <w:r w:rsidRPr="00582D5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82D51">
              <w:rPr>
                <w:rFonts w:ascii="GHEA Grapalat" w:hAnsi="GHEA Grapalat" w:cs="GHEA Grapalat"/>
                <w:sz w:val="16"/>
                <w:szCs w:val="16"/>
              </w:rPr>
              <w:t>իրականացվող</w:t>
            </w:r>
            <w:r w:rsidRPr="00582D5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82D51">
              <w:rPr>
                <w:rFonts w:ascii="GHEA Grapalat" w:hAnsi="GHEA Grapalat" w:cs="GHEA Grapalat"/>
                <w:sz w:val="16"/>
                <w:szCs w:val="16"/>
              </w:rPr>
              <w:t>ոռոգման</w:t>
            </w:r>
            <w:r w:rsidRPr="00582D5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82D51">
              <w:rPr>
                <w:rFonts w:ascii="GHEA Grapalat" w:hAnsi="GHEA Grapalat" w:cs="GHEA Grapalat"/>
                <w:sz w:val="16"/>
                <w:szCs w:val="16"/>
              </w:rPr>
              <w:t>ոլորտի</w:t>
            </w:r>
            <w:r w:rsidRPr="00582D5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82D51">
              <w:rPr>
                <w:rFonts w:ascii="GHEA Grapalat" w:hAnsi="GHEA Grapalat" w:cs="GHEA Grapalat"/>
                <w:sz w:val="16"/>
                <w:szCs w:val="16"/>
              </w:rPr>
              <w:t>ֆինանսական</w:t>
            </w:r>
            <w:r w:rsidRPr="00582D5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82D51">
              <w:rPr>
                <w:rFonts w:ascii="GHEA Grapalat" w:hAnsi="GHEA Grapalat" w:cs="GHEA Grapalat"/>
                <w:sz w:val="16"/>
                <w:szCs w:val="16"/>
              </w:rPr>
              <w:t>կայունության</w:t>
            </w:r>
            <w:r w:rsidRPr="00582D5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82D51">
              <w:rPr>
                <w:rFonts w:ascii="GHEA Grapalat" w:hAnsi="GHEA Grapalat" w:cs="GHEA Grapalat"/>
                <w:sz w:val="16"/>
                <w:szCs w:val="16"/>
              </w:rPr>
              <w:t>և</w:t>
            </w:r>
            <w:r w:rsidRPr="00582D5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82D51">
              <w:rPr>
                <w:rFonts w:ascii="GHEA Grapalat" w:hAnsi="GHEA Grapalat" w:cs="GHEA Grapalat"/>
                <w:sz w:val="16"/>
                <w:szCs w:val="16"/>
              </w:rPr>
              <w:t>ոռոգման</w:t>
            </w:r>
            <w:r w:rsidRPr="00582D5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82D51">
              <w:rPr>
                <w:rFonts w:ascii="GHEA Grapalat" w:hAnsi="GHEA Grapalat" w:cs="GHEA Grapalat"/>
                <w:sz w:val="16"/>
                <w:szCs w:val="16"/>
              </w:rPr>
              <w:t>կառավարման</w:t>
            </w:r>
            <w:r w:rsidRPr="00582D5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82D51">
              <w:rPr>
                <w:rFonts w:ascii="GHEA Grapalat" w:hAnsi="GHEA Grapalat" w:cs="GHEA Grapalat"/>
                <w:sz w:val="16"/>
                <w:szCs w:val="16"/>
              </w:rPr>
              <w:t>կարողությունների</w:t>
            </w:r>
            <w:r w:rsidRPr="00582D5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82D51">
              <w:rPr>
                <w:rFonts w:ascii="GHEA Grapalat" w:hAnsi="GHEA Grapalat" w:cs="GHEA Grapalat"/>
                <w:sz w:val="16"/>
                <w:szCs w:val="16"/>
              </w:rPr>
              <w:t>բարելավման</w:t>
            </w:r>
            <w:r w:rsidRPr="00582D5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82D51">
              <w:rPr>
                <w:rFonts w:ascii="GHEA Grapalat" w:hAnsi="GHEA Grapalat" w:cs="GHEA Grapalat"/>
                <w:sz w:val="16"/>
                <w:szCs w:val="16"/>
              </w:rPr>
              <w:t>դրամաշնորհային</w:t>
            </w:r>
            <w:r w:rsidRPr="00582D5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82D51">
              <w:rPr>
                <w:rFonts w:ascii="GHEA Grapalat" w:hAnsi="GHEA Grapalat" w:cs="GHEA Grapalat"/>
                <w:sz w:val="16"/>
                <w:szCs w:val="16"/>
              </w:rPr>
              <w:t>ծրագրի</w:t>
            </w:r>
            <w:r w:rsidRPr="00582D5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82D51">
              <w:rPr>
                <w:rFonts w:ascii="GHEA Grapalat" w:hAnsi="GHEA Grapalat" w:cs="GHEA Grapalat"/>
                <w:sz w:val="16"/>
                <w:szCs w:val="16"/>
              </w:rPr>
              <w:t>խորհրդատվություն</w:t>
            </w:r>
            <w:r w:rsidRPr="00582D5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82D51">
              <w:rPr>
                <w:rFonts w:ascii="GHEA Grapalat" w:hAnsi="GHEA Grapalat" w:cs="GHEA Grapalat"/>
                <w:sz w:val="16"/>
                <w:szCs w:val="16"/>
              </w:rPr>
              <w:t>և</w:t>
            </w:r>
            <w:r w:rsidRPr="00582D5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82D51">
              <w:rPr>
                <w:rFonts w:ascii="GHEA Grapalat" w:hAnsi="GHEA Grapalat" w:cs="GHEA Grapalat"/>
                <w:sz w:val="16"/>
                <w:szCs w:val="16"/>
              </w:rPr>
              <w:t>կառավարում</w:t>
            </w:r>
            <w:r w:rsidRPr="00582D51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B10B11" w14:textId="77777777" w:rsidR="00CA4F81" w:rsidRPr="00582D51" w:rsidRDefault="00CA4F81" w:rsidP="00CA4F81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02954E" w14:textId="77777777" w:rsidR="00CA4F81" w:rsidRPr="00582D51" w:rsidRDefault="00CA4F81" w:rsidP="00CA4F8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26B8CF" w14:textId="77777777" w:rsidR="00CA4F81" w:rsidRPr="00582D51" w:rsidRDefault="00CA4F81" w:rsidP="00CA4F8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8CD77C" w14:textId="77777777" w:rsidR="00CA4F81" w:rsidRPr="00582D51" w:rsidRDefault="00CA4F81" w:rsidP="00CA4F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976B23" w:rsidRPr="00582D51" w14:paraId="329ABFEA" w14:textId="77777777" w:rsidTr="00714244">
        <w:trPr>
          <w:trHeight w:val="431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1C062" w14:textId="77777777" w:rsidR="00976B23" w:rsidRPr="00582D51" w:rsidRDefault="00976B23" w:rsidP="00976B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1004-11013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E4697" w14:textId="77777777" w:rsidR="00976B23" w:rsidRPr="00582D51" w:rsidRDefault="00976B23" w:rsidP="00976B23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Փոքր և միջին ջրամբարների կառուցման խորհրդատվություն և կառավարում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270AA4" w14:textId="77777777" w:rsidR="00976B23" w:rsidRPr="00582D51" w:rsidRDefault="00976B23" w:rsidP="00976B23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9,630.0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FEBC0" w14:textId="77777777" w:rsidR="00976B23" w:rsidRPr="00582D51" w:rsidRDefault="00976B23" w:rsidP="00976B23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9,630.0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940B1A" w14:textId="77777777" w:rsidR="00976B23" w:rsidRPr="00582D51" w:rsidRDefault="00976B23" w:rsidP="00976B23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2,455.0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7AC314" w14:textId="77777777" w:rsidR="00976B23" w:rsidRPr="00582D51" w:rsidRDefault="00976B23" w:rsidP="00976B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25.5%</w:t>
            </w:r>
          </w:p>
        </w:tc>
      </w:tr>
      <w:tr w:rsidR="00976B23" w:rsidRPr="00582D51" w14:paraId="7B647B64" w14:textId="77777777" w:rsidTr="00714244">
        <w:trPr>
          <w:trHeight w:val="994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15231" w14:textId="77777777" w:rsidR="00976B23" w:rsidRPr="00582D51" w:rsidRDefault="00976B23" w:rsidP="00976B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1004-12002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B0802" w14:textId="77777777" w:rsidR="00976B23" w:rsidRPr="00582D51" w:rsidRDefault="00976B23" w:rsidP="00976B23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Գերմանիայի զարգացման բանկի աջակցությամբ իրականացվող Ախուրյան գետի ջրային ռեսուրսների ինտեգրված կառավարման փուլ 1 ծրագրով Ջրաձոր գյուղի վերաբնակեցման համար   ենթակառուցվածքների և բնակելի տների կառուցում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EEDEE9" w14:textId="77777777" w:rsidR="00976B23" w:rsidRPr="00582D51" w:rsidRDefault="00976B23" w:rsidP="00976B23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EA7499" w14:textId="77777777" w:rsidR="00976B23" w:rsidRPr="00582D51" w:rsidRDefault="00976B23" w:rsidP="00976B23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87F743" w14:textId="77777777" w:rsidR="00976B23" w:rsidRPr="00582D51" w:rsidRDefault="00976B23" w:rsidP="00976B23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258B79" w14:textId="77777777" w:rsidR="00976B23" w:rsidRPr="00582D51" w:rsidRDefault="00976B23" w:rsidP="00976B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976B23" w:rsidRPr="00582D51" w14:paraId="7CF5C1D1" w14:textId="77777777" w:rsidTr="00714244">
        <w:trPr>
          <w:trHeight w:val="554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EB4BF" w14:textId="77777777" w:rsidR="00976B23" w:rsidRPr="00582D51" w:rsidRDefault="00976B23" w:rsidP="00976B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1004-31001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8E251" w14:textId="77777777" w:rsidR="00976B23" w:rsidRPr="00582D51" w:rsidRDefault="00976B23" w:rsidP="00976B23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Ֆրանսիայի Հանրապետության կառավարության աջակցությամբ իրականացվող Վեդու ջրամբարի կառուցում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9F42F3" w14:textId="77777777" w:rsidR="00976B23" w:rsidRPr="00582D51" w:rsidRDefault="00976B23" w:rsidP="00976B23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668,000.0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D83221" w14:textId="77777777" w:rsidR="00976B23" w:rsidRPr="00582D51" w:rsidRDefault="00976B23" w:rsidP="00976B23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668,000.0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07EB43" w14:textId="77777777" w:rsidR="00976B23" w:rsidRPr="00582D51" w:rsidRDefault="00976B23" w:rsidP="00976B23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655,686.3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D949EB" w14:textId="77777777" w:rsidR="00976B23" w:rsidRPr="00582D51" w:rsidRDefault="00976B23" w:rsidP="00976B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98.2%</w:t>
            </w:r>
          </w:p>
        </w:tc>
      </w:tr>
      <w:tr w:rsidR="00976B23" w:rsidRPr="00582D51" w14:paraId="142F2584" w14:textId="77777777" w:rsidTr="00714244">
        <w:trPr>
          <w:trHeight w:val="862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95C18" w14:textId="77777777" w:rsidR="00976B23" w:rsidRPr="00582D51" w:rsidRDefault="00976B23" w:rsidP="00976B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1004-31004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EF796" w14:textId="77777777" w:rsidR="00976B23" w:rsidRPr="00582D51" w:rsidRDefault="00976B23" w:rsidP="00976B23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Գերմանիայի զարգացման վարկերի բանկի աջակցությամբ իրականացվող Ախուրյան գետի ջրային ռեսուրսների ինտեգրված կառավարման ծրագրի շրջանակներում ջրային տնտեսության ենթակառուցվածքների հիմնանորոգում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9CFA80" w14:textId="77777777" w:rsidR="00976B23" w:rsidRPr="00582D51" w:rsidRDefault="00976B23" w:rsidP="00976B23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4,906,127.0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42E580" w14:textId="77777777" w:rsidR="00976B23" w:rsidRPr="00582D51" w:rsidRDefault="00976B23" w:rsidP="00976B23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4,906,127.0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6B5A02" w14:textId="77777777" w:rsidR="00976B23" w:rsidRPr="00582D51" w:rsidRDefault="00976B23" w:rsidP="00976B23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68D7E5" w14:textId="77777777" w:rsidR="00976B23" w:rsidRPr="00582D51" w:rsidRDefault="00976B23" w:rsidP="00976B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 0.0%</w:t>
            </w:r>
          </w:p>
        </w:tc>
      </w:tr>
      <w:tr w:rsidR="00976B23" w:rsidRPr="00582D51" w14:paraId="2A7B12CE" w14:textId="77777777" w:rsidTr="00714244">
        <w:trPr>
          <w:trHeight w:val="766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EEAB4" w14:textId="77777777" w:rsidR="00976B23" w:rsidRPr="00582D51" w:rsidRDefault="00976B23" w:rsidP="00976B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1004-31005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EEC9C" w14:textId="77777777" w:rsidR="00976B23" w:rsidRPr="00582D51" w:rsidRDefault="00976B23" w:rsidP="00976B23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Եվրասիական զարգացման բանկի աջակցությամբ իրականացվող ոռոգման համակարգերի զարգացման ծրագրի շրջանակներում ջրային տնտեսության ենթակառուցվածքների հիմնանորոգում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07E1D5" w14:textId="77777777" w:rsidR="00976B23" w:rsidRPr="00582D51" w:rsidRDefault="00976B23" w:rsidP="00976B23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1,578,400.0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6F74F4" w14:textId="77777777" w:rsidR="00976B23" w:rsidRPr="00582D51" w:rsidRDefault="00976B23" w:rsidP="00976B23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1,578,400.0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6A6E9" w14:textId="77777777" w:rsidR="00976B23" w:rsidRPr="00582D51" w:rsidRDefault="00976B23" w:rsidP="00976B23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1,323,383.8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9DEC32" w14:textId="77777777" w:rsidR="00976B23" w:rsidRPr="00582D51" w:rsidRDefault="00976B23" w:rsidP="00976B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83.8%</w:t>
            </w:r>
          </w:p>
        </w:tc>
      </w:tr>
      <w:tr w:rsidR="00976B23" w:rsidRPr="00582D51" w14:paraId="49BA68B9" w14:textId="77777777" w:rsidTr="00714244">
        <w:trPr>
          <w:trHeight w:val="554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D3E1B" w14:textId="77777777" w:rsidR="00976B23" w:rsidRPr="00582D51" w:rsidRDefault="00976B23" w:rsidP="00976B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1004-31007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46069" w14:textId="77777777" w:rsidR="00976B23" w:rsidRPr="00582D51" w:rsidRDefault="00976B23" w:rsidP="00976B23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Ջրային տնտեսության հիդրոտեխնիկական սարքավորումների տեղադրման աշխատանքներ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436461" w14:textId="77777777" w:rsidR="00976B23" w:rsidRPr="00582D51" w:rsidRDefault="00976B23" w:rsidP="00976B23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136,213.0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6E949D" w14:textId="77777777" w:rsidR="00976B23" w:rsidRPr="00582D51" w:rsidRDefault="00976B23" w:rsidP="00976B23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136,213.0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48076D" w14:textId="77777777" w:rsidR="00976B23" w:rsidRPr="00582D51" w:rsidRDefault="00976B23" w:rsidP="00976B23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103,500.0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51C9E0" w14:textId="77777777" w:rsidR="00976B23" w:rsidRPr="00582D51" w:rsidRDefault="00976B23" w:rsidP="00976B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76.0%</w:t>
            </w:r>
          </w:p>
        </w:tc>
      </w:tr>
      <w:tr w:rsidR="00976B23" w:rsidRPr="00582D51" w14:paraId="073CCEB0" w14:textId="77777777" w:rsidTr="00714244">
        <w:trPr>
          <w:trHeight w:val="431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04C97" w14:textId="77777777" w:rsidR="00976B23" w:rsidRPr="00582D51" w:rsidRDefault="00976B23" w:rsidP="00976B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1004-31009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6E5FE" w14:textId="77777777" w:rsidR="00976B23" w:rsidRPr="00582D51" w:rsidRDefault="00976B23" w:rsidP="00976B23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Օրվա կարգավորման ջրավազանների կառուցում և վերակառուցում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021066" w14:textId="77777777" w:rsidR="00976B23" w:rsidRPr="00582D51" w:rsidRDefault="00976B23" w:rsidP="00976B23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14,400.0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3BEBB4" w14:textId="77777777" w:rsidR="00976B23" w:rsidRPr="00582D51" w:rsidRDefault="00976B23" w:rsidP="00976B23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14,400.0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CE1946" w14:textId="77777777" w:rsidR="00976B23" w:rsidRPr="00582D51" w:rsidRDefault="00976B23" w:rsidP="00976B23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AC9E2B" w14:textId="77777777" w:rsidR="00976B23" w:rsidRPr="00582D51" w:rsidRDefault="00976B23" w:rsidP="00976B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 0.0%</w:t>
            </w:r>
          </w:p>
        </w:tc>
      </w:tr>
      <w:tr w:rsidR="00714244" w:rsidRPr="00582D51" w14:paraId="278F961A" w14:textId="77777777" w:rsidTr="00714244">
        <w:trPr>
          <w:trHeight w:val="431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1DB1A" w14:textId="77777777" w:rsidR="00714244" w:rsidRPr="00582D51" w:rsidRDefault="00714244" w:rsidP="007142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lastRenderedPageBreak/>
              <w:t xml:space="preserve"> 1004-31012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F51E2" w14:textId="77777777" w:rsidR="00714244" w:rsidRPr="00582D51" w:rsidRDefault="00714244" w:rsidP="00714244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Գետերի և հեղեղատարների տեղամասերի ամրացման և մաքրման աշխատանքներ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8511FC" w14:textId="77777777" w:rsidR="00714244" w:rsidRPr="00582D51" w:rsidRDefault="00714244" w:rsidP="00714244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27,400.0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0FC3F2" w14:textId="77777777" w:rsidR="00714244" w:rsidRPr="00582D51" w:rsidRDefault="00714244" w:rsidP="0071424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27,400.0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DCD4C3" w14:textId="77777777" w:rsidR="00714244" w:rsidRPr="00582D51" w:rsidRDefault="00714244" w:rsidP="0071424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1,500.0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DAF901" w14:textId="77777777" w:rsidR="00714244" w:rsidRPr="00582D51" w:rsidRDefault="00714244" w:rsidP="007142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 5.5%</w:t>
            </w:r>
          </w:p>
        </w:tc>
      </w:tr>
      <w:tr w:rsidR="00714244" w:rsidRPr="00582D51" w14:paraId="18B88F7D" w14:textId="77777777" w:rsidTr="00714244">
        <w:trPr>
          <w:trHeight w:val="431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E1BDE" w14:textId="77777777" w:rsidR="00714244" w:rsidRPr="00582D51" w:rsidRDefault="00714244" w:rsidP="007142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1004-31013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FE4DE" w14:textId="77777777" w:rsidR="00714244" w:rsidRPr="00582D51" w:rsidRDefault="00714244" w:rsidP="00714244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Փոքր և միջին ջրամբարների կառուցում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FC14F5" w14:textId="77777777" w:rsidR="00714244" w:rsidRPr="00582D51" w:rsidRDefault="00714244" w:rsidP="00714244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70,000.0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BCBB98" w14:textId="77777777" w:rsidR="00714244" w:rsidRPr="00582D51" w:rsidRDefault="00714244" w:rsidP="0071424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70,000.0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757FB9" w14:textId="77777777" w:rsidR="00714244" w:rsidRPr="00582D51" w:rsidRDefault="00714244" w:rsidP="0071424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B1BD51" w14:textId="77777777" w:rsidR="00714244" w:rsidRPr="00582D51" w:rsidRDefault="00714244" w:rsidP="007142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 0.0%</w:t>
            </w:r>
          </w:p>
        </w:tc>
      </w:tr>
      <w:tr w:rsidR="00714244" w:rsidRPr="00582D51" w14:paraId="49B49BEF" w14:textId="77777777" w:rsidTr="00714244">
        <w:trPr>
          <w:trHeight w:val="431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577B0" w14:textId="77777777" w:rsidR="00714244" w:rsidRPr="00582D51" w:rsidRDefault="00714244" w:rsidP="007142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1004-31014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D8D80" w14:textId="77777777" w:rsidR="00714244" w:rsidRPr="00582D51" w:rsidRDefault="00714244" w:rsidP="00714244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Ջրամբարների վերականգնման և վերազինման աշխատանքներ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A5D5C" w14:textId="77777777" w:rsidR="00714244" w:rsidRPr="00582D51" w:rsidRDefault="00714244" w:rsidP="00714244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112,795.3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7C87FD" w14:textId="77777777" w:rsidR="00714244" w:rsidRPr="00582D51" w:rsidRDefault="00714244" w:rsidP="0071424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112,795.3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79A82A" w14:textId="77777777" w:rsidR="00714244" w:rsidRPr="00582D51" w:rsidRDefault="00714244" w:rsidP="0071424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351006" w14:textId="77777777" w:rsidR="00714244" w:rsidRPr="00582D51" w:rsidRDefault="00714244" w:rsidP="007142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 0.0%</w:t>
            </w:r>
          </w:p>
        </w:tc>
      </w:tr>
      <w:tr w:rsidR="00714244" w:rsidRPr="00582D51" w14:paraId="02976FE7" w14:textId="77777777" w:rsidTr="00714244">
        <w:trPr>
          <w:trHeight w:val="554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EED14" w14:textId="77777777" w:rsidR="00714244" w:rsidRPr="00582D51" w:rsidRDefault="00714244" w:rsidP="007142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1004-31016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9D629" w14:textId="77777777" w:rsidR="00714244" w:rsidRPr="00582D51" w:rsidRDefault="00714244" w:rsidP="00714244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Եմ աջակցությամբ իրականացվող վարկային ծրագրի շրջանակներում ոռոգման համակարգի կառուցում 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4997B8" w14:textId="77777777" w:rsidR="00714244" w:rsidRPr="00582D51" w:rsidRDefault="00714244" w:rsidP="00714244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4E49DC" w14:textId="77777777" w:rsidR="00714244" w:rsidRPr="00582D51" w:rsidRDefault="00714244" w:rsidP="0071424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74327E" w14:textId="77777777" w:rsidR="00714244" w:rsidRPr="00582D51" w:rsidRDefault="00714244" w:rsidP="0071424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C2071A" w14:textId="77777777" w:rsidR="00714244" w:rsidRPr="00582D51" w:rsidRDefault="00714244" w:rsidP="007142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714244" w:rsidRPr="00582D51" w14:paraId="28F9293F" w14:textId="77777777" w:rsidTr="00714244">
        <w:trPr>
          <w:trHeight w:val="431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CA346" w14:textId="77777777" w:rsidR="00714244" w:rsidRPr="00582D51" w:rsidRDefault="00714244" w:rsidP="007142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1004-31020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06A4F" w14:textId="77777777" w:rsidR="00714244" w:rsidRPr="00582D51" w:rsidRDefault="00714244" w:rsidP="00714244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Ոռոգման համակարգերի կառուցում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FB13CF" w14:textId="77777777" w:rsidR="00714244" w:rsidRPr="00582D51" w:rsidRDefault="00714244" w:rsidP="00714244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80,000.0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33C2DA" w14:textId="77777777" w:rsidR="00714244" w:rsidRPr="00582D51" w:rsidRDefault="00714244" w:rsidP="0071424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80,000.0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C714CE" w14:textId="77777777" w:rsidR="00714244" w:rsidRPr="00582D51" w:rsidRDefault="00714244" w:rsidP="0071424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78,070.0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75D856" w14:textId="77777777" w:rsidR="00714244" w:rsidRPr="00582D51" w:rsidRDefault="00714244" w:rsidP="007142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97.6%</w:t>
            </w:r>
          </w:p>
        </w:tc>
      </w:tr>
      <w:tr w:rsidR="00612565" w:rsidRPr="00582D51" w14:paraId="3B8370ED" w14:textId="77777777" w:rsidTr="00001C7B">
        <w:trPr>
          <w:trHeight w:val="227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00CBB" w14:textId="77777777" w:rsidR="00612565" w:rsidRPr="00582D51" w:rsidRDefault="00612565" w:rsidP="0061256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1017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560A2" w14:textId="77777777" w:rsidR="00612565" w:rsidRPr="00582D51" w:rsidRDefault="00612565" w:rsidP="0061256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Որոտան-Արփա-Սևան թունելի ջրային համակարգի կառավարում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B92D0D" w14:textId="77777777" w:rsidR="00612565" w:rsidRPr="00582D51" w:rsidRDefault="00612565" w:rsidP="00612565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854,300.0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020B7C" w14:textId="77777777" w:rsidR="00612565" w:rsidRPr="00582D51" w:rsidRDefault="00612565" w:rsidP="00612565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854,300.0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7F83FD" w14:textId="77777777" w:rsidR="00612565" w:rsidRPr="00582D51" w:rsidRDefault="00612565" w:rsidP="00612565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494,619.0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F768FC" w14:textId="77777777" w:rsidR="00612565" w:rsidRPr="00582D51" w:rsidRDefault="00612565" w:rsidP="0061256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57.9%</w:t>
            </w:r>
          </w:p>
        </w:tc>
      </w:tr>
      <w:tr w:rsidR="00612565" w:rsidRPr="00582D51" w14:paraId="7A50220A" w14:textId="77777777" w:rsidTr="00001C7B">
        <w:trPr>
          <w:trHeight w:val="431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004CC" w14:textId="77777777" w:rsidR="00612565" w:rsidRPr="00582D51" w:rsidRDefault="00612565" w:rsidP="006125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1017-11001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4D1A2" w14:textId="77777777" w:rsidR="00612565" w:rsidRPr="00582D51" w:rsidRDefault="00612565" w:rsidP="00612565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Արփա-Սևան թունելի ընթացիկ շահագործում և պահպանում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BB37A7" w14:textId="77777777" w:rsidR="00612565" w:rsidRPr="00582D51" w:rsidRDefault="00612565" w:rsidP="00612565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34,300.0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52C8A0" w14:textId="77777777" w:rsidR="00612565" w:rsidRPr="00582D51" w:rsidRDefault="00612565" w:rsidP="00612565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34,300.0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E77C7E" w14:textId="77777777" w:rsidR="00612565" w:rsidRPr="00582D51" w:rsidRDefault="00612565" w:rsidP="00612565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9FA380" w14:textId="77777777" w:rsidR="00612565" w:rsidRPr="00582D51" w:rsidRDefault="00612565" w:rsidP="006125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 0.0%</w:t>
            </w:r>
          </w:p>
        </w:tc>
      </w:tr>
      <w:tr w:rsidR="00612565" w:rsidRPr="00582D51" w14:paraId="6AA735E2" w14:textId="77777777" w:rsidTr="00001C7B">
        <w:trPr>
          <w:trHeight w:val="431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6D0D7" w14:textId="77777777" w:rsidR="00612565" w:rsidRPr="00582D51" w:rsidRDefault="00612565" w:rsidP="006125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1017-21001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6C803" w14:textId="77777777" w:rsidR="00612565" w:rsidRPr="00582D51" w:rsidRDefault="00612565" w:rsidP="00612565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Արփա-Սևան ջրային համակարգի տեխնիկական վիճակի բարելավում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63D0F7" w14:textId="77777777" w:rsidR="00612565" w:rsidRPr="00582D51" w:rsidRDefault="00612565" w:rsidP="00612565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820,000.0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545E35" w14:textId="77777777" w:rsidR="00612565" w:rsidRPr="00582D51" w:rsidRDefault="00612565" w:rsidP="00612565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820,000.0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AF063A" w14:textId="77777777" w:rsidR="00612565" w:rsidRPr="00582D51" w:rsidRDefault="00612565" w:rsidP="00612565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494,619.0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8E92EC" w14:textId="77777777" w:rsidR="00612565" w:rsidRPr="00582D51" w:rsidRDefault="00612565" w:rsidP="006125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60.3%</w:t>
            </w:r>
          </w:p>
        </w:tc>
      </w:tr>
      <w:tr w:rsidR="00612565" w:rsidRPr="00582D51" w14:paraId="4DD78B76" w14:textId="77777777" w:rsidTr="00001C7B">
        <w:trPr>
          <w:trHeight w:val="227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B0A40" w14:textId="77777777" w:rsidR="00612565" w:rsidRPr="00582D51" w:rsidRDefault="00612565" w:rsidP="0061256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1027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5095A" w14:textId="77777777" w:rsidR="00612565" w:rsidRPr="00582D51" w:rsidRDefault="00612565" w:rsidP="0061256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Կոլեկտորադրենաժային ծառայություններ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547BD8" w14:textId="77777777" w:rsidR="00612565" w:rsidRPr="00582D51" w:rsidRDefault="00612565" w:rsidP="00612565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52,400.7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FBF26" w14:textId="77777777" w:rsidR="00612565" w:rsidRPr="00582D51" w:rsidRDefault="00612565" w:rsidP="00612565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52,400.7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F4D8B1" w14:textId="77777777" w:rsidR="00612565" w:rsidRPr="00582D51" w:rsidRDefault="00612565" w:rsidP="00612565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29C782" w14:textId="77777777" w:rsidR="00612565" w:rsidRPr="00582D51" w:rsidRDefault="00612565" w:rsidP="0061256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 0.0%</w:t>
            </w:r>
          </w:p>
        </w:tc>
      </w:tr>
      <w:tr w:rsidR="00612565" w:rsidRPr="00582D51" w14:paraId="584465E9" w14:textId="77777777" w:rsidTr="00001C7B">
        <w:trPr>
          <w:trHeight w:val="431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E0169" w14:textId="77777777" w:rsidR="00612565" w:rsidRPr="00582D51" w:rsidRDefault="00612565" w:rsidP="006125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1027-11001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90749" w14:textId="77777777" w:rsidR="00612565" w:rsidRPr="00582D51" w:rsidRDefault="00612565" w:rsidP="00612565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Կոլեկտորադրենաժային ցանցերի պահպանում և շահագործում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797C2B" w14:textId="77777777" w:rsidR="00612565" w:rsidRPr="00582D51" w:rsidRDefault="00612565" w:rsidP="00612565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52,400.7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D792D" w14:textId="77777777" w:rsidR="00612565" w:rsidRPr="00582D51" w:rsidRDefault="00612565" w:rsidP="00612565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52,400.7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3EA16B" w14:textId="77777777" w:rsidR="00612565" w:rsidRPr="00582D51" w:rsidRDefault="00612565" w:rsidP="00612565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C35944" w14:textId="77777777" w:rsidR="00612565" w:rsidRPr="00582D51" w:rsidRDefault="00612565" w:rsidP="0061256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 0.0%</w:t>
            </w:r>
          </w:p>
        </w:tc>
      </w:tr>
      <w:tr w:rsidR="00612565" w:rsidRPr="00582D51" w14:paraId="25BC5346" w14:textId="77777777" w:rsidTr="00001C7B">
        <w:trPr>
          <w:trHeight w:val="227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67E2D" w14:textId="77777777" w:rsidR="00612565" w:rsidRPr="00582D51" w:rsidRDefault="00612565" w:rsidP="0061256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1072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358B8" w14:textId="77777777" w:rsidR="00612565" w:rsidRPr="00582D51" w:rsidRDefault="00612565" w:rsidP="0061256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Ջրամատակարարաման և ջրահեռացման բարելավում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0F528D" w14:textId="77777777" w:rsidR="00612565" w:rsidRPr="00582D51" w:rsidRDefault="00612565" w:rsidP="00612565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1,582,959.2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DEBE8B" w14:textId="77777777" w:rsidR="00612565" w:rsidRPr="00582D51" w:rsidRDefault="00612565" w:rsidP="00612565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1,594,261.2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40B3BD" w14:textId="77777777" w:rsidR="00612565" w:rsidRPr="00582D51" w:rsidRDefault="00612565" w:rsidP="00612565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316,975.2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3C19F3" w14:textId="77777777" w:rsidR="00612565" w:rsidRPr="00582D51" w:rsidRDefault="00612565" w:rsidP="0061256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19.9%</w:t>
            </w:r>
          </w:p>
        </w:tc>
      </w:tr>
      <w:tr w:rsidR="006F3BB4" w:rsidRPr="00582D51" w14:paraId="2A77DD00" w14:textId="77777777" w:rsidTr="00001C7B">
        <w:trPr>
          <w:trHeight w:val="227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36FA8" w14:textId="77777777" w:rsidR="006F3BB4" w:rsidRPr="00582D51" w:rsidRDefault="006F3BB4" w:rsidP="00612565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Cs/>
                <w:sz w:val="16"/>
                <w:szCs w:val="16"/>
              </w:rPr>
              <w:t>1072-11001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F67F4" w14:textId="77777777" w:rsidR="006F3BB4" w:rsidRPr="00582D51" w:rsidRDefault="006F3BB4" w:rsidP="00612565">
            <w:pPr>
              <w:rPr>
                <w:rFonts w:ascii="GHEA Grapalat" w:hAnsi="GHEA Grapalat"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Cs/>
                <w:sz w:val="16"/>
                <w:szCs w:val="16"/>
              </w:rPr>
              <w:t>Խմելու ջրի մատակարարման և ջրահեռացման ծառայությունների սուբսիդավորում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F3F960" w14:textId="77777777" w:rsidR="006F3BB4" w:rsidRPr="00DC03EE" w:rsidRDefault="006F3BB4" w:rsidP="00DC03EE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244,587.2</w:t>
            </w:r>
          </w:p>
          <w:p w14:paraId="34B2838F" w14:textId="77777777" w:rsidR="006F3BB4" w:rsidRPr="00DC03EE" w:rsidRDefault="006F3BB4" w:rsidP="00DC03EE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6DDAD1" w14:textId="77777777" w:rsidR="006F3BB4" w:rsidRPr="00DC03EE" w:rsidRDefault="006F3BB4" w:rsidP="00DC03EE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244,587.2</w:t>
            </w:r>
          </w:p>
          <w:p w14:paraId="747063E8" w14:textId="77777777" w:rsidR="006F3BB4" w:rsidRPr="00DC03EE" w:rsidRDefault="006F3BB4" w:rsidP="00DC03EE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B5AF46" w14:textId="77777777" w:rsidR="006F3BB4" w:rsidRPr="00DC03EE" w:rsidRDefault="006F3BB4" w:rsidP="00DC03EE">
            <w:pPr>
              <w:tabs>
                <w:tab w:val="left" w:pos="228"/>
              </w:tabs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DC03EE">
              <w:rPr>
                <w:rFonts w:ascii="GHEA Grapalat" w:hAnsi="GHEA Grapalat"/>
                <w:sz w:val="16"/>
                <w:szCs w:val="16"/>
              </w:rPr>
              <w:tab/>
            </w:r>
          </w:p>
          <w:p w14:paraId="5311CACC" w14:textId="77777777" w:rsidR="006F3BB4" w:rsidRPr="00DC03EE" w:rsidRDefault="006F3BB4" w:rsidP="00DC03EE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  <w:p w14:paraId="6C9DE10D" w14:textId="77777777" w:rsidR="006F3BB4" w:rsidRPr="00DC03EE" w:rsidRDefault="006F3BB4" w:rsidP="00DC03EE">
            <w:pPr>
              <w:tabs>
                <w:tab w:val="left" w:pos="228"/>
              </w:tabs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CFB3F8" w14:textId="77777777" w:rsidR="006F3BB4" w:rsidRPr="00DC03EE" w:rsidRDefault="006F3BB4" w:rsidP="00DC03EE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 0.0%</w:t>
            </w:r>
          </w:p>
          <w:p w14:paraId="5E3821DC" w14:textId="77777777" w:rsidR="006F3BB4" w:rsidRPr="00DC03EE" w:rsidRDefault="006F3BB4" w:rsidP="00DC03EE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F3BB4" w:rsidRPr="00582D51" w14:paraId="20B4A7DE" w14:textId="77777777" w:rsidTr="00001C7B">
        <w:trPr>
          <w:trHeight w:val="922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607F0" w14:textId="77777777" w:rsidR="006F3BB4" w:rsidRPr="00582D51" w:rsidRDefault="006F3BB4" w:rsidP="006F3B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1072-11004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B7235" w14:textId="77777777" w:rsidR="006F3BB4" w:rsidRPr="00582D51" w:rsidRDefault="006F3BB4" w:rsidP="006F3BB4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Եվրոպական միության հարևանության ներդրումային ծրագրի աջակցությամբ իրականացվող Երևանի ջրամատակարարման բարելավման դրամաշնորհային ծրագիր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6923EF" w14:textId="77777777" w:rsidR="006F3BB4" w:rsidRPr="00582D51" w:rsidRDefault="006F3BB4" w:rsidP="006F3BB4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946901" w14:textId="77777777" w:rsidR="006F3BB4" w:rsidRPr="00582D51" w:rsidRDefault="006F3BB4" w:rsidP="006F3BB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8D3BC1" w14:textId="77777777" w:rsidR="006F3BB4" w:rsidRPr="00582D51" w:rsidRDefault="006F3BB4" w:rsidP="006F3BB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3A46A2" w14:textId="77777777" w:rsidR="006F3BB4" w:rsidRPr="00582D51" w:rsidRDefault="006F3BB4" w:rsidP="006F3B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6F3BB4" w:rsidRPr="00582D51" w14:paraId="76E136D4" w14:textId="77777777" w:rsidTr="00001C7B">
        <w:trPr>
          <w:trHeight w:val="554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8C285" w14:textId="77777777" w:rsidR="006F3BB4" w:rsidRPr="00582D51" w:rsidRDefault="006F3BB4" w:rsidP="006F3B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1072-11005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B3E1B" w14:textId="77777777" w:rsidR="006F3BB4" w:rsidRPr="00582D51" w:rsidRDefault="006F3BB4" w:rsidP="006F3BB4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Եվրոպական ներդրումային բանկի աջակցությամբ իրականացվող Երևանի ջրամատակարարման բարելավման ծրագիր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3A9130" w14:textId="77777777" w:rsidR="006F3BB4" w:rsidRPr="00582D51" w:rsidRDefault="006F3BB4" w:rsidP="006F3BB4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33,249.9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E0B02E" w14:textId="77777777" w:rsidR="006F3BB4" w:rsidRPr="00582D51" w:rsidRDefault="006F3BB4" w:rsidP="006F3BB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33,249.9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D3DB6F" w14:textId="77777777" w:rsidR="006F3BB4" w:rsidRPr="00582D51" w:rsidRDefault="006F3BB4" w:rsidP="006F3BB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23,816.5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5FB94" w14:textId="77777777" w:rsidR="006F3BB4" w:rsidRPr="00582D51" w:rsidRDefault="006F3BB4" w:rsidP="006F3B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71.6%</w:t>
            </w:r>
          </w:p>
        </w:tc>
      </w:tr>
      <w:tr w:rsidR="006F3BB4" w:rsidRPr="00582D51" w14:paraId="28FDC3B9" w14:textId="77777777" w:rsidTr="00001C7B">
        <w:trPr>
          <w:trHeight w:val="826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14998" w14:textId="77777777" w:rsidR="006F3BB4" w:rsidRPr="00582D51" w:rsidRDefault="006F3BB4" w:rsidP="006F3B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1072-11007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11953" w14:textId="77777777" w:rsidR="006F3BB4" w:rsidRPr="00582D51" w:rsidRDefault="006F3BB4" w:rsidP="006F3BB4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Գերմանիայի զարգացման վարկերի բանկի աջակցությամբ իրականացվող ջրամատակարարման և ջրահեռացման ենթակառուցվածքների վերականգնման ծրագրի երրորդ փուլ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E5351B" w14:textId="77777777" w:rsidR="006F3BB4" w:rsidRPr="00582D51" w:rsidRDefault="006F3BB4" w:rsidP="006F3BB4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33303D" w14:textId="77777777" w:rsidR="006F3BB4" w:rsidRPr="00582D51" w:rsidRDefault="006F3BB4" w:rsidP="006F3BB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CE7B0A" w14:textId="77777777" w:rsidR="006F3BB4" w:rsidRPr="00582D51" w:rsidRDefault="006F3BB4" w:rsidP="006F3BB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52F13F" w14:textId="77777777" w:rsidR="006F3BB4" w:rsidRPr="00582D51" w:rsidRDefault="006F3BB4" w:rsidP="006F3B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6F3BB4" w:rsidRPr="00582D51" w14:paraId="6D483B65" w14:textId="77777777" w:rsidTr="00001C7B">
        <w:trPr>
          <w:trHeight w:val="1108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A4EC6" w14:textId="77777777" w:rsidR="006F3BB4" w:rsidRPr="00582D51" w:rsidRDefault="006F3BB4" w:rsidP="006F3B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1072-11009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CCF1A" w14:textId="77777777" w:rsidR="006F3BB4" w:rsidRPr="00582D51" w:rsidRDefault="006F3BB4" w:rsidP="006F3BB4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Գերմանիայի զարգացման վարկերի բանկի աջակցությամբ իրականացվող Համայնքային ենթակառուցվածքների երկրորդ ծրագրի երրորդ փուլի դրամաշնորհային ծրագրի ուղեկցող միջոցառման 3-րդ բաղադրիչ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621C19" w14:textId="77777777" w:rsidR="006F3BB4" w:rsidRPr="00582D51" w:rsidRDefault="006F3BB4" w:rsidP="006F3BB4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93,100.0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DCA41B" w14:textId="77777777" w:rsidR="006F3BB4" w:rsidRPr="00582D51" w:rsidRDefault="006F3BB4" w:rsidP="006F3BB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93,100.0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905C0E" w14:textId="77777777" w:rsidR="006F3BB4" w:rsidRPr="00582D51" w:rsidRDefault="006F3BB4" w:rsidP="006F3BB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81,175.5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283A0F" w14:textId="77777777" w:rsidR="006F3BB4" w:rsidRPr="00582D51" w:rsidRDefault="006F3BB4" w:rsidP="006F3B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87.2%</w:t>
            </w:r>
          </w:p>
        </w:tc>
      </w:tr>
      <w:tr w:rsidR="006F3BB4" w:rsidRPr="00582D51" w14:paraId="67C80DD9" w14:textId="77777777" w:rsidTr="00001C7B">
        <w:trPr>
          <w:trHeight w:val="814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B8BC1" w14:textId="77777777" w:rsidR="006F3BB4" w:rsidRPr="00582D51" w:rsidRDefault="006F3BB4" w:rsidP="006F3B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lastRenderedPageBreak/>
              <w:t xml:space="preserve"> 1072-11011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D1A8B" w14:textId="77777777" w:rsidR="006F3BB4" w:rsidRPr="00582D51" w:rsidRDefault="006F3BB4" w:rsidP="006F3BB4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Գերմանիայի զարգացման վարկերի բանկի աջակցությամբ իրականացվող Համայնքային ենթակառուցվածքների երկրորդ ծրագրի երրորդ փուլի դրամաշնորհային ծրագիր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801F83" w14:textId="77777777" w:rsidR="006F3BB4" w:rsidRPr="00582D51" w:rsidRDefault="006F3BB4" w:rsidP="006F3BB4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45B656" w14:textId="77777777" w:rsidR="006F3BB4" w:rsidRPr="00582D51" w:rsidRDefault="006F3BB4" w:rsidP="006F3BB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11,302.0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70E19A" w14:textId="77777777" w:rsidR="006F3BB4" w:rsidRPr="00582D51" w:rsidRDefault="006F3BB4" w:rsidP="006F3BB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8B9B0C" w14:textId="77777777" w:rsidR="006F3BB4" w:rsidRPr="00582D51" w:rsidRDefault="006F3BB4" w:rsidP="006F3B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 0.0%</w:t>
            </w:r>
          </w:p>
        </w:tc>
      </w:tr>
      <w:tr w:rsidR="006F3BB4" w:rsidRPr="00582D51" w14:paraId="50C6258B" w14:textId="77777777" w:rsidTr="00001C7B">
        <w:trPr>
          <w:trHeight w:val="706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82CA8" w14:textId="77777777" w:rsidR="006F3BB4" w:rsidRPr="00582D51" w:rsidRDefault="006F3BB4" w:rsidP="006F3B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1072-12001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5CEF3" w14:textId="77777777" w:rsidR="006F3BB4" w:rsidRPr="00582D51" w:rsidRDefault="006F3BB4" w:rsidP="006F3BB4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Գերմանիայի զարգացման և Եվրոպական միության հարևանության ներդրումային բանկի աջակցությամբ իրականացվող ջրամատակարարման և ջրահեռացման ենթակառուցվածքների դրամաշնորհային ծրագիր` երրորդ փուլ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C0F04F" w14:textId="77777777" w:rsidR="006F3BB4" w:rsidRPr="00582D51" w:rsidRDefault="006F3BB4" w:rsidP="006F3BB4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49,600.0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CFD63C" w14:textId="77777777" w:rsidR="006F3BB4" w:rsidRPr="00582D51" w:rsidRDefault="006F3BB4" w:rsidP="006F3BB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49,600.0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5AA18C" w14:textId="77777777" w:rsidR="006F3BB4" w:rsidRPr="00582D51" w:rsidRDefault="006F3BB4" w:rsidP="006F3BB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1,420.1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F46B54" w14:textId="77777777" w:rsidR="006F3BB4" w:rsidRPr="00582D51" w:rsidRDefault="006F3BB4" w:rsidP="006F3B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 2.9%</w:t>
            </w:r>
          </w:p>
        </w:tc>
      </w:tr>
      <w:tr w:rsidR="006F3BB4" w:rsidRPr="00582D51" w14:paraId="5106D9C8" w14:textId="77777777" w:rsidTr="00001C7B">
        <w:trPr>
          <w:trHeight w:val="1198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B2FE5" w14:textId="77777777" w:rsidR="006F3BB4" w:rsidRPr="00582D51" w:rsidRDefault="006F3BB4" w:rsidP="006F3B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1072-31001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93B55" w14:textId="77777777" w:rsidR="006F3BB4" w:rsidRPr="00582D51" w:rsidRDefault="006F3BB4" w:rsidP="006F3BB4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Գերմանիայի զարգացման վարկերի բանկի աջակցությամբ իրականացվող ջրամատակարարման և ջրահեռացման ենթակառուցվածքների վերականգնման ծրագրի երրորդ փուլի շրջանակներում ջրամատակարարման և ջրահեռացման ենթակառուցվածքների հիմնանորոգում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B60F3C" w14:textId="77777777" w:rsidR="006F3BB4" w:rsidRPr="00582D51" w:rsidRDefault="006F3BB4" w:rsidP="006F3BB4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734518" w14:textId="77777777" w:rsidR="006F3BB4" w:rsidRPr="00582D51" w:rsidRDefault="006F3BB4" w:rsidP="006F3BB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E6A76" w14:textId="77777777" w:rsidR="006F3BB4" w:rsidRPr="00582D51" w:rsidRDefault="006F3BB4" w:rsidP="006F3BB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B6E1F2" w14:textId="77777777" w:rsidR="006F3BB4" w:rsidRPr="00582D51" w:rsidRDefault="006F3BB4" w:rsidP="006F3B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051651" w:rsidRPr="00582D51" w14:paraId="309855A8" w14:textId="77777777" w:rsidTr="00001C7B">
        <w:trPr>
          <w:trHeight w:val="1054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DA879" w14:textId="77777777" w:rsidR="00051651" w:rsidRPr="00582D51" w:rsidRDefault="00051651" w:rsidP="000516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1072-31002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4E320" w14:textId="77777777" w:rsidR="00051651" w:rsidRPr="00582D51" w:rsidRDefault="00051651" w:rsidP="00051651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Եվրոպական ներդրումային բանկի աջակցությամբ իրականացվող ջրամատակարարման և ջրահեռացման ենթակառուցվածքների վերականգնման ծրագրի երրորդ փուլի շրջանակներում ջրամատակարարման և ջրահեռացման ենթակառուցվածքների հիմնանորոգում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DA332B" w14:textId="77777777" w:rsidR="00051651" w:rsidRPr="00582D51" w:rsidRDefault="00051651" w:rsidP="00051651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222,000.0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E9CBB7" w14:textId="77777777" w:rsidR="00051651" w:rsidRPr="00582D51" w:rsidRDefault="00051651" w:rsidP="0005165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222,000.0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39162D" w14:textId="77777777" w:rsidR="00051651" w:rsidRPr="00582D51" w:rsidRDefault="00051651" w:rsidP="0005165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193,886.1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14AF5D" w14:textId="77777777" w:rsidR="00051651" w:rsidRPr="00582D51" w:rsidRDefault="00051651" w:rsidP="000516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87.3%</w:t>
            </w:r>
          </w:p>
        </w:tc>
      </w:tr>
      <w:tr w:rsidR="00051651" w:rsidRPr="00582D51" w14:paraId="62E02876" w14:textId="77777777" w:rsidTr="00001C7B">
        <w:trPr>
          <w:trHeight w:val="826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AE3D3" w14:textId="77777777" w:rsidR="00051651" w:rsidRPr="00582D51" w:rsidRDefault="00051651" w:rsidP="000516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1072-31003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2EEAB" w14:textId="77777777" w:rsidR="00051651" w:rsidRPr="00582D51" w:rsidRDefault="00051651" w:rsidP="00051651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Եվրոպակական ներդրումային բանկի աջակցությամբ իրականացվող Երևանի ջրամատակարարման բարելավման ծրագրի շրջանակներում ջրամատակարարման և ջրահեռացման ենթակառուցվածքների հիմնանորոգում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AAE7DD" w14:textId="77777777" w:rsidR="00051651" w:rsidRPr="00582D51" w:rsidRDefault="00051651" w:rsidP="00051651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8E1002" w14:textId="77777777" w:rsidR="00051651" w:rsidRPr="00582D51" w:rsidRDefault="00051651" w:rsidP="0005165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08E6FC" w14:textId="77777777" w:rsidR="00051651" w:rsidRPr="00582D51" w:rsidRDefault="00051651" w:rsidP="0005165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920540" w14:textId="77777777" w:rsidR="00051651" w:rsidRPr="00582D51" w:rsidRDefault="00051651" w:rsidP="000516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051651" w:rsidRPr="00582D51" w14:paraId="24E24F00" w14:textId="77777777" w:rsidTr="00001C7B">
        <w:trPr>
          <w:trHeight w:val="1066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D2A42" w14:textId="77777777" w:rsidR="00051651" w:rsidRPr="00582D51" w:rsidRDefault="00051651" w:rsidP="000516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1072-31004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AF553" w14:textId="77777777" w:rsidR="00051651" w:rsidRPr="00582D51" w:rsidRDefault="00051651" w:rsidP="00051651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Եվրոպական միության հարևանության ներդրումային ծրագրի աջակցությամբ իրականացվող Երևանի ջրամատակարարման բարելավման դրամաշնորհային ծրագրի շրջանակներում Ջրամատակարարման և ջրահեռացման ենթակառուցվածքների հիմնանորոգում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3258B5" w14:textId="77777777" w:rsidR="00051651" w:rsidRPr="00582D51" w:rsidRDefault="00051651" w:rsidP="00051651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81CC6E" w14:textId="77777777" w:rsidR="00051651" w:rsidRPr="00582D51" w:rsidRDefault="00051651" w:rsidP="0005165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8C660A" w14:textId="77777777" w:rsidR="00051651" w:rsidRPr="00582D51" w:rsidRDefault="00051651" w:rsidP="0005165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334B73" w14:textId="77777777" w:rsidR="00051651" w:rsidRPr="00582D51" w:rsidRDefault="00051651" w:rsidP="000516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051651" w:rsidRPr="00582D51" w14:paraId="58063722" w14:textId="77777777" w:rsidTr="00001C7B">
        <w:trPr>
          <w:trHeight w:val="862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D6CC6" w14:textId="77777777" w:rsidR="00051651" w:rsidRPr="00582D51" w:rsidRDefault="00051651" w:rsidP="000516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1072-31005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29D21" w14:textId="77777777" w:rsidR="00051651" w:rsidRPr="00582D51" w:rsidRDefault="00051651" w:rsidP="00051651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Գերմանիայի զարգացման վարկերի բանկի աջակցությամբ իրականացվող Լոռու (Վանաձորի) մարզի ջրամատակարարման և ջրահեռացման համակարգերի վերականգնման ծրագիր՛ երկրորդ փուլ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92D37B" w14:textId="77777777" w:rsidR="00051651" w:rsidRPr="00582D51" w:rsidRDefault="00051651" w:rsidP="00051651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C7DD05" w14:textId="77777777" w:rsidR="00051651" w:rsidRPr="00582D51" w:rsidRDefault="00051651" w:rsidP="0005165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76B94C" w14:textId="77777777" w:rsidR="00051651" w:rsidRPr="00582D51" w:rsidRDefault="00051651" w:rsidP="0005165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AF6016" w14:textId="77777777" w:rsidR="00051651" w:rsidRPr="00582D51" w:rsidRDefault="00051651" w:rsidP="000516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051651" w:rsidRPr="00582D51" w14:paraId="45FCF380" w14:textId="77777777" w:rsidTr="00001C7B">
        <w:trPr>
          <w:trHeight w:val="554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DF909" w14:textId="77777777" w:rsidR="00051651" w:rsidRPr="00582D51" w:rsidRDefault="00051651" w:rsidP="000516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1072-31009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76E0A" w14:textId="77777777" w:rsidR="00051651" w:rsidRPr="00582D51" w:rsidRDefault="00051651" w:rsidP="00051651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ՀՀ տարածքում վարձակալի կողմից չսպասարկվող շոււրջ 560 բնակավայրերում ջրամատակարարման և ջրահեռացման համակարգերի կառուցում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D55012" w14:textId="77777777" w:rsidR="00051651" w:rsidRPr="00582D51" w:rsidRDefault="00051651" w:rsidP="00051651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6DB110" w14:textId="77777777" w:rsidR="00051651" w:rsidRPr="00582D51" w:rsidRDefault="00051651" w:rsidP="0005165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2E634A" w14:textId="77777777" w:rsidR="00051651" w:rsidRPr="00582D51" w:rsidRDefault="00051651" w:rsidP="0005165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A3FBB9" w14:textId="77777777" w:rsidR="00051651" w:rsidRPr="00582D51" w:rsidRDefault="00051651" w:rsidP="000516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</w:tr>
      <w:tr w:rsidR="00051651" w:rsidRPr="00582D51" w14:paraId="090F3DAB" w14:textId="77777777" w:rsidTr="00001C7B">
        <w:trPr>
          <w:trHeight w:val="431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642C1" w14:textId="77777777" w:rsidR="00051651" w:rsidRPr="00582D51" w:rsidRDefault="00051651" w:rsidP="000516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1072-31010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BA401" w14:textId="77777777" w:rsidR="00051651" w:rsidRPr="00582D51" w:rsidRDefault="00051651" w:rsidP="00051651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Ջրամատակարարման և ջրահեռացման համակարգի հիմնանորոգում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F958E" w14:textId="77777777" w:rsidR="00051651" w:rsidRPr="00582D51" w:rsidRDefault="00051651" w:rsidP="00051651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940,422.1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391E3B" w14:textId="77777777" w:rsidR="00051651" w:rsidRPr="00582D51" w:rsidRDefault="00051651" w:rsidP="0005165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940,422.1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49BFBB" w14:textId="77777777" w:rsidR="00051651" w:rsidRPr="00582D51" w:rsidRDefault="00051651" w:rsidP="0005165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16,676.9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4D6457" w14:textId="77777777" w:rsidR="00051651" w:rsidRPr="00582D51" w:rsidRDefault="00051651" w:rsidP="000516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 1.8%</w:t>
            </w:r>
          </w:p>
        </w:tc>
      </w:tr>
      <w:tr w:rsidR="00B66EB9" w:rsidRPr="00582D51" w14:paraId="1B60F861" w14:textId="77777777" w:rsidTr="00001C7B">
        <w:trPr>
          <w:trHeight w:val="227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D775B" w14:textId="77777777" w:rsidR="00B66EB9" w:rsidRPr="00582D51" w:rsidRDefault="00B66EB9" w:rsidP="00B66EB9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1109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8944F" w14:textId="77777777" w:rsidR="00B66EB9" w:rsidRPr="00582D51" w:rsidRDefault="00B66EB9" w:rsidP="00B66EB9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Ջրային տնտեսության ոլորտում ծրագրերի համակարգում և մոնիտորինգ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7E61A9" w14:textId="77777777" w:rsidR="00B66EB9" w:rsidRPr="00582D51" w:rsidRDefault="00B66EB9" w:rsidP="00B66EB9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80,922.1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754466" w14:textId="77777777" w:rsidR="00B66EB9" w:rsidRPr="00582D51" w:rsidRDefault="00B66EB9" w:rsidP="00B66EB9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81,236.4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CDB2C8" w14:textId="77777777" w:rsidR="00B66EB9" w:rsidRPr="00582D51" w:rsidRDefault="00B66EB9" w:rsidP="00B66EB9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70,932.5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505F32" w14:textId="77777777" w:rsidR="00B66EB9" w:rsidRPr="00582D51" w:rsidRDefault="00B66EB9" w:rsidP="00B66EB9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87.3%</w:t>
            </w:r>
          </w:p>
        </w:tc>
      </w:tr>
      <w:tr w:rsidR="00B66EB9" w:rsidRPr="00582D51" w14:paraId="1E4EAC3D" w14:textId="77777777" w:rsidTr="00001C7B">
        <w:trPr>
          <w:trHeight w:val="554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55469" w14:textId="77777777" w:rsidR="00B66EB9" w:rsidRPr="00582D51" w:rsidRDefault="00B66EB9" w:rsidP="00B66E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1109-11001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442AC" w14:textId="77777777" w:rsidR="00B66EB9" w:rsidRPr="00582D51" w:rsidRDefault="00B66EB9" w:rsidP="00B66EB9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Ջրային տնտեսության ոլորտում պետական քաղաքականության մշակում, ծրագրերի համակարգում և մոնիտորինգ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1E8426" w14:textId="77777777" w:rsidR="00B66EB9" w:rsidRPr="00582D51" w:rsidRDefault="00B66EB9" w:rsidP="00B66EB9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79,627.1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C05A1C" w14:textId="77777777" w:rsidR="00B66EB9" w:rsidRPr="00582D51" w:rsidRDefault="00B66EB9" w:rsidP="00B66EB9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79,627.1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4D8F68" w14:textId="77777777" w:rsidR="00B66EB9" w:rsidRPr="00582D51" w:rsidRDefault="00B66EB9" w:rsidP="00B66EB9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70,618.2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835B33" w14:textId="77777777" w:rsidR="00B66EB9" w:rsidRPr="00582D51" w:rsidRDefault="00B66EB9" w:rsidP="00B66E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88.7%</w:t>
            </w:r>
          </w:p>
        </w:tc>
      </w:tr>
      <w:tr w:rsidR="00B66EB9" w:rsidRPr="00582D51" w14:paraId="1E3C1470" w14:textId="77777777" w:rsidTr="00001C7B">
        <w:trPr>
          <w:trHeight w:val="1150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26B8A" w14:textId="77777777" w:rsidR="00B66EB9" w:rsidRPr="00582D51" w:rsidRDefault="00B66EB9" w:rsidP="00B66E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lastRenderedPageBreak/>
              <w:t xml:space="preserve"> 1109-11002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45CA1" w14:textId="77777777" w:rsidR="00B66EB9" w:rsidRPr="00582D51" w:rsidRDefault="00B66EB9" w:rsidP="00B66EB9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ՀՀ պետական կառավարման մարմինների կողմից  դիմումներ, հայցադիմումներ, դատարանի վճիռների  և որոշումների դեմ վերաքննիչ և վճռաբեկ բողոքներ ներկայացնելիս` «Պետական տուրքի մասին» ՀՀ օրենքով սահմանված վճարումներ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7281FB" w14:textId="77777777" w:rsidR="00B66EB9" w:rsidRPr="00582D51" w:rsidRDefault="00B66EB9" w:rsidP="00B66EB9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F12677" w14:textId="77777777" w:rsidR="00B66EB9" w:rsidRPr="00582D51" w:rsidRDefault="00B66EB9" w:rsidP="00B66EB9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60.0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5D8A7C" w14:textId="77777777" w:rsidR="00B66EB9" w:rsidRPr="00582D51" w:rsidRDefault="00B66EB9" w:rsidP="00B66EB9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60.0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96760F" w14:textId="77777777" w:rsidR="00B66EB9" w:rsidRPr="00582D51" w:rsidRDefault="00B66EB9" w:rsidP="00B66E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100.0%</w:t>
            </w:r>
          </w:p>
        </w:tc>
      </w:tr>
      <w:tr w:rsidR="00B66EB9" w:rsidRPr="00582D51" w14:paraId="58814947" w14:textId="77777777" w:rsidTr="00001C7B">
        <w:trPr>
          <w:trHeight w:val="1078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8D140" w14:textId="77777777" w:rsidR="00B66EB9" w:rsidRPr="00582D51" w:rsidRDefault="00B66EB9" w:rsidP="00B66E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1109-11004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03F71" w14:textId="77777777" w:rsidR="00B66EB9" w:rsidRPr="00582D51" w:rsidRDefault="00B66EB9" w:rsidP="00B66EB9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Արտասահմանյան պաշտոնական գործուղումներ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7EBEED" w14:textId="77777777" w:rsidR="00B66EB9" w:rsidRPr="00582D51" w:rsidRDefault="00B66EB9" w:rsidP="00B66EB9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6F51A9" w14:textId="77777777" w:rsidR="00B66EB9" w:rsidRPr="00582D51" w:rsidRDefault="00B66EB9" w:rsidP="00B66EB9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254.3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9C5F6A" w14:textId="77777777" w:rsidR="00B66EB9" w:rsidRPr="00582D51" w:rsidRDefault="00B66EB9" w:rsidP="00B66EB9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254.3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0546FE" w14:textId="77777777" w:rsidR="00B66EB9" w:rsidRPr="00582D51" w:rsidRDefault="00B66EB9" w:rsidP="00B66E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100.0%</w:t>
            </w:r>
          </w:p>
        </w:tc>
      </w:tr>
      <w:tr w:rsidR="00B66EB9" w:rsidRPr="00582D51" w14:paraId="32BE7361" w14:textId="77777777" w:rsidTr="00001C7B">
        <w:trPr>
          <w:trHeight w:val="431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4FBD0" w14:textId="77777777" w:rsidR="00B66EB9" w:rsidRPr="00582D51" w:rsidRDefault="00B66EB9" w:rsidP="00B66E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1109-31001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D3E4B" w14:textId="77777777" w:rsidR="00B66EB9" w:rsidRPr="00582D51" w:rsidRDefault="00B66EB9" w:rsidP="00B66EB9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Ջրային կոմիտեի տեխնիկական հագեցվածության բարելավում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6B9419" w14:textId="77777777" w:rsidR="00B66EB9" w:rsidRPr="00582D51" w:rsidRDefault="00B66EB9" w:rsidP="00B66EB9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1,295.0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1D3630" w14:textId="77777777" w:rsidR="00B66EB9" w:rsidRPr="00582D51" w:rsidRDefault="00B66EB9" w:rsidP="00B66EB9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1,295.0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B47E44" w14:textId="77777777" w:rsidR="00B66EB9" w:rsidRPr="00582D51" w:rsidRDefault="00B66EB9" w:rsidP="00B66EB9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5CE4B3" w14:textId="77777777" w:rsidR="00B66EB9" w:rsidRPr="00582D51" w:rsidRDefault="00B66EB9" w:rsidP="00B66E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 0.0%</w:t>
            </w:r>
          </w:p>
        </w:tc>
      </w:tr>
      <w:tr w:rsidR="003E0F77" w:rsidRPr="00582D51" w14:paraId="7FC622DE" w14:textId="77777777" w:rsidTr="00001C7B">
        <w:trPr>
          <w:trHeight w:val="431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D2D99" w14:textId="77777777" w:rsidR="003E0F77" w:rsidRPr="00582D51" w:rsidRDefault="003E0F77" w:rsidP="003E0F7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1212</w:t>
            </w:r>
          </w:p>
          <w:p w14:paraId="44AB2CDC" w14:textId="77777777" w:rsidR="003E0F77" w:rsidRPr="00582D51" w:rsidRDefault="003E0F77" w:rsidP="003E0F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4CB6F" w14:textId="77777777" w:rsidR="003E0F77" w:rsidRPr="00582D51" w:rsidRDefault="003E0F77" w:rsidP="003E0F77">
            <w:pPr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Տարածքային զարգացում</w:t>
            </w:r>
          </w:p>
          <w:p w14:paraId="655D6785" w14:textId="77777777" w:rsidR="003E0F77" w:rsidRPr="00582D51" w:rsidRDefault="003E0F77" w:rsidP="003E0F7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593F71" w14:textId="77777777" w:rsidR="003E0F77" w:rsidRPr="00582D51" w:rsidRDefault="003E0F77" w:rsidP="003E0F77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E3C1FF" w14:textId="77777777" w:rsidR="003E0F77" w:rsidRPr="00582D51" w:rsidRDefault="003E0F77" w:rsidP="003E0F77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2,500.0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961559" w14:textId="77777777" w:rsidR="003E0F77" w:rsidRPr="00582D51" w:rsidRDefault="003E0F77" w:rsidP="003E0F77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827.2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BDDCA3" w14:textId="77777777" w:rsidR="003E0F77" w:rsidRPr="00582D51" w:rsidRDefault="003E0F77" w:rsidP="003E0F7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33.1%</w:t>
            </w:r>
          </w:p>
        </w:tc>
      </w:tr>
      <w:tr w:rsidR="00582D51" w:rsidRPr="00582D51" w14:paraId="0627255A" w14:textId="77777777" w:rsidTr="00001C7B">
        <w:trPr>
          <w:trHeight w:val="455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48DB1" w14:textId="77777777" w:rsidR="00582D51" w:rsidRPr="00582D51" w:rsidRDefault="00582D51" w:rsidP="00582D51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1212-12003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CA0A2" w14:textId="77777777" w:rsidR="00582D51" w:rsidRPr="00582D51" w:rsidRDefault="00582D51" w:rsidP="00582D51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Պետական աջակցություն սահմանամերձ համայնքներին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1B3EE5" w14:textId="77777777" w:rsidR="00582D51" w:rsidRPr="00582D51" w:rsidRDefault="00582D51" w:rsidP="00582D51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489B14" w14:textId="77777777" w:rsidR="00582D51" w:rsidRPr="00582D51" w:rsidRDefault="00582D51" w:rsidP="00582D5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2,500.0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721778" w14:textId="77777777" w:rsidR="00582D51" w:rsidRPr="00582D51" w:rsidRDefault="00582D51" w:rsidP="00582D5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827.2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FB4232" w14:textId="77777777" w:rsidR="00582D51" w:rsidRPr="00582D51" w:rsidRDefault="00582D51" w:rsidP="00582D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33.1%</w:t>
            </w:r>
          </w:p>
        </w:tc>
      </w:tr>
      <w:tr w:rsidR="00582D51" w:rsidRPr="00582D51" w14:paraId="6679A051" w14:textId="77777777" w:rsidTr="00001C7B">
        <w:trPr>
          <w:trHeight w:val="215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08F1D" w14:textId="77777777" w:rsidR="00582D51" w:rsidRPr="00582D51" w:rsidRDefault="00582D51" w:rsidP="00582D51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104016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F25D3" w14:textId="77777777" w:rsidR="00582D51" w:rsidRPr="00582D51" w:rsidRDefault="00582D51" w:rsidP="00582D51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ՀՀ աշխատանքի և սոցիալական հարցերի նախարարություն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2AE4C6" w14:textId="77777777" w:rsidR="00582D51" w:rsidRPr="00582D51" w:rsidRDefault="00582D51" w:rsidP="00582D51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974097" w14:textId="77777777" w:rsidR="00582D51" w:rsidRPr="00582D51" w:rsidRDefault="00582D51" w:rsidP="00582D51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852.0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95D7B1" w14:textId="77777777" w:rsidR="00582D51" w:rsidRPr="00582D51" w:rsidRDefault="00582D51" w:rsidP="00582D51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807E4A" w14:textId="77777777" w:rsidR="00582D51" w:rsidRPr="00582D51" w:rsidRDefault="00582D51" w:rsidP="00582D51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 0.0%</w:t>
            </w:r>
          </w:p>
        </w:tc>
      </w:tr>
      <w:tr w:rsidR="00582D51" w:rsidRPr="00582D51" w14:paraId="0B93613A" w14:textId="77777777" w:rsidTr="00001C7B">
        <w:trPr>
          <w:trHeight w:val="554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82F8C" w14:textId="77777777" w:rsidR="00582D51" w:rsidRPr="00582D51" w:rsidRDefault="00582D51" w:rsidP="00582D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1015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4EBD2" w14:textId="77777777" w:rsidR="00582D51" w:rsidRPr="00582D51" w:rsidRDefault="00582D51" w:rsidP="00582D51">
            <w:pPr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Սոցիալական փաթեթների ապահովում</w:t>
            </w:r>
          </w:p>
          <w:p w14:paraId="59A7A896" w14:textId="77777777" w:rsidR="00582D51" w:rsidRPr="00582D51" w:rsidRDefault="00582D51" w:rsidP="00582D5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FB5F68" w14:textId="77777777" w:rsidR="00582D51" w:rsidRPr="00582D51" w:rsidRDefault="00582D51" w:rsidP="00582D51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87D540" w14:textId="77777777" w:rsidR="00582D51" w:rsidRPr="00582D51" w:rsidRDefault="00582D51" w:rsidP="00582D51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852.0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0CC222" w14:textId="77777777" w:rsidR="00582D51" w:rsidRPr="00582D51" w:rsidRDefault="00582D51" w:rsidP="00582D51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804993" w14:textId="77777777" w:rsidR="00582D51" w:rsidRPr="00582D51" w:rsidRDefault="00582D51" w:rsidP="00582D51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82D5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 0.0%</w:t>
            </w:r>
          </w:p>
        </w:tc>
      </w:tr>
      <w:tr w:rsidR="00582D51" w:rsidRPr="00582D51" w14:paraId="317A70A5" w14:textId="77777777" w:rsidTr="00001C7B">
        <w:trPr>
          <w:trHeight w:val="554"/>
        </w:trPr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592DD" w14:textId="77777777" w:rsidR="00582D51" w:rsidRPr="00582D51" w:rsidRDefault="00582D51" w:rsidP="00582D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1015-12001 </w:t>
            </w:r>
          </w:p>
        </w:tc>
        <w:tc>
          <w:tcPr>
            <w:tcW w:w="70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FE2E1" w14:textId="77777777" w:rsidR="00582D51" w:rsidRPr="00582D51" w:rsidRDefault="00582D51" w:rsidP="00582D51">
            <w:pPr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Պետական հիմնարկների և կազմակերպությունների աշխատողների սոցիալական փաթեթով ապահովում 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FAD3B" w14:textId="77777777" w:rsidR="00582D51" w:rsidRPr="00582D51" w:rsidRDefault="00582D51" w:rsidP="00582D51">
            <w:pPr>
              <w:jc w:val="right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55B97" w14:textId="77777777" w:rsidR="00582D51" w:rsidRPr="00582D51" w:rsidRDefault="00582D51" w:rsidP="00582D5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852.0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47A1AD" w14:textId="77777777" w:rsidR="00582D51" w:rsidRPr="00582D51" w:rsidRDefault="00582D51" w:rsidP="00582D5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1219F3" w14:textId="77777777" w:rsidR="00582D51" w:rsidRPr="00582D51" w:rsidRDefault="00582D51" w:rsidP="00582D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82D51">
              <w:rPr>
                <w:rFonts w:ascii="GHEA Grapalat" w:hAnsi="GHEA Grapalat"/>
                <w:sz w:val="16"/>
                <w:szCs w:val="16"/>
              </w:rPr>
              <w:t xml:space="preserve">      0.0%</w:t>
            </w:r>
          </w:p>
        </w:tc>
      </w:tr>
    </w:tbl>
    <w:p w14:paraId="41403CF6" w14:textId="77777777" w:rsidR="007522B4" w:rsidRPr="007522B4" w:rsidRDefault="007522B4" w:rsidP="00185637">
      <w:pPr>
        <w:pStyle w:val="ListParagraph"/>
        <w:ind w:left="1080"/>
        <w:rPr>
          <w:rFonts w:ascii="GHEA Grapalat" w:hAnsi="GHEA Grapalat"/>
          <w:sz w:val="24"/>
          <w:szCs w:val="28"/>
        </w:rPr>
      </w:pPr>
    </w:p>
    <w:sectPr w:rsidR="007522B4" w:rsidRPr="007522B4" w:rsidSect="00AD640C">
      <w:pgSz w:w="16838" w:h="11906" w:orient="landscape" w:code="9"/>
      <w:pgMar w:top="1151" w:right="1151" w:bottom="1151" w:left="1151" w:header="14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68802" w14:textId="77777777" w:rsidR="007B4BB6" w:rsidRDefault="007B4BB6" w:rsidP="00A97B69">
      <w:r>
        <w:separator/>
      </w:r>
    </w:p>
  </w:endnote>
  <w:endnote w:type="continuationSeparator" w:id="0">
    <w:p w14:paraId="27C80350" w14:textId="77777777" w:rsidR="007B4BB6" w:rsidRDefault="007B4BB6" w:rsidP="00A9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1.2.2">
    <w:altName w:val="Times New Roman"/>
    <w:panose1 w:val="00000000000000000000"/>
    <w:charset w:val="00"/>
    <w:family w:val="roman"/>
    <w:notTrueType/>
    <w:pitch w:val="default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mTitl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llak Time"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C73EA" w14:textId="77777777" w:rsidR="007B578F" w:rsidRPr="00120F46" w:rsidRDefault="007B578F" w:rsidP="00120F46">
    <w:pPr>
      <w:pStyle w:val="Foot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33C5489" wp14:editId="6C8410EA">
              <wp:simplePos x="0" y="0"/>
              <wp:positionH relativeFrom="page">
                <wp:posOffset>394970</wp:posOffset>
              </wp:positionH>
              <wp:positionV relativeFrom="page">
                <wp:posOffset>10189210</wp:posOffset>
              </wp:positionV>
              <wp:extent cx="7162800" cy="274955"/>
              <wp:effectExtent l="0" t="0" r="0" b="0"/>
              <wp:wrapNone/>
              <wp:docPr id="1" name="Group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62800" cy="274955"/>
                        <a:chOff x="0" y="0"/>
                        <a:chExt cx="6172200" cy="274955"/>
                      </a:xfrm>
                    </wpg:grpSpPr>
                    <wps:wsp>
                      <wps:cNvPr id="2" name="Rectangle 165"/>
                      <wps:cNvSpPr>
                        <a:spLocks noChangeArrowheads="1"/>
                      </wps:cNvSpPr>
                      <wps:spPr bwMode="auto"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Text Box 166"/>
                      <wps:cNvSpPr txBox="1">
                        <a:spLocks noChangeArrowheads="1"/>
                      </wps:cNvSpPr>
                      <wps:spPr bwMode="auto">
                        <a:xfrm>
                          <a:off x="0" y="9525"/>
                          <a:ext cx="5943478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55FF5" w14:textId="77777777" w:rsidR="007B578F" w:rsidRPr="00FE01A1" w:rsidRDefault="007B578F" w:rsidP="00FE01A1">
                            <w:pPr>
                              <w:pStyle w:val="Footer"/>
                              <w:rPr>
                                <w:rFonts w:ascii="GHEA Grapalat" w:hAnsi="GHEA Grapalat"/>
                                <w:color w:val="0070C0"/>
                                <w:lang w:val="en-US"/>
                              </w:rPr>
                            </w:pPr>
                            <w:r w:rsidRPr="000754B3">
                              <w:rPr>
                                <w:rFonts w:ascii="GHEA Grapalat" w:hAnsi="GHEA Grapalat" w:cs="Sylfaen"/>
                                <w:caps/>
                                <w:color w:val="0070C0"/>
                                <w:lang w:val="en-US"/>
                              </w:rPr>
                              <w:t>ՀՀ</w:t>
                            </w:r>
                            <w:r w:rsidRPr="000754B3">
                              <w:rPr>
                                <w:rFonts w:ascii="GHEA Grapalat" w:hAnsi="GHEA Grapalat"/>
                                <w:caps/>
                                <w:color w:val="0070C0"/>
                                <w:lang w:val="en-US"/>
                              </w:rPr>
                              <w:t xml:space="preserve"> </w:t>
                            </w:r>
                            <w:r w:rsidRPr="000754B3">
                              <w:rPr>
                                <w:rFonts w:ascii="GHEA Grapalat" w:hAnsi="GHEA Grapalat" w:cs="Sylfaen"/>
                                <w:caps/>
                                <w:color w:val="0070C0"/>
                                <w:lang w:val="hy-AM"/>
                              </w:rPr>
                              <w:t>Հաշվեքնն</w:t>
                            </w:r>
                            <w:r w:rsidRPr="000754B3">
                              <w:rPr>
                                <w:rFonts w:ascii="GHEA Grapalat" w:hAnsi="GHEA Grapalat" w:cs="Sylfaen"/>
                                <w:caps/>
                                <w:color w:val="0070C0"/>
                                <w:lang w:val="en-US"/>
                              </w:rPr>
                              <w:t>ԻՉ</w:t>
                            </w:r>
                            <w:r w:rsidRPr="000754B3">
                              <w:rPr>
                                <w:rFonts w:ascii="GHEA Grapalat" w:hAnsi="GHEA Grapalat"/>
                                <w:caps/>
                                <w:color w:val="0070C0"/>
                                <w:lang w:val="en-US"/>
                              </w:rPr>
                              <w:t xml:space="preserve"> </w:t>
                            </w:r>
                            <w:r w:rsidRPr="000754B3">
                              <w:rPr>
                                <w:rFonts w:ascii="GHEA Grapalat" w:hAnsi="GHEA Grapalat" w:cs="Sylfaen"/>
                                <w:caps/>
                                <w:color w:val="0070C0"/>
                                <w:lang w:val="en-US"/>
                              </w:rPr>
                              <w:t>ՊԱԼԱՏԻ</w:t>
                            </w:r>
                            <w:r w:rsidRPr="000754B3">
                              <w:rPr>
                                <w:rFonts w:ascii="GHEA Grapalat" w:hAnsi="GHEA Grapalat"/>
                                <w:caps/>
                                <w:color w:val="0070C0"/>
                                <w:lang w:val="en-US"/>
                              </w:rPr>
                              <w:t xml:space="preserve"> </w:t>
                            </w:r>
                            <w:r w:rsidRPr="000754B3">
                              <w:rPr>
                                <w:rFonts w:ascii="GHEA Grapalat" w:hAnsi="GHEA Grapalat" w:cs="Sylfaen"/>
                                <w:caps/>
                                <w:color w:val="0070C0"/>
                                <w:lang w:val="en-US"/>
                              </w:rPr>
                              <w:t>Ընթացիկ</w:t>
                            </w:r>
                            <w:r w:rsidRPr="000754B3">
                              <w:rPr>
                                <w:rFonts w:ascii="GHEA Grapalat" w:hAnsi="GHEA Grapalat"/>
                                <w:caps/>
                                <w:color w:val="0070C0"/>
                                <w:lang w:val="en-US"/>
                              </w:rPr>
                              <w:t xml:space="preserve"> </w:t>
                            </w:r>
                            <w:r w:rsidRPr="000754B3">
                              <w:rPr>
                                <w:rFonts w:ascii="GHEA Grapalat" w:hAnsi="GHEA Grapalat" w:cs="Sylfaen"/>
                                <w:caps/>
                                <w:color w:val="0070C0"/>
                                <w:lang w:val="hy-AM"/>
                              </w:rPr>
                              <w:t>եզրակացություն</w:t>
                            </w:r>
                            <w:r>
                              <w:rPr>
                                <w:rFonts w:ascii="GHEA Grapalat" w:hAnsi="GHEA Grapalat" w:cs="Sylfaen"/>
                                <w:caps/>
                                <w:color w:val="0070C0"/>
                                <w:lang w:val="en-US"/>
                              </w:rPr>
                              <w:t xml:space="preserve"> </w:t>
                            </w:r>
                            <w:r w:rsidRPr="000754B3">
                              <w:rPr>
                                <w:rFonts w:ascii="GHEA Grapalat" w:hAnsi="GHEA Grapalat"/>
                                <w:caps/>
                                <w:color w:val="0070C0"/>
                              </w:rPr>
                              <w:t>|</w:t>
                            </w:r>
                            <w:r w:rsidRPr="000754B3">
                              <w:rPr>
                                <w:rFonts w:ascii="Calibri" w:hAnsi="Calibri" w:cs="Calibri"/>
                                <w:caps/>
                                <w:color w:val="0070C0"/>
                              </w:rPr>
                              <w:t> </w:t>
                            </w:r>
                            <w:r w:rsidRPr="000754B3">
                              <w:rPr>
                                <w:rFonts w:ascii="GHEA Grapalat" w:hAnsi="GHEA Grapalat"/>
                                <w:color w:val="0070C0"/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rFonts w:ascii="GHEA Grapalat" w:hAnsi="GHEA Grapalat"/>
                                <w:color w:val="0070C0"/>
                                <w:lang w:val="hy-AM"/>
                              </w:rPr>
                              <w:t>2</w:t>
                            </w:r>
                            <w:r>
                              <w:rPr>
                                <w:rFonts w:ascii="GHEA Grapalat" w:hAnsi="GHEA Grapalat"/>
                                <w:color w:val="0070C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C5489" id="Group 164" o:spid="_x0000_s1027" style="position:absolute;margin-left:31.1pt;margin-top:802.3pt;width:564pt;height:21.65pt;z-index:251658240;mso-position-horizontal-relative:page;mso-position-vertical-relative:page" coordsize="61722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9434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" filled="f" stroked="f" strokeweight=".5pt">
                <v:textbox style="mso-fit-shape-to-text:t" inset="0,,0">
                  <w:txbxContent>
                    <w:p w14:paraId="79255FF5" w14:textId="77777777" w:rsidR="007B578F" w:rsidRPr="00FE01A1" w:rsidRDefault="007B578F" w:rsidP="00FE01A1">
                      <w:pPr>
                        <w:pStyle w:val="Footer"/>
                        <w:rPr>
                          <w:rFonts w:ascii="GHEA Grapalat" w:hAnsi="GHEA Grapalat"/>
                          <w:color w:val="0070C0"/>
                          <w:lang w:val="en-US"/>
                        </w:rPr>
                      </w:pPr>
                      <w:r w:rsidRPr="000754B3">
                        <w:rPr>
                          <w:rFonts w:ascii="GHEA Grapalat" w:hAnsi="GHEA Grapalat" w:cs="Sylfaen"/>
                          <w:caps/>
                          <w:color w:val="0070C0"/>
                          <w:lang w:val="en-US"/>
                        </w:rPr>
                        <w:t>ՀՀ</w:t>
                      </w:r>
                      <w:r w:rsidRPr="000754B3">
                        <w:rPr>
                          <w:rFonts w:ascii="GHEA Grapalat" w:hAnsi="GHEA Grapalat"/>
                          <w:caps/>
                          <w:color w:val="0070C0"/>
                          <w:lang w:val="en-US"/>
                        </w:rPr>
                        <w:t xml:space="preserve"> </w:t>
                      </w:r>
                      <w:r w:rsidRPr="000754B3">
                        <w:rPr>
                          <w:rFonts w:ascii="GHEA Grapalat" w:hAnsi="GHEA Grapalat" w:cs="Sylfaen"/>
                          <w:caps/>
                          <w:color w:val="0070C0"/>
                          <w:lang w:val="hy-AM"/>
                        </w:rPr>
                        <w:t>Հաշվեքնն</w:t>
                      </w:r>
                      <w:r w:rsidRPr="000754B3">
                        <w:rPr>
                          <w:rFonts w:ascii="GHEA Grapalat" w:hAnsi="GHEA Grapalat" w:cs="Sylfaen"/>
                          <w:caps/>
                          <w:color w:val="0070C0"/>
                          <w:lang w:val="en-US"/>
                        </w:rPr>
                        <w:t>ԻՉ</w:t>
                      </w:r>
                      <w:r w:rsidRPr="000754B3">
                        <w:rPr>
                          <w:rFonts w:ascii="GHEA Grapalat" w:hAnsi="GHEA Grapalat"/>
                          <w:caps/>
                          <w:color w:val="0070C0"/>
                          <w:lang w:val="en-US"/>
                        </w:rPr>
                        <w:t xml:space="preserve"> </w:t>
                      </w:r>
                      <w:r w:rsidRPr="000754B3">
                        <w:rPr>
                          <w:rFonts w:ascii="GHEA Grapalat" w:hAnsi="GHEA Grapalat" w:cs="Sylfaen"/>
                          <w:caps/>
                          <w:color w:val="0070C0"/>
                          <w:lang w:val="en-US"/>
                        </w:rPr>
                        <w:t>ՊԱԼԱՏԻ</w:t>
                      </w:r>
                      <w:r w:rsidRPr="000754B3">
                        <w:rPr>
                          <w:rFonts w:ascii="GHEA Grapalat" w:hAnsi="GHEA Grapalat"/>
                          <w:caps/>
                          <w:color w:val="0070C0"/>
                          <w:lang w:val="en-US"/>
                        </w:rPr>
                        <w:t xml:space="preserve"> </w:t>
                      </w:r>
                      <w:r w:rsidRPr="000754B3">
                        <w:rPr>
                          <w:rFonts w:ascii="GHEA Grapalat" w:hAnsi="GHEA Grapalat" w:cs="Sylfaen"/>
                          <w:caps/>
                          <w:color w:val="0070C0"/>
                          <w:lang w:val="en-US"/>
                        </w:rPr>
                        <w:t>Ընթացիկ</w:t>
                      </w:r>
                      <w:r w:rsidRPr="000754B3">
                        <w:rPr>
                          <w:rFonts w:ascii="GHEA Grapalat" w:hAnsi="GHEA Grapalat"/>
                          <w:caps/>
                          <w:color w:val="0070C0"/>
                          <w:lang w:val="en-US"/>
                        </w:rPr>
                        <w:t xml:space="preserve"> </w:t>
                      </w:r>
                      <w:r w:rsidRPr="000754B3">
                        <w:rPr>
                          <w:rFonts w:ascii="GHEA Grapalat" w:hAnsi="GHEA Grapalat" w:cs="Sylfaen"/>
                          <w:caps/>
                          <w:color w:val="0070C0"/>
                          <w:lang w:val="hy-AM"/>
                        </w:rPr>
                        <w:t>եզրակացություն</w:t>
                      </w:r>
                      <w:r>
                        <w:rPr>
                          <w:rFonts w:ascii="GHEA Grapalat" w:hAnsi="GHEA Grapalat" w:cs="Sylfaen"/>
                          <w:caps/>
                          <w:color w:val="0070C0"/>
                          <w:lang w:val="en-US"/>
                        </w:rPr>
                        <w:t xml:space="preserve"> </w:t>
                      </w:r>
                      <w:r w:rsidRPr="000754B3">
                        <w:rPr>
                          <w:rFonts w:ascii="GHEA Grapalat" w:hAnsi="GHEA Grapalat"/>
                          <w:caps/>
                          <w:color w:val="0070C0"/>
                        </w:rPr>
                        <w:t>|</w:t>
                      </w:r>
                      <w:r w:rsidRPr="000754B3">
                        <w:rPr>
                          <w:rFonts w:ascii="Calibri" w:hAnsi="Calibri" w:cs="Calibri"/>
                          <w:caps/>
                          <w:color w:val="0070C0"/>
                        </w:rPr>
                        <w:t> </w:t>
                      </w:r>
                      <w:r w:rsidRPr="000754B3">
                        <w:rPr>
                          <w:rFonts w:ascii="GHEA Grapalat" w:hAnsi="GHEA Grapalat"/>
                          <w:color w:val="0070C0"/>
                          <w:lang w:val="en-US"/>
                        </w:rPr>
                        <w:t>20</w:t>
                      </w:r>
                      <w:r>
                        <w:rPr>
                          <w:rFonts w:ascii="GHEA Grapalat" w:hAnsi="GHEA Grapalat"/>
                          <w:color w:val="0070C0"/>
                          <w:lang w:val="hy-AM"/>
                        </w:rPr>
                        <w:t>2</w:t>
                      </w:r>
                      <w:r>
                        <w:rPr>
                          <w:rFonts w:ascii="GHEA Grapalat" w:hAnsi="GHEA Grapalat"/>
                          <w:color w:val="0070C0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33804" w14:textId="77777777" w:rsidR="007B4BB6" w:rsidRDefault="007B4BB6" w:rsidP="00A97B69">
      <w:r>
        <w:separator/>
      </w:r>
    </w:p>
  </w:footnote>
  <w:footnote w:type="continuationSeparator" w:id="0">
    <w:p w14:paraId="19325082" w14:textId="77777777" w:rsidR="007B4BB6" w:rsidRDefault="007B4BB6" w:rsidP="00A97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EC18B" w14:textId="77777777" w:rsidR="007B578F" w:rsidRDefault="007B578F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228600" distB="228600" distL="114300" distR="114300" simplePos="0" relativeHeight="251657216" behindDoc="0" locked="0" layoutInCell="1" allowOverlap="0" wp14:anchorId="0D53366D" wp14:editId="4C5BA7AC">
              <wp:simplePos x="0" y="0"/>
              <wp:positionH relativeFrom="margin">
                <wp:posOffset>5674995</wp:posOffset>
              </wp:positionH>
              <wp:positionV relativeFrom="page">
                <wp:posOffset>0</wp:posOffset>
              </wp:positionV>
              <wp:extent cx="422275" cy="767715"/>
              <wp:effectExtent l="0" t="0" r="0" b="3810"/>
              <wp:wrapTopAndBottom/>
              <wp:docPr id="4" name="Rectangle 1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422275" cy="767715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E4DFF" w14:textId="77777777" w:rsidR="007B578F" w:rsidRDefault="007B578F">
                          <w:pPr>
                            <w:pStyle w:val="Header"/>
                            <w:tabs>
                              <w:tab w:val="clear" w:pos="4677"/>
                              <w:tab w:val="clear" w:pos="9355"/>
                            </w:tabs>
                            <w:jc w:val="right"/>
                            <w:rPr>
                              <w:color w:val="FFFFFF"/>
                              <w:sz w:val="24"/>
                              <w:szCs w:val="24"/>
                            </w:rPr>
                          </w:pPr>
                        </w:p>
                        <w:p w14:paraId="3D3307E7" w14:textId="0DB4EA41" w:rsidR="007B578F" w:rsidRPr="00CC44ED" w:rsidRDefault="007B578F" w:rsidP="00243E47">
                          <w:pPr>
                            <w:pStyle w:val="Header"/>
                            <w:tabs>
                              <w:tab w:val="clear" w:pos="4677"/>
                              <w:tab w:val="clear" w:pos="9355"/>
                            </w:tabs>
                            <w:jc w:val="center"/>
                            <w:rPr>
                              <w:rFonts w:ascii="GHEA Grapalat" w:hAnsi="GHEA Grapalat"/>
                              <w:color w:val="FFFFFF"/>
                              <w:sz w:val="24"/>
                              <w:szCs w:val="24"/>
                            </w:rPr>
                          </w:pPr>
                          <w:r w:rsidRPr="00CC44ED">
                            <w:rPr>
                              <w:rFonts w:ascii="GHEA Grapalat" w:hAnsi="GHEA Grapalat"/>
                              <w:color w:val="FFFFFF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CC44ED">
                            <w:rPr>
                              <w:rFonts w:ascii="GHEA Grapalat" w:hAnsi="GHEA Grapalat"/>
                              <w:color w:val="FFFFFF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CC44ED">
                            <w:rPr>
                              <w:rFonts w:ascii="GHEA Grapalat" w:hAnsi="GHEA Grapalat"/>
                              <w:color w:val="FFFFFF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D04E4">
                            <w:rPr>
                              <w:rFonts w:ascii="GHEA Grapalat" w:hAnsi="GHEA Grapalat"/>
                              <w:noProof/>
                              <w:color w:val="FFFFFF"/>
                              <w:sz w:val="24"/>
                              <w:szCs w:val="24"/>
                            </w:rPr>
                            <w:t>28</w:t>
                          </w:r>
                          <w:r w:rsidRPr="00CC44ED">
                            <w:rPr>
                              <w:rFonts w:ascii="GHEA Grapalat" w:hAnsi="GHEA Grapalat"/>
                              <w:noProof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53366D" id="Rectangle 133" o:spid="_x0000_s1026" style="position:absolute;margin-left:446.85pt;margin-top:0;width:33.25pt;height:60.45pt;z-index:251657216;visibility:visible;mso-wrap-style:square;mso-width-percent:0;mso-height-percent:0;mso-wrap-distance-left:9pt;mso-wrap-distance-top:18pt;mso-wrap-distance-right:9pt;mso-wrap-distance-bottom:18pt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" o:allowoverlap="f" fillcolor="#5b9bd5" stroked="f" strokeweight="1pt">
              <v:path arrowok="t"/>
              <o:lock v:ext="edit" aspectratio="t"/>
              <v:textbox>
                <w:txbxContent>
                  <w:p w14:paraId="5CEE4DFF" w14:textId="77777777" w:rsidR="007B578F" w:rsidRDefault="007B578F">
                    <w:pPr>
                      <w:pStyle w:val="Header"/>
                      <w:tabs>
                        <w:tab w:val="clear" w:pos="4677"/>
                        <w:tab w:val="clear" w:pos="9355"/>
                      </w:tabs>
                      <w:jc w:val="right"/>
                      <w:rPr>
                        <w:color w:val="FFFFFF"/>
                        <w:sz w:val="24"/>
                        <w:szCs w:val="24"/>
                      </w:rPr>
                    </w:pPr>
                  </w:p>
                  <w:p w14:paraId="3D3307E7" w14:textId="0DB4EA41" w:rsidR="007B578F" w:rsidRPr="00CC44ED" w:rsidRDefault="007B578F" w:rsidP="00243E47">
                    <w:pPr>
                      <w:pStyle w:val="Header"/>
                      <w:tabs>
                        <w:tab w:val="clear" w:pos="4677"/>
                        <w:tab w:val="clear" w:pos="9355"/>
                      </w:tabs>
                      <w:jc w:val="center"/>
                      <w:rPr>
                        <w:rFonts w:ascii="GHEA Grapalat" w:hAnsi="GHEA Grapalat"/>
                        <w:color w:val="FFFFFF"/>
                        <w:sz w:val="24"/>
                        <w:szCs w:val="24"/>
                      </w:rPr>
                    </w:pPr>
                    <w:r w:rsidRPr="00CC44ED">
                      <w:rPr>
                        <w:rFonts w:ascii="GHEA Grapalat" w:hAnsi="GHEA Grapalat"/>
                        <w:color w:val="FFFFFF"/>
                        <w:sz w:val="24"/>
                        <w:szCs w:val="24"/>
                      </w:rPr>
                      <w:fldChar w:fldCharType="begin"/>
                    </w:r>
                    <w:r w:rsidRPr="00CC44ED">
                      <w:rPr>
                        <w:rFonts w:ascii="GHEA Grapalat" w:hAnsi="GHEA Grapalat"/>
                        <w:color w:val="FFFFFF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CC44ED">
                      <w:rPr>
                        <w:rFonts w:ascii="GHEA Grapalat" w:hAnsi="GHEA Grapalat"/>
                        <w:color w:val="FFFFFF"/>
                        <w:sz w:val="24"/>
                        <w:szCs w:val="24"/>
                      </w:rPr>
                      <w:fldChar w:fldCharType="separate"/>
                    </w:r>
                    <w:r w:rsidR="00AD04E4">
                      <w:rPr>
                        <w:rFonts w:ascii="GHEA Grapalat" w:hAnsi="GHEA Grapalat"/>
                        <w:noProof/>
                        <w:color w:val="FFFFFF"/>
                        <w:sz w:val="24"/>
                        <w:szCs w:val="24"/>
                      </w:rPr>
                      <w:t>28</w:t>
                    </w:r>
                    <w:r w:rsidRPr="00CC44ED">
                      <w:rPr>
                        <w:rFonts w:ascii="GHEA Grapalat" w:hAnsi="GHEA Grapalat"/>
                        <w:noProof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D6447" w14:textId="77777777" w:rsidR="007B578F" w:rsidRDefault="007B578F" w:rsidP="008E5763">
    <w:pPr>
      <w:tabs>
        <w:tab w:val="center" w:pos="4677"/>
        <w:tab w:val="right" w:pos="9355"/>
      </w:tabs>
      <w:ind w:right="-1008"/>
      <w:jc w:val="center"/>
      <w:rPr>
        <w:rFonts w:ascii="GHEA Grapalat" w:hAnsi="GHEA Grapalat"/>
        <w:i/>
        <w:lang w:val="ru-RU"/>
      </w:rPr>
    </w:pPr>
    <w:r>
      <w:rPr>
        <w:rFonts w:ascii="GHEA Grapalat" w:hAnsi="GHEA Grapalat"/>
        <w:i/>
        <w:lang w:val="ru-RU"/>
      </w:rPr>
      <w:tab/>
    </w:r>
    <w:r>
      <w:rPr>
        <w:rFonts w:ascii="GHEA Grapalat" w:hAnsi="GHEA Grapalat"/>
        <w:i/>
        <w:lang w:val="ru-RU"/>
      </w:rPr>
      <w:tab/>
    </w:r>
  </w:p>
  <w:p w14:paraId="4B8CE9E9" w14:textId="77777777" w:rsidR="007B578F" w:rsidRPr="00CD71E5" w:rsidRDefault="007B578F" w:rsidP="001F0182">
    <w:pPr>
      <w:pStyle w:val="Header"/>
      <w:jc w:val="right"/>
      <w:rPr>
        <w:rFonts w:ascii="GHEA Grapalat" w:hAnsi="GHEA Grapalat"/>
        <w:i/>
        <w:color w:val="FFFFFF" w:themeColor="background1"/>
        <w:lang w:val="hy-AM"/>
      </w:rPr>
    </w:pPr>
    <w:r>
      <w:rPr>
        <w:rFonts w:ascii="GHEA Grapalat" w:hAnsi="GHEA Grapalat"/>
        <w:i/>
        <w:lang w:val="ru-RU"/>
      </w:rPr>
      <w:tab/>
    </w:r>
    <w:r>
      <w:rPr>
        <w:noProof/>
        <w:lang w:val="en-US" w:eastAsia="en-US"/>
      </w:rPr>
      <mc:AlternateContent>
        <mc:Choice Requires="wps">
          <w:drawing>
            <wp:anchor distT="228600" distB="228600" distL="114300" distR="114300" simplePos="0" relativeHeight="251660288" behindDoc="0" locked="0" layoutInCell="1" allowOverlap="0" wp14:anchorId="2189D8AC" wp14:editId="4049F51B">
              <wp:simplePos x="0" y="0"/>
              <wp:positionH relativeFrom="margin">
                <wp:posOffset>5674995</wp:posOffset>
              </wp:positionH>
              <wp:positionV relativeFrom="page">
                <wp:posOffset>0</wp:posOffset>
              </wp:positionV>
              <wp:extent cx="422275" cy="767715"/>
              <wp:effectExtent l="0" t="0" r="0" b="3810"/>
              <wp:wrapTopAndBottom/>
              <wp:docPr id="6" name="Rectangle 1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422275" cy="767715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DD769F" w14:textId="77777777" w:rsidR="007B578F" w:rsidRDefault="007B578F" w:rsidP="00CD71E5">
                          <w:pPr>
                            <w:pStyle w:val="Header"/>
                            <w:tabs>
                              <w:tab w:val="clear" w:pos="4677"/>
                              <w:tab w:val="clear" w:pos="9355"/>
                            </w:tabs>
                            <w:jc w:val="right"/>
                            <w:rPr>
                              <w:color w:val="FFFFFF"/>
                              <w:sz w:val="24"/>
                              <w:szCs w:val="24"/>
                            </w:rPr>
                          </w:pPr>
                        </w:p>
                        <w:p w14:paraId="7B1CB5C8" w14:textId="40BB3A62" w:rsidR="007B578F" w:rsidRPr="00CC44ED" w:rsidRDefault="007B578F" w:rsidP="00CD71E5">
                          <w:pPr>
                            <w:pStyle w:val="Header"/>
                            <w:tabs>
                              <w:tab w:val="clear" w:pos="4677"/>
                              <w:tab w:val="clear" w:pos="9355"/>
                            </w:tabs>
                            <w:jc w:val="center"/>
                            <w:rPr>
                              <w:rFonts w:ascii="GHEA Grapalat" w:hAnsi="GHEA Grapalat"/>
                              <w:color w:val="FFFFFF"/>
                              <w:sz w:val="24"/>
                              <w:szCs w:val="24"/>
                            </w:rPr>
                          </w:pPr>
                          <w:r w:rsidRPr="00CC44ED">
                            <w:rPr>
                              <w:rFonts w:ascii="GHEA Grapalat" w:hAnsi="GHEA Grapalat"/>
                              <w:color w:val="FFFFFF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CC44ED">
                            <w:rPr>
                              <w:rFonts w:ascii="GHEA Grapalat" w:hAnsi="GHEA Grapalat"/>
                              <w:color w:val="FFFFFF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CC44ED">
                            <w:rPr>
                              <w:rFonts w:ascii="GHEA Grapalat" w:hAnsi="GHEA Grapalat"/>
                              <w:color w:val="FFFFFF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D04E4">
                            <w:rPr>
                              <w:rFonts w:ascii="GHEA Grapalat" w:hAnsi="GHEA Grapalat"/>
                              <w:noProof/>
                              <w:color w:val="FFFFFF"/>
                              <w:sz w:val="24"/>
                              <w:szCs w:val="24"/>
                            </w:rPr>
                            <w:t>25</w:t>
                          </w:r>
                          <w:r w:rsidRPr="00CC44ED">
                            <w:rPr>
                              <w:rFonts w:ascii="GHEA Grapalat" w:hAnsi="GHEA Grapalat"/>
                              <w:noProof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9D8AC" id="_x0000_s1030" style="position:absolute;left:0;text-align:left;margin-left:446.85pt;margin-top:0;width:33.25pt;height:60.45pt;z-index:251660288;visibility:visible;mso-wrap-style:square;mso-width-percent:0;mso-height-percent:0;mso-wrap-distance-left:9pt;mso-wrap-distance-top:18pt;mso-wrap-distance-right:9pt;mso-wrap-distance-bottom:18pt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" o:allowoverlap="f" fillcolor="#5b9bd5" stroked="f" strokeweight="1pt">
              <v:path arrowok="t"/>
              <o:lock v:ext="edit" aspectratio="t"/>
              <v:textbox>
                <w:txbxContent>
                  <w:p w14:paraId="70DD769F" w14:textId="77777777" w:rsidR="007B578F" w:rsidRDefault="007B578F" w:rsidP="00CD71E5">
                    <w:pPr>
                      <w:pStyle w:val="Header"/>
                      <w:tabs>
                        <w:tab w:val="clear" w:pos="4677"/>
                        <w:tab w:val="clear" w:pos="9355"/>
                      </w:tabs>
                      <w:jc w:val="right"/>
                      <w:rPr>
                        <w:color w:val="FFFFFF"/>
                        <w:sz w:val="24"/>
                        <w:szCs w:val="24"/>
                      </w:rPr>
                    </w:pPr>
                  </w:p>
                  <w:p w14:paraId="7B1CB5C8" w14:textId="40BB3A62" w:rsidR="007B578F" w:rsidRPr="00CC44ED" w:rsidRDefault="007B578F" w:rsidP="00CD71E5">
                    <w:pPr>
                      <w:pStyle w:val="Header"/>
                      <w:tabs>
                        <w:tab w:val="clear" w:pos="4677"/>
                        <w:tab w:val="clear" w:pos="9355"/>
                      </w:tabs>
                      <w:jc w:val="center"/>
                      <w:rPr>
                        <w:rFonts w:ascii="GHEA Grapalat" w:hAnsi="GHEA Grapalat"/>
                        <w:color w:val="FFFFFF"/>
                        <w:sz w:val="24"/>
                        <w:szCs w:val="24"/>
                      </w:rPr>
                    </w:pPr>
                    <w:r w:rsidRPr="00CC44ED">
                      <w:rPr>
                        <w:rFonts w:ascii="GHEA Grapalat" w:hAnsi="GHEA Grapalat"/>
                        <w:color w:val="FFFFFF"/>
                        <w:sz w:val="24"/>
                        <w:szCs w:val="24"/>
                      </w:rPr>
                      <w:fldChar w:fldCharType="begin"/>
                    </w:r>
                    <w:r w:rsidRPr="00CC44ED">
                      <w:rPr>
                        <w:rFonts w:ascii="GHEA Grapalat" w:hAnsi="GHEA Grapalat"/>
                        <w:color w:val="FFFFFF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CC44ED">
                      <w:rPr>
                        <w:rFonts w:ascii="GHEA Grapalat" w:hAnsi="GHEA Grapalat"/>
                        <w:color w:val="FFFFFF"/>
                        <w:sz w:val="24"/>
                        <w:szCs w:val="24"/>
                      </w:rPr>
                      <w:fldChar w:fldCharType="separate"/>
                    </w:r>
                    <w:r w:rsidR="00AD04E4">
                      <w:rPr>
                        <w:rFonts w:ascii="GHEA Grapalat" w:hAnsi="GHEA Grapalat"/>
                        <w:noProof/>
                        <w:color w:val="FFFFFF"/>
                        <w:sz w:val="24"/>
                        <w:szCs w:val="24"/>
                      </w:rPr>
                      <w:t>25</w:t>
                    </w:r>
                    <w:r w:rsidRPr="00CC44ED">
                      <w:rPr>
                        <w:rFonts w:ascii="GHEA Grapalat" w:hAnsi="GHEA Grapalat"/>
                        <w:noProof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  <w:r>
      <w:rPr>
        <w:rFonts w:ascii="GHEA Grapalat" w:hAnsi="GHEA Grapalat"/>
        <w:i/>
        <w:lang w:val="ru-RU"/>
      </w:rPr>
      <w:tab/>
    </w:r>
    <w:r w:rsidRPr="00CD71E5">
      <w:rPr>
        <w:rFonts w:ascii="GHEA Grapalat" w:hAnsi="GHEA Grapalat"/>
        <w:i/>
        <w:color w:val="FFFFFF" w:themeColor="background1"/>
        <w:lang w:val="hy-AM"/>
      </w:rPr>
      <w:t>Հավելված</w:t>
    </w:r>
  </w:p>
  <w:p w14:paraId="77F65BB2" w14:textId="77777777" w:rsidR="007B578F" w:rsidRPr="00CD71E5" w:rsidRDefault="007B578F" w:rsidP="001F0182">
    <w:pPr>
      <w:pStyle w:val="Header"/>
      <w:jc w:val="right"/>
      <w:rPr>
        <w:rFonts w:ascii="GHEA Grapalat" w:hAnsi="GHEA Grapalat"/>
        <w:i/>
        <w:color w:val="FFFFFF" w:themeColor="background1"/>
        <w:lang w:val="hy-AM"/>
      </w:rPr>
    </w:pPr>
    <w:r w:rsidRPr="00CD71E5">
      <w:rPr>
        <w:rFonts w:ascii="GHEA Grapalat" w:hAnsi="GHEA Grapalat"/>
        <w:i/>
        <w:color w:val="FFFFFF" w:themeColor="background1"/>
        <w:lang w:val="hy-AM"/>
      </w:rPr>
      <w:t>Հաստատվել է ՀՀ Հաշվեքննիչ պալատի</w:t>
    </w:r>
  </w:p>
  <w:p w14:paraId="4128A384" w14:textId="77777777" w:rsidR="007B578F" w:rsidRPr="00CD71E5" w:rsidRDefault="007B578F" w:rsidP="001F0182">
    <w:pPr>
      <w:pStyle w:val="Header"/>
      <w:jc w:val="right"/>
      <w:rPr>
        <w:rFonts w:ascii="GHEA Grapalat" w:hAnsi="GHEA Grapalat"/>
        <w:i/>
        <w:color w:val="FFFFFF" w:themeColor="background1"/>
        <w:lang w:val="hy-AM"/>
      </w:rPr>
    </w:pPr>
    <w:r w:rsidRPr="00CD71E5">
      <w:rPr>
        <w:rFonts w:ascii="GHEA Grapalat" w:hAnsi="GHEA Grapalat"/>
        <w:i/>
        <w:color w:val="FFFFFF" w:themeColor="background1"/>
        <w:lang w:val="hy-AM"/>
      </w:rPr>
      <w:t xml:space="preserve">2022թ. </w:t>
    </w:r>
    <w:r w:rsidRPr="00CD71E5">
      <w:rPr>
        <w:rFonts w:ascii="GHEA Grapalat" w:hAnsi="GHEA Grapalat"/>
        <w:i/>
        <w:color w:val="FFFFFF" w:themeColor="background1"/>
        <w:lang w:val="en-US"/>
      </w:rPr>
      <w:t>---------</w:t>
    </w:r>
    <w:r w:rsidRPr="00CD71E5">
      <w:rPr>
        <w:rFonts w:ascii="GHEA Grapalat" w:hAnsi="GHEA Grapalat"/>
        <w:i/>
        <w:color w:val="FFFFFF" w:themeColor="background1"/>
        <w:lang w:val="hy-AM"/>
      </w:rPr>
      <w:t xml:space="preserve">-ի թիվ </w:t>
    </w:r>
    <w:r w:rsidRPr="00CD71E5">
      <w:rPr>
        <w:rFonts w:ascii="GHEA Grapalat" w:hAnsi="GHEA Grapalat"/>
        <w:i/>
        <w:color w:val="FFFFFF" w:themeColor="background1"/>
        <w:lang w:val="en-US"/>
      </w:rPr>
      <w:t>-----</w:t>
    </w:r>
    <w:r w:rsidRPr="00CD71E5">
      <w:rPr>
        <w:rFonts w:ascii="GHEA Grapalat" w:hAnsi="GHEA Grapalat"/>
        <w:i/>
        <w:color w:val="FFFFFF" w:themeColor="background1"/>
        <w:lang w:val="hy-AM"/>
      </w:rPr>
      <w:t>-Ա որոշմամբ</w:t>
    </w:r>
  </w:p>
  <w:p w14:paraId="4F15CF80" w14:textId="77777777" w:rsidR="007B578F" w:rsidRPr="008C08B3" w:rsidRDefault="007B578F" w:rsidP="001F0182">
    <w:pPr>
      <w:pStyle w:val="Header"/>
      <w:jc w:val="right"/>
      <w:rPr>
        <w:rFonts w:ascii="GHEA Grapalat" w:hAnsi="GHEA Grapalat"/>
        <w:i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71F9"/>
    <w:multiLevelType w:val="singleLevel"/>
    <w:tmpl w:val="77C89BBC"/>
    <w:lvl w:ilvl="0">
      <w:start w:val="1"/>
      <w:numFmt w:val="decimal"/>
      <w:pStyle w:val="Spiegelstrich1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</w:abstractNum>
  <w:abstractNum w:abstractNumId="1" w15:restartNumberingAfterBreak="0">
    <w:nsid w:val="041C4B25"/>
    <w:multiLevelType w:val="hybridMultilevel"/>
    <w:tmpl w:val="956CCB1E"/>
    <w:lvl w:ilvl="0" w:tplc="DF6254D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22FA"/>
    <w:multiLevelType w:val="hybridMultilevel"/>
    <w:tmpl w:val="A418AF22"/>
    <w:lvl w:ilvl="0" w:tplc="21D2DCAE">
      <w:start w:val="1"/>
      <w:numFmt w:val="decimal"/>
      <w:pStyle w:val="Index1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A5FE2"/>
    <w:multiLevelType w:val="multilevel"/>
    <w:tmpl w:val="9E3E568C"/>
    <w:lvl w:ilvl="0">
      <w:start w:val="1"/>
      <w:numFmt w:val="decimal"/>
      <w:lvlText w:val="%1."/>
      <w:lvlJc w:val="left"/>
      <w:pPr>
        <w:ind w:left="990" w:hanging="360"/>
      </w:pPr>
      <w:rPr>
        <w:rFonts w:ascii="GHEA Grapalat" w:eastAsiaTheme="minorHAnsi" w:hAnsi="GHEA Grapalat" w:cstheme="minorBidi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03A4261"/>
    <w:multiLevelType w:val="hybridMultilevel"/>
    <w:tmpl w:val="775EF48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0A42674"/>
    <w:multiLevelType w:val="hybridMultilevel"/>
    <w:tmpl w:val="59FC8AF0"/>
    <w:lvl w:ilvl="0" w:tplc="287EC97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11342D08"/>
    <w:multiLevelType w:val="hybridMultilevel"/>
    <w:tmpl w:val="888AA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6416C"/>
    <w:multiLevelType w:val="hybridMultilevel"/>
    <w:tmpl w:val="FF502F36"/>
    <w:lvl w:ilvl="0" w:tplc="246A55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4AB12D6"/>
    <w:multiLevelType w:val="hybridMultilevel"/>
    <w:tmpl w:val="9892AD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6D263C"/>
    <w:multiLevelType w:val="hybridMultilevel"/>
    <w:tmpl w:val="263E7C1A"/>
    <w:lvl w:ilvl="0" w:tplc="287EC9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AC16DB"/>
    <w:multiLevelType w:val="multilevel"/>
    <w:tmpl w:val="F2569156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ascii="1.2.2" w:hAnsi="1.2.2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2.1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397636"/>
    <w:multiLevelType w:val="hybridMultilevel"/>
    <w:tmpl w:val="B1CC517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0C979EE"/>
    <w:multiLevelType w:val="hybridMultilevel"/>
    <w:tmpl w:val="E91EE2C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0CD1C30"/>
    <w:multiLevelType w:val="hybridMultilevel"/>
    <w:tmpl w:val="0E3C7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A87BC3"/>
    <w:multiLevelType w:val="hybridMultilevel"/>
    <w:tmpl w:val="14F44366"/>
    <w:lvl w:ilvl="0" w:tplc="48C87A5E">
      <w:start w:val="1"/>
      <w:numFmt w:val="decimal"/>
      <w:pStyle w:val="Heading1a"/>
      <w:lvlText w:val="%1."/>
      <w:lvlJc w:val="left"/>
      <w:pPr>
        <w:ind w:left="360" w:hanging="360"/>
      </w:pPr>
      <w:rPr>
        <w:b/>
        <w:color w:val="auto"/>
        <w:sz w:val="24"/>
        <w:szCs w:val="28"/>
      </w:rPr>
    </w:lvl>
    <w:lvl w:ilvl="1" w:tplc="04090019">
      <w:start w:val="1"/>
      <w:numFmt w:val="lowerLetter"/>
      <w:pStyle w:val="MainParanoChap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5" w15:restartNumberingAfterBreak="0">
    <w:nsid w:val="319439E6"/>
    <w:multiLevelType w:val="multilevel"/>
    <w:tmpl w:val="BD48F048"/>
    <w:lvl w:ilvl="0">
      <w:start w:val="1"/>
      <w:numFmt w:val="none"/>
      <w:pStyle w:val="Outline3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yleMainParanoChapterJustified"/>
      <w:lvlText w:val="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CFA136A"/>
    <w:multiLevelType w:val="hybridMultilevel"/>
    <w:tmpl w:val="E9889C3E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424227FF"/>
    <w:multiLevelType w:val="hybridMultilevel"/>
    <w:tmpl w:val="396A1462"/>
    <w:lvl w:ilvl="0" w:tplc="04090001">
      <w:start w:val="1"/>
      <w:numFmt w:val="bullet"/>
      <w:pStyle w:val="Sub-Para2underXY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Outline2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50717"/>
    <w:multiLevelType w:val="hybridMultilevel"/>
    <w:tmpl w:val="7A082672"/>
    <w:lvl w:ilvl="0" w:tplc="040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bullet"/>
      <w:pStyle w:val="MainParawithChapter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pStyle w:val="Sub-Para1underXY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pStyle w:val="Sub-Para3underXY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297110"/>
    <w:multiLevelType w:val="hybridMultilevel"/>
    <w:tmpl w:val="EE2E1EF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8DF2FFA"/>
    <w:multiLevelType w:val="hybridMultilevel"/>
    <w:tmpl w:val="4CD0204C"/>
    <w:lvl w:ilvl="0" w:tplc="8B40A7B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C31886"/>
    <w:multiLevelType w:val="hybridMultilevel"/>
    <w:tmpl w:val="E2A0BFBC"/>
    <w:lvl w:ilvl="0" w:tplc="04090011">
      <w:start w:val="1"/>
      <w:numFmt w:val="decimal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62AB17A2"/>
    <w:multiLevelType w:val="hybridMultilevel"/>
    <w:tmpl w:val="E9B8D0F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4542428"/>
    <w:multiLevelType w:val="hybridMultilevel"/>
    <w:tmpl w:val="AEC64E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15"/>
  </w:num>
  <w:num w:numId="5">
    <w:abstractNumId w:val="2"/>
  </w:num>
  <w:num w:numId="6">
    <w:abstractNumId w:val="0"/>
    <w:lvlOverride w:ilvl="0">
      <w:startOverride w:val="1"/>
    </w:lvlOverride>
  </w:num>
  <w:num w:numId="7">
    <w:abstractNumId w:val="10"/>
  </w:num>
  <w:num w:numId="8">
    <w:abstractNumId w:val="1"/>
  </w:num>
  <w:num w:numId="9">
    <w:abstractNumId w:val="12"/>
  </w:num>
  <w:num w:numId="10">
    <w:abstractNumId w:val="20"/>
  </w:num>
  <w:num w:numId="11">
    <w:abstractNumId w:val="21"/>
  </w:num>
  <w:num w:numId="12">
    <w:abstractNumId w:val="3"/>
  </w:num>
  <w:num w:numId="13">
    <w:abstractNumId w:val="4"/>
  </w:num>
  <w:num w:numId="14">
    <w:abstractNumId w:val="23"/>
  </w:num>
  <w:num w:numId="15">
    <w:abstractNumId w:val="19"/>
  </w:num>
  <w:num w:numId="16">
    <w:abstractNumId w:val="22"/>
  </w:num>
  <w:num w:numId="17">
    <w:abstractNumId w:val="6"/>
  </w:num>
  <w:num w:numId="18">
    <w:abstractNumId w:val="7"/>
  </w:num>
  <w:num w:numId="19">
    <w:abstractNumId w:val="16"/>
  </w:num>
  <w:num w:numId="20">
    <w:abstractNumId w:val="13"/>
  </w:num>
  <w:num w:numId="21">
    <w:abstractNumId w:val="11"/>
  </w:num>
  <w:num w:numId="22">
    <w:abstractNumId w:val="8"/>
  </w:num>
  <w:num w:numId="23">
    <w:abstractNumId w:val="5"/>
  </w:num>
  <w:num w:numId="2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43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0C"/>
    <w:rsid w:val="00000B13"/>
    <w:rsid w:val="00001B62"/>
    <w:rsid w:val="00001C7B"/>
    <w:rsid w:val="000020FF"/>
    <w:rsid w:val="000021C9"/>
    <w:rsid w:val="0000287F"/>
    <w:rsid w:val="00003B40"/>
    <w:rsid w:val="00004556"/>
    <w:rsid w:val="00004610"/>
    <w:rsid w:val="000046C7"/>
    <w:rsid w:val="000108EC"/>
    <w:rsid w:val="00010A87"/>
    <w:rsid w:val="00011240"/>
    <w:rsid w:val="00011503"/>
    <w:rsid w:val="00011914"/>
    <w:rsid w:val="00011954"/>
    <w:rsid w:val="00012022"/>
    <w:rsid w:val="00013884"/>
    <w:rsid w:val="0001510E"/>
    <w:rsid w:val="000151C7"/>
    <w:rsid w:val="00015AF2"/>
    <w:rsid w:val="00015E37"/>
    <w:rsid w:val="000165B2"/>
    <w:rsid w:val="00016FEC"/>
    <w:rsid w:val="00017298"/>
    <w:rsid w:val="000208D3"/>
    <w:rsid w:val="00020916"/>
    <w:rsid w:val="00020A84"/>
    <w:rsid w:val="000225F1"/>
    <w:rsid w:val="00022906"/>
    <w:rsid w:val="00025705"/>
    <w:rsid w:val="00025A01"/>
    <w:rsid w:val="00025CE5"/>
    <w:rsid w:val="00026006"/>
    <w:rsid w:val="000271E8"/>
    <w:rsid w:val="00027975"/>
    <w:rsid w:val="00027E80"/>
    <w:rsid w:val="000306E3"/>
    <w:rsid w:val="00030F78"/>
    <w:rsid w:val="00031E5B"/>
    <w:rsid w:val="00032780"/>
    <w:rsid w:val="00032B69"/>
    <w:rsid w:val="00032CE6"/>
    <w:rsid w:val="00034404"/>
    <w:rsid w:val="00034454"/>
    <w:rsid w:val="00037BCC"/>
    <w:rsid w:val="00041100"/>
    <w:rsid w:val="0004164E"/>
    <w:rsid w:val="00041EF9"/>
    <w:rsid w:val="0004249B"/>
    <w:rsid w:val="000426BE"/>
    <w:rsid w:val="000431A6"/>
    <w:rsid w:val="000445A2"/>
    <w:rsid w:val="000445B7"/>
    <w:rsid w:val="000446B0"/>
    <w:rsid w:val="00044D75"/>
    <w:rsid w:val="00045233"/>
    <w:rsid w:val="00045594"/>
    <w:rsid w:val="000457AB"/>
    <w:rsid w:val="00046A5F"/>
    <w:rsid w:val="00051651"/>
    <w:rsid w:val="00051CF0"/>
    <w:rsid w:val="00052454"/>
    <w:rsid w:val="000527B9"/>
    <w:rsid w:val="00052B19"/>
    <w:rsid w:val="00052CC0"/>
    <w:rsid w:val="00052E46"/>
    <w:rsid w:val="0005329A"/>
    <w:rsid w:val="00053784"/>
    <w:rsid w:val="00053CE7"/>
    <w:rsid w:val="00054426"/>
    <w:rsid w:val="000547F7"/>
    <w:rsid w:val="00054800"/>
    <w:rsid w:val="00054920"/>
    <w:rsid w:val="0005746D"/>
    <w:rsid w:val="0006011C"/>
    <w:rsid w:val="000604AB"/>
    <w:rsid w:val="000605AD"/>
    <w:rsid w:val="000605C5"/>
    <w:rsid w:val="0006088E"/>
    <w:rsid w:val="000608E9"/>
    <w:rsid w:val="00060C11"/>
    <w:rsid w:val="0006188F"/>
    <w:rsid w:val="00062259"/>
    <w:rsid w:val="00062552"/>
    <w:rsid w:val="00063214"/>
    <w:rsid w:val="00063434"/>
    <w:rsid w:val="000634F6"/>
    <w:rsid w:val="000644A9"/>
    <w:rsid w:val="00064565"/>
    <w:rsid w:val="00064722"/>
    <w:rsid w:val="00064826"/>
    <w:rsid w:val="000650BB"/>
    <w:rsid w:val="000653E5"/>
    <w:rsid w:val="00065740"/>
    <w:rsid w:val="00065ED1"/>
    <w:rsid w:val="00066754"/>
    <w:rsid w:val="00066F0A"/>
    <w:rsid w:val="0006730B"/>
    <w:rsid w:val="00067F93"/>
    <w:rsid w:val="000707BE"/>
    <w:rsid w:val="000709BB"/>
    <w:rsid w:val="00070FA6"/>
    <w:rsid w:val="00071FC9"/>
    <w:rsid w:val="000720D9"/>
    <w:rsid w:val="000721D0"/>
    <w:rsid w:val="00073084"/>
    <w:rsid w:val="000731B4"/>
    <w:rsid w:val="000735AE"/>
    <w:rsid w:val="0007511D"/>
    <w:rsid w:val="00075486"/>
    <w:rsid w:val="000754B3"/>
    <w:rsid w:val="000772F2"/>
    <w:rsid w:val="00077876"/>
    <w:rsid w:val="00080003"/>
    <w:rsid w:val="00080478"/>
    <w:rsid w:val="00080CEF"/>
    <w:rsid w:val="00080E3F"/>
    <w:rsid w:val="0008190D"/>
    <w:rsid w:val="00081956"/>
    <w:rsid w:val="000837E7"/>
    <w:rsid w:val="0008495F"/>
    <w:rsid w:val="00084999"/>
    <w:rsid w:val="00084C32"/>
    <w:rsid w:val="0008509B"/>
    <w:rsid w:val="00085503"/>
    <w:rsid w:val="0008592E"/>
    <w:rsid w:val="00085D31"/>
    <w:rsid w:val="000864B6"/>
    <w:rsid w:val="000873AE"/>
    <w:rsid w:val="0008766E"/>
    <w:rsid w:val="00090CD6"/>
    <w:rsid w:val="0009124E"/>
    <w:rsid w:val="0009139F"/>
    <w:rsid w:val="00092BA6"/>
    <w:rsid w:val="00093884"/>
    <w:rsid w:val="00094A1A"/>
    <w:rsid w:val="00095473"/>
    <w:rsid w:val="00095CD8"/>
    <w:rsid w:val="00095DD0"/>
    <w:rsid w:val="00096547"/>
    <w:rsid w:val="00096A0C"/>
    <w:rsid w:val="00096A49"/>
    <w:rsid w:val="000977FA"/>
    <w:rsid w:val="00097DE4"/>
    <w:rsid w:val="000A017A"/>
    <w:rsid w:val="000A019F"/>
    <w:rsid w:val="000A1E6A"/>
    <w:rsid w:val="000A2307"/>
    <w:rsid w:val="000A2BE3"/>
    <w:rsid w:val="000A384D"/>
    <w:rsid w:val="000A3BF6"/>
    <w:rsid w:val="000A4347"/>
    <w:rsid w:val="000A50C2"/>
    <w:rsid w:val="000A5725"/>
    <w:rsid w:val="000A5739"/>
    <w:rsid w:val="000A5BA3"/>
    <w:rsid w:val="000A66A6"/>
    <w:rsid w:val="000A6A4A"/>
    <w:rsid w:val="000A6CD0"/>
    <w:rsid w:val="000A6FC7"/>
    <w:rsid w:val="000A7A79"/>
    <w:rsid w:val="000A7D68"/>
    <w:rsid w:val="000B03A6"/>
    <w:rsid w:val="000B1549"/>
    <w:rsid w:val="000B1A03"/>
    <w:rsid w:val="000B20D0"/>
    <w:rsid w:val="000B3571"/>
    <w:rsid w:val="000B4223"/>
    <w:rsid w:val="000B5463"/>
    <w:rsid w:val="000B6B36"/>
    <w:rsid w:val="000C0956"/>
    <w:rsid w:val="000C1012"/>
    <w:rsid w:val="000C1DAC"/>
    <w:rsid w:val="000C266A"/>
    <w:rsid w:val="000C3C27"/>
    <w:rsid w:val="000C5502"/>
    <w:rsid w:val="000C557E"/>
    <w:rsid w:val="000C6744"/>
    <w:rsid w:val="000C6B03"/>
    <w:rsid w:val="000D037A"/>
    <w:rsid w:val="000D163E"/>
    <w:rsid w:val="000D17E9"/>
    <w:rsid w:val="000D2D86"/>
    <w:rsid w:val="000D30D3"/>
    <w:rsid w:val="000D3121"/>
    <w:rsid w:val="000D3F7C"/>
    <w:rsid w:val="000D544C"/>
    <w:rsid w:val="000D59B0"/>
    <w:rsid w:val="000D5D7A"/>
    <w:rsid w:val="000D6F14"/>
    <w:rsid w:val="000E0CF4"/>
    <w:rsid w:val="000E1098"/>
    <w:rsid w:val="000E1281"/>
    <w:rsid w:val="000E1B12"/>
    <w:rsid w:val="000E22ED"/>
    <w:rsid w:val="000E2F5D"/>
    <w:rsid w:val="000E36C6"/>
    <w:rsid w:val="000E3B72"/>
    <w:rsid w:val="000E3C1A"/>
    <w:rsid w:val="000E3D79"/>
    <w:rsid w:val="000E45F9"/>
    <w:rsid w:val="000E46F9"/>
    <w:rsid w:val="000E5430"/>
    <w:rsid w:val="000E59E2"/>
    <w:rsid w:val="000E5EAF"/>
    <w:rsid w:val="000E6778"/>
    <w:rsid w:val="000E72DF"/>
    <w:rsid w:val="000E74A2"/>
    <w:rsid w:val="000E76F2"/>
    <w:rsid w:val="000E791D"/>
    <w:rsid w:val="000F1ECB"/>
    <w:rsid w:val="000F2A74"/>
    <w:rsid w:val="000F4A60"/>
    <w:rsid w:val="000F502D"/>
    <w:rsid w:val="000F5F54"/>
    <w:rsid w:val="000F7659"/>
    <w:rsid w:val="000F77C9"/>
    <w:rsid w:val="000F77D3"/>
    <w:rsid w:val="000F7A0F"/>
    <w:rsid w:val="000F7DCE"/>
    <w:rsid w:val="00101447"/>
    <w:rsid w:val="001022E2"/>
    <w:rsid w:val="00103090"/>
    <w:rsid w:val="001041FD"/>
    <w:rsid w:val="001046A4"/>
    <w:rsid w:val="00104C79"/>
    <w:rsid w:val="001057A3"/>
    <w:rsid w:val="00105BDC"/>
    <w:rsid w:val="00105E5C"/>
    <w:rsid w:val="00106837"/>
    <w:rsid w:val="0011110F"/>
    <w:rsid w:val="00111751"/>
    <w:rsid w:val="00111833"/>
    <w:rsid w:val="00112F3D"/>
    <w:rsid w:val="0011301D"/>
    <w:rsid w:val="001131E2"/>
    <w:rsid w:val="00113B59"/>
    <w:rsid w:val="00113EE1"/>
    <w:rsid w:val="001141D1"/>
    <w:rsid w:val="001145BF"/>
    <w:rsid w:val="001147A0"/>
    <w:rsid w:val="00114A3C"/>
    <w:rsid w:val="00115846"/>
    <w:rsid w:val="0011626B"/>
    <w:rsid w:val="00116F03"/>
    <w:rsid w:val="00117013"/>
    <w:rsid w:val="0011754E"/>
    <w:rsid w:val="001176BE"/>
    <w:rsid w:val="001206A0"/>
    <w:rsid w:val="00120858"/>
    <w:rsid w:val="00120AE9"/>
    <w:rsid w:val="00120CC3"/>
    <w:rsid w:val="00120F46"/>
    <w:rsid w:val="00121AC7"/>
    <w:rsid w:val="00122991"/>
    <w:rsid w:val="00122F7C"/>
    <w:rsid w:val="0012359B"/>
    <w:rsid w:val="00124964"/>
    <w:rsid w:val="00124A68"/>
    <w:rsid w:val="00124A77"/>
    <w:rsid w:val="00124BF9"/>
    <w:rsid w:val="00124E34"/>
    <w:rsid w:val="00125198"/>
    <w:rsid w:val="00125ED4"/>
    <w:rsid w:val="00131258"/>
    <w:rsid w:val="0013291E"/>
    <w:rsid w:val="00132D27"/>
    <w:rsid w:val="0013359C"/>
    <w:rsid w:val="00134FA0"/>
    <w:rsid w:val="00135AAF"/>
    <w:rsid w:val="001373DC"/>
    <w:rsid w:val="001375CB"/>
    <w:rsid w:val="00137B71"/>
    <w:rsid w:val="00137EF4"/>
    <w:rsid w:val="001400A5"/>
    <w:rsid w:val="001408A0"/>
    <w:rsid w:val="00140C93"/>
    <w:rsid w:val="001417A4"/>
    <w:rsid w:val="001418D0"/>
    <w:rsid w:val="00141ECA"/>
    <w:rsid w:val="00141FA4"/>
    <w:rsid w:val="001428CE"/>
    <w:rsid w:val="00142DC4"/>
    <w:rsid w:val="00143B8B"/>
    <w:rsid w:val="0014572B"/>
    <w:rsid w:val="00146619"/>
    <w:rsid w:val="00146E15"/>
    <w:rsid w:val="00146ED2"/>
    <w:rsid w:val="00147799"/>
    <w:rsid w:val="00150819"/>
    <w:rsid w:val="00150D27"/>
    <w:rsid w:val="00151015"/>
    <w:rsid w:val="00151836"/>
    <w:rsid w:val="001525BC"/>
    <w:rsid w:val="001541EF"/>
    <w:rsid w:val="001545EF"/>
    <w:rsid w:val="00154AE5"/>
    <w:rsid w:val="00154E75"/>
    <w:rsid w:val="0015513E"/>
    <w:rsid w:val="00155CC1"/>
    <w:rsid w:val="00156E3E"/>
    <w:rsid w:val="00157106"/>
    <w:rsid w:val="00157ABA"/>
    <w:rsid w:val="001604ED"/>
    <w:rsid w:val="0016054A"/>
    <w:rsid w:val="00161025"/>
    <w:rsid w:val="001613FC"/>
    <w:rsid w:val="00161BF8"/>
    <w:rsid w:val="00161CCA"/>
    <w:rsid w:val="00162ACA"/>
    <w:rsid w:val="00162CFA"/>
    <w:rsid w:val="001642C4"/>
    <w:rsid w:val="001652C5"/>
    <w:rsid w:val="0016590D"/>
    <w:rsid w:val="00165EEB"/>
    <w:rsid w:val="001663F4"/>
    <w:rsid w:val="001670A2"/>
    <w:rsid w:val="0016749F"/>
    <w:rsid w:val="00167678"/>
    <w:rsid w:val="00167B0B"/>
    <w:rsid w:val="0017061D"/>
    <w:rsid w:val="00170B2A"/>
    <w:rsid w:val="0017158B"/>
    <w:rsid w:val="00171958"/>
    <w:rsid w:val="001719F7"/>
    <w:rsid w:val="0017427E"/>
    <w:rsid w:val="0017439F"/>
    <w:rsid w:val="0017517B"/>
    <w:rsid w:val="00175A7A"/>
    <w:rsid w:val="00176D46"/>
    <w:rsid w:val="00180058"/>
    <w:rsid w:val="001805C8"/>
    <w:rsid w:val="00180AF9"/>
    <w:rsid w:val="0018146C"/>
    <w:rsid w:val="00181598"/>
    <w:rsid w:val="00181741"/>
    <w:rsid w:val="00182982"/>
    <w:rsid w:val="001829E9"/>
    <w:rsid w:val="00182C4D"/>
    <w:rsid w:val="00183B8B"/>
    <w:rsid w:val="001849EC"/>
    <w:rsid w:val="00185637"/>
    <w:rsid w:val="00185CAA"/>
    <w:rsid w:val="001864B5"/>
    <w:rsid w:val="00186D6A"/>
    <w:rsid w:val="00190EEA"/>
    <w:rsid w:val="001916C1"/>
    <w:rsid w:val="00191AFD"/>
    <w:rsid w:val="00192307"/>
    <w:rsid w:val="00192915"/>
    <w:rsid w:val="001937D8"/>
    <w:rsid w:val="001943B8"/>
    <w:rsid w:val="00194560"/>
    <w:rsid w:val="0019466F"/>
    <w:rsid w:val="001959A8"/>
    <w:rsid w:val="0019609D"/>
    <w:rsid w:val="00196397"/>
    <w:rsid w:val="001971EA"/>
    <w:rsid w:val="00197835"/>
    <w:rsid w:val="001A0A83"/>
    <w:rsid w:val="001A0CB0"/>
    <w:rsid w:val="001A152D"/>
    <w:rsid w:val="001A2435"/>
    <w:rsid w:val="001A25E7"/>
    <w:rsid w:val="001A26BC"/>
    <w:rsid w:val="001A2C41"/>
    <w:rsid w:val="001A321A"/>
    <w:rsid w:val="001A36C8"/>
    <w:rsid w:val="001A37F5"/>
    <w:rsid w:val="001A39C2"/>
    <w:rsid w:val="001A3D2F"/>
    <w:rsid w:val="001A4B7C"/>
    <w:rsid w:val="001A4CDC"/>
    <w:rsid w:val="001A5534"/>
    <w:rsid w:val="001A59A1"/>
    <w:rsid w:val="001A6491"/>
    <w:rsid w:val="001A65E1"/>
    <w:rsid w:val="001A6642"/>
    <w:rsid w:val="001A6A71"/>
    <w:rsid w:val="001A77B6"/>
    <w:rsid w:val="001A7B2D"/>
    <w:rsid w:val="001A7C67"/>
    <w:rsid w:val="001A7D25"/>
    <w:rsid w:val="001B0301"/>
    <w:rsid w:val="001B10B5"/>
    <w:rsid w:val="001B1D19"/>
    <w:rsid w:val="001B1DF6"/>
    <w:rsid w:val="001B2423"/>
    <w:rsid w:val="001B266C"/>
    <w:rsid w:val="001B2821"/>
    <w:rsid w:val="001B2FE3"/>
    <w:rsid w:val="001B3024"/>
    <w:rsid w:val="001B3F61"/>
    <w:rsid w:val="001B4496"/>
    <w:rsid w:val="001B51AC"/>
    <w:rsid w:val="001B5E5F"/>
    <w:rsid w:val="001B7083"/>
    <w:rsid w:val="001B7318"/>
    <w:rsid w:val="001C1754"/>
    <w:rsid w:val="001C2181"/>
    <w:rsid w:val="001C2682"/>
    <w:rsid w:val="001C287E"/>
    <w:rsid w:val="001C2B6D"/>
    <w:rsid w:val="001C3999"/>
    <w:rsid w:val="001C3D5C"/>
    <w:rsid w:val="001C48AA"/>
    <w:rsid w:val="001C54FC"/>
    <w:rsid w:val="001C586B"/>
    <w:rsid w:val="001C7A70"/>
    <w:rsid w:val="001C7C42"/>
    <w:rsid w:val="001D01F4"/>
    <w:rsid w:val="001D0592"/>
    <w:rsid w:val="001D131A"/>
    <w:rsid w:val="001D1C76"/>
    <w:rsid w:val="001D32A0"/>
    <w:rsid w:val="001D3A05"/>
    <w:rsid w:val="001D3FB0"/>
    <w:rsid w:val="001D4422"/>
    <w:rsid w:val="001D4727"/>
    <w:rsid w:val="001D6953"/>
    <w:rsid w:val="001E0805"/>
    <w:rsid w:val="001E158E"/>
    <w:rsid w:val="001E1BA7"/>
    <w:rsid w:val="001E35B3"/>
    <w:rsid w:val="001E3C46"/>
    <w:rsid w:val="001E419D"/>
    <w:rsid w:val="001E49F7"/>
    <w:rsid w:val="001E4AF1"/>
    <w:rsid w:val="001E51EA"/>
    <w:rsid w:val="001E5B70"/>
    <w:rsid w:val="001E5C1C"/>
    <w:rsid w:val="001E6797"/>
    <w:rsid w:val="001E6B61"/>
    <w:rsid w:val="001E6D76"/>
    <w:rsid w:val="001E7CDD"/>
    <w:rsid w:val="001F0182"/>
    <w:rsid w:val="001F02F2"/>
    <w:rsid w:val="001F0D9E"/>
    <w:rsid w:val="001F0ECA"/>
    <w:rsid w:val="001F1132"/>
    <w:rsid w:val="001F14A8"/>
    <w:rsid w:val="001F1955"/>
    <w:rsid w:val="001F21A6"/>
    <w:rsid w:val="001F2355"/>
    <w:rsid w:val="001F241E"/>
    <w:rsid w:val="001F2A32"/>
    <w:rsid w:val="001F39C5"/>
    <w:rsid w:val="001F3C80"/>
    <w:rsid w:val="001F4236"/>
    <w:rsid w:val="001F44A3"/>
    <w:rsid w:val="001F491D"/>
    <w:rsid w:val="001F4960"/>
    <w:rsid w:val="001F59BA"/>
    <w:rsid w:val="001F600C"/>
    <w:rsid w:val="001F65D2"/>
    <w:rsid w:val="001F66C4"/>
    <w:rsid w:val="001F7B4D"/>
    <w:rsid w:val="002015D2"/>
    <w:rsid w:val="00202777"/>
    <w:rsid w:val="002030DD"/>
    <w:rsid w:val="00203D18"/>
    <w:rsid w:val="002043A3"/>
    <w:rsid w:val="00204F79"/>
    <w:rsid w:val="002054F6"/>
    <w:rsid w:val="0020561C"/>
    <w:rsid w:val="00205879"/>
    <w:rsid w:val="00205B58"/>
    <w:rsid w:val="0020606C"/>
    <w:rsid w:val="00206BA4"/>
    <w:rsid w:val="002075B3"/>
    <w:rsid w:val="00207631"/>
    <w:rsid w:val="002078AB"/>
    <w:rsid w:val="00207B68"/>
    <w:rsid w:val="00207D13"/>
    <w:rsid w:val="00210C9A"/>
    <w:rsid w:val="00210DE3"/>
    <w:rsid w:val="0021142A"/>
    <w:rsid w:val="00211EAE"/>
    <w:rsid w:val="002129E2"/>
    <w:rsid w:val="00212FAD"/>
    <w:rsid w:val="00213420"/>
    <w:rsid w:val="00214579"/>
    <w:rsid w:val="00214ADD"/>
    <w:rsid w:val="00214FED"/>
    <w:rsid w:val="00215038"/>
    <w:rsid w:val="00215AAC"/>
    <w:rsid w:val="002178A4"/>
    <w:rsid w:val="00220094"/>
    <w:rsid w:val="00220952"/>
    <w:rsid w:val="00220D3E"/>
    <w:rsid w:val="0022177E"/>
    <w:rsid w:val="002217E2"/>
    <w:rsid w:val="00221B3F"/>
    <w:rsid w:val="00222029"/>
    <w:rsid w:val="002220EC"/>
    <w:rsid w:val="002221E1"/>
    <w:rsid w:val="002229DE"/>
    <w:rsid w:val="0022350A"/>
    <w:rsid w:val="002243C7"/>
    <w:rsid w:val="00224741"/>
    <w:rsid w:val="00226758"/>
    <w:rsid w:val="002272F4"/>
    <w:rsid w:val="00230D64"/>
    <w:rsid w:val="002314F9"/>
    <w:rsid w:val="00231845"/>
    <w:rsid w:val="00232359"/>
    <w:rsid w:val="00233910"/>
    <w:rsid w:val="00233BAC"/>
    <w:rsid w:val="00233E3A"/>
    <w:rsid w:val="00233ECA"/>
    <w:rsid w:val="002340DA"/>
    <w:rsid w:val="0023576A"/>
    <w:rsid w:val="00235E94"/>
    <w:rsid w:val="00237146"/>
    <w:rsid w:val="0023752A"/>
    <w:rsid w:val="002375FF"/>
    <w:rsid w:val="002379C7"/>
    <w:rsid w:val="002406A6"/>
    <w:rsid w:val="00240D9F"/>
    <w:rsid w:val="002410D2"/>
    <w:rsid w:val="002425B9"/>
    <w:rsid w:val="002429F2"/>
    <w:rsid w:val="002431BD"/>
    <w:rsid w:val="002434F7"/>
    <w:rsid w:val="00243E47"/>
    <w:rsid w:val="00244743"/>
    <w:rsid w:val="00244E79"/>
    <w:rsid w:val="0024540F"/>
    <w:rsid w:val="002462FB"/>
    <w:rsid w:val="00247763"/>
    <w:rsid w:val="00247A22"/>
    <w:rsid w:val="00247BEC"/>
    <w:rsid w:val="0025058E"/>
    <w:rsid w:val="00250787"/>
    <w:rsid w:val="00250B04"/>
    <w:rsid w:val="00250F96"/>
    <w:rsid w:val="0025151C"/>
    <w:rsid w:val="00251C5E"/>
    <w:rsid w:val="0025235F"/>
    <w:rsid w:val="002546CF"/>
    <w:rsid w:val="00254A0A"/>
    <w:rsid w:val="00254FD9"/>
    <w:rsid w:val="00255046"/>
    <w:rsid w:val="0025639D"/>
    <w:rsid w:val="00256727"/>
    <w:rsid w:val="002571A6"/>
    <w:rsid w:val="00261BAC"/>
    <w:rsid w:val="0026297E"/>
    <w:rsid w:val="00262F72"/>
    <w:rsid w:val="00264CAA"/>
    <w:rsid w:val="00265956"/>
    <w:rsid w:val="00266053"/>
    <w:rsid w:val="002664B1"/>
    <w:rsid w:val="00270D3E"/>
    <w:rsid w:val="00270EAF"/>
    <w:rsid w:val="0027101E"/>
    <w:rsid w:val="002717FE"/>
    <w:rsid w:val="00272494"/>
    <w:rsid w:val="0027345A"/>
    <w:rsid w:val="00274BA8"/>
    <w:rsid w:val="002761B4"/>
    <w:rsid w:val="002770AE"/>
    <w:rsid w:val="00277FD2"/>
    <w:rsid w:val="002810C9"/>
    <w:rsid w:val="0028166B"/>
    <w:rsid w:val="00281EC0"/>
    <w:rsid w:val="002822CA"/>
    <w:rsid w:val="002829E8"/>
    <w:rsid w:val="00283B2E"/>
    <w:rsid w:val="00284930"/>
    <w:rsid w:val="0028504C"/>
    <w:rsid w:val="00285547"/>
    <w:rsid w:val="00285E6A"/>
    <w:rsid w:val="00286B6A"/>
    <w:rsid w:val="00286DCB"/>
    <w:rsid w:val="00286EC1"/>
    <w:rsid w:val="00287879"/>
    <w:rsid w:val="00287D8D"/>
    <w:rsid w:val="0029055A"/>
    <w:rsid w:val="00291E63"/>
    <w:rsid w:val="002924BA"/>
    <w:rsid w:val="002924EA"/>
    <w:rsid w:val="00292750"/>
    <w:rsid w:val="00293416"/>
    <w:rsid w:val="002939A0"/>
    <w:rsid w:val="00293EAC"/>
    <w:rsid w:val="00295192"/>
    <w:rsid w:val="002953D4"/>
    <w:rsid w:val="00296953"/>
    <w:rsid w:val="00296E19"/>
    <w:rsid w:val="00297296"/>
    <w:rsid w:val="00297D1F"/>
    <w:rsid w:val="002A026E"/>
    <w:rsid w:val="002A02A9"/>
    <w:rsid w:val="002A0339"/>
    <w:rsid w:val="002A04EF"/>
    <w:rsid w:val="002A0A48"/>
    <w:rsid w:val="002A1640"/>
    <w:rsid w:val="002A299D"/>
    <w:rsid w:val="002A3F0F"/>
    <w:rsid w:val="002A6AA9"/>
    <w:rsid w:val="002A718A"/>
    <w:rsid w:val="002B0385"/>
    <w:rsid w:val="002B1847"/>
    <w:rsid w:val="002B1BED"/>
    <w:rsid w:val="002B1BF9"/>
    <w:rsid w:val="002B1C0B"/>
    <w:rsid w:val="002B1F56"/>
    <w:rsid w:val="002B3374"/>
    <w:rsid w:val="002B45D3"/>
    <w:rsid w:val="002B4793"/>
    <w:rsid w:val="002B4CBC"/>
    <w:rsid w:val="002B78F7"/>
    <w:rsid w:val="002B7B86"/>
    <w:rsid w:val="002C11AB"/>
    <w:rsid w:val="002C129F"/>
    <w:rsid w:val="002C1871"/>
    <w:rsid w:val="002C30DE"/>
    <w:rsid w:val="002C34BD"/>
    <w:rsid w:val="002C36E7"/>
    <w:rsid w:val="002C3A10"/>
    <w:rsid w:val="002C4134"/>
    <w:rsid w:val="002C4163"/>
    <w:rsid w:val="002C457A"/>
    <w:rsid w:val="002C5A4C"/>
    <w:rsid w:val="002C71BD"/>
    <w:rsid w:val="002C7439"/>
    <w:rsid w:val="002C7AC7"/>
    <w:rsid w:val="002C7E1D"/>
    <w:rsid w:val="002D1C0B"/>
    <w:rsid w:val="002D1DC1"/>
    <w:rsid w:val="002D223D"/>
    <w:rsid w:val="002D2367"/>
    <w:rsid w:val="002D264F"/>
    <w:rsid w:val="002D392F"/>
    <w:rsid w:val="002D3B58"/>
    <w:rsid w:val="002D4061"/>
    <w:rsid w:val="002D523B"/>
    <w:rsid w:val="002D5A0A"/>
    <w:rsid w:val="002D61E4"/>
    <w:rsid w:val="002D77D5"/>
    <w:rsid w:val="002D7D0C"/>
    <w:rsid w:val="002D7E4E"/>
    <w:rsid w:val="002E10E1"/>
    <w:rsid w:val="002E1E11"/>
    <w:rsid w:val="002E2AE3"/>
    <w:rsid w:val="002E2E5A"/>
    <w:rsid w:val="002E3697"/>
    <w:rsid w:val="002E47AC"/>
    <w:rsid w:val="002E4D0C"/>
    <w:rsid w:val="002E5DC6"/>
    <w:rsid w:val="002E61CF"/>
    <w:rsid w:val="002E653A"/>
    <w:rsid w:val="002E70C9"/>
    <w:rsid w:val="002E71F7"/>
    <w:rsid w:val="002E724D"/>
    <w:rsid w:val="002E7940"/>
    <w:rsid w:val="002F0719"/>
    <w:rsid w:val="002F15F2"/>
    <w:rsid w:val="002F1DC3"/>
    <w:rsid w:val="002F1FAE"/>
    <w:rsid w:val="002F2B12"/>
    <w:rsid w:val="002F32A6"/>
    <w:rsid w:val="002F40DA"/>
    <w:rsid w:val="002F58DB"/>
    <w:rsid w:val="002F5D8E"/>
    <w:rsid w:val="002F6998"/>
    <w:rsid w:val="002F6B19"/>
    <w:rsid w:val="002F7493"/>
    <w:rsid w:val="00300EF3"/>
    <w:rsid w:val="003015C4"/>
    <w:rsid w:val="0030161D"/>
    <w:rsid w:val="00301731"/>
    <w:rsid w:val="00302208"/>
    <w:rsid w:val="00302BC3"/>
    <w:rsid w:val="00302E31"/>
    <w:rsid w:val="003030B8"/>
    <w:rsid w:val="00303238"/>
    <w:rsid w:val="0030325B"/>
    <w:rsid w:val="00304202"/>
    <w:rsid w:val="00304397"/>
    <w:rsid w:val="00304B8B"/>
    <w:rsid w:val="00306571"/>
    <w:rsid w:val="003067CC"/>
    <w:rsid w:val="0030694E"/>
    <w:rsid w:val="003073E4"/>
    <w:rsid w:val="0030750C"/>
    <w:rsid w:val="00310195"/>
    <w:rsid w:val="0031066B"/>
    <w:rsid w:val="0031074C"/>
    <w:rsid w:val="00310BA8"/>
    <w:rsid w:val="003114C8"/>
    <w:rsid w:val="00312280"/>
    <w:rsid w:val="003130BB"/>
    <w:rsid w:val="003130C0"/>
    <w:rsid w:val="00314036"/>
    <w:rsid w:val="003140A3"/>
    <w:rsid w:val="00314379"/>
    <w:rsid w:val="00314540"/>
    <w:rsid w:val="00314E01"/>
    <w:rsid w:val="00314E7B"/>
    <w:rsid w:val="003156CD"/>
    <w:rsid w:val="00316610"/>
    <w:rsid w:val="0031735B"/>
    <w:rsid w:val="0032070E"/>
    <w:rsid w:val="0032187C"/>
    <w:rsid w:val="003219F7"/>
    <w:rsid w:val="00321EED"/>
    <w:rsid w:val="0032256D"/>
    <w:rsid w:val="00323010"/>
    <w:rsid w:val="0032340E"/>
    <w:rsid w:val="0032432D"/>
    <w:rsid w:val="00324A06"/>
    <w:rsid w:val="0032537F"/>
    <w:rsid w:val="00325706"/>
    <w:rsid w:val="0032619E"/>
    <w:rsid w:val="00330009"/>
    <w:rsid w:val="0033044E"/>
    <w:rsid w:val="00330C19"/>
    <w:rsid w:val="00330F8A"/>
    <w:rsid w:val="00331969"/>
    <w:rsid w:val="0033281A"/>
    <w:rsid w:val="0033283A"/>
    <w:rsid w:val="00333D79"/>
    <w:rsid w:val="00333E9A"/>
    <w:rsid w:val="00335438"/>
    <w:rsid w:val="003365D7"/>
    <w:rsid w:val="0033741E"/>
    <w:rsid w:val="003407C0"/>
    <w:rsid w:val="0034118F"/>
    <w:rsid w:val="003411CB"/>
    <w:rsid w:val="003432A9"/>
    <w:rsid w:val="00343F84"/>
    <w:rsid w:val="0034448C"/>
    <w:rsid w:val="00344DF0"/>
    <w:rsid w:val="00345A32"/>
    <w:rsid w:val="00345FC4"/>
    <w:rsid w:val="00346156"/>
    <w:rsid w:val="003469CE"/>
    <w:rsid w:val="00347275"/>
    <w:rsid w:val="003508E0"/>
    <w:rsid w:val="00350FDC"/>
    <w:rsid w:val="003523E8"/>
    <w:rsid w:val="0035251F"/>
    <w:rsid w:val="003527EF"/>
    <w:rsid w:val="00352900"/>
    <w:rsid w:val="00352EC7"/>
    <w:rsid w:val="00352FE4"/>
    <w:rsid w:val="00353444"/>
    <w:rsid w:val="00353868"/>
    <w:rsid w:val="00353E1B"/>
    <w:rsid w:val="00353FC5"/>
    <w:rsid w:val="003543E0"/>
    <w:rsid w:val="00354930"/>
    <w:rsid w:val="00354C7A"/>
    <w:rsid w:val="00355594"/>
    <w:rsid w:val="003568C0"/>
    <w:rsid w:val="00356F0C"/>
    <w:rsid w:val="00360512"/>
    <w:rsid w:val="003608EA"/>
    <w:rsid w:val="00360960"/>
    <w:rsid w:val="00360B92"/>
    <w:rsid w:val="00362060"/>
    <w:rsid w:val="003625CB"/>
    <w:rsid w:val="00362907"/>
    <w:rsid w:val="00362C51"/>
    <w:rsid w:val="00362E95"/>
    <w:rsid w:val="00363140"/>
    <w:rsid w:val="003637F2"/>
    <w:rsid w:val="00363D95"/>
    <w:rsid w:val="00364049"/>
    <w:rsid w:val="00365015"/>
    <w:rsid w:val="003654D3"/>
    <w:rsid w:val="00367ADE"/>
    <w:rsid w:val="0037047C"/>
    <w:rsid w:val="003705D3"/>
    <w:rsid w:val="00370FB1"/>
    <w:rsid w:val="00372411"/>
    <w:rsid w:val="00372C60"/>
    <w:rsid w:val="00372D29"/>
    <w:rsid w:val="00372E76"/>
    <w:rsid w:val="003742C4"/>
    <w:rsid w:val="0037432A"/>
    <w:rsid w:val="00374857"/>
    <w:rsid w:val="00375F81"/>
    <w:rsid w:val="003777FA"/>
    <w:rsid w:val="00377ADD"/>
    <w:rsid w:val="003805BD"/>
    <w:rsid w:val="00381019"/>
    <w:rsid w:val="00381689"/>
    <w:rsid w:val="0038175B"/>
    <w:rsid w:val="0038224F"/>
    <w:rsid w:val="00382DE9"/>
    <w:rsid w:val="00383964"/>
    <w:rsid w:val="00383E1C"/>
    <w:rsid w:val="00384CA8"/>
    <w:rsid w:val="0038521C"/>
    <w:rsid w:val="00385666"/>
    <w:rsid w:val="003873A0"/>
    <w:rsid w:val="00387C1A"/>
    <w:rsid w:val="003903D9"/>
    <w:rsid w:val="003906C5"/>
    <w:rsid w:val="00391175"/>
    <w:rsid w:val="00392CAF"/>
    <w:rsid w:val="00393DBA"/>
    <w:rsid w:val="00393FD4"/>
    <w:rsid w:val="00394464"/>
    <w:rsid w:val="003954ED"/>
    <w:rsid w:val="00395B00"/>
    <w:rsid w:val="00397217"/>
    <w:rsid w:val="0039749E"/>
    <w:rsid w:val="003A0203"/>
    <w:rsid w:val="003A0BB4"/>
    <w:rsid w:val="003A174C"/>
    <w:rsid w:val="003A2404"/>
    <w:rsid w:val="003A2F2B"/>
    <w:rsid w:val="003A35A8"/>
    <w:rsid w:val="003A3634"/>
    <w:rsid w:val="003A4724"/>
    <w:rsid w:val="003A4E7D"/>
    <w:rsid w:val="003A58B6"/>
    <w:rsid w:val="003A5E58"/>
    <w:rsid w:val="003A6842"/>
    <w:rsid w:val="003B03C6"/>
    <w:rsid w:val="003B04BA"/>
    <w:rsid w:val="003B0651"/>
    <w:rsid w:val="003B0B3E"/>
    <w:rsid w:val="003B0E9E"/>
    <w:rsid w:val="003B1B09"/>
    <w:rsid w:val="003B1F0B"/>
    <w:rsid w:val="003B21D9"/>
    <w:rsid w:val="003B220C"/>
    <w:rsid w:val="003B23C5"/>
    <w:rsid w:val="003B25DE"/>
    <w:rsid w:val="003B2A17"/>
    <w:rsid w:val="003B2B3D"/>
    <w:rsid w:val="003B2B45"/>
    <w:rsid w:val="003B3B64"/>
    <w:rsid w:val="003B3DAB"/>
    <w:rsid w:val="003B4472"/>
    <w:rsid w:val="003B625E"/>
    <w:rsid w:val="003B6A90"/>
    <w:rsid w:val="003B6C7D"/>
    <w:rsid w:val="003B7010"/>
    <w:rsid w:val="003C0C5C"/>
    <w:rsid w:val="003C1D9A"/>
    <w:rsid w:val="003C22D6"/>
    <w:rsid w:val="003C2EF0"/>
    <w:rsid w:val="003C3135"/>
    <w:rsid w:val="003C47BF"/>
    <w:rsid w:val="003C4BA3"/>
    <w:rsid w:val="003C4D13"/>
    <w:rsid w:val="003C53AF"/>
    <w:rsid w:val="003C650A"/>
    <w:rsid w:val="003C65F4"/>
    <w:rsid w:val="003D0401"/>
    <w:rsid w:val="003D07BC"/>
    <w:rsid w:val="003D1502"/>
    <w:rsid w:val="003D1AAE"/>
    <w:rsid w:val="003D1EE2"/>
    <w:rsid w:val="003D22F1"/>
    <w:rsid w:val="003D296E"/>
    <w:rsid w:val="003D3778"/>
    <w:rsid w:val="003D37E8"/>
    <w:rsid w:val="003D4DF7"/>
    <w:rsid w:val="003E082E"/>
    <w:rsid w:val="003E0A9A"/>
    <w:rsid w:val="003E0F77"/>
    <w:rsid w:val="003E189C"/>
    <w:rsid w:val="003E2EEC"/>
    <w:rsid w:val="003E33CE"/>
    <w:rsid w:val="003E36DB"/>
    <w:rsid w:val="003E3F7D"/>
    <w:rsid w:val="003E4180"/>
    <w:rsid w:val="003E4889"/>
    <w:rsid w:val="003E51B1"/>
    <w:rsid w:val="003E5C0C"/>
    <w:rsid w:val="003E5E40"/>
    <w:rsid w:val="003E5FC3"/>
    <w:rsid w:val="003E6200"/>
    <w:rsid w:val="003E6B17"/>
    <w:rsid w:val="003E7253"/>
    <w:rsid w:val="003F0284"/>
    <w:rsid w:val="003F03F8"/>
    <w:rsid w:val="003F0AED"/>
    <w:rsid w:val="003F10D4"/>
    <w:rsid w:val="003F210E"/>
    <w:rsid w:val="003F286C"/>
    <w:rsid w:val="003F29B6"/>
    <w:rsid w:val="003F30A0"/>
    <w:rsid w:val="003F352F"/>
    <w:rsid w:val="003F4516"/>
    <w:rsid w:val="003F49FB"/>
    <w:rsid w:val="003F4F56"/>
    <w:rsid w:val="003F55C0"/>
    <w:rsid w:val="003F6455"/>
    <w:rsid w:val="003F69B3"/>
    <w:rsid w:val="003F6DE2"/>
    <w:rsid w:val="003F732D"/>
    <w:rsid w:val="003F79ED"/>
    <w:rsid w:val="003F7C19"/>
    <w:rsid w:val="003F7D55"/>
    <w:rsid w:val="00400619"/>
    <w:rsid w:val="004006E8"/>
    <w:rsid w:val="00401B46"/>
    <w:rsid w:val="00401E44"/>
    <w:rsid w:val="0040364A"/>
    <w:rsid w:val="00403EE8"/>
    <w:rsid w:val="00404B4C"/>
    <w:rsid w:val="00404C8C"/>
    <w:rsid w:val="00405E50"/>
    <w:rsid w:val="004065E5"/>
    <w:rsid w:val="004076B4"/>
    <w:rsid w:val="004076DF"/>
    <w:rsid w:val="00407C7E"/>
    <w:rsid w:val="004135B8"/>
    <w:rsid w:val="00413C0C"/>
    <w:rsid w:val="0041458B"/>
    <w:rsid w:val="004149C5"/>
    <w:rsid w:val="00414B91"/>
    <w:rsid w:val="0041579F"/>
    <w:rsid w:val="004159DC"/>
    <w:rsid w:val="00416199"/>
    <w:rsid w:val="00416A22"/>
    <w:rsid w:val="00417DB1"/>
    <w:rsid w:val="0042150C"/>
    <w:rsid w:val="00421E81"/>
    <w:rsid w:val="00421F16"/>
    <w:rsid w:val="00422C7A"/>
    <w:rsid w:val="004233B2"/>
    <w:rsid w:val="00423796"/>
    <w:rsid w:val="00423CB7"/>
    <w:rsid w:val="00423FAC"/>
    <w:rsid w:val="00424E55"/>
    <w:rsid w:val="004250C7"/>
    <w:rsid w:val="0042513A"/>
    <w:rsid w:val="00425184"/>
    <w:rsid w:val="0042587B"/>
    <w:rsid w:val="004258E6"/>
    <w:rsid w:val="00425D5C"/>
    <w:rsid w:val="0042700F"/>
    <w:rsid w:val="00427A7F"/>
    <w:rsid w:val="00431070"/>
    <w:rsid w:val="00431A4A"/>
    <w:rsid w:val="0043245E"/>
    <w:rsid w:val="00432492"/>
    <w:rsid w:val="004324EE"/>
    <w:rsid w:val="00433EE9"/>
    <w:rsid w:val="004351BB"/>
    <w:rsid w:val="004362B9"/>
    <w:rsid w:val="004423FC"/>
    <w:rsid w:val="00442F18"/>
    <w:rsid w:val="004442F1"/>
    <w:rsid w:val="00444D4E"/>
    <w:rsid w:val="00446F1D"/>
    <w:rsid w:val="004477EC"/>
    <w:rsid w:val="004508CB"/>
    <w:rsid w:val="004509B1"/>
    <w:rsid w:val="00450A69"/>
    <w:rsid w:val="00450CCD"/>
    <w:rsid w:val="0045120F"/>
    <w:rsid w:val="0045190A"/>
    <w:rsid w:val="00451BA7"/>
    <w:rsid w:val="00452B76"/>
    <w:rsid w:val="00453A75"/>
    <w:rsid w:val="00453B62"/>
    <w:rsid w:val="00456000"/>
    <w:rsid w:val="004619C7"/>
    <w:rsid w:val="00461FD1"/>
    <w:rsid w:val="004624F2"/>
    <w:rsid w:val="00462708"/>
    <w:rsid w:val="00462D59"/>
    <w:rsid w:val="00463A56"/>
    <w:rsid w:val="004640E8"/>
    <w:rsid w:val="00464DFD"/>
    <w:rsid w:val="004667FE"/>
    <w:rsid w:val="00466867"/>
    <w:rsid w:val="00466CC0"/>
    <w:rsid w:val="004673BC"/>
    <w:rsid w:val="00467997"/>
    <w:rsid w:val="00470541"/>
    <w:rsid w:val="00470B8D"/>
    <w:rsid w:val="00470C82"/>
    <w:rsid w:val="00471501"/>
    <w:rsid w:val="0047177F"/>
    <w:rsid w:val="00471946"/>
    <w:rsid w:val="00471EBA"/>
    <w:rsid w:val="00472691"/>
    <w:rsid w:val="00474006"/>
    <w:rsid w:val="004747FB"/>
    <w:rsid w:val="00475455"/>
    <w:rsid w:val="00480D5A"/>
    <w:rsid w:val="00480DF4"/>
    <w:rsid w:val="004817F1"/>
    <w:rsid w:val="00481BC9"/>
    <w:rsid w:val="00482033"/>
    <w:rsid w:val="004825A1"/>
    <w:rsid w:val="004828EC"/>
    <w:rsid w:val="00483148"/>
    <w:rsid w:val="00483BF1"/>
    <w:rsid w:val="00484039"/>
    <w:rsid w:val="00484F47"/>
    <w:rsid w:val="004863D9"/>
    <w:rsid w:val="00491FC1"/>
    <w:rsid w:val="00494765"/>
    <w:rsid w:val="00494BC4"/>
    <w:rsid w:val="00495A09"/>
    <w:rsid w:val="00496327"/>
    <w:rsid w:val="00496587"/>
    <w:rsid w:val="0049726A"/>
    <w:rsid w:val="00497604"/>
    <w:rsid w:val="004A08FF"/>
    <w:rsid w:val="004A0D26"/>
    <w:rsid w:val="004A3937"/>
    <w:rsid w:val="004A3979"/>
    <w:rsid w:val="004A47F1"/>
    <w:rsid w:val="004A51CE"/>
    <w:rsid w:val="004A5479"/>
    <w:rsid w:val="004A6430"/>
    <w:rsid w:val="004A6698"/>
    <w:rsid w:val="004A7206"/>
    <w:rsid w:val="004A771F"/>
    <w:rsid w:val="004A79A1"/>
    <w:rsid w:val="004A7BAA"/>
    <w:rsid w:val="004A7CFD"/>
    <w:rsid w:val="004A7D3D"/>
    <w:rsid w:val="004B0C57"/>
    <w:rsid w:val="004B0C60"/>
    <w:rsid w:val="004B2978"/>
    <w:rsid w:val="004B2C20"/>
    <w:rsid w:val="004B4356"/>
    <w:rsid w:val="004B4579"/>
    <w:rsid w:val="004B4DD3"/>
    <w:rsid w:val="004B5888"/>
    <w:rsid w:val="004B649F"/>
    <w:rsid w:val="004B7C94"/>
    <w:rsid w:val="004C10A6"/>
    <w:rsid w:val="004C1861"/>
    <w:rsid w:val="004C1CB3"/>
    <w:rsid w:val="004C3C5D"/>
    <w:rsid w:val="004C4315"/>
    <w:rsid w:val="004C5007"/>
    <w:rsid w:val="004C5A46"/>
    <w:rsid w:val="004C6A2B"/>
    <w:rsid w:val="004C771F"/>
    <w:rsid w:val="004D07D6"/>
    <w:rsid w:val="004D2451"/>
    <w:rsid w:val="004D2478"/>
    <w:rsid w:val="004D25AA"/>
    <w:rsid w:val="004D36EB"/>
    <w:rsid w:val="004D3FE9"/>
    <w:rsid w:val="004D53F9"/>
    <w:rsid w:val="004D6248"/>
    <w:rsid w:val="004D6334"/>
    <w:rsid w:val="004D7CCB"/>
    <w:rsid w:val="004D7E08"/>
    <w:rsid w:val="004E05ED"/>
    <w:rsid w:val="004E06E9"/>
    <w:rsid w:val="004E11F3"/>
    <w:rsid w:val="004E148C"/>
    <w:rsid w:val="004E16C3"/>
    <w:rsid w:val="004E1723"/>
    <w:rsid w:val="004E18C3"/>
    <w:rsid w:val="004E19D9"/>
    <w:rsid w:val="004E318E"/>
    <w:rsid w:val="004E3406"/>
    <w:rsid w:val="004E50C2"/>
    <w:rsid w:val="004E6355"/>
    <w:rsid w:val="004E683F"/>
    <w:rsid w:val="004E7DB2"/>
    <w:rsid w:val="004F1C80"/>
    <w:rsid w:val="004F2122"/>
    <w:rsid w:val="004F25FD"/>
    <w:rsid w:val="004F3CF1"/>
    <w:rsid w:val="004F4AD6"/>
    <w:rsid w:val="004F5017"/>
    <w:rsid w:val="004F6992"/>
    <w:rsid w:val="004F7C3D"/>
    <w:rsid w:val="004F7DA7"/>
    <w:rsid w:val="00500111"/>
    <w:rsid w:val="005005B2"/>
    <w:rsid w:val="005016A2"/>
    <w:rsid w:val="0050216C"/>
    <w:rsid w:val="005024B4"/>
    <w:rsid w:val="00502555"/>
    <w:rsid w:val="00504347"/>
    <w:rsid w:val="0050438F"/>
    <w:rsid w:val="005046D0"/>
    <w:rsid w:val="00505137"/>
    <w:rsid w:val="00505806"/>
    <w:rsid w:val="00505C25"/>
    <w:rsid w:val="00505F50"/>
    <w:rsid w:val="0050668E"/>
    <w:rsid w:val="00506B1D"/>
    <w:rsid w:val="005113A1"/>
    <w:rsid w:val="0051158A"/>
    <w:rsid w:val="00511C29"/>
    <w:rsid w:val="0051275D"/>
    <w:rsid w:val="00512B5A"/>
    <w:rsid w:val="00512F26"/>
    <w:rsid w:val="0051304A"/>
    <w:rsid w:val="0051310D"/>
    <w:rsid w:val="0051366B"/>
    <w:rsid w:val="00513728"/>
    <w:rsid w:val="00514D13"/>
    <w:rsid w:val="00516BF0"/>
    <w:rsid w:val="00516E4B"/>
    <w:rsid w:val="00516FDA"/>
    <w:rsid w:val="0051736A"/>
    <w:rsid w:val="00517692"/>
    <w:rsid w:val="0052074B"/>
    <w:rsid w:val="00521011"/>
    <w:rsid w:val="00521608"/>
    <w:rsid w:val="005219BF"/>
    <w:rsid w:val="0052281C"/>
    <w:rsid w:val="00522C98"/>
    <w:rsid w:val="00522E2B"/>
    <w:rsid w:val="005230CC"/>
    <w:rsid w:val="00523865"/>
    <w:rsid w:val="00523BF2"/>
    <w:rsid w:val="005245ED"/>
    <w:rsid w:val="00525648"/>
    <w:rsid w:val="00525693"/>
    <w:rsid w:val="00525790"/>
    <w:rsid w:val="0052597D"/>
    <w:rsid w:val="005260E6"/>
    <w:rsid w:val="0052677F"/>
    <w:rsid w:val="00526DAD"/>
    <w:rsid w:val="005276A7"/>
    <w:rsid w:val="005279C0"/>
    <w:rsid w:val="005279F7"/>
    <w:rsid w:val="005325E0"/>
    <w:rsid w:val="00532640"/>
    <w:rsid w:val="0053275E"/>
    <w:rsid w:val="00532A5E"/>
    <w:rsid w:val="00533CB5"/>
    <w:rsid w:val="00533CFC"/>
    <w:rsid w:val="0053421F"/>
    <w:rsid w:val="005344A4"/>
    <w:rsid w:val="00534CF8"/>
    <w:rsid w:val="00537511"/>
    <w:rsid w:val="00540A77"/>
    <w:rsid w:val="00540C67"/>
    <w:rsid w:val="0054171E"/>
    <w:rsid w:val="005425A1"/>
    <w:rsid w:val="00543295"/>
    <w:rsid w:val="005441B2"/>
    <w:rsid w:val="0054503A"/>
    <w:rsid w:val="005456AB"/>
    <w:rsid w:val="00546412"/>
    <w:rsid w:val="00546B98"/>
    <w:rsid w:val="00546D11"/>
    <w:rsid w:val="005470F6"/>
    <w:rsid w:val="00547417"/>
    <w:rsid w:val="00547B79"/>
    <w:rsid w:val="00547EE8"/>
    <w:rsid w:val="00550715"/>
    <w:rsid w:val="00550DA9"/>
    <w:rsid w:val="00551C36"/>
    <w:rsid w:val="0055300A"/>
    <w:rsid w:val="005530DC"/>
    <w:rsid w:val="00554606"/>
    <w:rsid w:val="00554EF0"/>
    <w:rsid w:val="005550DA"/>
    <w:rsid w:val="0055572B"/>
    <w:rsid w:val="0055628A"/>
    <w:rsid w:val="005569FB"/>
    <w:rsid w:val="00556CB5"/>
    <w:rsid w:val="00556EFE"/>
    <w:rsid w:val="0055796A"/>
    <w:rsid w:val="00557BF3"/>
    <w:rsid w:val="00561764"/>
    <w:rsid w:val="00561974"/>
    <w:rsid w:val="00561F5B"/>
    <w:rsid w:val="005627AA"/>
    <w:rsid w:val="00562AA7"/>
    <w:rsid w:val="005639A2"/>
    <w:rsid w:val="00563AA2"/>
    <w:rsid w:val="00563F47"/>
    <w:rsid w:val="00565047"/>
    <w:rsid w:val="005669E8"/>
    <w:rsid w:val="00567CE9"/>
    <w:rsid w:val="00567CF3"/>
    <w:rsid w:val="00567F67"/>
    <w:rsid w:val="00571195"/>
    <w:rsid w:val="0057390D"/>
    <w:rsid w:val="0057515A"/>
    <w:rsid w:val="00575337"/>
    <w:rsid w:val="005758E7"/>
    <w:rsid w:val="00576E95"/>
    <w:rsid w:val="00577A52"/>
    <w:rsid w:val="00577D1F"/>
    <w:rsid w:val="005801DD"/>
    <w:rsid w:val="00580657"/>
    <w:rsid w:val="00580D53"/>
    <w:rsid w:val="00581B7E"/>
    <w:rsid w:val="00582AFB"/>
    <w:rsid w:val="00582D51"/>
    <w:rsid w:val="00582E07"/>
    <w:rsid w:val="00583C01"/>
    <w:rsid w:val="00583D20"/>
    <w:rsid w:val="00585765"/>
    <w:rsid w:val="00585A15"/>
    <w:rsid w:val="00585A8E"/>
    <w:rsid w:val="005868B1"/>
    <w:rsid w:val="00586B30"/>
    <w:rsid w:val="005877E5"/>
    <w:rsid w:val="00587C9F"/>
    <w:rsid w:val="00590336"/>
    <w:rsid w:val="0059091B"/>
    <w:rsid w:val="00590A21"/>
    <w:rsid w:val="00591179"/>
    <w:rsid w:val="0059168E"/>
    <w:rsid w:val="0059229A"/>
    <w:rsid w:val="00592D16"/>
    <w:rsid w:val="00593759"/>
    <w:rsid w:val="00593C33"/>
    <w:rsid w:val="00594609"/>
    <w:rsid w:val="005946E5"/>
    <w:rsid w:val="00594C3B"/>
    <w:rsid w:val="005954C9"/>
    <w:rsid w:val="00595858"/>
    <w:rsid w:val="005964DA"/>
    <w:rsid w:val="00597AF3"/>
    <w:rsid w:val="005A0042"/>
    <w:rsid w:val="005A02A6"/>
    <w:rsid w:val="005A05D8"/>
    <w:rsid w:val="005A0684"/>
    <w:rsid w:val="005A0998"/>
    <w:rsid w:val="005A10D8"/>
    <w:rsid w:val="005A1D08"/>
    <w:rsid w:val="005A1D0F"/>
    <w:rsid w:val="005A273F"/>
    <w:rsid w:val="005A2E99"/>
    <w:rsid w:val="005A42EE"/>
    <w:rsid w:val="005A456A"/>
    <w:rsid w:val="005A48CF"/>
    <w:rsid w:val="005A533F"/>
    <w:rsid w:val="005A552C"/>
    <w:rsid w:val="005A6FB4"/>
    <w:rsid w:val="005A769D"/>
    <w:rsid w:val="005B09C7"/>
    <w:rsid w:val="005B0DC4"/>
    <w:rsid w:val="005B0E7D"/>
    <w:rsid w:val="005B17BA"/>
    <w:rsid w:val="005B1BB8"/>
    <w:rsid w:val="005B209A"/>
    <w:rsid w:val="005B2308"/>
    <w:rsid w:val="005B33D3"/>
    <w:rsid w:val="005B3685"/>
    <w:rsid w:val="005B3895"/>
    <w:rsid w:val="005B401F"/>
    <w:rsid w:val="005B469B"/>
    <w:rsid w:val="005B597A"/>
    <w:rsid w:val="005B6167"/>
    <w:rsid w:val="005B62FC"/>
    <w:rsid w:val="005B6326"/>
    <w:rsid w:val="005B681D"/>
    <w:rsid w:val="005B70A7"/>
    <w:rsid w:val="005C2D89"/>
    <w:rsid w:val="005C462E"/>
    <w:rsid w:val="005C47C8"/>
    <w:rsid w:val="005C7474"/>
    <w:rsid w:val="005C77A9"/>
    <w:rsid w:val="005C7D9B"/>
    <w:rsid w:val="005C7FBE"/>
    <w:rsid w:val="005D0DD8"/>
    <w:rsid w:val="005D1A65"/>
    <w:rsid w:val="005D1AF0"/>
    <w:rsid w:val="005D1E7A"/>
    <w:rsid w:val="005D3A66"/>
    <w:rsid w:val="005D43E8"/>
    <w:rsid w:val="005D4DDD"/>
    <w:rsid w:val="005D6010"/>
    <w:rsid w:val="005D6118"/>
    <w:rsid w:val="005D6782"/>
    <w:rsid w:val="005D6B2D"/>
    <w:rsid w:val="005D7549"/>
    <w:rsid w:val="005E019F"/>
    <w:rsid w:val="005E07F3"/>
    <w:rsid w:val="005E0D82"/>
    <w:rsid w:val="005E10F9"/>
    <w:rsid w:val="005E115D"/>
    <w:rsid w:val="005E160C"/>
    <w:rsid w:val="005E18AE"/>
    <w:rsid w:val="005E1A5A"/>
    <w:rsid w:val="005E2478"/>
    <w:rsid w:val="005E271F"/>
    <w:rsid w:val="005E3262"/>
    <w:rsid w:val="005E4806"/>
    <w:rsid w:val="005E50E5"/>
    <w:rsid w:val="005F24ED"/>
    <w:rsid w:val="005F262D"/>
    <w:rsid w:val="005F2A76"/>
    <w:rsid w:val="005F482A"/>
    <w:rsid w:val="005F4E07"/>
    <w:rsid w:val="005F52F2"/>
    <w:rsid w:val="005F5CC1"/>
    <w:rsid w:val="005F5F7E"/>
    <w:rsid w:val="005F7ACD"/>
    <w:rsid w:val="006002EB"/>
    <w:rsid w:val="0060033A"/>
    <w:rsid w:val="006011EC"/>
    <w:rsid w:val="00602816"/>
    <w:rsid w:val="00603E2C"/>
    <w:rsid w:val="00603E63"/>
    <w:rsid w:val="00603EF0"/>
    <w:rsid w:val="00604B22"/>
    <w:rsid w:val="00604B54"/>
    <w:rsid w:val="00604EA6"/>
    <w:rsid w:val="006057D5"/>
    <w:rsid w:val="00606838"/>
    <w:rsid w:val="00606D7B"/>
    <w:rsid w:val="00607BE4"/>
    <w:rsid w:val="00607C04"/>
    <w:rsid w:val="0061028E"/>
    <w:rsid w:val="0061233A"/>
    <w:rsid w:val="00612565"/>
    <w:rsid w:val="00612734"/>
    <w:rsid w:val="00613CB5"/>
    <w:rsid w:val="00613D23"/>
    <w:rsid w:val="00614141"/>
    <w:rsid w:val="006145B8"/>
    <w:rsid w:val="00616F7E"/>
    <w:rsid w:val="006170B2"/>
    <w:rsid w:val="006176CF"/>
    <w:rsid w:val="00617EA7"/>
    <w:rsid w:val="00617F56"/>
    <w:rsid w:val="006210CD"/>
    <w:rsid w:val="00621322"/>
    <w:rsid w:val="0062180B"/>
    <w:rsid w:val="00622238"/>
    <w:rsid w:val="006223C5"/>
    <w:rsid w:val="006225C9"/>
    <w:rsid w:val="006229CF"/>
    <w:rsid w:val="00622A6F"/>
    <w:rsid w:val="00622C4A"/>
    <w:rsid w:val="00622CEE"/>
    <w:rsid w:val="00622F52"/>
    <w:rsid w:val="0062410C"/>
    <w:rsid w:val="00624723"/>
    <w:rsid w:val="00624CAB"/>
    <w:rsid w:val="0062525C"/>
    <w:rsid w:val="006253B5"/>
    <w:rsid w:val="00625D07"/>
    <w:rsid w:val="006265B2"/>
    <w:rsid w:val="0062729B"/>
    <w:rsid w:val="00627512"/>
    <w:rsid w:val="00630340"/>
    <w:rsid w:val="006308AD"/>
    <w:rsid w:val="00630FEB"/>
    <w:rsid w:val="00632DD2"/>
    <w:rsid w:val="00633782"/>
    <w:rsid w:val="00633D6B"/>
    <w:rsid w:val="00633E61"/>
    <w:rsid w:val="00633EE4"/>
    <w:rsid w:val="006349DC"/>
    <w:rsid w:val="00634FD6"/>
    <w:rsid w:val="006352D5"/>
    <w:rsid w:val="006359AD"/>
    <w:rsid w:val="006367F6"/>
    <w:rsid w:val="0063683F"/>
    <w:rsid w:val="00637561"/>
    <w:rsid w:val="00637B91"/>
    <w:rsid w:val="0064114B"/>
    <w:rsid w:val="0064142F"/>
    <w:rsid w:val="00641B8F"/>
    <w:rsid w:val="00642EBB"/>
    <w:rsid w:val="00643124"/>
    <w:rsid w:val="00643463"/>
    <w:rsid w:val="00644331"/>
    <w:rsid w:val="00644B4E"/>
    <w:rsid w:val="00644C23"/>
    <w:rsid w:val="00644C45"/>
    <w:rsid w:val="00645321"/>
    <w:rsid w:val="0064572E"/>
    <w:rsid w:val="00645AA9"/>
    <w:rsid w:val="00646918"/>
    <w:rsid w:val="00647B96"/>
    <w:rsid w:val="0065188C"/>
    <w:rsid w:val="00651B0E"/>
    <w:rsid w:val="00652D57"/>
    <w:rsid w:val="00653011"/>
    <w:rsid w:val="006536AB"/>
    <w:rsid w:val="00654417"/>
    <w:rsid w:val="00654A83"/>
    <w:rsid w:val="00655543"/>
    <w:rsid w:val="006559CB"/>
    <w:rsid w:val="00656625"/>
    <w:rsid w:val="0065685C"/>
    <w:rsid w:val="00656D2D"/>
    <w:rsid w:val="00656D64"/>
    <w:rsid w:val="00656FAF"/>
    <w:rsid w:val="00657547"/>
    <w:rsid w:val="00657C8C"/>
    <w:rsid w:val="00657FDD"/>
    <w:rsid w:val="006607E9"/>
    <w:rsid w:val="006623D8"/>
    <w:rsid w:val="006628A6"/>
    <w:rsid w:val="00662BE2"/>
    <w:rsid w:val="00662F6A"/>
    <w:rsid w:val="006638DB"/>
    <w:rsid w:val="0066405B"/>
    <w:rsid w:val="0066434B"/>
    <w:rsid w:val="0066528D"/>
    <w:rsid w:val="00665F1D"/>
    <w:rsid w:val="006661D2"/>
    <w:rsid w:val="006671FC"/>
    <w:rsid w:val="00667EBD"/>
    <w:rsid w:val="00670A2D"/>
    <w:rsid w:val="00671CF2"/>
    <w:rsid w:val="0067245F"/>
    <w:rsid w:val="00672683"/>
    <w:rsid w:val="00672BD8"/>
    <w:rsid w:val="00673788"/>
    <w:rsid w:val="00674D12"/>
    <w:rsid w:val="006750D2"/>
    <w:rsid w:val="0067562D"/>
    <w:rsid w:val="006765F7"/>
    <w:rsid w:val="00676DAB"/>
    <w:rsid w:val="00677267"/>
    <w:rsid w:val="00677707"/>
    <w:rsid w:val="00677774"/>
    <w:rsid w:val="006815C7"/>
    <w:rsid w:val="0068163D"/>
    <w:rsid w:val="006816BD"/>
    <w:rsid w:val="00682808"/>
    <w:rsid w:val="00682CAE"/>
    <w:rsid w:val="0068334B"/>
    <w:rsid w:val="00685805"/>
    <w:rsid w:val="00685B02"/>
    <w:rsid w:val="00686D64"/>
    <w:rsid w:val="00687CD6"/>
    <w:rsid w:val="00690152"/>
    <w:rsid w:val="006906CD"/>
    <w:rsid w:val="006913B3"/>
    <w:rsid w:val="00691A0F"/>
    <w:rsid w:val="00691C9A"/>
    <w:rsid w:val="00691CD7"/>
    <w:rsid w:val="00692143"/>
    <w:rsid w:val="0069540E"/>
    <w:rsid w:val="00695553"/>
    <w:rsid w:val="006959BB"/>
    <w:rsid w:val="00696ED2"/>
    <w:rsid w:val="006972B2"/>
    <w:rsid w:val="006A007A"/>
    <w:rsid w:val="006A0249"/>
    <w:rsid w:val="006A063D"/>
    <w:rsid w:val="006A0799"/>
    <w:rsid w:val="006A1724"/>
    <w:rsid w:val="006A1730"/>
    <w:rsid w:val="006A1931"/>
    <w:rsid w:val="006A1B0E"/>
    <w:rsid w:val="006A1C2C"/>
    <w:rsid w:val="006A2802"/>
    <w:rsid w:val="006A28D5"/>
    <w:rsid w:val="006A3261"/>
    <w:rsid w:val="006A4BFA"/>
    <w:rsid w:val="006A4CC4"/>
    <w:rsid w:val="006A5702"/>
    <w:rsid w:val="006A61FE"/>
    <w:rsid w:val="006B025B"/>
    <w:rsid w:val="006B06AD"/>
    <w:rsid w:val="006B0B87"/>
    <w:rsid w:val="006B0FB7"/>
    <w:rsid w:val="006B14B2"/>
    <w:rsid w:val="006B1517"/>
    <w:rsid w:val="006B17CC"/>
    <w:rsid w:val="006B2728"/>
    <w:rsid w:val="006B2959"/>
    <w:rsid w:val="006B2E1E"/>
    <w:rsid w:val="006B31C3"/>
    <w:rsid w:val="006B3569"/>
    <w:rsid w:val="006B49FB"/>
    <w:rsid w:val="006B4E05"/>
    <w:rsid w:val="006B5F09"/>
    <w:rsid w:val="006B5F35"/>
    <w:rsid w:val="006B6AF7"/>
    <w:rsid w:val="006B73E9"/>
    <w:rsid w:val="006B7A23"/>
    <w:rsid w:val="006B7EA9"/>
    <w:rsid w:val="006B7FEA"/>
    <w:rsid w:val="006C0E71"/>
    <w:rsid w:val="006C14AA"/>
    <w:rsid w:val="006C14F6"/>
    <w:rsid w:val="006C250B"/>
    <w:rsid w:val="006C2BCC"/>
    <w:rsid w:val="006C37A5"/>
    <w:rsid w:val="006C37F2"/>
    <w:rsid w:val="006C476E"/>
    <w:rsid w:val="006C7030"/>
    <w:rsid w:val="006C7547"/>
    <w:rsid w:val="006D0576"/>
    <w:rsid w:val="006D07F1"/>
    <w:rsid w:val="006D16DF"/>
    <w:rsid w:val="006D1A3D"/>
    <w:rsid w:val="006D2ED8"/>
    <w:rsid w:val="006D4C61"/>
    <w:rsid w:val="006D50B0"/>
    <w:rsid w:val="006D664D"/>
    <w:rsid w:val="006D676A"/>
    <w:rsid w:val="006D6C3F"/>
    <w:rsid w:val="006D6FB8"/>
    <w:rsid w:val="006D76B7"/>
    <w:rsid w:val="006D76CD"/>
    <w:rsid w:val="006D78E7"/>
    <w:rsid w:val="006D7975"/>
    <w:rsid w:val="006E003D"/>
    <w:rsid w:val="006E0113"/>
    <w:rsid w:val="006E04E6"/>
    <w:rsid w:val="006E0DAF"/>
    <w:rsid w:val="006E1551"/>
    <w:rsid w:val="006E1624"/>
    <w:rsid w:val="006E1D4C"/>
    <w:rsid w:val="006E2823"/>
    <w:rsid w:val="006E30FD"/>
    <w:rsid w:val="006E3135"/>
    <w:rsid w:val="006E3C49"/>
    <w:rsid w:val="006E4186"/>
    <w:rsid w:val="006E422C"/>
    <w:rsid w:val="006E4A1B"/>
    <w:rsid w:val="006E5CB8"/>
    <w:rsid w:val="006E6608"/>
    <w:rsid w:val="006E6EB1"/>
    <w:rsid w:val="006F007F"/>
    <w:rsid w:val="006F0196"/>
    <w:rsid w:val="006F08FA"/>
    <w:rsid w:val="006F0D8D"/>
    <w:rsid w:val="006F135E"/>
    <w:rsid w:val="006F1443"/>
    <w:rsid w:val="006F147D"/>
    <w:rsid w:val="006F1E82"/>
    <w:rsid w:val="006F2202"/>
    <w:rsid w:val="006F31FC"/>
    <w:rsid w:val="006F34FF"/>
    <w:rsid w:val="006F3839"/>
    <w:rsid w:val="006F3ACD"/>
    <w:rsid w:val="006F3BB4"/>
    <w:rsid w:val="006F67C4"/>
    <w:rsid w:val="006F6BD8"/>
    <w:rsid w:val="006F6D18"/>
    <w:rsid w:val="00701A42"/>
    <w:rsid w:val="00701A48"/>
    <w:rsid w:val="00701CDC"/>
    <w:rsid w:val="00702F84"/>
    <w:rsid w:val="00703E0C"/>
    <w:rsid w:val="00704B7B"/>
    <w:rsid w:val="007050D0"/>
    <w:rsid w:val="00705747"/>
    <w:rsid w:val="00705E4B"/>
    <w:rsid w:val="007062B7"/>
    <w:rsid w:val="007063D7"/>
    <w:rsid w:val="007065B0"/>
    <w:rsid w:val="00707173"/>
    <w:rsid w:val="0070748A"/>
    <w:rsid w:val="0070783E"/>
    <w:rsid w:val="00707A6F"/>
    <w:rsid w:val="00707F18"/>
    <w:rsid w:val="0071032F"/>
    <w:rsid w:val="007126EF"/>
    <w:rsid w:val="007134C3"/>
    <w:rsid w:val="00713CD6"/>
    <w:rsid w:val="00714244"/>
    <w:rsid w:val="00714926"/>
    <w:rsid w:val="0071506A"/>
    <w:rsid w:val="00715FDE"/>
    <w:rsid w:val="00717C8B"/>
    <w:rsid w:val="00720458"/>
    <w:rsid w:val="007204B6"/>
    <w:rsid w:val="00720F10"/>
    <w:rsid w:val="0072126A"/>
    <w:rsid w:val="00723672"/>
    <w:rsid w:val="00724626"/>
    <w:rsid w:val="00724708"/>
    <w:rsid w:val="00725007"/>
    <w:rsid w:val="00725C98"/>
    <w:rsid w:val="00725F7F"/>
    <w:rsid w:val="007262B4"/>
    <w:rsid w:val="007277FA"/>
    <w:rsid w:val="00727AB8"/>
    <w:rsid w:val="00727E08"/>
    <w:rsid w:val="007305B3"/>
    <w:rsid w:val="007314B1"/>
    <w:rsid w:val="0073261C"/>
    <w:rsid w:val="007327E7"/>
    <w:rsid w:val="007328EF"/>
    <w:rsid w:val="00732B15"/>
    <w:rsid w:val="00733CCE"/>
    <w:rsid w:val="00734007"/>
    <w:rsid w:val="007351EB"/>
    <w:rsid w:val="007353CF"/>
    <w:rsid w:val="007357FC"/>
    <w:rsid w:val="00735FC2"/>
    <w:rsid w:val="00736BD5"/>
    <w:rsid w:val="0073735F"/>
    <w:rsid w:val="0073793A"/>
    <w:rsid w:val="00741086"/>
    <w:rsid w:val="0074351E"/>
    <w:rsid w:val="00743BDF"/>
    <w:rsid w:val="00744E12"/>
    <w:rsid w:val="00746166"/>
    <w:rsid w:val="007462A5"/>
    <w:rsid w:val="0074758A"/>
    <w:rsid w:val="00747A1E"/>
    <w:rsid w:val="00747BF0"/>
    <w:rsid w:val="00747E4F"/>
    <w:rsid w:val="00750EBD"/>
    <w:rsid w:val="0075129C"/>
    <w:rsid w:val="00751341"/>
    <w:rsid w:val="00751809"/>
    <w:rsid w:val="00751E2F"/>
    <w:rsid w:val="007522B4"/>
    <w:rsid w:val="00753170"/>
    <w:rsid w:val="00753329"/>
    <w:rsid w:val="00753391"/>
    <w:rsid w:val="007535F9"/>
    <w:rsid w:val="0075398A"/>
    <w:rsid w:val="00753E9E"/>
    <w:rsid w:val="007541BE"/>
    <w:rsid w:val="0075461A"/>
    <w:rsid w:val="00755B5E"/>
    <w:rsid w:val="0075695B"/>
    <w:rsid w:val="0075723D"/>
    <w:rsid w:val="007572D6"/>
    <w:rsid w:val="00757E1B"/>
    <w:rsid w:val="00757FA9"/>
    <w:rsid w:val="0076041F"/>
    <w:rsid w:val="00760C57"/>
    <w:rsid w:val="00761F95"/>
    <w:rsid w:val="007624D2"/>
    <w:rsid w:val="00762519"/>
    <w:rsid w:val="007634F1"/>
    <w:rsid w:val="00763604"/>
    <w:rsid w:val="00764DEB"/>
    <w:rsid w:val="007673F9"/>
    <w:rsid w:val="00767DC6"/>
    <w:rsid w:val="007722BB"/>
    <w:rsid w:val="00773B7D"/>
    <w:rsid w:val="00774028"/>
    <w:rsid w:val="007745B3"/>
    <w:rsid w:val="00774D71"/>
    <w:rsid w:val="0077525B"/>
    <w:rsid w:val="007753B4"/>
    <w:rsid w:val="00775B63"/>
    <w:rsid w:val="00776B7C"/>
    <w:rsid w:val="00777447"/>
    <w:rsid w:val="0078200E"/>
    <w:rsid w:val="00783597"/>
    <w:rsid w:val="00784465"/>
    <w:rsid w:val="007845FF"/>
    <w:rsid w:val="00784705"/>
    <w:rsid w:val="00784FF6"/>
    <w:rsid w:val="00785E1E"/>
    <w:rsid w:val="00786321"/>
    <w:rsid w:val="00786393"/>
    <w:rsid w:val="00786AEF"/>
    <w:rsid w:val="00787429"/>
    <w:rsid w:val="0078785E"/>
    <w:rsid w:val="0079041B"/>
    <w:rsid w:val="00790813"/>
    <w:rsid w:val="00791D3D"/>
    <w:rsid w:val="00791E5A"/>
    <w:rsid w:val="0079307A"/>
    <w:rsid w:val="00794D4F"/>
    <w:rsid w:val="007953AA"/>
    <w:rsid w:val="0079590C"/>
    <w:rsid w:val="0079643F"/>
    <w:rsid w:val="00796537"/>
    <w:rsid w:val="00796D27"/>
    <w:rsid w:val="00796F19"/>
    <w:rsid w:val="00797D99"/>
    <w:rsid w:val="007A0296"/>
    <w:rsid w:val="007A05CA"/>
    <w:rsid w:val="007A05EE"/>
    <w:rsid w:val="007A0773"/>
    <w:rsid w:val="007A0BE4"/>
    <w:rsid w:val="007A0CF5"/>
    <w:rsid w:val="007A0F5F"/>
    <w:rsid w:val="007A49A3"/>
    <w:rsid w:val="007A585D"/>
    <w:rsid w:val="007A5D2E"/>
    <w:rsid w:val="007A673C"/>
    <w:rsid w:val="007A67E9"/>
    <w:rsid w:val="007A6F9B"/>
    <w:rsid w:val="007A7CF4"/>
    <w:rsid w:val="007B0215"/>
    <w:rsid w:val="007B031A"/>
    <w:rsid w:val="007B03AF"/>
    <w:rsid w:val="007B1087"/>
    <w:rsid w:val="007B15E4"/>
    <w:rsid w:val="007B1739"/>
    <w:rsid w:val="007B1E4F"/>
    <w:rsid w:val="007B2F06"/>
    <w:rsid w:val="007B44B0"/>
    <w:rsid w:val="007B4525"/>
    <w:rsid w:val="007B469F"/>
    <w:rsid w:val="007B490F"/>
    <w:rsid w:val="007B4931"/>
    <w:rsid w:val="007B4BB6"/>
    <w:rsid w:val="007B578F"/>
    <w:rsid w:val="007B7035"/>
    <w:rsid w:val="007B760F"/>
    <w:rsid w:val="007B78DF"/>
    <w:rsid w:val="007B7FED"/>
    <w:rsid w:val="007C032A"/>
    <w:rsid w:val="007C22D3"/>
    <w:rsid w:val="007C247E"/>
    <w:rsid w:val="007C274E"/>
    <w:rsid w:val="007C2A52"/>
    <w:rsid w:val="007C2FF0"/>
    <w:rsid w:val="007C30A1"/>
    <w:rsid w:val="007C314F"/>
    <w:rsid w:val="007C4349"/>
    <w:rsid w:val="007C453F"/>
    <w:rsid w:val="007C475C"/>
    <w:rsid w:val="007C4BE0"/>
    <w:rsid w:val="007C4D97"/>
    <w:rsid w:val="007C4EF2"/>
    <w:rsid w:val="007C5794"/>
    <w:rsid w:val="007C5DC8"/>
    <w:rsid w:val="007C61DF"/>
    <w:rsid w:val="007C6D7D"/>
    <w:rsid w:val="007C718F"/>
    <w:rsid w:val="007C7B80"/>
    <w:rsid w:val="007C7F56"/>
    <w:rsid w:val="007D017C"/>
    <w:rsid w:val="007D0E10"/>
    <w:rsid w:val="007D0FB7"/>
    <w:rsid w:val="007D1038"/>
    <w:rsid w:val="007D193E"/>
    <w:rsid w:val="007D199B"/>
    <w:rsid w:val="007D23A1"/>
    <w:rsid w:val="007D2CE7"/>
    <w:rsid w:val="007D33EB"/>
    <w:rsid w:val="007D342D"/>
    <w:rsid w:val="007D36C2"/>
    <w:rsid w:val="007D3D61"/>
    <w:rsid w:val="007D401B"/>
    <w:rsid w:val="007D4126"/>
    <w:rsid w:val="007D4711"/>
    <w:rsid w:val="007D4A69"/>
    <w:rsid w:val="007D54B6"/>
    <w:rsid w:val="007D684B"/>
    <w:rsid w:val="007D76D1"/>
    <w:rsid w:val="007E0FF3"/>
    <w:rsid w:val="007E1DC2"/>
    <w:rsid w:val="007E3097"/>
    <w:rsid w:val="007E4C88"/>
    <w:rsid w:val="007E53AE"/>
    <w:rsid w:val="007E5DE6"/>
    <w:rsid w:val="007E5E48"/>
    <w:rsid w:val="007E6DF0"/>
    <w:rsid w:val="007E6F97"/>
    <w:rsid w:val="007F0005"/>
    <w:rsid w:val="007F0E08"/>
    <w:rsid w:val="007F1376"/>
    <w:rsid w:val="007F153C"/>
    <w:rsid w:val="007F1BC3"/>
    <w:rsid w:val="007F2D30"/>
    <w:rsid w:val="007F2F43"/>
    <w:rsid w:val="007F35F8"/>
    <w:rsid w:val="007F3B65"/>
    <w:rsid w:val="007F3FE7"/>
    <w:rsid w:val="007F40EC"/>
    <w:rsid w:val="007F464F"/>
    <w:rsid w:val="007F4D10"/>
    <w:rsid w:val="007F4F90"/>
    <w:rsid w:val="007F5922"/>
    <w:rsid w:val="007F5CFA"/>
    <w:rsid w:val="007F65A9"/>
    <w:rsid w:val="007F6819"/>
    <w:rsid w:val="007F6E54"/>
    <w:rsid w:val="007F79A3"/>
    <w:rsid w:val="007F7AED"/>
    <w:rsid w:val="00800107"/>
    <w:rsid w:val="00801992"/>
    <w:rsid w:val="00801A6D"/>
    <w:rsid w:val="00802577"/>
    <w:rsid w:val="00802852"/>
    <w:rsid w:val="00803166"/>
    <w:rsid w:val="008033F3"/>
    <w:rsid w:val="0080430B"/>
    <w:rsid w:val="00804AF0"/>
    <w:rsid w:val="00805299"/>
    <w:rsid w:val="00805D5E"/>
    <w:rsid w:val="00805DC8"/>
    <w:rsid w:val="0080629D"/>
    <w:rsid w:val="00806F5C"/>
    <w:rsid w:val="00807B5E"/>
    <w:rsid w:val="00807F94"/>
    <w:rsid w:val="008110A7"/>
    <w:rsid w:val="00811C93"/>
    <w:rsid w:val="0081233C"/>
    <w:rsid w:val="00812951"/>
    <w:rsid w:val="00813AE2"/>
    <w:rsid w:val="00815553"/>
    <w:rsid w:val="008159E4"/>
    <w:rsid w:val="00816DD1"/>
    <w:rsid w:val="008171E2"/>
    <w:rsid w:val="00817874"/>
    <w:rsid w:val="00817B88"/>
    <w:rsid w:val="00820544"/>
    <w:rsid w:val="008205A9"/>
    <w:rsid w:val="00821A55"/>
    <w:rsid w:val="00821F23"/>
    <w:rsid w:val="00822BD6"/>
    <w:rsid w:val="008234C8"/>
    <w:rsid w:val="00823848"/>
    <w:rsid w:val="00824458"/>
    <w:rsid w:val="008264B6"/>
    <w:rsid w:val="008265A7"/>
    <w:rsid w:val="0082706A"/>
    <w:rsid w:val="008275EC"/>
    <w:rsid w:val="00827A1E"/>
    <w:rsid w:val="008320C7"/>
    <w:rsid w:val="0083280A"/>
    <w:rsid w:val="00832A9C"/>
    <w:rsid w:val="008330A8"/>
    <w:rsid w:val="0083317A"/>
    <w:rsid w:val="0083369B"/>
    <w:rsid w:val="0083527D"/>
    <w:rsid w:val="0083650A"/>
    <w:rsid w:val="0083652B"/>
    <w:rsid w:val="0083655D"/>
    <w:rsid w:val="0083699F"/>
    <w:rsid w:val="00837B94"/>
    <w:rsid w:val="00837CB7"/>
    <w:rsid w:val="00840DD1"/>
    <w:rsid w:val="00841A1C"/>
    <w:rsid w:val="008425B9"/>
    <w:rsid w:val="008426A9"/>
    <w:rsid w:val="00842A40"/>
    <w:rsid w:val="008431D6"/>
    <w:rsid w:val="0084338F"/>
    <w:rsid w:val="00843889"/>
    <w:rsid w:val="00843930"/>
    <w:rsid w:val="00844DB0"/>
    <w:rsid w:val="00846924"/>
    <w:rsid w:val="00847CDC"/>
    <w:rsid w:val="008500C9"/>
    <w:rsid w:val="008507AD"/>
    <w:rsid w:val="00850FE5"/>
    <w:rsid w:val="00851003"/>
    <w:rsid w:val="00851A1C"/>
    <w:rsid w:val="00852DB4"/>
    <w:rsid w:val="00854525"/>
    <w:rsid w:val="0085530A"/>
    <w:rsid w:val="008610B9"/>
    <w:rsid w:val="00861E05"/>
    <w:rsid w:val="008627AA"/>
    <w:rsid w:val="00862AD6"/>
    <w:rsid w:val="00863054"/>
    <w:rsid w:val="0086393E"/>
    <w:rsid w:val="0086444B"/>
    <w:rsid w:val="00864985"/>
    <w:rsid w:val="00864A85"/>
    <w:rsid w:val="008651AB"/>
    <w:rsid w:val="00866302"/>
    <w:rsid w:val="00867922"/>
    <w:rsid w:val="00867B85"/>
    <w:rsid w:val="008719C6"/>
    <w:rsid w:val="00874B82"/>
    <w:rsid w:val="00874DFC"/>
    <w:rsid w:val="00875703"/>
    <w:rsid w:val="00876DBA"/>
    <w:rsid w:val="00877B0E"/>
    <w:rsid w:val="00880604"/>
    <w:rsid w:val="008816CB"/>
    <w:rsid w:val="00881D7B"/>
    <w:rsid w:val="0088240B"/>
    <w:rsid w:val="008825E2"/>
    <w:rsid w:val="00882BDC"/>
    <w:rsid w:val="008847C7"/>
    <w:rsid w:val="00885438"/>
    <w:rsid w:val="00885869"/>
    <w:rsid w:val="0088689F"/>
    <w:rsid w:val="00886933"/>
    <w:rsid w:val="008870E8"/>
    <w:rsid w:val="00887265"/>
    <w:rsid w:val="0089052E"/>
    <w:rsid w:val="008906C1"/>
    <w:rsid w:val="00890850"/>
    <w:rsid w:val="00890C45"/>
    <w:rsid w:val="00891C50"/>
    <w:rsid w:val="00891CDF"/>
    <w:rsid w:val="008923F0"/>
    <w:rsid w:val="00892C75"/>
    <w:rsid w:val="00892F91"/>
    <w:rsid w:val="00893196"/>
    <w:rsid w:val="00893279"/>
    <w:rsid w:val="008935E1"/>
    <w:rsid w:val="008937E4"/>
    <w:rsid w:val="00893B3F"/>
    <w:rsid w:val="00897287"/>
    <w:rsid w:val="0089782E"/>
    <w:rsid w:val="008A0194"/>
    <w:rsid w:val="008A0448"/>
    <w:rsid w:val="008A0872"/>
    <w:rsid w:val="008A0DEB"/>
    <w:rsid w:val="008A106A"/>
    <w:rsid w:val="008A22DC"/>
    <w:rsid w:val="008A27A2"/>
    <w:rsid w:val="008A31EC"/>
    <w:rsid w:val="008A372A"/>
    <w:rsid w:val="008A3A9A"/>
    <w:rsid w:val="008A3C3B"/>
    <w:rsid w:val="008A447D"/>
    <w:rsid w:val="008A52B2"/>
    <w:rsid w:val="008A5D92"/>
    <w:rsid w:val="008A6A92"/>
    <w:rsid w:val="008B000B"/>
    <w:rsid w:val="008B0C15"/>
    <w:rsid w:val="008B1B91"/>
    <w:rsid w:val="008B2102"/>
    <w:rsid w:val="008B250E"/>
    <w:rsid w:val="008B2938"/>
    <w:rsid w:val="008B41BE"/>
    <w:rsid w:val="008B48E3"/>
    <w:rsid w:val="008B4F35"/>
    <w:rsid w:val="008B56A3"/>
    <w:rsid w:val="008B7230"/>
    <w:rsid w:val="008B7A26"/>
    <w:rsid w:val="008B7ED1"/>
    <w:rsid w:val="008C05E7"/>
    <w:rsid w:val="008C0739"/>
    <w:rsid w:val="008C0F0F"/>
    <w:rsid w:val="008C130F"/>
    <w:rsid w:val="008C1439"/>
    <w:rsid w:val="008C1EEB"/>
    <w:rsid w:val="008C1F86"/>
    <w:rsid w:val="008C21AF"/>
    <w:rsid w:val="008C2CF5"/>
    <w:rsid w:val="008C3065"/>
    <w:rsid w:val="008C370F"/>
    <w:rsid w:val="008C421C"/>
    <w:rsid w:val="008C43F4"/>
    <w:rsid w:val="008C5439"/>
    <w:rsid w:val="008C5972"/>
    <w:rsid w:val="008C5E08"/>
    <w:rsid w:val="008C6A63"/>
    <w:rsid w:val="008C6AEC"/>
    <w:rsid w:val="008C6C0F"/>
    <w:rsid w:val="008C6C67"/>
    <w:rsid w:val="008C72AE"/>
    <w:rsid w:val="008C749B"/>
    <w:rsid w:val="008C75D6"/>
    <w:rsid w:val="008C7F1F"/>
    <w:rsid w:val="008D08B9"/>
    <w:rsid w:val="008D0B91"/>
    <w:rsid w:val="008D0D53"/>
    <w:rsid w:val="008D0E05"/>
    <w:rsid w:val="008D1265"/>
    <w:rsid w:val="008D1318"/>
    <w:rsid w:val="008D1680"/>
    <w:rsid w:val="008D1D89"/>
    <w:rsid w:val="008D2021"/>
    <w:rsid w:val="008D2B97"/>
    <w:rsid w:val="008D2D27"/>
    <w:rsid w:val="008D2E9B"/>
    <w:rsid w:val="008D4F94"/>
    <w:rsid w:val="008D511D"/>
    <w:rsid w:val="008D6920"/>
    <w:rsid w:val="008D69B4"/>
    <w:rsid w:val="008D6C9D"/>
    <w:rsid w:val="008D6EF4"/>
    <w:rsid w:val="008D75B7"/>
    <w:rsid w:val="008D7678"/>
    <w:rsid w:val="008D7B68"/>
    <w:rsid w:val="008E023A"/>
    <w:rsid w:val="008E07CA"/>
    <w:rsid w:val="008E0810"/>
    <w:rsid w:val="008E0FF5"/>
    <w:rsid w:val="008E26E1"/>
    <w:rsid w:val="008E3363"/>
    <w:rsid w:val="008E3DCC"/>
    <w:rsid w:val="008E4CA9"/>
    <w:rsid w:val="008E5763"/>
    <w:rsid w:val="008E65B3"/>
    <w:rsid w:val="008E666D"/>
    <w:rsid w:val="008E6FBC"/>
    <w:rsid w:val="008E7271"/>
    <w:rsid w:val="008E7634"/>
    <w:rsid w:val="008F037D"/>
    <w:rsid w:val="008F0D53"/>
    <w:rsid w:val="008F1060"/>
    <w:rsid w:val="008F11A8"/>
    <w:rsid w:val="008F1648"/>
    <w:rsid w:val="008F17A5"/>
    <w:rsid w:val="008F1C56"/>
    <w:rsid w:val="008F2160"/>
    <w:rsid w:val="008F32B1"/>
    <w:rsid w:val="008F3A25"/>
    <w:rsid w:val="008F419A"/>
    <w:rsid w:val="008F44A7"/>
    <w:rsid w:val="008F463A"/>
    <w:rsid w:val="008F4EA6"/>
    <w:rsid w:val="008F56CE"/>
    <w:rsid w:val="008F6995"/>
    <w:rsid w:val="008F6B97"/>
    <w:rsid w:val="008F7B0F"/>
    <w:rsid w:val="009017C0"/>
    <w:rsid w:val="009018AA"/>
    <w:rsid w:val="0090287A"/>
    <w:rsid w:val="00903573"/>
    <w:rsid w:val="00905035"/>
    <w:rsid w:val="009059F0"/>
    <w:rsid w:val="00905DCC"/>
    <w:rsid w:val="00905F0A"/>
    <w:rsid w:val="009060C0"/>
    <w:rsid w:val="00906352"/>
    <w:rsid w:val="00906736"/>
    <w:rsid w:val="00906C5F"/>
    <w:rsid w:val="00907072"/>
    <w:rsid w:val="0090727B"/>
    <w:rsid w:val="00907B96"/>
    <w:rsid w:val="00907E73"/>
    <w:rsid w:val="0091042F"/>
    <w:rsid w:val="009106E3"/>
    <w:rsid w:val="00910CC7"/>
    <w:rsid w:val="00910E8F"/>
    <w:rsid w:val="00913281"/>
    <w:rsid w:val="009140A3"/>
    <w:rsid w:val="009141F4"/>
    <w:rsid w:val="00914218"/>
    <w:rsid w:val="00914848"/>
    <w:rsid w:val="009157B9"/>
    <w:rsid w:val="00915806"/>
    <w:rsid w:val="00915A50"/>
    <w:rsid w:val="00915D0A"/>
    <w:rsid w:val="00916349"/>
    <w:rsid w:val="0091671D"/>
    <w:rsid w:val="00916934"/>
    <w:rsid w:val="00916A66"/>
    <w:rsid w:val="00916FAF"/>
    <w:rsid w:val="009170FE"/>
    <w:rsid w:val="0092093A"/>
    <w:rsid w:val="0092096A"/>
    <w:rsid w:val="00922608"/>
    <w:rsid w:val="00924B9B"/>
    <w:rsid w:val="00924C1D"/>
    <w:rsid w:val="00924D77"/>
    <w:rsid w:val="009256E6"/>
    <w:rsid w:val="0092576C"/>
    <w:rsid w:val="0092627E"/>
    <w:rsid w:val="00926D8B"/>
    <w:rsid w:val="00927672"/>
    <w:rsid w:val="0093052A"/>
    <w:rsid w:val="00930554"/>
    <w:rsid w:val="00931B34"/>
    <w:rsid w:val="0093233D"/>
    <w:rsid w:val="009323CE"/>
    <w:rsid w:val="00933978"/>
    <w:rsid w:val="0093468D"/>
    <w:rsid w:val="009356CE"/>
    <w:rsid w:val="009362CE"/>
    <w:rsid w:val="00936306"/>
    <w:rsid w:val="0094087E"/>
    <w:rsid w:val="0094105B"/>
    <w:rsid w:val="00941359"/>
    <w:rsid w:val="0094156D"/>
    <w:rsid w:val="0094193A"/>
    <w:rsid w:val="00942577"/>
    <w:rsid w:val="00942D71"/>
    <w:rsid w:val="00943584"/>
    <w:rsid w:val="00943945"/>
    <w:rsid w:val="009448D5"/>
    <w:rsid w:val="00944F94"/>
    <w:rsid w:val="0094554C"/>
    <w:rsid w:val="0094596A"/>
    <w:rsid w:val="0094674E"/>
    <w:rsid w:val="00947B0C"/>
    <w:rsid w:val="0095013E"/>
    <w:rsid w:val="00950386"/>
    <w:rsid w:val="00950E16"/>
    <w:rsid w:val="0095166B"/>
    <w:rsid w:val="00951A88"/>
    <w:rsid w:val="00951E71"/>
    <w:rsid w:val="009526C1"/>
    <w:rsid w:val="00952C1B"/>
    <w:rsid w:val="00953074"/>
    <w:rsid w:val="00953105"/>
    <w:rsid w:val="00953735"/>
    <w:rsid w:val="00954C0A"/>
    <w:rsid w:val="00954F6D"/>
    <w:rsid w:val="00955DC7"/>
    <w:rsid w:val="00956101"/>
    <w:rsid w:val="009568DD"/>
    <w:rsid w:val="009576F4"/>
    <w:rsid w:val="009600DA"/>
    <w:rsid w:val="00960C8D"/>
    <w:rsid w:val="00961849"/>
    <w:rsid w:val="0096245A"/>
    <w:rsid w:val="009625B4"/>
    <w:rsid w:val="00962967"/>
    <w:rsid w:val="00963D7B"/>
    <w:rsid w:val="009658B9"/>
    <w:rsid w:val="00966561"/>
    <w:rsid w:val="0096683C"/>
    <w:rsid w:val="00967386"/>
    <w:rsid w:val="00967D65"/>
    <w:rsid w:val="00970095"/>
    <w:rsid w:val="009716FD"/>
    <w:rsid w:val="0097222D"/>
    <w:rsid w:val="00972EEE"/>
    <w:rsid w:val="00972FCE"/>
    <w:rsid w:val="0097319A"/>
    <w:rsid w:val="00973CB7"/>
    <w:rsid w:val="00976B23"/>
    <w:rsid w:val="00976C83"/>
    <w:rsid w:val="00976DC4"/>
    <w:rsid w:val="00976EE9"/>
    <w:rsid w:val="0097700E"/>
    <w:rsid w:val="00977B09"/>
    <w:rsid w:val="00980265"/>
    <w:rsid w:val="0098095F"/>
    <w:rsid w:val="00980C47"/>
    <w:rsid w:val="009814C8"/>
    <w:rsid w:val="009825F2"/>
    <w:rsid w:val="00982A05"/>
    <w:rsid w:val="00983D84"/>
    <w:rsid w:val="009840C1"/>
    <w:rsid w:val="00984298"/>
    <w:rsid w:val="009843A3"/>
    <w:rsid w:val="00984DE7"/>
    <w:rsid w:val="0098547C"/>
    <w:rsid w:val="00986477"/>
    <w:rsid w:val="009865DE"/>
    <w:rsid w:val="00987E4C"/>
    <w:rsid w:val="00990FD8"/>
    <w:rsid w:val="009926AD"/>
    <w:rsid w:val="00992823"/>
    <w:rsid w:val="00992B15"/>
    <w:rsid w:val="0099341E"/>
    <w:rsid w:val="00993DF3"/>
    <w:rsid w:val="00994866"/>
    <w:rsid w:val="00994EF7"/>
    <w:rsid w:val="009954B0"/>
    <w:rsid w:val="009956EF"/>
    <w:rsid w:val="009962D5"/>
    <w:rsid w:val="009963E4"/>
    <w:rsid w:val="009967E9"/>
    <w:rsid w:val="0099724F"/>
    <w:rsid w:val="009974E4"/>
    <w:rsid w:val="0099757B"/>
    <w:rsid w:val="00997745"/>
    <w:rsid w:val="00997D70"/>
    <w:rsid w:val="009A081A"/>
    <w:rsid w:val="009A08EA"/>
    <w:rsid w:val="009A0CEA"/>
    <w:rsid w:val="009A0D44"/>
    <w:rsid w:val="009A1D99"/>
    <w:rsid w:val="009A2349"/>
    <w:rsid w:val="009A2BA4"/>
    <w:rsid w:val="009A3476"/>
    <w:rsid w:val="009A54D6"/>
    <w:rsid w:val="009A5693"/>
    <w:rsid w:val="009A56E1"/>
    <w:rsid w:val="009A59A9"/>
    <w:rsid w:val="009A5FEC"/>
    <w:rsid w:val="009A64CF"/>
    <w:rsid w:val="009A6956"/>
    <w:rsid w:val="009A702F"/>
    <w:rsid w:val="009A7857"/>
    <w:rsid w:val="009B06D5"/>
    <w:rsid w:val="009B0D7A"/>
    <w:rsid w:val="009B1570"/>
    <w:rsid w:val="009B18CE"/>
    <w:rsid w:val="009B248C"/>
    <w:rsid w:val="009B272E"/>
    <w:rsid w:val="009B28BB"/>
    <w:rsid w:val="009B3770"/>
    <w:rsid w:val="009B37CA"/>
    <w:rsid w:val="009B421D"/>
    <w:rsid w:val="009B43A0"/>
    <w:rsid w:val="009B4A8C"/>
    <w:rsid w:val="009B4C6C"/>
    <w:rsid w:val="009B4EE4"/>
    <w:rsid w:val="009B577E"/>
    <w:rsid w:val="009B6260"/>
    <w:rsid w:val="009B6F0E"/>
    <w:rsid w:val="009B7182"/>
    <w:rsid w:val="009B73E3"/>
    <w:rsid w:val="009B7A3C"/>
    <w:rsid w:val="009B7F1B"/>
    <w:rsid w:val="009C056A"/>
    <w:rsid w:val="009C2539"/>
    <w:rsid w:val="009C2713"/>
    <w:rsid w:val="009C4411"/>
    <w:rsid w:val="009C44A6"/>
    <w:rsid w:val="009C7142"/>
    <w:rsid w:val="009C728E"/>
    <w:rsid w:val="009C72C4"/>
    <w:rsid w:val="009C7AB4"/>
    <w:rsid w:val="009C7BB3"/>
    <w:rsid w:val="009C7D5D"/>
    <w:rsid w:val="009D034D"/>
    <w:rsid w:val="009D066B"/>
    <w:rsid w:val="009D0687"/>
    <w:rsid w:val="009D0E24"/>
    <w:rsid w:val="009D11AF"/>
    <w:rsid w:val="009D181E"/>
    <w:rsid w:val="009D2581"/>
    <w:rsid w:val="009D2A75"/>
    <w:rsid w:val="009D326B"/>
    <w:rsid w:val="009D42AE"/>
    <w:rsid w:val="009D440E"/>
    <w:rsid w:val="009D5005"/>
    <w:rsid w:val="009D6025"/>
    <w:rsid w:val="009D6FAC"/>
    <w:rsid w:val="009E1538"/>
    <w:rsid w:val="009E1689"/>
    <w:rsid w:val="009E2BCC"/>
    <w:rsid w:val="009E2D6E"/>
    <w:rsid w:val="009E4C0B"/>
    <w:rsid w:val="009E504B"/>
    <w:rsid w:val="009E529C"/>
    <w:rsid w:val="009E5F0B"/>
    <w:rsid w:val="009E6120"/>
    <w:rsid w:val="009E7905"/>
    <w:rsid w:val="009E7ACA"/>
    <w:rsid w:val="009E7B4A"/>
    <w:rsid w:val="009F05A3"/>
    <w:rsid w:val="009F09FA"/>
    <w:rsid w:val="009F1EE8"/>
    <w:rsid w:val="009F3011"/>
    <w:rsid w:val="009F38C3"/>
    <w:rsid w:val="009F3C2F"/>
    <w:rsid w:val="009F4496"/>
    <w:rsid w:val="009F514F"/>
    <w:rsid w:val="009F5D10"/>
    <w:rsid w:val="009F5DBD"/>
    <w:rsid w:val="009F68B4"/>
    <w:rsid w:val="009F6AAD"/>
    <w:rsid w:val="009F6B78"/>
    <w:rsid w:val="009F748E"/>
    <w:rsid w:val="009F7871"/>
    <w:rsid w:val="00A000D5"/>
    <w:rsid w:val="00A007B8"/>
    <w:rsid w:val="00A01CBD"/>
    <w:rsid w:val="00A01F97"/>
    <w:rsid w:val="00A02497"/>
    <w:rsid w:val="00A027EB"/>
    <w:rsid w:val="00A02AD0"/>
    <w:rsid w:val="00A03137"/>
    <w:rsid w:val="00A03542"/>
    <w:rsid w:val="00A041E1"/>
    <w:rsid w:val="00A049B2"/>
    <w:rsid w:val="00A04E77"/>
    <w:rsid w:val="00A05F77"/>
    <w:rsid w:val="00A06139"/>
    <w:rsid w:val="00A06E4D"/>
    <w:rsid w:val="00A07A27"/>
    <w:rsid w:val="00A12927"/>
    <w:rsid w:val="00A12998"/>
    <w:rsid w:val="00A12FE7"/>
    <w:rsid w:val="00A13BF4"/>
    <w:rsid w:val="00A13EF8"/>
    <w:rsid w:val="00A14011"/>
    <w:rsid w:val="00A1420D"/>
    <w:rsid w:val="00A16162"/>
    <w:rsid w:val="00A16627"/>
    <w:rsid w:val="00A16680"/>
    <w:rsid w:val="00A16A1B"/>
    <w:rsid w:val="00A16ADB"/>
    <w:rsid w:val="00A1731D"/>
    <w:rsid w:val="00A175F9"/>
    <w:rsid w:val="00A20C64"/>
    <w:rsid w:val="00A21C3A"/>
    <w:rsid w:val="00A22A70"/>
    <w:rsid w:val="00A231F2"/>
    <w:rsid w:val="00A23722"/>
    <w:rsid w:val="00A241BB"/>
    <w:rsid w:val="00A26165"/>
    <w:rsid w:val="00A2637A"/>
    <w:rsid w:val="00A27500"/>
    <w:rsid w:val="00A2778C"/>
    <w:rsid w:val="00A27B6E"/>
    <w:rsid w:val="00A27E49"/>
    <w:rsid w:val="00A301FF"/>
    <w:rsid w:val="00A30278"/>
    <w:rsid w:val="00A3076B"/>
    <w:rsid w:val="00A308AF"/>
    <w:rsid w:val="00A30A6D"/>
    <w:rsid w:val="00A30C2C"/>
    <w:rsid w:val="00A30EDD"/>
    <w:rsid w:val="00A3149B"/>
    <w:rsid w:val="00A327ED"/>
    <w:rsid w:val="00A33214"/>
    <w:rsid w:val="00A33654"/>
    <w:rsid w:val="00A33839"/>
    <w:rsid w:val="00A33FEE"/>
    <w:rsid w:val="00A34DCC"/>
    <w:rsid w:val="00A364C1"/>
    <w:rsid w:val="00A3674E"/>
    <w:rsid w:val="00A36796"/>
    <w:rsid w:val="00A37173"/>
    <w:rsid w:val="00A4082C"/>
    <w:rsid w:val="00A4146A"/>
    <w:rsid w:val="00A41D1B"/>
    <w:rsid w:val="00A41DEE"/>
    <w:rsid w:val="00A43079"/>
    <w:rsid w:val="00A43A9C"/>
    <w:rsid w:val="00A43B13"/>
    <w:rsid w:val="00A43BB6"/>
    <w:rsid w:val="00A44096"/>
    <w:rsid w:val="00A44346"/>
    <w:rsid w:val="00A44AF5"/>
    <w:rsid w:val="00A44EA3"/>
    <w:rsid w:val="00A44F87"/>
    <w:rsid w:val="00A456C3"/>
    <w:rsid w:val="00A458BD"/>
    <w:rsid w:val="00A46720"/>
    <w:rsid w:val="00A46BA2"/>
    <w:rsid w:val="00A46C03"/>
    <w:rsid w:val="00A46F59"/>
    <w:rsid w:val="00A47043"/>
    <w:rsid w:val="00A47A3A"/>
    <w:rsid w:val="00A519F6"/>
    <w:rsid w:val="00A51C7B"/>
    <w:rsid w:val="00A52AAB"/>
    <w:rsid w:val="00A52D7B"/>
    <w:rsid w:val="00A53A36"/>
    <w:rsid w:val="00A541DE"/>
    <w:rsid w:val="00A54BCE"/>
    <w:rsid w:val="00A558F9"/>
    <w:rsid w:val="00A55F40"/>
    <w:rsid w:val="00A5646C"/>
    <w:rsid w:val="00A5675C"/>
    <w:rsid w:val="00A62032"/>
    <w:rsid w:val="00A6292D"/>
    <w:rsid w:val="00A65ECC"/>
    <w:rsid w:val="00A663B9"/>
    <w:rsid w:val="00A66543"/>
    <w:rsid w:val="00A666F5"/>
    <w:rsid w:val="00A670D6"/>
    <w:rsid w:val="00A67737"/>
    <w:rsid w:val="00A67D8B"/>
    <w:rsid w:val="00A67EB0"/>
    <w:rsid w:val="00A70370"/>
    <w:rsid w:val="00A70A8A"/>
    <w:rsid w:val="00A71F00"/>
    <w:rsid w:val="00A72C34"/>
    <w:rsid w:val="00A73DF8"/>
    <w:rsid w:val="00A73F5F"/>
    <w:rsid w:val="00A73F6E"/>
    <w:rsid w:val="00A748A9"/>
    <w:rsid w:val="00A753B7"/>
    <w:rsid w:val="00A75946"/>
    <w:rsid w:val="00A75CED"/>
    <w:rsid w:val="00A7622E"/>
    <w:rsid w:val="00A7649D"/>
    <w:rsid w:val="00A767B3"/>
    <w:rsid w:val="00A7711A"/>
    <w:rsid w:val="00A77999"/>
    <w:rsid w:val="00A810B4"/>
    <w:rsid w:val="00A817F0"/>
    <w:rsid w:val="00A81976"/>
    <w:rsid w:val="00A8213D"/>
    <w:rsid w:val="00A825F3"/>
    <w:rsid w:val="00A82CD6"/>
    <w:rsid w:val="00A82CFB"/>
    <w:rsid w:val="00A83599"/>
    <w:rsid w:val="00A83EF1"/>
    <w:rsid w:val="00A856EC"/>
    <w:rsid w:val="00A856F0"/>
    <w:rsid w:val="00A85A90"/>
    <w:rsid w:val="00A90591"/>
    <w:rsid w:val="00A905C1"/>
    <w:rsid w:val="00A90DBD"/>
    <w:rsid w:val="00A918D5"/>
    <w:rsid w:val="00A92629"/>
    <w:rsid w:val="00A92ADC"/>
    <w:rsid w:val="00A93471"/>
    <w:rsid w:val="00A939B1"/>
    <w:rsid w:val="00A941CC"/>
    <w:rsid w:val="00A94582"/>
    <w:rsid w:val="00A947B5"/>
    <w:rsid w:val="00A94F7F"/>
    <w:rsid w:val="00A951CA"/>
    <w:rsid w:val="00A95256"/>
    <w:rsid w:val="00A95323"/>
    <w:rsid w:val="00A95A9D"/>
    <w:rsid w:val="00A95AB4"/>
    <w:rsid w:val="00A963A5"/>
    <w:rsid w:val="00A9668F"/>
    <w:rsid w:val="00A967C9"/>
    <w:rsid w:val="00A9728F"/>
    <w:rsid w:val="00A97B69"/>
    <w:rsid w:val="00AA0009"/>
    <w:rsid w:val="00AA0B14"/>
    <w:rsid w:val="00AA1292"/>
    <w:rsid w:val="00AA1452"/>
    <w:rsid w:val="00AA1B57"/>
    <w:rsid w:val="00AA20F1"/>
    <w:rsid w:val="00AA2810"/>
    <w:rsid w:val="00AA2962"/>
    <w:rsid w:val="00AA2B1C"/>
    <w:rsid w:val="00AA2BA2"/>
    <w:rsid w:val="00AA32C5"/>
    <w:rsid w:val="00AA3D25"/>
    <w:rsid w:val="00AA4E04"/>
    <w:rsid w:val="00AA6261"/>
    <w:rsid w:val="00AA65B7"/>
    <w:rsid w:val="00AA6974"/>
    <w:rsid w:val="00AA765C"/>
    <w:rsid w:val="00AA76C3"/>
    <w:rsid w:val="00AA7DE1"/>
    <w:rsid w:val="00AB01BC"/>
    <w:rsid w:val="00AB08E3"/>
    <w:rsid w:val="00AB1058"/>
    <w:rsid w:val="00AB1230"/>
    <w:rsid w:val="00AB2BE2"/>
    <w:rsid w:val="00AB3542"/>
    <w:rsid w:val="00AB3A7D"/>
    <w:rsid w:val="00AB3DA6"/>
    <w:rsid w:val="00AB4784"/>
    <w:rsid w:val="00AB4EF7"/>
    <w:rsid w:val="00AB548A"/>
    <w:rsid w:val="00AB5C03"/>
    <w:rsid w:val="00AB6EAB"/>
    <w:rsid w:val="00AC049B"/>
    <w:rsid w:val="00AC3804"/>
    <w:rsid w:val="00AC38B8"/>
    <w:rsid w:val="00AC395F"/>
    <w:rsid w:val="00AC3B4E"/>
    <w:rsid w:val="00AC5C26"/>
    <w:rsid w:val="00AC5EB9"/>
    <w:rsid w:val="00AC6E6E"/>
    <w:rsid w:val="00AD0444"/>
    <w:rsid w:val="00AD04E4"/>
    <w:rsid w:val="00AD161D"/>
    <w:rsid w:val="00AD206E"/>
    <w:rsid w:val="00AD2214"/>
    <w:rsid w:val="00AD231B"/>
    <w:rsid w:val="00AD2877"/>
    <w:rsid w:val="00AD3564"/>
    <w:rsid w:val="00AD3B4A"/>
    <w:rsid w:val="00AD4D02"/>
    <w:rsid w:val="00AD53D7"/>
    <w:rsid w:val="00AD54C2"/>
    <w:rsid w:val="00AD5A11"/>
    <w:rsid w:val="00AD5EE4"/>
    <w:rsid w:val="00AD602C"/>
    <w:rsid w:val="00AD6378"/>
    <w:rsid w:val="00AD640C"/>
    <w:rsid w:val="00AD7C96"/>
    <w:rsid w:val="00AE077E"/>
    <w:rsid w:val="00AE0D91"/>
    <w:rsid w:val="00AE1563"/>
    <w:rsid w:val="00AE2647"/>
    <w:rsid w:val="00AE295E"/>
    <w:rsid w:val="00AE30F9"/>
    <w:rsid w:val="00AE557A"/>
    <w:rsid w:val="00AE682A"/>
    <w:rsid w:val="00AE688E"/>
    <w:rsid w:val="00AE79E6"/>
    <w:rsid w:val="00AE7ED6"/>
    <w:rsid w:val="00AF0775"/>
    <w:rsid w:val="00AF190B"/>
    <w:rsid w:val="00AF25E4"/>
    <w:rsid w:val="00AF2CBF"/>
    <w:rsid w:val="00AF377C"/>
    <w:rsid w:val="00AF390F"/>
    <w:rsid w:val="00AF3C41"/>
    <w:rsid w:val="00AF4015"/>
    <w:rsid w:val="00AF575F"/>
    <w:rsid w:val="00AF5BAE"/>
    <w:rsid w:val="00AF6C1F"/>
    <w:rsid w:val="00AF71D4"/>
    <w:rsid w:val="00B0006D"/>
    <w:rsid w:val="00B00E5A"/>
    <w:rsid w:val="00B01236"/>
    <w:rsid w:val="00B0130A"/>
    <w:rsid w:val="00B01590"/>
    <w:rsid w:val="00B01C64"/>
    <w:rsid w:val="00B03977"/>
    <w:rsid w:val="00B03AE2"/>
    <w:rsid w:val="00B03B70"/>
    <w:rsid w:val="00B04194"/>
    <w:rsid w:val="00B05559"/>
    <w:rsid w:val="00B056ED"/>
    <w:rsid w:val="00B060B6"/>
    <w:rsid w:val="00B0698A"/>
    <w:rsid w:val="00B06F66"/>
    <w:rsid w:val="00B07583"/>
    <w:rsid w:val="00B10400"/>
    <w:rsid w:val="00B10D55"/>
    <w:rsid w:val="00B11307"/>
    <w:rsid w:val="00B11AB9"/>
    <w:rsid w:val="00B11D0F"/>
    <w:rsid w:val="00B14D01"/>
    <w:rsid w:val="00B150EF"/>
    <w:rsid w:val="00B160BE"/>
    <w:rsid w:val="00B162FA"/>
    <w:rsid w:val="00B1644E"/>
    <w:rsid w:val="00B16CE4"/>
    <w:rsid w:val="00B16F99"/>
    <w:rsid w:val="00B17128"/>
    <w:rsid w:val="00B1750D"/>
    <w:rsid w:val="00B17C91"/>
    <w:rsid w:val="00B21691"/>
    <w:rsid w:val="00B217E4"/>
    <w:rsid w:val="00B21DCB"/>
    <w:rsid w:val="00B232FF"/>
    <w:rsid w:val="00B23420"/>
    <w:rsid w:val="00B239FF"/>
    <w:rsid w:val="00B2459F"/>
    <w:rsid w:val="00B25269"/>
    <w:rsid w:val="00B2539C"/>
    <w:rsid w:val="00B255BA"/>
    <w:rsid w:val="00B255EF"/>
    <w:rsid w:val="00B25E0C"/>
    <w:rsid w:val="00B2650D"/>
    <w:rsid w:val="00B272B9"/>
    <w:rsid w:val="00B30D61"/>
    <w:rsid w:val="00B314DC"/>
    <w:rsid w:val="00B321E5"/>
    <w:rsid w:val="00B323B0"/>
    <w:rsid w:val="00B335B6"/>
    <w:rsid w:val="00B33D14"/>
    <w:rsid w:val="00B34122"/>
    <w:rsid w:val="00B3449E"/>
    <w:rsid w:val="00B3523F"/>
    <w:rsid w:val="00B35A14"/>
    <w:rsid w:val="00B35EC1"/>
    <w:rsid w:val="00B36048"/>
    <w:rsid w:val="00B36468"/>
    <w:rsid w:val="00B371E6"/>
    <w:rsid w:val="00B377FC"/>
    <w:rsid w:val="00B37A5B"/>
    <w:rsid w:val="00B404BF"/>
    <w:rsid w:val="00B4060D"/>
    <w:rsid w:val="00B40E1C"/>
    <w:rsid w:val="00B41460"/>
    <w:rsid w:val="00B42871"/>
    <w:rsid w:val="00B430DB"/>
    <w:rsid w:val="00B4312F"/>
    <w:rsid w:val="00B461BF"/>
    <w:rsid w:val="00B465F9"/>
    <w:rsid w:val="00B466CE"/>
    <w:rsid w:val="00B47BA3"/>
    <w:rsid w:val="00B50CDA"/>
    <w:rsid w:val="00B50DF9"/>
    <w:rsid w:val="00B5150F"/>
    <w:rsid w:val="00B5213A"/>
    <w:rsid w:val="00B52741"/>
    <w:rsid w:val="00B53223"/>
    <w:rsid w:val="00B5381F"/>
    <w:rsid w:val="00B5391A"/>
    <w:rsid w:val="00B551B2"/>
    <w:rsid w:val="00B554C3"/>
    <w:rsid w:val="00B56401"/>
    <w:rsid w:val="00B56F49"/>
    <w:rsid w:val="00B572AC"/>
    <w:rsid w:val="00B5742C"/>
    <w:rsid w:val="00B60395"/>
    <w:rsid w:val="00B608EB"/>
    <w:rsid w:val="00B609D6"/>
    <w:rsid w:val="00B60EF9"/>
    <w:rsid w:val="00B61189"/>
    <w:rsid w:val="00B61798"/>
    <w:rsid w:val="00B618DB"/>
    <w:rsid w:val="00B61C4B"/>
    <w:rsid w:val="00B62188"/>
    <w:rsid w:val="00B63DFB"/>
    <w:rsid w:val="00B64852"/>
    <w:rsid w:val="00B65234"/>
    <w:rsid w:val="00B659BE"/>
    <w:rsid w:val="00B65E52"/>
    <w:rsid w:val="00B662D8"/>
    <w:rsid w:val="00B66323"/>
    <w:rsid w:val="00B667CE"/>
    <w:rsid w:val="00B66EB9"/>
    <w:rsid w:val="00B66FEF"/>
    <w:rsid w:val="00B67305"/>
    <w:rsid w:val="00B67625"/>
    <w:rsid w:val="00B732C7"/>
    <w:rsid w:val="00B73F46"/>
    <w:rsid w:val="00B740DB"/>
    <w:rsid w:val="00B74DFF"/>
    <w:rsid w:val="00B7511C"/>
    <w:rsid w:val="00B755ED"/>
    <w:rsid w:val="00B768D4"/>
    <w:rsid w:val="00B76F2C"/>
    <w:rsid w:val="00B76FF9"/>
    <w:rsid w:val="00B77D43"/>
    <w:rsid w:val="00B8188B"/>
    <w:rsid w:val="00B81D98"/>
    <w:rsid w:val="00B82389"/>
    <w:rsid w:val="00B823C7"/>
    <w:rsid w:val="00B8275D"/>
    <w:rsid w:val="00B829E6"/>
    <w:rsid w:val="00B82D68"/>
    <w:rsid w:val="00B8314E"/>
    <w:rsid w:val="00B834AC"/>
    <w:rsid w:val="00B83AF5"/>
    <w:rsid w:val="00B83C18"/>
    <w:rsid w:val="00B83FE7"/>
    <w:rsid w:val="00B8484A"/>
    <w:rsid w:val="00B86094"/>
    <w:rsid w:val="00B907EF"/>
    <w:rsid w:val="00B90906"/>
    <w:rsid w:val="00B91E8F"/>
    <w:rsid w:val="00B920C7"/>
    <w:rsid w:val="00B92402"/>
    <w:rsid w:val="00B92A42"/>
    <w:rsid w:val="00B932F4"/>
    <w:rsid w:val="00B93576"/>
    <w:rsid w:val="00B935D4"/>
    <w:rsid w:val="00B948BD"/>
    <w:rsid w:val="00B95183"/>
    <w:rsid w:val="00B95203"/>
    <w:rsid w:val="00B95D3F"/>
    <w:rsid w:val="00B9634F"/>
    <w:rsid w:val="00B96430"/>
    <w:rsid w:val="00B96B28"/>
    <w:rsid w:val="00B9763E"/>
    <w:rsid w:val="00B979FA"/>
    <w:rsid w:val="00B97AF0"/>
    <w:rsid w:val="00B97E81"/>
    <w:rsid w:val="00BA0345"/>
    <w:rsid w:val="00BA3631"/>
    <w:rsid w:val="00BA37E3"/>
    <w:rsid w:val="00BA3A98"/>
    <w:rsid w:val="00BA42D3"/>
    <w:rsid w:val="00BA4798"/>
    <w:rsid w:val="00BA4B4B"/>
    <w:rsid w:val="00BA5854"/>
    <w:rsid w:val="00BA6F0B"/>
    <w:rsid w:val="00BA7D82"/>
    <w:rsid w:val="00BB0FCE"/>
    <w:rsid w:val="00BB17B3"/>
    <w:rsid w:val="00BB2A4F"/>
    <w:rsid w:val="00BB2B56"/>
    <w:rsid w:val="00BB3B2C"/>
    <w:rsid w:val="00BB3EA2"/>
    <w:rsid w:val="00BB445E"/>
    <w:rsid w:val="00BB48D8"/>
    <w:rsid w:val="00BB532A"/>
    <w:rsid w:val="00BB56D3"/>
    <w:rsid w:val="00BB577C"/>
    <w:rsid w:val="00BB5CF8"/>
    <w:rsid w:val="00BB6A48"/>
    <w:rsid w:val="00BB771F"/>
    <w:rsid w:val="00BB78EA"/>
    <w:rsid w:val="00BB7FD0"/>
    <w:rsid w:val="00BC0036"/>
    <w:rsid w:val="00BC0DBC"/>
    <w:rsid w:val="00BC1F6E"/>
    <w:rsid w:val="00BC283D"/>
    <w:rsid w:val="00BC42E2"/>
    <w:rsid w:val="00BC5B20"/>
    <w:rsid w:val="00BC5FF8"/>
    <w:rsid w:val="00BC62F2"/>
    <w:rsid w:val="00BC7087"/>
    <w:rsid w:val="00BC7447"/>
    <w:rsid w:val="00BC77B2"/>
    <w:rsid w:val="00BD08A1"/>
    <w:rsid w:val="00BD14E5"/>
    <w:rsid w:val="00BD25AA"/>
    <w:rsid w:val="00BD2C49"/>
    <w:rsid w:val="00BD3CC5"/>
    <w:rsid w:val="00BD5401"/>
    <w:rsid w:val="00BD577E"/>
    <w:rsid w:val="00BD5D1E"/>
    <w:rsid w:val="00BD6755"/>
    <w:rsid w:val="00BE009A"/>
    <w:rsid w:val="00BE0F51"/>
    <w:rsid w:val="00BE12C2"/>
    <w:rsid w:val="00BE1CFD"/>
    <w:rsid w:val="00BE245C"/>
    <w:rsid w:val="00BE367E"/>
    <w:rsid w:val="00BE3757"/>
    <w:rsid w:val="00BE38CF"/>
    <w:rsid w:val="00BE3903"/>
    <w:rsid w:val="00BE4796"/>
    <w:rsid w:val="00BE4FA1"/>
    <w:rsid w:val="00BE52D5"/>
    <w:rsid w:val="00BE5505"/>
    <w:rsid w:val="00BE6483"/>
    <w:rsid w:val="00BE6918"/>
    <w:rsid w:val="00BF0B7D"/>
    <w:rsid w:val="00BF1557"/>
    <w:rsid w:val="00BF1AE6"/>
    <w:rsid w:val="00BF253F"/>
    <w:rsid w:val="00BF2E77"/>
    <w:rsid w:val="00BF361E"/>
    <w:rsid w:val="00BF38FE"/>
    <w:rsid w:val="00BF42E0"/>
    <w:rsid w:val="00BF492E"/>
    <w:rsid w:val="00BF54AF"/>
    <w:rsid w:val="00BF55EE"/>
    <w:rsid w:val="00BF5809"/>
    <w:rsid w:val="00BF5988"/>
    <w:rsid w:val="00BF6718"/>
    <w:rsid w:val="00BF69C2"/>
    <w:rsid w:val="00BF768D"/>
    <w:rsid w:val="00C008C8"/>
    <w:rsid w:val="00C014E3"/>
    <w:rsid w:val="00C01F37"/>
    <w:rsid w:val="00C020FB"/>
    <w:rsid w:val="00C0265B"/>
    <w:rsid w:val="00C030A6"/>
    <w:rsid w:val="00C0378F"/>
    <w:rsid w:val="00C041DD"/>
    <w:rsid w:val="00C04F3C"/>
    <w:rsid w:val="00C06A5F"/>
    <w:rsid w:val="00C0720C"/>
    <w:rsid w:val="00C073D4"/>
    <w:rsid w:val="00C1067B"/>
    <w:rsid w:val="00C1119F"/>
    <w:rsid w:val="00C11A9D"/>
    <w:rsid w:val="00C1228B"/>
    <w:rsid w:val="00C13229"/>
    <w:rsid w:val="00C13424"/>
    <w:rsid w:val="00C1359E"/>
    <w:rsid w:val="00C1428A"/>
    <w:rsid w:val="00C1463F"/>
    <w:rsid w:val="00C14C5A"/>
    <w:rsid w:val="00C15334"/>
    <w:rsid w:val="00C157DD"/>
    <w:rsid w:val="00C17AB8"/>
    <w:rsid w:val="00C17D99"/>
    <w:rsid w:val="00C210A5"/>
    <w:rsid w:val="00C23C5B"/>
    <w:rsid w:val="00C24407"/>
    <w:rsid w:val="00C24451"/>
    <w:rsid w:val="00C245E7"/>
    <w:rsid w:val="00C247B4"/>
    <w:rsid w:val="00C24CAB"/>
    <w:rsid w:val="00C24D91"/>
    <w:rsid w:val="00C25151"/>
    <w:rsid w:val="00C260B8"/>
    <w:rsid w:val="00C2640A"/>
    <w:rsid w:val="00C2644E"/>
    <w:rsid w:val="00C26A7D"/>
    <w:rsid w:val="00C270E0"/>
    <w:rsid w:val="00C27D0B"/>
    <w:rsid w:val="00C302A3"/>
    <w:rsid w:val="00C306F6"/>
    <w:rsid w:val="00C30911"/>
    <w:rsid w:val="00C317FC"/>
    <w:rsid w:val="00C3235C"/>
    <w:rsid w:val="00C32A00"/>
    <w:rsid w:val="00C3324C"/>
    <w:rsid w:val="00C3392B"/>
    <w:rsid w:val="00C33A19"/>
    <w:rsid w:val="00C34C4C"/>
    <w:rsid w:val="00C36B87"/>
    <w:rsid w:val="00C36F79"/>
    <w:rsid w:val="00C379A1"/>
    <w:rsid w:val="00C37F25"/>
    <w:rsid w:val="00C4093F"/>
    <w:rsid w:val="00C4094B"/>
    <w:rsid w:val="00C410C4"/>
    <w:rsid w:val="00C4119A"/>
    <w:rsid w:val="00C411A4"/>
    <w:rsid w:val="00C417B9"/>
    <w:rsid w:val="00C41819"/>
    <w:rsid w:val="00C419A8"/>
    <w:rsid w:val="00C43267"/>
    <w:rsid w:val="00C434EB"/>
    <w:rsid w:val="00C43C2B"/>
    <w:rsid w:val="00C43E42"/>
    <w:rsid w:val="00C442D4"/>
    <w:rsid w:val="00C447D6"/>
    <w:rsid w:val="00C4492A"/>
    <w:rsid w:val="00C44ED5"/>
    <w:rsid w:val="00C451F6"/>
    <w:rsid w:val="00C45253"/>
    <w:rsid w:val="00C47147"/>
    <w:rsid w:val="00C4751E"/>
    <w:rsid w:val="00C47624"/>
    <w:rsid w:val="00C515A6"/>
    <w:rsid w:val="00C52724"/>
    <w:rsid w:val="00C52CB0"/>
    <w:rsid w:val="00C531E7"/>
    <w:rsid w:val="00C53637"/>
    <w:rsid w:val="00C543C1"/>
    <w:rsid w:val="00C54AD5"/>
    <w:rsid w:val="00C54B72"/>
    <w:rsid w:val="00C55273"/>
    <w:rsid w:val="00C5662F"/>
    <w:rsid w:val="00C5698C"/>
    <w:rsid w:val="00C56C6E"/>
    <w:rsid w:val="00C57AD4"/>
    <w:rsid w:val="00C600DD"/>
    <w:rsid w:val="00C60129"/>
    <w:rsid w:val="00C60225"/>
    <w:rsid w:val="00C61075"/>
    <w:rsid w:val="00C61268"/>
    <w:rsid w:val="00C61439"/>
    <w:rsid w:val="00C61D70"/>
    <w:rsid w:val="00C62034"/>
    <w:rsid w:val="00C62288"/>
    <w:rsid w:val="00C62A10"/>
    <w:rsid w:val="00C631CA"/>
    <w:rsid w:val="00C6333E"/>
    <w:rsid w:val="00C63483"/>
    <w:rsid w:val="00C634C6"/>
    <w:rsid w:val="00C63B86"/>
    <w:rsid w:val="00C63E9F"/>
    <w:rsid w:val="00C64DB7"/>
    <w:rsid w:val="00C6512D"/>
    <w:rsid w:val="00C656B8"/>
    <w:rsid w:val="00C66156"/>
    <w:rsid w:val="00C672B1"/>
    <w:rsid w:val="00C673DB"/>
    <w:rsid w:val="00C67420"/>
    <w:rsid w:val="00C67965"/>
    <w:rsid w:val="00C708B9"/>
    <w:rsid w:val="00C70C1F"/>
    <w:rsid w:val="00C71A84"/>
    <w:rsid w:val="00C71C07"/>
    <w:rsid w:val="00C71D10"/>
    <w:rsid w:val="00C72122"/>
    <w:rsid w:val="00C722DD"/>
    <w:rsid w:val="00C727E6"/>
    <w:rsid w:val="00C72BF7"/>
    <w:rsid w:val="00C7427D"/>
    <w:rsid w:val="00C74D4D"/>
    <w:rsid w:val="00C756E6"/>
    <w:rsid w:val="00C75CA9"/>
    <w:rsid w:val="00C76780"/>
    <w:rsid w:val="00C7722D"/>
    <w:rsid w:val="00C77DD6"/>
    <w:rsid w:val="00C80108"/>
    <w:rsid w:val="00C805B3"/>
    <w:rsid w:val="00C81228"/>
    <w:rsid w:val="00C81668"/>
    <w:rsid w:val="00C81C3D"/>
    <w:rsid w:val="00C843E9"/>
    <w:rsid w:val="00C850A7"/>
    <w:rsid w:val="00C8519F"/>
    <w:rsid w:val="00C85734"/>
    <w:rsid w:val="00C86DBA"/>
    <w:rsid w:val="00C87398"/>
    <w:rsid w:val="00C8773C"/>
    <w:rsid w:val="00C90063"/>
    <w:rsid w:val="00C90F30"/>
    <w:rsid w:val="00C9130B"/>
    <w:rsid w:val="00C92083"/>
    <w:rsid w:val="00C921C4"/>
    <w:rsid w:val="00C92442"/>
    <w:rsid w:val="00C9360C"/>
    <w:rsid w:val="00C9372E"/>
    <w:rsid w:val="00C9391D"/>
    <w:rsid w:val="00C93E51"/>
    <w:rsid w:val="00C956C4"/>
    <w:rsid w:val="00C9635C"/>
    <w:rsid w:val="00C9647F"/>
    <w:rsid w:val="00C96663"/>
    <w:rsid w:val="00C96CF0"/>
    <w:rsid w:val="00C96F78"/>
    <w:rsid w:val="00CA03FD"/>
    <w:rsid w:val="00CA044A"/>
    <w:rsid w:val="00CA04B5"/>
    <w:rsid w:val="00CA0D64"/>
    <w:rsid w:val="00CA0EDF"/>
    <w:rsid w:val="00CA1300"/>
    <w:rsid w:val="00CA13D6"/>
    <w:rsid w:val="00CA4F81"/>
    <w:rsid w:val="00CA5033"/>
    <w:rsid w:val="00CA518B"/>
    <w:rsid w:val="00CA5215"/>
    <w:rsid w:val="00CA5389"/>
    <w:rsid w:val="00CA5484"/>
    <w:rsid w:val="00CA5B4B"/>
    <w:rsid w:val="00CA5EE9"/>
    <w:rsid w:val="00CA6081"/>
    <w:rsid w:val="00CA638C"/>
    <w:rsid w:val="00CA6EB2"/>
    <w:rsid w:val="00CB0376"/>
    <w:rsid w:val="00CB0A93"/>
    <w:rsid w:val="00CB17FB"/>
    <w:rsid w:val="00CB2A0D"/>
    <w:rsid w:val="00CB2CE3"/>
    <w:rsid w:val="00CB2FAA"/>
    <w:rsid w:val="00CB396C"/>
    <w:rsid w:val="00CB3E7A"/>
    <w:rsid w:val="00CB4A42"/>
    <w:rsid w:val="00CB5A10"/>
    <w:rsid w:val="00CB6CAE"/>
    <w:rsid w:val="00CB7252"/>
    <w:rsid w:val="00CB7B89"/>
    <w:rsid w:val="00CC02FC"/>
    <w:rsid w:val="00CC07E1"/>
    <w:rsid w:val="00CC2254"/>
    <w:rsid w:val="00CC2A2A"/>
    <w:rsid w:val="00CC2CEC"/>
    <w:rsid w:val="00CC327A"/>
    <w:rsid w:val="00CC37FE"/>
    <w:rsid w:val="00CC3B3A"/>
    <w:rsid w:val="00CC3E92"/>
    <w:rsid w:val="00CC4262"/>
    <w:rsid w:val="00CC44ED"/>
    <w:rsid w:val="00CC48C6"/>
    <w:rsid w:val="00CC5CD3"/>
    <w:rsid w:val="00CD0685"/>
    <w:rsid w:val="00CD07DC"/>
    <w:rsid w:val="00CD0D1C"/>
    <w:rsid w:val="00CD0F86"/>
    <w:rsid w:val="00CD1C38"/>
    <w:rsid w:val="00CD1D84"/>
    <w:rsid w:val="00CD20A3"/>
    <w:rsid w:val="00CD24F0"/>
    <w:rsid w:val="00CD2A8C"/>
    <w:rsid w:val="00CD2EF3"/>
    <w:rsid w:val="00CD305B"/>
    <w:rsid w:val="00CD3542"/>
    <w:rsid w:val="00CD38BA"/>
    <w:rsid w:val="00CD45FC"/>
    <w:rsid w:val="00CD637E"/>
    <w:rsid w:val="00CD6DCB"/>
    <w:rsid w:val="00CD7116"/>
    <w:rsid w:val="00CD71E5"/>
    <w:rsid w:val="00CD7502"/>
    <w:rsid w:val="00CD76BE"/>
    <w:rsid w:val="00CD795C"/>
    <w:rsid w:val="00CD7A38"/>
    <w:rsid w:val="00CE1197"/>
    <w:rsid w:val="00CE12E5"/>
    <w:rsid w:val="00CE1938"/>
    <w:rsid w:val="00CE21B8"/>
    <w:rsid w:val="00CE2D15"/>
    <w:rsid w:val="00CE45A7"/>
    <w:rsid w:val="00CE4A68"/>
    <w:rsid w:val="00CE4E17"/>
    <w:rsid w:val="00CE5E9C"/>
    <w:rsid w:val="00CE645E"/>
    <w:rsid w:val="00CE64C3"/>
    <w:rsid w:val="00CE703B"/>
    <w:rsid w:val="00CE79A8"/>
    <w:rsid w:val="00CE7D0E"/>
    <w:rsid w:val="00CF0B95"/>
    <w:rsid w:val="00CF1011"/>
    <w:rsid w:val="00CF11F0"/>
    <w:rsid w:val="00CF2069"/>
    <w:rsid w:val="00CF2CD4"/>
    <w:rsid w:val="00CF3881"/>
    <w:rsid w:val="00CF42C7"/>
    <w:rsid w:val="00CF49B9"/>
    <w:rsid w:val="00CF4A2E"/>
    <w:rsid w:val="00CF547B"/>
    <w:rsid w:val="00CF5B27"/>
    <w:rsid w:val="00CF6E0F"/>
    <w:rsid w:val="00CF7187"/>
    <w:rsid w:val="00CF7587"/>
    <w:rsid w:val="00D0135C"/>
    <w:rsid w:val="00D02147"/>
    <w:rsid w:val="00D03014"/>
    <w:rsid w:val="00D03D74"/>
    <w:rsid w:val="00D03E84"/>
    <w:rsid w:val="00D044E5"/>
    <w:rsid w:val="00D05128"/>
    <w:rsid w:val="00D052AB"/>
    <w:rsid w:val="00D055E6"/>
    <w:rsid w:val="00D059ED"/>
    <w:rsid w:val="00D05A54"/>
    <w:rsid w:val="00D061AE"/>
    <w:rsid w:val="00D06773"/>
    <w:rsid w:val="00D069D5"/>
    <w:rsid w:val="00D0703A"/>
    <w:rsid w:val="00D077ED"/>
    <w:rsid w:val="00D07D58"/>
    <w:rsid w:val="00D07E6D"/>
    <w:rsid w:val="00D116F0"/>
    <w:rsid w:val="00D12DD0"/>
    <w:rsid w:val="00D136E4"/>
    <w:rsid w:val="00D137F2"/>
    <w:rsid w:val="00D1436B"/>
    <w:rsid w:val="00D14A8E"/>
    <w:rsid w:val="00D15B0E"/>
    <w:rsid w:val="00D172A5"/>
    <w:rsid w:val="00D218DC"/>
    <w:rsid w:val="00D2208C"/>
    <w:rsid w:val="00D2284E"/>
    <w:rsid w:val="00D22F8C"/>
    <w:rsid w:val="00D2372C"/>
    <w:rsid w:val="00D24280"/>
    <w:rsid w:val="00D2428F"/>
    <w:rsid w:val="00D24743"/>
    <w:rsid w:val="00D24B94"/>
    <w:rsid w:val="00D24C04"/>
    <w:rsid w:val="00D24CE5"/>
    <w:rsid w:val="00D26AD7"/>
    <w:rsid w:val="00D277B2"/>
    <w:rsid w:val="00D2799A"/>
    <w:rsid w:val="00D27CCB"/>
    <w:rsid w:val="00D27DAE"/>
    <w:rsid w:val="00D30B3F"/>
    <w:rsid w:val="00D30F4C"/>
    <w:rsid w:val="00D31943"/>
    <w:rsid w:val="00D32324"/>
    <w:rsid w:val="00D33A7F"/>
    <w:rsid w:val="00D33F28"/>
    <w:rsid w:val="00D34620"/>
    <w:rsid w:val="00D34846"/>
    <w:rsid w:val="00D35799"/>
    <w:rsid w:val="00D357BB"/>
    <w:rsid w:val="00D3588C"/>
    <w:rsid w:val="00D35D2E"/>
    <w:rsid w:val="00D35F22"/>
    <w:rsid w:val="00D36829"/>
    <w:rsid w:val="00D36C23"/>
    <w:rsid w:val="00D40562"/>
    <w:rsid w:val="00D405D3"/>
    <w:rsid w:val="00D41746"/>
    <w:rsid w:val="00D421FA"/>
    <w:rsid w:val="00D42811"/>
    <w:rsid w:val="00D42E55"/>
    <w:rsid w:val="00D438CB"/>
    <w:rsid w:val="00D43B94"/>
    <w:rsid w:val="00D43D17"/>
    <w:rsid w:val="00D43E67"/>
    <w:rsid w:val="00D43EB7"/>
    <w:rsid w:val="00D44222"/>
    <w:rsid w:val="00D45FC3"/>
    <w:rsid w:val="00D461B0"/>
    <w:rsid w:val="00D462C8"/>
    <w:rsid w:val="00D47135"/>
    <w:rsid w:val="00D47225"/>
    <w:rsid w:val="00D47626"/>
    <w:rsid w:val="00D50516"/>
    <w:rsid w:val="00D510CE"/>
    <w:rsid w:val="00D52107"/>
    <w:rsid w:val="00D52253"/>
    <w:rsid w:val="00D529DF"/>
    <w:rsid w:val="00D52A56"/>
    <w:rsid w:val="00D52F10"/>
    <w:rsid w:val="00D5446A"/>
    <w:rsid w:val="00D54607"/>
    <w:rsid w:val="00D550CC"/>
    <w:rsid w:val="00D55198"/>
    <w:rsid w:val="00D55467"/>
    <w:rsid w:val="00D56136"/>
    <w:rsid w:val="00D56251"/>
    <w:rsid w:val="00D56729"/>
    <w:rsid w:val="00D56AB5"/>
    <w:rsid w:val="00D56F50"/>
    <w:rsid w:val="00D607AA"/>
    <w:rsid w:val="00D6193D"/>
    <w:rsid w:val="00D619F3"/>
    <w:rsid w:val="00D61CBC"/>
    <w:rsid w:val="00D61D64"/>
    <w:rsid w:val="00D61DB8"/>
    <w:rsid w:val="00D62133"/>
    <w:rsid w:val="00D62A80"/>
    <w:rsid w:val="00D6326D"/>
    <w:rsid w:val="00D63538"/>
    <w:rsid w:val="00D6380C"/>
    <w:rsid w:val="00D63B55"/>
    <w:rsid w:val="00D63C5E"/>
    <w:rsid w:val="00D643C0"/>
    <w:rsid w:val="00D652D5"/>
    <w:rsid w:val="00D66826"/>
    <w:rsid w:val="00D67A1C"/>
    <w:rsid w:val="00D70002"/>
    <w:rsid w:val="00D709DC"/>
    <w:rsid w:val="00D71D2F"/>
    <w:rsid w:val="00D72D44"/>
    <w:rsid w:val="00D7325E"/>
    <w:rsid w:val="00D7399D"/>
    <w:rsid w:val="00D73BA2"/>
    <w:rsid w:val="00D74418"/>
    <w:rsid w:val="00D7556B"/>
    <w:rsid w:val="00D75B2D"/>
    <w:rsid w:val="00D75E23"/>
    <w:rsid w:val="00D761ED"/>
    <w:rsid w:val="00D76A55"/>
    <w:rsid w:val="00D76C28"/>
    <w:rsid w:val="00D77591"/>
    <w:rsid w:val="00D77932"/>
    <w:rsid w:val="00D80D84"/>
    <w:rsid w:val="00D817AA"/>
    <w:rsid w:val="00D820EA"/>
    <w:rsid w:val="00D82133"/>
    <w:rsid w:val="00D82CB8"/>
    <w:rsid w:val="00D83780"/>
    <w:rsid w:val="00D8407A"/>
    <w:rsid w:val="00D842A0"/>
    <w:rsid w:val="00D8436D"/>
    <w:rsid w:val="00D84395"/>
    <w:rsid w:val="00D84911"/>
    <w:rsid w:val="00D84E40"/>
    <w:rsid w:val="00D85610"/>
    <w:rsid w:val="00D85729"/>
    <w:rsid w:val="00D85DE5"/>
    <w:rsid w:val="00D87262"/>
    <w:rsid w:val="00D87D97"/>
    <w:rsid w:val="00D916A3"/>
    <w:rsid w:val="00D91BDE"/>
    <w:rsid w:val="00D92013"/>
    <w:rsid w:val="00D93258"/>
    <w:rsid w:val="00D95969"/>
    <w:rsid w:val="00D95B90"/>
    <w:rsid w:val="00D96188"/>
    <w:rsid w:val="00D964D0"/>
    <w:rsid w:val="00D966BD"/>
    <w:rsid w:val="00D97117"/>
    <w:rsid w:val="00D9785A"/>
    <w:rsid w:val="00D97FB5"/>
    <w:rsid w:val="00DA02B5"/>
    <w:rsid w:val="00DA10C9"/>
    <w:rsid w:val="00DA1233"/>
    <w:rsid w:val="00DA19A5"/>
    <w:rsid w:val="00DA2878"/>
    <w:rsid w:val="00DA29B4"/>
    <w:rsid w:val="00DA2C05"/>
    <w:rsid w:val="00DA33A2"/>
    <w:rsid w:val="00DA3527"/>
    <w:rsid w:val="00DA3F09"/>
    <w:rsid w:val="00DA3F0B"/>
    <w:rsid w:val="00DA3FD3"/>
    <w:rsid w:val="00DA4718"/>
    <w:rsid w:val="00DA4792"/>
    <w:rsid w:val="00DA47AC"/>
    <w:rsid w:val="00DA5105"/>
    <w:rsid w:val="00DA5683"/>
    <w:rsid w:val="00DA5850"/>
    <w:rsid w:val="00DA6BBA"/>
    <w:rsid w:val="00DA6F61"/>
    <w:rsid w:val="00DA7929"/>
    <w:rsid w:val="00DA7C26"/>
    <w:rsid w:val="00DA7D55"/>
    <w:rsid w:val="00DB06F8"/>
    <w:rsid w:val="00DB08D4"/>
    <w:rsid w:val="00DB0900"/>
    <w:rsid w:val="00DB159A"/>
    <w:rsid w:val="00DB1A00"/>
    <w:rsid w:val="00DB27AE"/>
    <w:rsid w:val="00DB2AA9"/>
    <w:rsid w:val="00DB2C10"/>
    <w:rsid w:val="00DB4567"/>
    <w:rsid w:val="00DB4C3B"/>
    <w:rsid w:val="00DB748F"/>
    <w:rsid w:val="00DB7B04"/>
    <w:rsid w:val="00DC03CF"/>
    <w:rsid w:val="00DC03EE"/>
    <w:rsid w:val="00DC0638"/>
    <w:rsid w:val="00DC07AB"/>
    <w:rsid w:val="00DC0A55"/>
    <w:rsid w:val="00DC0B2C"/>
    <w:rsid w:val="00DC1A6A"/>
    <w:rsid w:val="00DC1C65"/>
    <w:rsid w:val="00DC1D1A"/>
    <w:rsid w:val="00DC2000"/>
    <w:rsid w:val="00DC2094"/>
    <w:rsid w:val="00DC227B"/>
    <w:rsid w:val="00DC3F31"/>
    <w:rsid w:val="00DC5A99"/>
    <w:rsid w:val="00DC62AA"/>
    <w:rsid w:val="00DC6426"/>
    <w:rsid w:val="00DC6BD5"/>
    <w:rsid w:val="00DC7235"/>
    <w:rsid w:val="00DC7C80"/>
    <w:rsid w:val="00DD06E2"/>
    <w:rsid w:val="00DD08DD"/>
    <w:rsid w:val="00DD0B34"/>
    <w:rsid w:val="00DD11DE"/>
    <w:rsid w:val="00DD1251"/>
    <w:rsid w:val="00DD13A0"/>
    <w:rsid w:val="00DD173F"/>
    <w:rsid w:val="00DD1B07"/>
    <w:rsid w:val="00DD2A9A"/>
    <w:rsid w:val="00DD3B5F"/>
    <w:rsid w:val="00DD425C"/>
    <w:rsid w:val="00DD477F"/>
    <w:rsid w:val="00DD5933"/>
    <w:rsid w:val="00DD5BCA"/>
    <w:rsid w:val="00DD60E9"/>
    <w:rsid w:val="00DD7057"/>
    <w:rsid w:val="00DD7099"/>
    <w:rsid w:val="00DD7489"/>
    <w:rsid w:val="00DD7EC0"/>
    <w:rsid w:val="00DD7FAE"/>
    <w:rsid w:val="00DE1518"/>
    <w:rsid w:val="00DE16EA"/>
    <w:rsid w:val="00DE1FF2"/>
    <w:rsid w:val="00DE21C8"/>
    <w:rsid w:val="00DE44FA"/>
    <w:rsid w:val="00DE4A0C"/>
    <w:rsid w:val="00DE4AC8"/>
    <w:rsid w:val="00DE54CD"/>
    <w:rsid w:val="00DE56EC"/>
    <w:rsid w:val="00DE5E27"/>
    <w:rsid w:val="00DE5FE9"/>
    <w:rsid w:val="00DE61BA"/>
    <w:rsid w:val="00DE7F61"/>
    <w:rsid w:val="00DF05EB"/>
    <w:rsid w:val="00DF09E8"/>
    <w:rsid w:val="00DF289D"/>
    <w:rsid w:val="00DF3626"/>
    <w:rsid w:val="00DF540A"/>
    <w:rsid w:val="00DF6A82"/>
    <w:rsid w:val="00DF724A"/>
    <w:rsid w:val="00DF7CBB"/>
    <w:rsid w:val="00E00F89"/>
    <w:rsid w:val="00E01373"/>
    <w:rsid w:val="00E016B5"/>
    <w:rsid w:val="00E01D8A"/>
    <w:rsid w:val="00E01F5B"/>
    <w:rsid w:val="00E020B8"/>
    <w:rsid w:val="00E02C54"/>
    <w:rsid w:val="00E034D7"/>
    <w:rsid w:val="00E0355A"/>
    <w:rsid w:val="00E042A5"/>
    <w:rsid w:val="00E04E93"/>
    <w:rsid w:val="00E0619E"/>
    <w:rsid w:val="00E06D34"/>
    <w:rsid w:val="00E06DFC"/>
    <w:rsid w:val="00E0791B"/>
    <w:rsid w:val="00E10773"/>
    <w:rsid w:val="00E1169C"/>
    <w:rsid w:val="00E11B6F"/>
    <w:rsid w:val="00E12346"/>
    <w:rsid w:val="00E1385D"/>
    <w:rsid w:val="00E13D03"/>
    <w:rsid w:val="00E13E6D"/>
    <w:rsid w:val="00E14EAB"/>
    <w:rsid w:val="00E150B2"/>
    <w:rsid w:val="00E160E1"/>
    <w:rsid w:val="00E1616D"/>
    <w:rsid w:val="00E20232"/>
    <w:rsid w:val="00E206B6"/>
    <w:rsid w:val="00E20913"/>
    <w:rsid w:val="00E21AFD"/>
    <w:rsid w:val="00E22ADD"/>
    <w:rsid w:val="00E22BAC"/>
    <w:rsid w:val="00E22D09"/>
    <w:rsid w:val="00E2311D"/>
    <w:rsid w:val="00E235B3"/>
    <w:rsid w:val="00E23642"/>
    <w:rsid w:val="00E23EE4"/>
    <w:rsid w:val="00E25432"/>
    <w:rsid w:val="00E2553D"/>
    <w:rsid w:val="00E259D7"/>
    <w:rsid w:val="00E260DA"/>
    <w:rsid w:val="00E2646F"/>
    <w:rsid w:val="00E26A7A"/>
    <w:rsid w:val="00E273AC"/>
    <w:rsid w:val="00E276FB"/>
    <w:rsid w:val="00E27889"/>
    <w:rsid w:val="00E30B2A"/>
    <w:rsid w:val="00E30F5C"/>
    <w:rsid w:val="00E31187"/>
    <w:rsid w:val="00E3119F"/>
    <w:rsid w:val="00E322EC"/>
    <w:rsid w:val="00E324E4"/>
    <w:rsid w:val="00E33A89"/>
    <w:rsid w:val="00E3447C"/>
    <w:rsid w:val="00E34631"/>
    <w:rsid w:val="00E35E31"/>
    <w:rsid w:val="00E36979"/>
    <w:rsid w:val="00E36C6E"/>
    <w:rsid w:val="00E36DD8"/>
    <w:rsid w:val="00E36FA1"/>
    <w:rsid w:val="00E376F3"/>
    <w:rsid w:val="00E376FC"/>
    <w:rsid w:val="00E37B4D"/>
    <w:rsid w:val="00E37B96"/>
    <w:rsid w:val="00E37C3E"/>
    <w:rsid w:val="00E37E55"/>
    <w:rsid w:val="00E37FC5"/>
    <w:rsid w:val="00E41A4A"/>
    <w:rsid w:val="00E41DDE"/>
    <w:rsid w:val="00E4288A"/>
    <w:rsid w:val="00E4312F"/>
    <w:rsid w:val="00E43599"/>
    <w:rsid w:val="00E44E00"/>
    <w:rsid w:val="00E44FCD"/>
    <w:rsid w:val="00E4612B"/>
    <w:rsid w:val="00E46234"/>
    <w:rsid w:val="00E473FC"/>
    <w:rsid w:val="00E50291"/>
    <w:rsid w:val="00E5030E"/>
    <w:rsid w:val="00E51018"/>
    <w:rsid w:val="00E51A56"/>
    <w:rsid w:val="00E52DF7"/>
    <w:rsid w:val="00E545BB"/>
    <w:rsid w:val="00E54AC0"/>
    <w:rsid w:val="00E54B71"/>
    <w:rsid w:val="00E55167"/>
    <w:rsid w:val="00E55F6D"/>
    <w:rsid w:val="00E56932"/>
    <w:rsid w:val="00E56C86"/>
    <w:rsid w:val="00E56CCA"/>
    <w:rsid w:val="00E5757C"/>
    <w:rsid w:val="00E60800"/>
    <w:rsid w:val="00E60B3C"/>
    <w:rsid w:val="00E6140A"/>
    <w:rsid w:val="00E61482"/>
    <w:rsid w:val="00E619E0"/>
    <w:rsid w:val="00E61E4D"/>
    <w:rsid w:val="00E61FAC"/>
    <w:rsid w:val="00E62520"/>
    <w:rsid w:val="00E6318B"/>
    <w:rsid w:val="00E639E6"/>
    <w:rsid w:val="00E63FA6"/>
    <w:rsid w:val="00E640D0"/>
    <w:rsid w:val="00E65140"/>
    <w:rsid w:val="00E65882"/>
    <w:rsid w:val="00E65C02"/>
    <w:rsid w:val="00E65D7A"/>
    <w:rsid w:val="00E65E31"/>
    <w:rsid w:val="00E65F7C"/>
    <w:rsid w:val="00E65FC5"/>
    <w:rsid w:val="00E661A9"/>
    <w:rsid w:val="00E67096"/>
    <w:rsid w:val="00E707F3"/>
    <w:rsid w:val="00E70BA5"/>
    <w:rsid w:val="00E712EA"/>
    <w:rsid w:val="00E75926"/>
    <w:rsid w:val="00E76A73"/>
    <w:rsid w:val="00E76D9D"/>
    <w:rsid w:val="00E7780E"/>
    <w:rsid w:val="00E802A6"/>
    <w:rsid w:val="00E81240"/>
    <w:rsid w:val="00E814D9"/>
    <w:rsid w:val="00E819E6"/>
    <w:rsid w:val="00E81C83"/>
    <w:rsid w:val="00E826F2"/>
    <w:rsid w:val="00E82B19"/>
    <w:rsid w:val="00E834D8"/>
    <w:rsid w:val="00E836AF"/>
    <w:rsid w:val="00E83B65"/>
    <w:rsid w:val="00E84336"/>
    <w:rsid w:val="00E846F0"/>
    <w:rsid w:val="00E84CA8"/>
    <w:rsid w:val="00E84D38"/>
    <w:rsid w:val="00E84F0A"/>
    <w:rsid w:val="00E8556E"/>
    <w:rsid w:val="00E85CD0"/>
    <w:rsid w:val="00E8668C"/>
    <w:rsid w:val="00E86B95"/>
    <w:rsid w:val="00E87439"/>
    <w:rsid w:val="00E900FF"/>
    <w:rsid w:val="00E90210"/>
    <w:rsid w:val="00E903B8"/>
    <w:rsid w:val="00E9069A"/>
    <w:rsid w:val="00E90AF3"/>
    <w:rsid w:val="00E90F6F"/>
    <w:rsid w:val="00E916C8"/>
    <w:rsid w:val="00E916D8"/>
    <w:rsid w:val="00E923F8"/>
    <w:rsid w:val="00E9315D"/>
    <w:rsid w:val="00E937B3"/>
    <w:rsid w:val="00E93D91"/>
    <w:rsid w:val="00E9480C"/>
    <w:rsid w:val="00E9574C"/>
    <w:rsid w:val="00E95CEA"/>
    <w:rsid w:val="00E95CFC"/>
    <w:rsid w:val="00E95F4E"/>
    <w:rsid w:val="00E9618B"/>
    <w:rsid w:val="00E96360"/>
    <w:rsid w:val="00E9761E"/>
    <w:rsid w:val="00E9791D"/>
    <w:rsid w:val="00EA04EE"/>
    <w:rsid w:val="00EA0590"/>
    <w:rsid w:val="00EA0DBF"/>
    <w:rsid w:val="00EA14C2"/>
    <w:rsid w:val="00EA1CD4"/>
    <w:rsid w:val="00EA2B7E"/>
    <w:rsid w:val="00EA3AEF"/>
    <w:rsid w:val="00EA5481"/>
    <w:rsid w:val="00EA6D49"/>
    <w:rsid w:val="00EA746E"/>
    <w:rsid w:val="00EA7DB6"/>
    <w:rsid w:val="00EB1495"/>
    <w:rsid w:val="00EB16AC"/>
    <w:rsid w:val="00EB1A32"/>
    <w:rsid w:val="00EB22F9"/>
    <w:rsid w:val="00EB25DA"/>
    <w:rsid w:val="00EB26A3"/>
    <w:rsid w:val="00EB2B9F"/>
    <w:rsid w:val="00EB3E48"/>
    <w:rsid w:val="00EB4148"/>
    <w:rsid w:val="00EB50E9"/>
    <w:rsid w:val="00EB5CFD"/>
    <w:rsid w:val="00EB5F0E"/>
    <w:rsid w:val="00EB6074"/>
    <w:rsid w:val="00EB629D"/>
    <w:rsid w:val="00EB6663"/>
    <w:rsid w:val="00EB7582"/>
    <w:rsid w:val="00EC14E7"/>
    <w:rsid w:val="00EC1A95"/>
    <w:rsid w:val="00EC1B82"/>
    <w:rsid w:val="00EC2669"/>
    <w:rsid w:val="00EC360D"/>
    <w:rsid w:val="00EC3725"/>
    <w:rsid w:val="00EC4485"/>
    <w:rsid w:val="00EC5445"/>
    <w:rsid w:val="00EC6007"/>
    <w:rsid w:val="00EC63A2"/>
    <w:rsid w:val="00EC7A1C"/>
    <w:rsid w:val="00ED0BD5"/>
    <w:rsid w:val="00ED0FD4"/>
    <w:rsid w:val="00ED14A6"/>
    <w:rsid w:val="00ED1729"/>
    <w:rsid w:val="00ED1857"/>
    <w:rsid w:val="00ED227A"/>
    <w:rsid w:val="00ED3A29"/>
    <w:rsid w:val="00ED3B26"/>
    <w:rsid w:val="00ED496A"/>
    <w:rsid w:val="00ED4BA0"/>
    <w:rsid w:val="00ED4FE2"/>
    <w:rsid w:val="00ED5426"/>
    <w:rsid w:val="00ED5F32"/>
    <w:rsid w:val="00EE1097"/>
    <w:rsid w:val="00EE10BF"/>
    <w:rsid w:val="00EE209C"/>
    <w:rsid w:val="00EE2B54"/>
    <w:rsid w:val="00EE30AE"/>
    <w:rsid w:val="00EE31BC"/>
    <w:rsid w:val="00EE3A35"/>
    <w:rsid w:val="00EE3CC6"/>
    <w:rsid w:val="00EE5C51"/>
    <w:rsid w:val="00EE6DF1"/>
    <w:rsid w:val="00EE790A"/>
    <w:rsid w:val="00EF0491"/>
    <w:rsid w:val="00EF061A"/>
    <w:rsid w:val="00EF0727"/>
    <w:rsid w:val="00EF2607"/>
    <w:rsid w:val="00EF2874"/>
    <w:rsid w:val="00EF2AA5"/>
    <w:rsid w:val="00EF2ABC"/>
    <w:rsid w:val="00EF404E"/>
    <w:rsid w:val="00EF5249"/>
    <w:rsid w:val="00EF6098"/>
    <w:rsid w:val="00EF676E"/>
    <w:rsid w:val="00EF6ACD"/>
    <w:rsid w:val="00EF6E6F"/>
    <w:rsid w:val="00EF77B6"/>
    <w:rsid w:val="00F002F7"/>
    <w:rsid w:val="00F00305"/>
    <w:rsid w:val="00F02A8C"/>
    <w:rsid w:val="00F03924"/>
    <w:rsid w:val="00F051FC"/>
    <w:rsid w:val="00F05770"/>
    <w:rsid w:val="00F05A4B"/>
    <w:rsid w:val="00F06158"/>
    <w:rsid w:val="00F066C5"/>
    <w:rsid w:val="00F067C8"/>
    <w:rsid w:val="00F06B5C"/>
    <w:rsid w:val="00F076E6"/>
    <w:rsid w:val="00F10532"/>
    <w:rsid w:val="00F10B89"/>
    <w:rsid w:val="00F116C6"/>
    <w:rsid w:val="00F11BFA"/>
    <w:rsid w:val="00F126F3"/>
    <w:rsid w:val="00F13C9F"/>
    <w:rsid w:val="00F140B8"/>
    <w:rsid w:val="00F143D5"/>
    <w:rsid w:val="00F147E7"/>
    <w:rsid w:val="00F152E4"/>
    <w:rsid w:val="00F16CF3"/>
    <w:rsid w:val="00F16E33"/>
    <w:rsid w:val="00F1761B"/>
    <w:rsid w:val="00F17853"/>
    <w:rsid w:val="00F17AF9"/>
    <w:rsid w:val="00F203A9"/>
    <w:rsid w:val="00F20C45"/>
    <w:rsid w:val="00F21C72"/>
    <w:rsid w:val="00F21ED1"/>
    <w:rsid w:val="00F22936"/>
    <w:rsid w:val="00F22958"/>
    <w:rsid w:val="00F2369A"/>
    <w:rsid w:val="00F23D02"/>
    <w:rsid w:val="00F2477D"/>
    <w:rsid w:val="00F257A4"/>
    <w:rsid w:val="00F27675"/>
    <w:rsid w:val="00F279D5"/>
    <w:rsid w:val="00F303CA"/>
    <w:rsid w:val="00F31A05"/>
    <w:rsid w:val="00F332D7"/>
    <w:rsid w:val="00F33ADD"/>
    <w:rsid w:val="00F367D4"/>
    <w:rsid w:val="00F37378"/>
    <w:rsid w:val="00F40559"/>
    <w:rsid w:val="00F4330F"/>
    <w:rsid w:val="00F433DD"/>
    <w:rsid w:val="00F436B3"/>
    <w:rsid w:val="00F43945"/>
    <w:rsid w:val="00F44FC8"/>
    <w:rsid w:val="00F4592A"/>
    <w:rsid w:val="00F45B2F"/>
    <w:rsid w:val="00F46506"/>
    <w:rsid w:val="00F47867"/>
    <w:rsid w:val="00F47E80"/>
    <w:rsid w:val="00F508AA"/>
    <w:rsid w:val="00F50C50"/>
    <w:rsid w:val="00F51C61"/>
    <w:rsid w:val="00F52A03"/>
    <w:rsid w:val="00F52FB3"/>
    <w:rsid w:val="00F530DC"/>
    <w:rsid w:val="00F53DD1"/>
    <w:rsid w:val="00F54570"/>
    <w:rsid w:val="00F548E6"/>
    <w:rsid w:val="00F54C1A"/>
    <w:rsid w:val="00F55ECE"/>
    <w:rsid w:val="00F55EDB"/>
    <w:rsid w:val="00F561D6"/>
    <w:rsid w:val="00F5701C"/>
    <w:rsid w:val="00F574C3"/>
    <w:rsid w:val="00F576C4"/>
    <w:rsid w:val="00F5774D"/>
    <w:rsid w:val="00F609D9"/>
    <w:rsid w:val="00F62280"/>
    <w:rsid w:val="00F622EB"/>
    <w:rsid w:val="00F62689"/>
    <w:rsid w:val="00F62ECB"/>
    <w:rsid w:val="00F6472A"/>
    <w:rsid w:val="00F64774"/>
    <w:rsid w:val="00F64F97"/>
    <w:rsid w:val="00F65331"/>
    <w:rsid w:val="00F65761"/>
    <w:rsid w:val="00F66DBD"/>
    <w:rsid w:val="00F6716F"/>
    <w:rsid w:val="00F70B9F"/>
    <w:rsid w:val="00F70C04"/>
    <w:rsid w:val="00F70C26"/>
    <w:rsid w:val="00F711F0"/>
    <w:rsid w:val="00F737EB"/>
    <w:rsid w:val="00F73827"/>
    <w:rsid w:val="00F74559"/>
    <w:rsid w:val="00F74EE4"/>
    <w:rsid w:val="00F75093"/>
    <w:rsid w:val="00F758BC"/>
    <w:rsid w:val="00F75F49"/>
    <w:rsid w:val="00F77825"/>
    <w:rsid w:val="00F77A92"/>
    <w:rsid w:val="00F77EF0"/>
    <w:rsid w:val="00F81227"/>
    <w:rsid w:val="00F817FD"/>
    <w:rsid w:val="00F81F06"/>
    <w:rsid w:val="00F8204F"/>
    <w:rsid w:val="00F82337"/>
    <w:rsid w:val="00F8256A"/>
    <w:rsid w:val="00F82AE6"/>
    <w:rsid w:val="00F83335"/>
    <w:rsid w:val="00F837FD"/>
    <w:rsid w:val="00F83A3E"/>
    <w:rsid w:val="00F83E0A"/>
    <w:rsid w:val="00F85AA5"/>
    <w:rsid w:val="00F8614B"/>
    <w:rsid w:val="00F863E4"/>
    <w:rsid w:val="00F86FE2"/>
    <w:rsid w:val="00F8780E"/>
    <w:rsid w:val="00F9111C"/>
    <w:rsid w:val="00F91E58"/>
    <w:rsid w:val="00F92662"/>
    <w:rsid w:val="00F93728"/>
    <w:rsid w:val="00F93743"/>
    <w:rsid w:val="00F93BEB"/>
    <w:rsid w:val="00F94A27"/>
    <w:rsid w:val="00F94B84"/>
    <w:rsid w:val="00F95889"/>
    <w:rsid w:val="00F975E5"/>
    <w:rsid w:val="00F97769"/>
    <w:rsid w:val="00FA0F08"/>
    <w:rsid w:val="00FA118F"/>
    <w:rsid w:val="00FA1897"/>
    <w:rsid w:val="00FA2223"/>
    <w:rsid w:val="00FA43FA"/>
    <w:rsid w:val="00FA46F3"/>
    <w:rsid w:val="00FA619F"/>
    <w:rsid w:val="00FA6231"/>
    <w:rsid w:val="00FA736C"/>
    <w:rsid w:val="00FA7B1D"/>
    <w:rsid w:val="00FB09FD"/>
    <w:rsid w:val="00FB0A3E"/>
    <w:rsid w:val="00FB200C"/>
    <w:rsid w:val="00FB3ADF"/>
    <w:rsid w:val="00FB447A"/>
    <w:rsid w:val="00FB49FE"/>
    <w:rsid w:val="00FB6FC1"/>
    <w:rsid w:val="00FB706A"/>
    <w:rsid w:val="00FB7074"/>
    <w:rsid w:val="00FB70E3"/>
    <w:rsid w:val="00FB7440"/>
    <w:rsid w:val="00FB748F"/>
    <w:rsid w:val="00FC052F"/>
    <w:rsid w:val="00FC0DE5"/>
    <w:rsid w:val="00FC114B"/>
    <w:rsid w:val="00FC1DDA"/>
    <w:rsid w:val="00FC2071"/>
    <w:rsid w:val="00FC27E5"/>
    <w:rsid w:val="00FC2877"/>
    <w:rsid w:val="00FC2E86"/>
    <w:rsid w:val="00FC400A"/>
    <w:rsid w:val="00FC4166"/>
    <w:rsid w:val="00FC4BEE"/>
    <w:rsid w:val="00FC5B51"/>
    <w:rsid w:val="00FC5E73"/>
    <w:rsid w:val="00FC5EBB"/>
    <w:rsid w:val="00FC767D"/>
    <w:rsid w:val="00FC78C6"/>
    <w:rsid w:val="00FD2AC0"/>
    <w:rsid w:val="00FD39F4"/>
    <w:rsid w:val="00FD6646"/>
    <w:rsid w:val="00FD684C"/>
    <w:rsid w:val="00FD6F35"/>
    <w:rsid w:val="00FD71CF"/>
    <w:rsid w:val="00FD7EEE"/>
    <w:rsid w:val="00FE0012"/>
    <w:rsid w:val="00FE004F"/>
    <w:rsid w:val="00FE01A1"/>
    <w:rsid w:val="00FE0282"/>
    <w:rsid w:val="00FE0BAC"/>
    <w:rsid w:val="00FE1535"/>
    <w:rsid w:val="00FE178D"/>
    <w:rsid w:val="00FE20A2"/>
    <w:rsid w:val="00FE2259"/>
    <w:rsid w:val="00FE2BD7"/>
    <w:rsid w:val="00FE2D1F"/>
    <w:rsid w:val="00FE3470"/>
    <w:rsid w:val="00FE3BB3"/>
    <w:rsid w:val="00FE3F23"/>
    <w:rsid w:val="00FE44F4"/>
    <w:rsid w:val="00FE4A21"/>
    <w:rsid w:val="00FE5662"/>
    <w:rsid w:val="00FE5714"/>
    <w:rsid w:val="00FE58F0"/>
    <w:rsid w:val="00FE5A18"/>
    <w:rsid w:val="00FE6198"/>
    <w:rsid w:val="00FE65CF"/>
    <w:rsid w:val="00FE7435"/>
    <w:rsid w:val="00FE7588"/>
    <w:rsid w:val="00FE7DB5"/>
    <w:rsid w:val="00FF0178"/>
    <w:rsid w:val="00FF0C58"/>
    <w:rsid w:val="00FF0EBF"/>
    <w:rsid w:val="00FF1945"/>
    <w:rsid w:val="00FF194D"/>
    <w:rsid w:val="00FF2915"/>
    <w:rsid w:val="00FF331D"/>
    <w:rsid w:val="00FF3A39"/>
    <w:rsid w:val="00FF3D6B"/>
    <w:rsid w:val="00FF419D"/>
    <w:rsid w:val="00FF467E"/>
    <w:rsid w:val="00FF5367"/>
    <w:rsid w:val="00FF70C9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E9E4B"/>
  <w15:chartTrackingRefBased/>
  <w15:docId w15:val="{8BBD1B1E-09DC-4028-8412-DE69CBA0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C0C"/>
    <w:rPr>
      <w:rFonts w:ascii="Times New Roman" w:eastAsia="Times New Roman" w:hAnsi="Times New Roman"/>
      <w:lang w:val="en-A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A89"/>
    <w:pPr>
      <w:keepNext/>
      <w:spacing w:line="360" w:lineRule="auto"/>
      <w:ind w:firstLine="709"/>
      <w:jc w:val="both"/>
      <w:outlineLvl w:val="0"/>
    </w:pPr>
    <w:rPr>
      <w:rFonts w:ascii="Times Armenian" w:hAnsi="Times Armenian"/>
      <w:sz w:val="22"/>
      <w:szCs w:val="22"/>
      <w:u w:val="single"/>
      <w:lang w:val="x-none" w:eastAsia="x-none" w:bidi="he-IL"/>
    </w:rPr>
  </w:style>
  <w:style w:type="paragraph" w:styleId="Heading2">
    <w:name w:val="heading 2"/>
    <w:basedOn w:val="Normal"/>
    <w:next w:val="Normal"/>
    <w:link w:val="Heading2Char"/>
    <w:qFormat/>
    <w:rsid w:val="00E33A89"/>
    <w:pPr>
      <w:keepNext/>
      <w:spacing w:line="360" w:lineRule="auto"/>
      <w:ind w:firstLine="709"/>
      <w:jc w:val="both"/>
      <w:outlineLvl w:val="1"/>
    </w:pPr>
    <w:rPr>
      <w:rFonts w:ascii="Times Armenian" w:hAnsi="Times Armenian"/>
      <w:b/>
      <w:bCs/>
      <w:sz w:val="22"/>
      <w:szCs w:val="22"/>
      <w:u w:val="single"/>
      <w:lang w:val="x-none" w:eastAsia="x-none" w:bidi="he-IL"/>
    </w:rPr>
  </w:style>
  <w:style w:type="paragraph" w:styleId="Heading3">
    <w:name w:val="heading 3"/>
    <w:basedOn w:val="Normal"/>
    <w:next w:val="Normal"/>
    <w:link w:val="Heading3Char"/>
    <w:qFormat/>
    <w:rsid w:val="00E33A8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33A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902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qFormat/>
    <w:rsid w:val="00E33A89"/>
    <w:pPr>
      <w:keepNext/>
      <w:jc w:val="center"/>
      <w:outlineLvl w:val="5"/>
    </w:pPr>
    <w:rPr>
      <w:rFonts w:ascii="ArmTitle" w:hAnsi="ArmTitle"/>
      <w:sz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E90210"/>
    <w:pPr>
      <w:spacing w:before="240" w:after="60"/>
      <w:outlineLvl w:val="6"/>
    </w:pPr>
    <w:rPr>
      <w:rFonts w:ascii="Calibri" w:hAnsi="Calibri"/>
      <w:sz w:val="24"/>
      <w:szCs w:val="24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qFormat/>
    <w:rsid w:val="00E90210"/>
    <w:pPr>
      <w:spacing w:before="240" w:after="60"/>
      <w:outlineLvl w:val="7"/>
    </w:pPr>
    <w:rPr>
      <w:rFonts w:ascii="Calibri" w:hAnsi="Calibri"/>
      <w:i/>
      <w:iCs/>
      <w:sz w:val="24"/>
      <w:szCs w:val="24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qFormat/>
    <w:rsid w:val="00E90210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A89"/>
    <w:rPr>
      <w:rFonts w:ascii="Times Armenian" w:eastAsia="Times New Roman" w:hAnsi="Times Armenian"/>
      <w:sz w:val="22"/>
      <w:szCs w:val="22"/>
      <w:u w:val="single"/>
      <w:lang w:bidi="he-IL"/>
    </w:rPr>
  </w:style>
  <w:style w:type="character" w:customStyle="1" w:styleId="Heading2Char">
    <w:name w:val="Heading 2 Char"/>
    <w:link w:val="Heading2"/>
    <w:rsid w:val="00E33A89"/>
    <w:rPr>
      <w:rFonts w:ascii="Times Armenian" w:eastAsia="Times New Roman" w:hAnsi="Times Armenian"/>
      <w:b/>
      <w:bCs/>
      <w:sz w:val="22"/>
      <w:szCs w:val="22"/>
      <w:u w:val="single"/>
      <w:lang w:bidi="he-IL"/>
    </w:rPr>
  </w:style>
  <w:style w:type="character" w:customStyle="1" w:styleId="Heading3Char">
    <w:name w:val="Heading 3 Char"/>
    <w:link w:val="Heading3"/>
    <w:rsid w:val="00E33A89"/>
    <w:rPr>
      <w:rFonts w:ascii="Arial" w:eastAsia="Times New Roman" w:hAnsi="Arial" w:cs="Arial"/>
      <w:b/>
      <w:bCs/>
      <w:sz w:val="26"/>
      <w:szCs w:val="26"/>
      <w:lang w:val="en-AU" w:eastAsia="ru-RU"/>
    </w:rPr>
  </w:style>
  <w:style w:type="character" w:customStyle="1" w:styleId="Heading4Char">
    <w:name w:val="Heading 4 Char"/>
    <w:link w:val="Heading4"/>
    <w:uiPriority w:val="9"/>
    <w:rsid w:val="00E33A89"/>
    <w:rPr>
      <w:rFonts w:ascii="Times New Roman" w:eastAsia="Times New Roman" w:hAnsi="Times New Roman"/>
      <w:b/>
      <w:bCs/>
      <w:sz w:val="28"/>
      <w:szCs w:val="28"/>
      <w:lang w:val="en-AU" w:eastAsia="ru-RU"/>
    </w:rPr>
  </w:style>
  <w:style w:type="character" w:customStyle="1" w:styleId="Heading6Char">
    <w:name w:val="Heading 6 Char"/>
    <w:link w:val="Heading6"/>
    <w:rsid w:val="00E33A89"/>
    <w:rPr>
      <w:rFonts w:ascii="ArmTitle" w:eastAsia="Times New Roman" w:hAnsi="ArmTitle"/>
      <w:sz w:val="24"/>
      <w:lang w:val="en-AU" w:eastAsia="ru-RU"/>
    </w:rPr>
  </w:style>
  <w:style w:type="paragraph" w:styleId="Footer">
    <w:name w:val="footer"/>
    <w:basedOn w:val="Normal"/>
    <w:link w:val="FooterChar"/>
    <w:uiPriority w:val="99"/>
    <w:rsid w:val="00E33A89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E33A89"/>
    <w:rPr>
      <w:rFonts w:ascii="Times New Roman" w:eastAsia="Times New Roman" w:hAnsi="Times New Roman"/>
      <w:lang w:val="en-AU" w:eastAsia="ru-RU"/>
    </w:rPr>
  </w:style>
  <w:style w:type="character" w:styleId="PageNumber">
    <w:name w:val="page number"/>
    <w:basedOn w:val="DefaultParagraphFont"/>
    <w:rsid w:val="00E33A89"/>
  </w:style>
  <w:style w:type="character" w:styleId="FootnoteReference">
    <w:name w:val="footnote reference"/>
    <w:uiPriority w:val="99"/>
    <w:rsid w:val="00E33A89"/>
    <w:rPr>
      <w:vertAlign w:val="superscript"/>
    </w:rPr>
  </w:style>
  <w:style w:type="paragraph" w:styleId="FootnoteText">
    <w:name w:val="footnote text"/>
    <w:aliases w:val="single space,footnote text,Geneva 9,Font: Geneva 9,Boston 10,f Char Char,f Char"/>
    <w:basedOn w:val="Normal"/>
    <w:link w:val="FootnoteTextChar"/>
    <w:uiPriority w:val="99"/>
    <w:rsid w:val="00E33A89"/>
  </w:style>
  <w:style w:type="character" w:customStyle="1" w:styleId="FootnoteTextChar">
    <w:name w:val="Footnote Text Char"/>
    <w:aliases w:val="single space Char,footnote text Char,Geneva 9 Char,Font: Geneva 9 Char,Boston 10 Char,f Char Char Char,f Char Char1"/>
    <w:link w:val="FootnoteText"/>
    <w:uiPriority w:val="99"/>
    <w:rsid w:val="00E33A89"/>
    <w:rPr>
      <w:rFonts w:ascii="Times New Roman" w:eastAsia="Times New Roman" w:hAnsi="Times New Roman"/>
      <w:lang w:val="en-AU" w:eastAsia="ru-RU"/>
    </w:rPr>
  </w:style>
  <w:style w:type="paragraph" w:styleId="BodyText2">
    <w:name w:val="Body Text 2"/>
    <w:basedOn w:val="Normal"/>
    <w:link w:val="BodyText2Char"/>
    <w:rsid w:val="00E33A89"/>
    <w:pPr>
      <w:spacing w:line="360" w:lineRule="auto"/>
      <w:jc w:val="center"/>
    </w:pPr>
    <w:rPr>
      <w:rFonts w:ascii="Dallak Time" w:hAnsi="Dallak Time"/>
      <w:b/>
      <w:i/>
      <w:sz w:val="28"/>
      <w:lang w:val="x-none"/>
    </w:rPr>
  </w:style>
  <w:style w:type="character" w:customStyle="1" w:styleId="BodyText2Char">
    <w:name w:val="Body Text 2 Char"/>
    <w:link w:val="BodyText2"/>
    <w:rsid w:val="00E33A89"/>
    <w:rPr>
      <w:rFonts w:ascii="Dallak Time" w:eastAsia="Times New Roman" w:hAnsi="Dallak Time"/>
      <w:b/>
      <w:i/>
      <w:sz w:val="28"/>
      <w:lang w:eastAsia="ru-RU"/>
    </w:rPr>
  </w:style>
  <w:style w:type="paragraph" w:styleId="BlockText">
    <w:name w:val="Block Text"/>
    <w:basedOn w:val="Normal"/>
    <w:rsid w:val="00E33A89"/>
    <w:pPr>
      <w:spacing w:line="360" w:lineRule="auto"/>
      <w:ind w:left="-567" w:right="-716" w:firstLine="567"/>
      <w:jc w:val="both"/>
    </w:pPr>
    <w:rPr>
      <w:rFonts w:ascii="Arial Armenian" w:hAnsi="Arial Armenian"/>
      <w:sz w:val="24"/>
      <w:lang w:val="en-US"/>
    </w:rPr>
  </w:style>
  <w:style w:type="table" w:styleId="TableGrid">
    <w:name w:val="Table Grid"/>
    <w:basedOn w:val="TableNormal"/>
    <w:uiPriority w:val="39"/>
    <w:rsid w:val="00E33A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E33A89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rsid w:val="00E33A89"/>
    <w:rPr>
      <w:rFonts w:ascii="Times New Roman" w:eastAsia="Times New Roman" w:hAnsi="Times New Roman"/>
      <w:lang w:eastAsia="ru-RU"/>
    </w:rPr>
  </w:style>
  <w:style w:type="paragraph" w:styleId="BodyText">
    <w:name w:val="Body Text"/>
    <w:basedOn w:val="Normal"/>
    <w:link w:val="BodyTextChar"/>
    <w:rsid w:val="00E33A89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E33A89"/>
    <w:rPr>
      <w:rFonts w:ascii="Times New Roman" w:eastAsia="Times New Roman" w:hAnsi="Times New Roman"/>
      <w:lang w:eastAsia="ru-RU"/>
    </w:rPr>
  </w:style>
  <w:style w:type="paragraph" w:styleId="BodyTextIndent2">
    <w:name w:val="Body Text Indent 2"/>
    <w:basedOn w:val="Normal"/>
    <w:link w:val="BodyTextIndent2Char"/>
    <w:rsid w:val="00E33A89"/>
    <w:pPr>
      <w:spacing w:after="120" w:line="480" w:lineRule="auto"/>
      <w:ind w:left="283"/>
    </w:pPr>
    <w:rPr>
      <w:lang w:val="x-none"/>
    </w:rPr>
  </w:style>
  <w:style w:type="character" w:customStyle="1" w:styleId="BodyTextIndent2Char">
    <w:name w:val="Body Text Indent 2 Char"/>
    <w:link w:val="BodyTextIndent2"/>
    <w:rsid w:val="00E33A89"/>
    <w:rPr>
      <w:rFonts w:ascii="Times New Roman" w:eastAsia="Times New Roman" w:hAnsi="Times New Roman"/>
      <w:lang w:eastAsia="ru-RU"/>
    </w:rPr>
  </w:style>
  <w:style w:type="paragraph" w:styleId="BodyTextIndent3">
    <w:name w:val="Body Text Indent 3"/>
    <w:basedOn w:val="Normal"/>
    <w:link w:val="BodyTextIndent3Char"/>
    <w:rsid w:val="00E33A89"/>
    <w:pPr>
      <w:spacing w:after="120"/>
      <w:ind w:left="283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rsid w:val="00E33A89"/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maintext">
    <w:name w:val="maintext"/>
    <w:rsid w:val="00E33A89"/>
    <w:rPr>
      <w:rFonts w:ascii="Verdana" w:hAnsi="Verdana" w:hint="default"/>
      <w:b w:val="0"/>
      <w:bCs w:val="0"/>
      <w:color w:val="0857A6"/>
      <w:sz w:val="17"/>
      <w:szCs w:val="17"/>
    </w:rPr>
  </w:style>
  <w:style w:type="paragraph" w:styleId="NormalWeb">
    <w:name w:val="Normal (Web)"/>
    <w:basedOn w:val="Normal"/>
    <w:uiPriority w:val="99"/>
    <w:rsid w:val="00E33A8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textinfo">
    <w:name w:val="textinfo"/>
    <w:basedOn w:val="Normal"/>
    <w:rsid w:val="00E33A89"/>
    <w:pPr>
      <w:ind w:firstLine="353"/>
      <w:jc w:val="both"/>
    </w:pPr>
    <w:rPr>
      <w:rFonts w:ascii="Arial AM" w:hAnsi="Arial AM"/>
      <w:color w:val="000000"/>
      <w:sz w:val="17"/>
      <w:szCs w:val="17"/>
      <w:lang w:val="en-US" w:eastAsia="en-US"/>
    </w:rPr>
  </w:style>
  <w:style w:type="paragraph" w:customStyle="1" w:styleId="date1">
    <w:name w:val="date1"/>
    <w:basedOn w:val="Normal"/>
    <w:rsid w:val="00E33A89"/>
    <w:pPr>
      <w:spacing w:after="100" w:afterAutospacing="1" w:line="312" w:lineRule="atLeast"/>
      <w:jc w:val="both"/>
    </w:pPr>
    <w:rPr>
      <w:color w:val="999999"/>
      <w:sz w:val="16"/>
      <w:szCs w:val="16"/>
      <w:lang w:val="en-US" w:eastAsia="en-US"/>
    </w:rPr>
  </w:style>
  <w:style w:type="character" w:styleId="Hyperlink">
    <w:name w:val="Hyperlink"/>
    <w:uiPriority w:val="99"/>
    <w:rsid w:val="00E33A89"/>
    <w:rPr>
      <w:color w:val="224477"/>
      <w:u w:val="single"/>
    </w:rPr>
  </w:style>
  <w:style w:type="character" w:styleId="Strong">
    <w:name w:val="Strong"/>
    <w:uiPriority w:val="22"/>
    <w:qFormat/>
    <w:rsid w:val="00E33A89"/>
    <w:rPr>
      <w:b/>
      <w:bCs/>
    </w:rPr>
  </w:style>
  <w:style w:type="character" w:styleId="Emphasis">
    <w:name w:val="Emphasis"/>
    <w:uiPriority w:val="20"/>
    <w:qFormat/>
    <w:rsid w:val="00E33A89"/>
    <w:rPr>
      <w:rFonts w:ascii="Verdana" w:hAnsi="Verdana" w:hint="default"/>
      <w:i/>
      <w:iCs/>
      <w:sz w:val="22"/>
      <w:szCs w:val="22"/>
    </w:rPr>
  </w:style>
  <w:style w:type="paragraph" w:customStyle="1" w:styleId="1">
    <w:name w:val="Абзац списка1"/>
    <w:basedOn w:val="Normal"/>
    <w:qFormat/>
    <w:rsid w:val="00E33A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rsid w:val="00E33A8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33A89"/>
    <w:rPr>
      <w:rFonts w:ascii="Times New Roman" w:eastAsia="Times New Roman" w:hAnsi="Times New Roman"/>
      <w:sz w:val="16"/>
      <w:szCs w:val="16"/>
      <w:lang w:val="en-AU" w:eastAsia="ru-RU"/>
    </w:rPr>
  </w:style>
  <w:style w:type="paragraph" w:customStyle="1" w:styleId="10">
    <w:name w:val="Без интервала1"/>
    <w:qFormat/>
    <w:rsid w:val="00E33A8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33A8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3A89"/>
    <w:rPr>
      <w:rFonts w:ascii="Tahoma" w:eastAsia="Times New Roman" w:hAnsi="Tahoma" w:cs="Tahoma"/>
      <w:sz w:val="16"/>
      <w:szCs w:val="16"/>
      <w:lang w:val="en-AU" w:eastAsia="ru-RU"/>
    </w:rPr>
  </w:style>
  <w:style w:type="character" w:styleId="CommentReference">
    <w:name w:val="annotation reference"/>
    <w:uiPriority w:val="99"/>
    <w:semiHidden/>
    <w:rsid w:val="00E33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33A89"/>
  </w:style>
  <w:style w:type="character" w:customStyle="1" w:styleId="CommentTextChar">
    <w:name w:val="Comment Text Char"/>
    <w:link w:val="CommentText"/>
    <w:uiPriority w:val="99"/>
    <w:rsid w:val="00E33A89"/>
    <w:rPr>
      <w:rFonts w:ascii="Times New Roman" w:eastAsia="Times New Roman" w:hAnsi="Times New Roman"/>
      <w:lang w:val="en-A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33A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33A89"/>
    <w:rPr>
      <w:rFonts w:ascii="Times New Roman" w:eastAsia="Times New Roman" w:hAnsi="Times New Roman"/>
      <w:b/>
      <w:bCs/>
      <w:lang w:val="en-AU" w:eastAsia="ru-RU"/>
    </w:rPr>
  </w:style>
  <w:style w:type="paragraph" w:customStyle="1" w:styleId="Heading1a">
    <w:name w:val="Heading 1a"/>
    <w:basedOn w:val="Normal"/>
    <w:next w:val="Normal"/>
    <w:rsid w:val="00E33A89"/>
    <w:pPr>
      <w:keepNext/>
      <w:keepLines/>
      <w:numPr>
        <w:numId w:val="1"/>
      </w:numPr>
      <w:tabs>
        <w:tab w:val="num" w:pos="360"/>
      </w:tabs>
      <w:spacing w:before="1440" w:after="240"/>
      <w:jc w:val="center"/>
      <w:outlineLvl w:val="0"/>
    </w:pPr>
    <w:rPr>
      <w:b/>
      <w:caps/>
      <w:sz w:val="32"/>
      <w:szCs w:val="24"/>
      <w:lang w:val="en-US" w:eastAsia="en-US"/>
    </w:rPr>
  </w:style>
  <w:style w:type="paragraph" w:customStyle="1" w:styleId="MainParanoChapter">
    <w:name w:val="Main Para no Chapter #"/>
    <w:basedOn w:val="Normal"/>
    <w:link w:val="MainParanoChapterChar"/>
    <w:rsid w:val="00E33A89"/>
    <w:pPr>
      <w:numPr>
        <w:ilvl w:val="1"/>
        <w:numId w:val="1"/>
      </w:numPr>
      <w:tabs>
        <w:tab w:val="left" w:pos="432"/>
      </w:tabs>
      <w:spacing w:after="240"/>
      <w:ind w:left="0" w:firstLine="0"/>
      <w:outlineLvl w:val="1"/>
    </w:pPr>
    <w:rPr>
      <w:sz w:val="22"/>
      <w:szCs w:val="22"/>
      <w:lang w:val="x-none" w:eastAsia="x-none"/>
    </w:rPr>
  </w:style>
  <w:style w:type="character" w:customStyle="1" w:styleId="MainParanoChapterChar">
    <w:name w:val="Main Para no Chapter # Char"/>
    <w:link w:val="MainParanoChapter"/>
    <w:rsid w:val="00E33A89"/>
    <w:rPr>
      <w:rFonts w:ascii="Times New Roman" w:eastAsia="Times New Roman" w:hAnsi="Times New Roman"/>
      <w:sz w:val="22"/>
      <w:szCs w:val="22"/>
      <w:lang w:val="x-none" w:eastAsia="x-none"/>
    </w:rPr>
  </w:style>
  <w:style w:type="paragraph" w:customStyle="1" w:styleId="Outline">
    <w:name w:val="Outline"/>
    <w:basedOn w:val="Normal"/>
    <w:rsid w:val="00E33A89"/>
    <w:pPr>
      <w:spacing w:before="240"/>
    </w:pPr>
    <w:rPr>
      <w:kern w:val="28"/>
      <w:sz w:val="24"/>
      <w:lang w:val="en-US" w:eastAsia="en-US"/>
    </w:rPr>
  </w:style>
  <w:style w:type="paragraph" w:customStyle="1" w:styleId="Outline2">
    <w:name w:val="Outline2"/>
    <w:basedOn w:val="Normal"/>
    <w:rsid w:val="00E33A89"/>
    <w:pPr>
      <w:numPr>
        <w:ilvl w:val="2"/>
        <w:numId w:val="2"/>
      </w:numPr>
      <w:tabs>
        <w:tab w:val="num" w:pos="864"/>
      </w:tabs>
      <w:spacing w:before="240"/>
      <w:ind w:left="864" w:hanging="504"/>
    </w:pPr>
    <w:rPr>
      <w:kern w:val="28"/>
      <w:sz w:val="24"/>
      <w:lang w:val="en-US" w:eastAsia="en-US"/>
    </w:rPr>
  </w:style>
  <w:style w:type="paragraph" w:customStyle="1" w:styleId="Outline3">
    <w:name w:val="Outline3"/>
    <w:basedOn w:val="Normal"/>
    <w:rsid w:val="00E33A89"/>
    <w:pPr>
      <w:numPr>
        <w:numId w:val="4"/>
      </w:numPr>
      <w:tabs>
        <w:tab w:val="num" w:pos="1368"/>
      </w:tabs>
      <w:spacing w:before="240"/>
      <w:ind w:left="1368" w:hanging="504"/>
    </w:pPr>
    <w:rPr>
      <w:kern w:val="28"/>
      <w:sz w:val="24"/>
      <w:lang w:val="en-US" w:eastAsia="en-US"/>
    </w:rPr>
  </w:style>
  <w:style w:type="paragraph" w:customStyle="1" w:styleId="StyleMainParanoChapterJustified">
    <w:name w:val="Style Main Para no Chapter # + Justified"/>
    <w:basedOn w:val="MainParanoChapter"/>
    <w:rsid w:val="00E33A89"/>
    <w:pPr>
      <w:numPr>
        <w:numId w:val="4"/>
      </w:numPr>
      <w:tabs>
        <w:tab w:val="clear" w:pos="432"/>
        <w:tab w:val="clear" w:pos="1620"/>
        <w:tab w:val="num" w:pos="1647"/>
      </w:tabs>
      <w:ind w:left="1647" w:hanging="360"/>
      <w:jc w:val="both"/>
    </w:pPr>
    <w:rPr>
      <w:szCs w:val="20"/>
    </w:rPr>
  </w:style>
  <w:style w:type="paragraph" w:customStyle="1" w:styleId="MainParawithChapter">
    <w:name w:val="Main Para with Chapter#"/>
    <w:basedOn w:val="Normal"/>
    <w:rsid w:val="00E33A89"/>
    <w:pPr>
      <w:numPr>
        <w:ilvl w:val="1"/>
        <w:numId w:val="3"/>
      </w:numPr>
      <w:spacing w:after="240"/>
      <w:outlineLvl w:val="1"/>
    </w:pPr>
    <w:rPr>
      <w:rFonts w:ascii="Arial Armenian" w:hAnsi="Arial Armenian"/>
      <w:sz w:val="24"/>
      <w:szCs w:val="24"/>
      <w:lang w:val="en-US" w:eastAsia="en-US"/>
    </w:rPr>
  </w:style>
  <w:style w:type="paragraph" w:customStyle="1" w:styleId="Sub-Para1underXY">
    <w:name w:val="Sub-Para 1 under X.Y"/>
    <w:basedOn w:val="Normal"/>
    <w:rsid w:val="00E33A89"/>
    <w:pPr>
      <w:numPr>
        <w:ilvl w:val="2"/>
        <w:numId w:val="3"/>
      </w:numPr>
      <w:spacing w:after="240"/>
      <w:outlineLvl w:val="2"/>
    </w:pPr>
    <w:rPr>
      <w:rFonts w:ascii="Arial Armenian" w:hAnsi="Arial Armenian"/>
      <w:sz w:val="24"/>
      <w:szCs w:val="24"/>
      <w:lang w:val="en-US" w:eastAsia="en-US"/>
    </w:rPr>
  </w:style>
  <w:style w:type="paragraph" w:customStyle="1" w:styleId="Sub-Para2underXY">
    <w:name w:val="Sub-Para 2 under X.Y"/>
    <w:basedOn w:val="Normal"/>
    <w:rsid w:val="00E33A89"/>
    <w:pPr>
      <w:numPr>
        <w:numId w:val="2"/>
      </w:numPr>
      <w:tabs>
        <w:tab w:val="num" w:pos="2160"/>
      </w:tabs>
      <w:spacing w:after="240"/>
      <w:ind w:left="1440"/>
      <w:outlineLvl w:val="3"/>
    </w:pPr>
    <w:rPr>
      <w:rFonts w:ascii="Arial Armenian" w:hAnsi="Arial Armenian"/>
      <w:sz w:val="24"/>
      <w:szCs w:val="24"/>
      <w:lang w:val="en-US" w:eastAsia="en-US"/>
    </w:rPr>
  </w:style>
  <w:style w:type="paragraph" w:customStyle="1" w:styleId="Sub-Para3underXY">
    <w:name w:val="Sub-Para 3 under X.Y"/>
    <w:basedOn w:val="Normal"/>
    <w:rsid w:val="00E33A89"/>
    <w:pPr>
      <w:numPr>
        <w:ilvl w:val="4"/>
        <w:numId w:val="3"/>
      </w:numPr>
      <w:spacing w:after="240"/>
      <w:outlineLvl w:val="4"/>
    </w:pPr>
    <w:rPr>
      <w:rFonts w:ascii="Arial Armenian" w:hAnsi="Arial Armenian"/>
      <w:sz w:val="24"/>
      <w:szCs w:val="24"/>
      <w:lang w:val="en-US" w:eastAsia="en-US"/>
    </w:rPr>
  </w:style>
  <w:style w:type="paragraph" w:customStyle="1" w:styleId="Sub-Para4underXY">
    <w:name w:val="Sub-Para 4 under X.Y"/>
    <w:basedOn w:val="Normal"/>
    <w:rsid w:val="00E33A89"/>
    <w:pPr>
      <w:tabs>
        <w:tab w:val="num" w:pos="2520"/>
      </w:tabs>
      <w:spacing w:after="240"/>
      <w:ind w:left="2160" w:hanging="360"/>
      <w:outlineLvl w:val="5"/>
    </w:pPr>
    <w:rPr>
      <w:rFonts w:ascii="Arial Armenian" w:hAnsi="Arial Armenian"/>
      <w:sz w:val="24"/>
      <w:szCs w:val="24"/>
      <w:lang w:val="en-US" w:eastAsia="en-US"/>
    </w:rPr>
  </w:style>
  <w:style w:type="paragraph" w:customStyle="1" w:styleId="CharCharCharChar">
    <w:name w:val="Char Char Char Char"/>
    <w:basedOn w:val="Normal"/>
    <w:rsid w:val="00E33A89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ListParagraph">
    <w:name w:val="List Paragraph"/>
    <w:aliases w:val="List Paragraph (numbered (a)),Bullets,List Paragraph nowy,Liste 1,ECDC AF Paragraph,Paragraphe de liste PBLH,Akapit z listą BS,List Paragraph 1,List_Paragraph,Multilevel para_II,References,IBL List Paragraph,OBC Bullet"/>
    <w:basedOn w:val="Normal"/>
    <w:link w:val="ListParagraphChar"/>
    <w:uiPriority w:val="34"/>
    <w:qFormat/>
    <w:rsid w:val="00E33A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Znak">
    <w:name w:val="Znak"/>
    <w:basedOn w:val="Normal"/>
    <w:rsid w:val="00E33A89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">
    <w:name w:val="Char"/>
    <w:basedOn w:val="Normal"/>
    <w:rsid w:val="00E33A89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E33A89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E33A89"/>
    <w:rPr>
      <w:rFonts w:ascii="Times New Roman" w:eastAsia="Times New Roman" w:hAnsi="Times New Roman"/>
      <w:lang w:val="en-AU" w:eastAsia="ru-RU"/>
    </w:rPr>
  </w:style>
  <w:style w:type="character" w:customStyle="1" w:styleId="CharChar3">
    <w:name w:val="Char Char3"/>
    <w:locked/>
    <w:rsid w:val="00E33A89"/>
    <w:rPr>
      <w:rFonts w:ascii="Calibri" w:hAnsi="Calibri" w:cs="Calibri"/>
      <w:sz w:val="20"/>
      <w:szCs w:val="20"/>
      <w:lang w:val="en-US" w:eastAsia="en-US"/>
    </w:rPr>
  </w:style>
  <w:style w:type="paragraph" w:customStyle="1" w:styleId="Znak0">
    <w:name w:val="Znak"/>
    <w:basedOn w:val="Normal"/>
    <w:rsid w:val="00E33A89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StyleTimesArmenian16ptBold">
    <w:name w:val="Style Times Armenian 16 pt Bold"/>
    <w:rsid w:val="00E33A89"/>
    <w:rPr>
      <w:rFonts w:ascii="Times Armenian" w:hAnsi="Times Armenian"/>
      <w:b/>
      <w:bCs/>
      <w:sz w:val="32"/>
    </w:rPr>
  </w:style>
  <w:style w:type="paragraph" w:customStyle="1" w:styleId="dec-name">
    <w:name w:val="dec-name"/>
    <w:basedOn w:val="Normal"/>
    <w:rsid w:val="00DD709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73BA2"/>
  </w:style>
  <w:style w:type="table" w:customStyle="1" w:styleId="TableGrid1">
    <w:name w:val="Table Grid1"/>
    <w:basedOn w:val="TableNormal"/>
    <w:next w:val="TableGrid"/>
    <w:uiPriority w:val="39"/>
    <w:rsid w:val="00D73B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ADF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  <w:lang w:eastAsia="x-none"/>
    </w:rPr>
  </w:style>
  <w:style w:type="character" w:customStyle="1" w:styleId="IntenseQuoteChar">
    <w:name w:val="Intense Quote Char"/>
    <w:link w:val="IntenseQuote"/>
    <w:rsid w:val="00FB3ADF"/>
    <w:rPr>
      <w:rFonts w:ascii="Times New Roman" w:eastAsia="Times New Roman" w:hAnsi="Times New Roman"/>
      <w:i/>
      <w:iCs/>
      <w:color w:val="4472C4"/>
      <w:lang w:val="en-AU"/>
    </w:rPr>
  </w:style>
  <w:style w:type="table" w:styleId="MediumGrid3-Accent1">
    <w:name w:val="Medium Grid 3 Accent 1"/>
    <w:basedOn w:val="TableNormal"/>
    <w:uiPriority w:val="69"/>
    <w:rsid w:val="00FB3AD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GridTable4-Accent5">
    <w:name w:val="Grid Table 4 Accent 5"/>
    <w:basedOn w:val="TableNormal"/>
    <w:uiPriority w:val="49"/>
    <w:rsid w:val="00AB1230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ghtGrid-Accent5">
    <w:name w:val="Light Grid Accent 5"/>
    <w:basedOn w:val="TableNormal"/>
    <w:uiPriority w:val="62"/>
    <w:rsid w:val="00AB1230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character" w:styleId="FollowedHyperlink">
    <w:name w:val="FollowedHyperlink"/>
    <w:uiPriority w:val="99"/>
    <w:unhideWhenUsed/>
    <w:rsid w:val="00AB1230"/>
    <w:rPr>
      <w:color w:val="800080"/>
      <w:u w:val="single"/>
    </w:rPr>
  </w:style>
  <w:style w:type="paragraph" w:customStyle="1" w:styleId="msonormal0">
    <w:name w:val="msonormal"/>
    <w:basedOn w:val="Normal"/>
    <w:rsid w:val="00AB1230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font5">
    <w:name w:val="font5"/>
    <w:basedOn w:val="Normal"/>
    <w:rsid w:val="00AB1230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ru-RU"/>
    </w:rPr>
  </w:style>
  <w:style w:type="paragraph" w:customStyle="1" w:styleId="font6">
    <w:name w:val="font6"/>
    <w:basedOn w:val="Normal"/>
    <w:rsid w:val="00AB1230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ru-RU"/>
    </w:rPr>
  </w:style>
  <w:style w:type="paragraph" w:customStyle="1" w:styleId="font7">
    <w:name w:val="font7"/>
    <w:basedOn w:val="Normal"/>
    <w:rsid w:val="00AB1230"/>
    <w:pPr>
      <w:spacing w:before="100" w:beforeAutospacing="1" w:after="100" w:afterAutospacing="1"/>
    </w:pPr>
    <w:rPr>
      <w:rFonts w:ascii="Calibri" w:hAnsi="Calibri" w:cs="Calibri"/>
      <w:color w:val="000000"/>
      <w:lang w:val="ru-RU"/>
    </w:rPr>
  </w:style>
  <w:style w:type="paragraph" w:customStyle="1" w:styleId="font8">
    <w:name w:val="font8"/>
    <w:basedOn w:val="Normal"/>
    <w:rsid w:val="00AB1230"/>
    <w:pPr>
      <w:spacing w:before="100" w:beforeAutospacing="1" w:after="100" w:afterAutospacing="1"/>
    </w:pPr>
    <w:rPr>
      <w:rFonts w:ascii="Verdana" w:hAnsi="Verdana"/>
      <w:color w:val="000000"/>
      <w:lang w:val="ru-RU"/>
    </w:rPr>
  </w:style>
  <w:style w:type="paragraph" w:customStyle="1" w:styleId="xl65">
    <w:name w:val="xl65"/>
    <w:basedOn w:val="Normal"/>
    <w:rsid w:val="00AB1230"/>
    <w:pPr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66">
    <w:name w:val="xl66"/>
    <w:basedOn w:val="Normal"/>
    <w:rsid w:val="00AB1230"/>
    <w:pP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67">
    <w:name w:val="xl67"/>
    <w:basedOn w:val="Normal"/>
    <w:rsid w:val="00AB1230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val="ru-RU"/>
    </w:rPr>
  </w:style>
  <w:style w:type="paragraph" w:customStyle="1" w:styleId="xl68">
    <w:name w:val="xl68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69">
    <w:name w:val="xl69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  <w:lang w:val="ru-RU"/>
    </w:rPr>
  </w:style>
  <w:style w:type="paragraph" w:customStyle="1" w:styleId="xl70">
    <w:name w:val="xl70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71">
    <w:name w:val="xl71"/>
    <w:basedOn w:val="Normal"/>
    <w:rsid w:val="00AB1230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val="ru-RU"/>
    </w:rPr>
  </w:style>
  <w:style w:type="paragraph" w:customStyle="1" w:styleId="xl72">
    <w:name w:val="xl72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  <w:lang w:val="ru-RU"/>
    </w:rPr>
  </w:style>
  <w:style w:type="paragraph" w:customStyle="1" w:styleId="xl73">
    <w:name w:val="xl73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lang w:val="ru-RU"/>
    </w:rPr>
  </w:style>
  <w:style w:type="paragraph" w:customStyle="1" w:styleId="xl74">
    <w:name w:val="xl74"/>
    <w:basedOn w:val="Normal"/>
    <w:rsid w:val="00AB1230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  <w:lang w:val="ru-RU"/>
    </w:rPr>
  </w:style>
  <w:style w:type="paragraph" w:customStyle="1" w:styleId="xl75">
    <w:name w:val="xl75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6">
    <w:name w:val="xl76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7">
    <w:name w:val="xl77"/>
    <w:basedOn w:val="Normal"/>
    <w:rsid w:val="00AB1230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8">
    <w:name w:val="xl78"/>
    <w:basedOn w:val="Normal"/>
    <w:rsid w:val="00AB1230"/>
    <w:pP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9">
    <w:name w:val="xl79"/>
    <w:basedOn w:val="Normal"/>
    <w:rsid w:val="00AB1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  <w:lang w:val="ru-RU"/>
    </w:rPr>
  </w:style>
  <w:style w:type="paragraph" w:customStyle="1" w:styleId="xl80">
    <w:name w:val="xl80"/>
    <w:basedOn w:val="Normal"/>
    <w:rsid w:val="00AB1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81">
    <w:name w:val="xl81"/>
    <w:basedOn w:val="Normal"/>
    <w:rsid w:val="00AB1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82">
    <w:name w:val="xl82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83">
    <w:name w:val="xl83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84">
    <w:name w:val="xl84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5">
    <w:name w:val="xl85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6">
    <w:name w:val="xl86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7">
    <w:name w:val="xl87"/>
    <w:basedOn w:val="Normal"/>
    <w:rsid w:val="00AB1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8">
    <w:name w:val="xl88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89">
    <w:name w:val="xl89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1">
    <w:name w:val="xl91"/>
    <w:basedOn w:val="Normal"/>
    <w:rsid w:val="00AB1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Normal"/>
    <w:rsid w:val="00AB1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93">
    <w:name w:val="xl93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lang w:val="ru-RU"/>
    </w:rPr>
  </w:style>
  <w:style w:type="paragraph" w:customStyle="1" w:styleId="xl94">
    <w:name w:val="xl94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lang w:val="ru-RU"/>
    </w:rPr>
  </w:style>
  <w:style w:type="paragraph" w:customStyle="1" w:styleId="xl95">
    <w:name w:val="xl95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lang w:val="ru-RU"/>
    </w:rPr>
  </w:style>
  <w:style w:type="paragraph" w:customStyle="1" w:styleId="xl96">
    <w:name w:val="xl96"/>
    <w:basedOn w:val="Normal"/>
    <w:rsid w:val="00AB1230"/>
    <w:pP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ru-RU"/>
    </w:rPr>
  </w:style>
  <w:style w:type="paragraph" w:customStyle="1" w:styleId="xl97">
    <w:name w:val="xl97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ru-RU"/>
    </w:rPr>
  </w:style>
  <w:style w:type="paragraph" w:customStyle="1" w:styleId="xl98">
    <w:name w:val="xl98"/>
    <w:basedOn w:val="Normal"/>
    <w:rsid w:val="00AB1230"/>
    <w:pPr>
      <w:spacing w:before="100" w:beforeAutospacing="1" w:after="100" w:afterAutospacing="1"/>
      <w:textAlignment w:val="center"/>
    </w:pPr>
    <w:rPr>
      <w:rFonts w:ascii="Calibri" w:hAnsi="Calibri" w:cs="Calibri"/>
      <w:lang w:val="ru-RU"/>
    </w:rPr>
  </w:style>
  <w:style w:type="paragraph" w:customStyle="1" w:styleId="xl99">
    <w:name w:val="xl99"/>
    <w:basedOn w:val="Normal"/>
    <w:rsid w:val="00AB1230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u-RU"/>
    </w:rPr>
  </w:style>
  <w:style w:type="paragraph" w:customStyle="1" w:styleId="xl100">
    <w:name w:val="xl100"/>
    <w:basedOn w:val="Normal"/>
    <w:rsid w:val="00AB1230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ru-RU"/>
    </w:rPr>
  </w:style>
  <w:style w:type="paragraph" w:customStyle="1" w:styleId="xl101">
    <w:name w:val="xl101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u-RU"/>
    </w:rPr>
  </w:style>
  <w:style w:type="paragraph" w:customStyle="1" w:styleId="xl102">
    <w:name w:val="xl102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u-RU"/>
    </w:rPr>
  </w:style>
  <w:style w:type="paragraph" w:customStyle="1" w:styleId="xl103">
    <w:name w:val="xl103"/>
    <w:basedOn w:val="Normal"/>
    <w:rsid w:val="00AB1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u-RU"/>
    </w:rPr>
  </w:style>
  <w:style w:type="paragraph" w:customStyle="1" w:styleId="xl104">
    <w:name w:val="xl104"/>
    <w:basedOn w:val="Normal"/>
    <w:rsid w:val="00AB1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ru-RU"/>
    </w:rPr>
  </w:style>
  <w:style w:type="paragraph" w:customStyle="1" w:styleId="xl105">
    <w:name w:val="xl105"/>
    <w:basedOn w:val="Normal"/>
    <w:rsid w:val="00AB1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ru-RU"/>
    </w:rPr>
  </w:style>
  <w:style w:type="paragraph" w:customStyle="1" w:styleId="xl106">
    <w:name w:val="xl106"/>
    <w:basedOn w:val="Normal"/>
    <w:rsid w:val="00AB1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ru-RU"/>
    </w:rPr>
  </w:style>
  <w:style w:type="paragraph" w:customStyle="1" w:styleId="xl107">
    <w:name w:val="xl107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ru-RU"/>
    </w:rPr>
  </w:style>
  <w:style w:type="paragraph" w:customStyle="1" w:styleId="xl108">
    <w:name w:val="xl108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ru-RU"/>
    </w:rPr>
  </w:style>
  <w:style w:type="paragraph" w:customStyle="1" w:styleId="xl109">
    <w:name w:val="xl109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ru-RU"/>
    </w:rPr>
  </w:style>
  <w:style w:type="paragraph" w:customStyle="1" w:styleId="xl110">
    <w:name w:val="xl110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ru-RU"/>
    </w:rPr>
  </w:style>
  <w:style w:type="paragraph" w:customStyle="1" w:styleId="xl111">
    <w:name w:val="xl111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ru-RU"/>
    </w:rPr>
  </w:style>
  <w:style w:type="paragraph" w:customStyle="1" w:styleId="xl112">
    <w:name w:val="xl112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ru-RU"/>
    </w:rPr>
  </w:style>
  <w:style w:type="paragraph" w:customStyle="1" w:styleId="xl113">
    <w:name w:val="xl113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ru-RU"/>
    </w:rPr>
  </w:style>
  <w:style w:type="paragraph" w:customStyle="1" w:styleId="xl114">
    <w:name w:val="xl114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ru-RU"/>
    </w:rPr>
  </w:style>
  <w:style w:type="paragraph" w:customStyle="1" w:styleId="xl115">
    <w:name w:val="xl115"/>
    <w:basedOn w:val="Normal"/>
    <w:rsid w:val="00AB1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ru-RU"/>
    </w:rPr>
  </w:style>
  <w:style w:type="paragraph" w:customStyle="1" w:styleId="xl116">
    <w:name w:val="xl116"/>
    <w:basedOn w:val="Normal"/>
    <w:rsid w:val="00AB1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ru-RU"/>
    </w:rPr>
  </w:style>
  <w:style w:type="paragraph" w:customStyle="1" w:styleId="xl117">
    <w:name w:val="xl117"/>
    <w:basedOn w:val="Normal"/>
    <w:rsid w:val="00AB1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ru-RU"/>
    </w:rPr>
  </w:style>
  <w:style w:type="paragraph" w:customStyle="1" w:styleId="xl118">
    <w:name w:val="xl118"/>
    <w:basedOn w:val="Normal"/>
    <w:rsid w:val="00AB1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ru-RU"/>
    </w:rPr>
  </w:style>
  <w:style w:type="paragraph" w:customStyle="1" w:styleId="xl119">
    <w:name w:val="xl119"/>
    <w:basedOn w:val="Normal"/>
    <w:rsid w:val="00AB1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ru-RU"/>
    </w:rPr>
  </w:style>
  <w:style w:type="paragraph" w:customStyle="1" w:styleId="xl120">
    <w:name w:val="xl120"/>
    <w:basedOn w:val="Normal"/>
    <w:rsid w:val="00AB1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ru-RU"/>
    </w:rPr>
  </w:style>
  <w:style w:type="paragraph" w:customStyle="1" w:styleId="xl121">
    <w:name w:val="xl121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i/>
      <w:iCs/>
      <w:lang w:val="ru-RU"/>
    </w:rPr>
  </w:style>
  <w:style w:type="paragraph" w:customStyle="1" w:styleId="xl122">
    <w:name w:val="xl122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ru-RU"/>
    </w:rPr>
  </w:style>
  <w:style w:type="paragraph" w:customStyle="1" w:styleId="xl123">
    <w:name w:val="xl123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i/>
      <w:iCs/>
      <w:lang w:val="ru-RU"/>
    </w:rPr>
  </w:style>
  <w:style w:type="paragraph" w:customStyle="1" w:styleId="xl124">
    <w:name w:val="xl124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i/>
      <w:iCs/>
      <w:lang w:val="ru-RU"/>
    </w:rPr>
  </w:style>
  <w:style w:type="paragraph" w:customStyle="1" w:styleId="xl125">
    <w:name w:val="xl125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ru-RU"/>
    </w:rPr>
  </w:style>
  <w:style w:type="paragraph" w:customStyle="1" w:styleId="xl126">
    <w:name w:val="xl126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i/>
      <w:iCs/>
      <w:lang w:val="ru-RU"/>
    </w:rPr>
  </w:style>
  <w:style w:type="paragraph" w:customStyle="1" w:styleId="xl127">
    <w:name w:val="xl127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lang w:val="ru-RU"/>
    </w:rPr>
  </w:style>
  <w:style w:type="paragraph" w:customStyle="1" w:styleId="xl128">
    <w:name w:val="xl128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ru-RU"/>
    </w:rPr>
  </w:style>
  <w:style w:type="paragraph" w:customStyle="1" w:styleId="xl129">
    <w:name w:val="xl129"/>
    <w:basedOn w:val="Normal"/>
    <w:rsid w:val="00AB1230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ru-RU"/>
    </w:rPr>
  </w:style>
  <w:style w:type="paragraph" w:customStyle="1" w:styleId="xl130">
    <w:name w:val="xl130"/>
    <w:basedOn w:val="Normal"/>
    <w:rsid w:val="00AB1230"/>
    <w:pPr>
      <w:spacing w:before="100" w:beforeAutospacing="1" w:after="100" w:afterAutospacing="1"/>
      <w:textAlignment w:val="center"/>
    </w:pPr>
    <w:rPr>
      <w:rFonts w:ascii="Calibri" w:hAnsi="Calibri" w:cs="Calibri"/>
      <w:lang w:val="ru-RU"/>
    </w:rPr>
  </w:style>
  <w:style w:type="paragraph" w:customStyle="1" w:styleId="xl131">
    <w:name w:val="xl131"/>
    <w:basedOn w:val="Normal"/>
    <w:rsid w:val="00AB1230"/>
    <w:pPr>
      <w:spacing w:before="100" w:beforeAutospacing="1" w:after="100" w:afterAutospacing="1"/>
      <w:textAlignment w:val="center"/>
    </w:pPr>
    <w:rPr>
      <w:rFonts w:ascii="Calibri" w:hAnsi="Calibri" w:cs="Calibri"/>
      <w:lang w:val="ru-RU"/>
    </w:rPr>
  </w:style>
  <w:style w:type="paragraph" w:customStyle="1" w:styleId="xl132">
    <w:name w:val="xl132"/>
    <w:basedOn w:val="Normal"/>
    <w:rsid w:val="00AB1230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ru-RU"/>
    </w:rPr>
  </w:style>
  <w:style w:type="paragraph" w:customStyle="1" w:styleId="xl133">
    <w:name w:val="xl133"/>
    <w:basedOn w:val="Normal"/>
    <w:rsid w:val="00AB1230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ru-RU"/>
    </w:rPr>
  </w:style>
  <w:style w:type="paragraph" w:customStyle="1" w:styleId="xl134">
    <w:name w:val="xl134"/>
    <w:basedOn w:val="Normal"/>
    <w:rsid w:val="00AB1230"/>
    <w:pPr>
      <w:spacing w:before="100" w:beforeAutospacing="1" w:after="100" w:afterAutospacing="1"/>
      <w:textAlignment w:val="center"/>
    </w:pPr>
    <w:rPr>
      <w:rFonts w:ascii="Calibri" w:hAnsi="Calibri" w:cs="Calibri"/>
      <w:lang w:val="ru-RU"/>
    </w:rPr>
  </w:style>
  <w:style w:type="paragraph" w:customStyle="1" w:styleId="xl135">
    <w:name w:val="xl135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36">
    <w:name w:val="xl136"/>
    <w:basedOn w:val="Normal"/>
    <w:rsid w:val="00AB1230"/>
    <w:pPr>
      <w:spacing w:before="100" w:beforeAutospacing="1" w:after="100" w:afterAutospacing="1"/>
      <w:textAlignment w:val="center"/>
    </w:pPr>
    <w:rPr>
      <w:rFonts w:ascii="Calibri" w:hAnsi="Calibri" w:cs="Calibri"/>
      <w:lang w:val="ru-RU"/>
    </w:rPr>
  </w:style>
  <w:style w:type="paragraph" w:customStyle="1" w:styleId="xl137">
    <w:name w:val="xl137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ru-RU"/>
    </w:rPr>
  </w:style>
  <w:style w:type="paragraph" w:customStyle="1" w:styleId="xl138">
    <w:name w:val="xl138"/>
    <w:basedOn w:val="Normal"/>
    <w:rsid w:val="00AB1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39">
    <w:name w:val="xl139"/>
    <w:basedOn w:val="Normal"/>
    <w:rsid w:val="00AB1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  <w:lang w:val="ru-RU"/>
    </w:rPr>
  </w:style>
  <w:style w:type="paragraph" w:customStyle="1" w:styleId="xl140">
    <w:name w:val="xl140"/>
    <w:basedOn w:val="Normal"/>
    <w:rsid w:val="00AB1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ru-RU"/>
    </w:rPr>
  </w:style>
  <w:style w:type="paragraph" w:customStyle="1" w:styleId="xl141">
    <w:name w:val="xl141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2">
    <w:name w:val="xl142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ru-RU"/>
    </w:rPr>
  </w:style>
  <w:style w:type="paragraph" w:customStyle="1" w:styleId="xl143">
    <w:name w:val="xl143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4">
    <w:name w:val="xl144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5">
    <w:name w:val="xl145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ru-RU"/>
    </w:rPr>
  </w:style>
  <w:style w:type="paragraph" w:customStyle="1" w:styleId="xl146">
    <w:name w:val="xl146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ru-RU"/>
    </w:rPr>
  </w:style>
  <w:style w:type="paragraph" w:customStyle="1" w:styleId="xl147">
    <w:name w:val="xl147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ru-RU"/>
    </w:rPr>
  </w:style>
  <w:style w:type="paragraph" w:customStyle="1" w:styleId="xl148">
    <w:name w:val="xl148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ru-RU"/>
    </w:rPr>
  </w:style>
  <w:style w:type="paragraph" w:customStyle="1" w:styleId="xl149">
    <w:name w:val="xl149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val="ru-RU"/>
    </w:rPr>
  </w:style>
  <w:style w:type="paragraph" w:customStyle="1" w:styleId="xl150">
    <w:name w:val="xl150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lang w:val="ru-RU"/>
    </w:rPr>
  </w:style>
  <w:style w:type="paragraph" w:customStyle="1" w:styleId="xl151">
    <w:name w:val="xl151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FF0000"/>
      <w:lang w:val="ru-RU"/>
    </w:rPr>
  </w:style>
  <w:style w:type="paragraph" w:customStyle="1" w:styleId="xl152">
    <w:name w:val="xl152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ru-RU"/>
    </w:rPr>
  </w:style>
  <w:style w:type="paragraph" w:customStyle="1" w:styleId="xl153">
    <w:name w:val="xl153"/>
    <w:basedOn w:val="Normal"/>
    <w:rsid w:val="00AB1230"/>
    <w:pPr>
      <w:spacing w:before="100" w:beforeAutospacing="1" w:after="100" w:afterAutospacing="1"/>
      <w:textAlignment w:val="center"/>
    </w:pPr>
    <w:rPr>
      <w:rFonts w:ascii="Calibri" w:hAnsi="Calibri" w:cs="Calibri"/>
      <w:lang w:val="ru-RU"/>
    </w:rPr>
  </w:style>
  <w:style w:type="paragraph" w:customStyle="1" w:styleId="xl154">
    <w:name w:val="xl154"/>
    <w:basedOn w:val="Normal"/>
    <w:rsid w:val="00AB1230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FF0000"/>
      <w:lang w:val="ru-RU"/>
    </w:rPr>
  </w:style>
  <w:style w:type="paragraph" w:customStyle="1" w:styleId="xl155">
    <w:name w:val="xl155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i/>
      <w:iCs/>
      <w:lang w:val="ru-RU"/>
    </w:rPr>
  </w:style>
  <w:style w:type="paragraph" w:customStyle="1" w:styleId="xl156">
    <w:name w:val="xl156"/>
    <w:basedOn w:val="Normal"/>
    <w:rsid w:val="00AB123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57">
    <w:name w:val="xl157"/>
    <w:basedOn w:val="Normal"/>
    <w:rsid w:val="00AB1230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58">
    <w:name w:val="xl158"/>
    <w:basedOn w:val="Normal"/>
    <w:rsid w:val="00AB1230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6"/>
      <w:szCs w:val="26"/>
      <w:lang w:val="ru-RU"/>
    </w:rPr>
  </w:style>
  <w:style w:type="paragraph" w:customStyle="1" w:styleId="xl159">
    <w:name w:val="xl159"/>
    <w:basedOn w:val="Normal"/>
    <w:rsid w:val="00AB12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u-RU"/>
    </w:rPr>
  </w:style>
  <w:style w:type="paragraph" w:customStyle="1" w:styleId="xl160">
    <w:name w:val="xl160"/>
    <w:basedOn w:val="Normal"/>
    <w:rsid w:val="00AB12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ru-RU"/>
    </w:rPr>
  </w:style>
  <w:style w:type="table" w:styleId="GridTable6Colorful-Accent5">
    <w:name w:val="Grid Table 6 Colorful Accent 5"/>
    <w:basedOn w:val="TableNormal"/>
    <w:uiPriority w:val="51"/>
    <w:rsid w:val="00AB1230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2-Accent1">
    <w:name w:val="List Table 2 Accent 1"/>
    <w:basedOn w:val="TableNormal"/>
    <w:uiPriority w:val="47"/>
    <w:rsid w:val="00F75F49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2">
    <w:name w:val="Table Grid2"/>
    <w:basedOn w:val="TableNormal"/>
    <w:next w:val="TableGrid"/>
    <w:uiPriority w:val="39"/>
    <w:rsid w:val="003954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E90210"/>
    <w:rPr>
      <w:rFonts w:eastAsia="Times New Roman"/>
      <w:b/>
      <w:bCs/>
      <w:i/>
      <w:iCs/>
      <w:sz w:val="26"/>
      <w:szCs w:val="26"/>
      <w:lang w:val="en-US" w:eastAsia="en-US" w:bidi="en-US"/>
    </w:rPr>
  </w:style>
  <w:style w:type="character" w:customStyle="1" w:styleId="Heading7Char">
    <w:name w:val="Heading 7 Char"/>
    <w:link w:val="Heading7"/>
    <w:rsid w:val="00E90210"/>
    <w:rPr>
      <w:rFonts w:eastAsia="Times New Roman"/>
      <w:sz w:val="24"/>
      <w:szCs w:val="24"/>
      <w:lang w:val="en-US" w:eastAsia="en-US" w:bidi="en-US"/>
    </w:rPr>
  </w:style>
  <w:style w:type="character" w:customStyle="1" w:styleId="Heading8Char">
    <w:name w:val="Heading 8 Char"/>
    <w:link w:val="Heading8"/>
    <w:rsid w:val="00E90210"/>
    <w:rPr>
      <w:rFonts w:eastAsia="Times New Roman"/>
      <w:i/>
      <w:iCs/>
      <w:sz w:val="24"/>
      <w:szCs w:val="24"/>
      <w:lang w:val="en-US" w:eastAsia="en-US" w:bidi="en-US"/>
    </w:rPr>
  </w:style>
  <w:style w:type="character" w:customStyle="1" w:styleId="Heading9Char">
    <w:name w:val="Heading 9 Char"/>
    <w:link w:val="Heading9"/>
    <w:rsid w:val="00E90210"/>
    <w:rPr>
      <w:rFonts w:ascii="Cambria" w:eastAsia="Times New Roman" w:hAnsi="Cambria"/>
      <w:sz w:val="22"/>
      <w:szCs w:val="22"/>
      <w:lang w:val="en-US" w:eastAsia="en-US" w:bidi="en-US"/>
    </w:rPr>
  </w:style>
  <w:style w:type="numbering" w:customStyle="1" w:styleId="NoList2">
    <w:name w:val="No List2"/>
    <w:next w:val="NoList"/>
    <w:uiPriority w:val="99"/>
    <w:semiHidden/>
    <w:unhideWhenUsed/>
    <w:rsid w:val="00E90210"/>
  </w:style>
  <w:style w:type="table" w:customStyle="1" w:styleId="TableGrid3">
    <w:name w:val="Table Grid3"/>
    <w:basedOn w:val="TableNormal"/>
    <w:next w:val="TableGrid"/>
    <w:uiPriority w:val="59"/>
    <w:rsid w:val="00E9021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(numbered (a)) Char,Bullets Char,List Paragraph nowy Char,Liste 1 Char,ECDC AF Paragraph Char,Paragraphe de liste PBLH Char,Akapit z listą BS Char,List Paragraph 1 Char,List_Paragraph Char,Multilevel para_II Char"/>
    <w:link w:val="ListParagraph"/>
    <w:uiPriority w:val="34"/>
    <w:locked/>
    <w:rsid w:val="00E90210"/>
    <w:rPr>
      <w:rFonts w:eastAsia="Times New Roman"/>
      <w:sz w:val="22"/>
      <w:szCs w:val="22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E90210"/>
    <w:rPr>
      <w:color w:val="605E5C"/>
      <w:shd w:val="clear" w:color="auto" w:fill="E1DFDD"/>
    </w:rPr>
  </w:style>
  <w:style w:type="numbering" w:customStyle="1" w:styleId="NoList11">
    <w:name w:val="No List11"/>
    <w:next w:val="NoList"/>
    <w:uiPriority w:val="99"/>
    <w:semiHidden/>
    <w:rsid w:val="00E90210"/>
  </w:style>
  <w:style w:type="paragraph" w:styleId="Title">
    <w:name w:val="Title"/>
    <w:basedOn w:val="Normal"/>
    <w:next w:val="Normal"/>
    <w:link w:val="TitleChar"/>
    <w:qFormat/>
    <w:rsid w:val="00E902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TitleChar">
    <w:name w:val="Title Char"/>
    <w:link w:val="Title"/>
    <w:rsid w:val="00E90210"/>
    <w:rPr>
      <w:rFonts w:ascii="Cambria" w:eastAsia="Times New Roman" w:hAnsi="Cambria"/>
      <w:b/>
      <w:bCs/>
      <w:kern w:val="28"/>
      <w:sz w:val="32"/>
      <w:szCs w:val="32"/>
      <w:lang w:val="en-US" w:eastAsia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210"/>
    <w:pPr>
      <w:spacing w:after="60"/>
      <w:jc w:val="center"/>
      <w:outlineLvl w:val="1"/>
    </w:pPr>
    <w:rPr>
      <w:rFonts w:ascii="Cambria" w:hAnsi="Cambria"/>
      <w:sz w:val="24"/>
      <w:szCs w:val="24"/>
      <w:lang w:val="en-US" w:eastAsia="en-US" w:bidi="en-US"/>
    </w:rPr>
  </w:style>
  <w:style w:type="character" w:customStyle="1" w:styleId="SubtitleChar">
    <w:name w:val="Subtitle Char"/>
    <w:link w:val="Subtitle"/>
    <w:uiPriority w:val="11"/>
    <w:rsid w:val="00E90210"/>
    <w:rPr>
      <w:rFonts w:ascii="Cambria" w:eastAsia="Times New Roman" w:hAnsi="Cambria"/>
      <w:sz w:val="24"/>
      <w:szCs w:val="24"/>
      <w:lang w:val="en-US" w:eastAsia="en-US" w:bidi="en-US"/>
    </w:rPr>
  </w:style>
  <w:style w:type="paragraph" w:customStyle="1" w:styleId="NoSpacing1">
    <w:name w:val="No Spacing1"/>
    <w:basedOn w:val="Normal"/>
    <w:qFormat/>
    <w:rsid w:val="00E90210"/>
    <w:rPr>
      <w:rFonts w:ascii="Calibri" w:hAnsi="Calibri"/>
      <w:sz w:val="24"/>
      <w:szCs w:val="32"/>
      <w:lang w:val="en-US" w:eastAsia="en-US" w:bidi="en-US"/>
    </w:rPr>
  </w:style>
  <w:style w:type="paragraph" w:customStyle="1" w:styleId="ListParagraph1">
    <w:name w:val="List Paragraph1"/>
    <w:basedOn w:val="Normal"/>
    <w:qFormat/>
    <w:rsid w:val="00E90210"/>
    <w:pPr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Quote1">
    <w:name w:val="Quote1"/>
    <w:basedOn w:val="Normal"/>
    <w:next w:val="Normal"/>
    <w:qFormat/>
    <w:rsid w:val="00E90210"/>
    <w:rPr>
      <w:rFonts w:ascii="Calibri" w:hAnsi="Calibri"/>
      <w:i/>
      <w:sz w:val="24"/>
      <w:szCs w:val="24"/>
      <w:lang w:val="en-US" w:eastAsia="en-US" w:bidi="en-US"/>
    </w:rPr>
  </w:style>
  <w:style w:type="character" w:customStyle="1" w:styleId="QuoteChar">
    <w:name w:val="Quote Char"/>
    <w:rsid w:val="00E90210"/>
    <w:rPr>
      <w:i/>
      <w:sz w:val="24"/>
      <w:szCs w:val="24"/>
    </w:rPr>
  </w:style>
  <w:style w:type="paragraph" w:customStyle="1" w:styleId="IntenseQuote1">
    <w:name w:val="Intense Quote1"/>
    <w:basedOn w:val="Normal"/>
    <w:next w:val="Normal"/>
    <w:qFormat/>
    <w:rsid w:val="00E90210"/>
    <w:pPr>
      <w:ind w:left="720" w:right="720"/>
    </w:pPr>
    <w:rPr>
      <w:rFonts w:ascii="Calibri" w:hAnsi="Calibri"/>
      <w:b/>
      <w:i/>
      <w:sz w:val="24"/>
      <w:szCs w:val="22"/>
      <w:lang w:val="en-US" w:eastAsia="en-US" w:bidi="en-US"/>
    </w:rPr>
  </w:style>
  <w:style w:type="character" w:customStyle="1" w:styleId="SubtleEmphasis1">
    <w:name w:val="Subtle Emphasis1"/>
    <w:qFormat/>
    <w:rsid w:val="00E90210"/>
    <w:rPr>
      <w:i/>
      <w:color w:val="5A5A5A"/>
    </w:rPr>
  </w:style>
  <w:style w:type="character" w:customStyle="1" w:styleId="IntenseEmphasis1">
    <w:name w:val="Intense Emphasis1"/>
    <w:qFormat/>
    <w:rsid w:val="00E90210"/>
    <w:rPr>
      <w:b/>
      <w:i/>
      <w:sz w:val="24"/>
      <w:szCs w:val="24"/>
      <w:u w:val="single"/>
    </w:rPr>
  </w:style>
  <w:style w:type="character" w:customStyle="1" w:styleId="SubtleReference1">
    <w:name w:val="Subtle Reference1"/>
    <w:qFormat/>
    <w:rsid w:val="00E90210"/>
    <w:rPr>
      <w:sz w:val="24"/>
      <w:szCs w:val="24"/>
      <w:u w:val="single"/>
    </w:rPr>
  </w:style>
  <w:style w:type="character" w:customStyle="1" w:styleId="IntenseReference1">
    <w:name w:val="Intense Reference1"/>
    <w:qFormat/>
    <w:rsid w:val="00E90210"/>
    <w:rPr>
      <w:b/>
      <w:sz w:val="24"/>
      <w:u w:val="single"/>
    </w:rPr>
  </w:style>
  <w:style w:type="character" w:customStyle="1" w:styleId="BookTitle1">
    <w:name w:val="Book Title1"/>
    <w:qFormat/>
    <w:rsid w:val="00E90210"/>
    <w:rPr>
      <w:rFonts w:ascii="Cambria" w:eastAsia="Times New Roman" w:hAnsi="Cambria"/>
      <w:b/>
      <w:i/>
      <w:sz w:val="24"/>
      <w:szCs w:val="24"/>
    </w:rPr>
  </w:style>
  <w:style w:type="paragraph" w:customStyle="1" w:styleId="TOCHeading1">
    <w:name w:val="TOC Heading1"/>
    <w:basedOn w:val="Heading1"/>
    <w:next w:val="Normal"/>
    <w:qFormat/>
    <w:rsid w:val="00E90210"/>
    <w:pPr>
      <w:spacing w:before="240" w:after="60" w:line="240" w:lineRule="auto"/>
      <w:ind w:firstLine="0"/>
      <w:jc w:val="left"/>
      <w:outlineLvl w:val="9"/>
    </w:pPr>
    <w:rPr>
      <w:rFonts w:ascii="Cambria" w:hAnsi="Cambria"/>
      <w:b/>
      <w:bCs/>
      <w:kern w:val="32"/>
      <w:sz w:val="32"/>
      <w:szCs w:val="32"/>
      <w:u w:val="none"/>
      <w:lang w:val="en-US" w:eastAsia="en-US" w:bidi="en-US"/>
    </w:rPr>
  </w:style>
  <w:style w:type="paragraph" w:customStyle="1" w:styleId="BalloonText1">
    <w:name w:val="Balloon Text1"/>
    <w:basedOn w:val="Normal"/>
    <w:semiHidden/>
    <w:rsid w:val="00E90210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xl25">
    <w:name w:val="xl25"/>
    <w:basedOn w:val="Normal"/>
    <w:rsid w:val="00E90210"/>
    <w:pPr>
      <w:spacing w:before="100" w:beforeAutospacing="1" w:after="100" w:afterAutospacing="1"/>
    </w:pPr>
    <w:rPr>
      <w:rFonts w:ascii="Arial Armenian" w:hAnsi="Arial Armenian"/>
      <w:sz w:val="24"/>
      <w:szCs w:val="24"/>
      <w:lang w:val="en-US" w:eastAsia="en-US" w:bidi="en-US"/>
    </w:rPr>
  </w:style>
  <w:style w:type="paragraph" w:customStyle="1" w:styleId="xl26">
    <w:name w:val="xl26"/>
    <w:basedOn w:val="Normal"/>
    <w:rsid w:val="00E90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24"/>
      <w:szCs w:val="24"/>
      <w:lang w:val="en-US" w:eastAsia="en-US" w:bidi="en-US"/>
    </w:rPr>
  </w:style>
  <w:style w:type="paragraph" w:customStyle="1" w:styleId="xl27">
    <w:name w:val="xl27"/>
    <w:basedOn w:val="Normal"/>
    <w:rsid w:val="00E90210"/>
    <w:pPr>
      <w:pBdr>
        <w:top w:val="single" w:sz="4" w:space="0" w:color="auto"/>
      </w:pBdr>
      <w:spacing w:before="100" w:beforeAutospacing="1" w:after="100" w:afterAutospacing="1"/>
    </w:pPr>
    <w:rPr>
      <w:rFonts w:ascii="Arial Armenian" w:hAnsi="Arial Armenian"/>
      <w:sz w:val="24"/>
      <w:szCs w:val="24"/>
      <w:lang w:val="en-US" w:eastAsia="en-US" w:bidi="en-US"/>
    </w:rPr>
  </w:style>
  <w:style w:type="paragraph" w:customStyle="1" w:styleId="xl28">
    <w:name w:val="xl28"/>
    <w:basedOn w:val="Normal"/>
    <w:rsid w:val="00E9021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Armenian" w:hAnsi="Arial Armenian"/>
      <w:b/>
      <w:bCs/>
      <w:sz w:val="16"/>
      <w:szCs w:val="16"/>
      <w:lang w:val="en-US" w:eastAsia="en-US" w:bidi="en-US"/>
    </w:rPr>
  </w:style>
  <w:style w:type="paragraph" w:customStyle="1" w:styleId="xl29">
    <w:name w:val="xl29"/>
    <w:basedOn w:val="Normal"/>
    <w:rsid w:val="00E90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rmenian" w:hAnsi="Arial Armenian"/>
      <w:b/>
      <w:bCs/>
      <w:sz w:val="16"/>
      <w:szCs w:val="16"/>
      <w:lang w:val="en-US" w:eastAsia="en-US" w:bidi="en-US"/>
    </w:rPr>
  </w:style>
  <w:style w:type="paragraph" w:customStyle="1" w:styleId="xl30">
    <w:name w:val="xl30"/>
    <w:basedOn w:val="Normal"/>
    <w:rsid w:val="00E90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rmenian" w:hAnsi="Arial Armenian"/>
      <w:sz w:val="16"/>
      <w:szCs w:val="16"/>
      <w:lang w:val="en-US" w:eastAsia="en-US" w:bidi="en-US"/>
    </w:rPr>
  </w:style>
  <w:style w:type="paragraph" w:customStyle="1" w:styleId="xl31">
    <w:name w:val="xl31"/>
    <w:basedOn w:val="Normal"/>
    <w:rsid w:val="00E90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rmenian" w:hAnsi="Arial Armenian"/>
      <w:color w:val="FF0000"/>
      <w:sz w:val="16"/>
      <w:szCs w:val="16"/>
      <w:lang w:val="en-US" w:eastAsia="en-US" w:bidi="en-US"/>
    </w:rPr>
  </w:style>
  <w:style w:type="paragraph" w:customStyle="1" w:styleId="xl32">
    <w:name w:val="xl32"/>
    <w:basedOn w:val="Normal"/>
    <w:rsid w:val="00E90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rmenian" w:hAnsi="Arial Armenian"/>
      <w:b/>
      <w:bCs/>
      <w:color w:val="FF0000"/>
      <w:sz w:val="16"/>
      <w:szCs w:val="16"/>
      <w:lang w:val="en-US" w:eastAsia="en-US" w:bidi="en-US"/>
    </w:rPr>
  </w:style>
  <w:style w:type="paragraph" w:customStyle="1" w:styleId="xl33">
    <w:name w:val="xl33"/>
    <w:basedOn w:val="Normal"/>
    <w:rsid w:val="00E90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  <w:rPr>
      <w:rFonts w:ascii="Arial Armenian" w:hAnsi="Arial Armenian"/>
      <w:b/>
      <w:bCs/>
      <w:sz w:val="16"/>
      <w:szCs w:val="16"/>
      <w:lang w:val="en-US" w:eastAsia="en-US" w:bidi="en-US"/>
    </w:rPr>
  </w:style>
  <w:style w:type="paragraph" w:customStyle="1" w:styleId="xl34">
    <w:name w:val="xl34"/>
    <w:basedOn w:val="Normal"/>
    <w:rsid w:val="00E902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Armenian" w:hAnsi="Arial Armenian"/>
      <w:sz w:val="16"/>
      <w:szCs w:val="16"/>
      <w:lang w:val="en-US" w:eastAsia="en-US" w:bidi="en-US"/>
    </w:rPr>
  </w:style>
  <w:style w:type="paragraph" w:customStyle="1" w:styleId="xl35">
    <w:name w:val="xl35"/>
    <w:basedOn w:val="Normal"/>
    <w:rsid w:val="00E9021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Armenian" w:hAnsi="Arial Armenian"/>
      <w:sz w:val="16"/>
      <w:szCs w:val="16"/>
      <w:lang w:val="en-US" w:eastAsia="en-US" w:bidi="en-US"/>
    </w:rPr>
  </w:style>
  <w:style w:type="paragraph" w:customStyle="1" w:styleId="xl36">
    <w:name w:val="xl36"/>
    <w:basedOn w:val="Normal"/>
    <w:rsid w:val="00E902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Armenian" w:hAnsi="Arial Armenian"/>
      <w:color w:val="FF0000"/>
      <w:sz w:val="16"/>
      <w:szCs w:val="16"/>
      <w:lang w:val="en-US" w:eastAsia="en-US" w:bidi="en-US"/>
    </w:rPr>
  </w:style>
  <w:style w:type="paragraph" w:customStyle="1" w:styleId="xl37">
    <w:name w:val="xl37"/>
    <w:basedOn w:val="Normal"/>
    <w:rsid w:val="00E902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Armenian" w:hAnsi="Arial Armenian"/>
      <w:color w:val="FF0000"/>
      <w:sz w:val="16"/>
      <w:szCs w:val="16"/>
      <w:lang w:val="en-US" w:eastAsia="en-US" w:bidi="en-US"/>
    </w:rPr>
  </w:style>
  <w:style w:type="paragraph" w:customStyle="1" w:styleId="xl38">
    <w:name w:val="xl38"/>
    <w:basedOn w:val="Normal"/>
    <w:rsid w:val="00E902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Armenian" w:hAnsi="Arial Armenian"/>
      <w:sz w:val="16"/>
      <w:szCs w:val="16"/>
      <w:lang w:val="en-US" w:eastAsia="en-US" w:bidi="en-US"/>
    </w:rPr>
  </w:style>
  <w:style w:type="paragraph" w:customStyle="1" w:styleId="xl39">
    <w:name w:val="xl39"/>
    <w:basedOn w:val="Normal"/>
    <w:rsid w:val="00E902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Armenian" w:hAnsi="Arial Armenian"/>
      <w:sz w:val="16"/>
      <w:szCs w:val="16"/>
      <w:lang w:val="en-US" w:eastAsia="en-US" w:bidi="en-US"/>
    </w:rPr>
  </w:style>
  <w:style w:type="paragraph" w:customStyle="1" w:styleId="xl40">
    <w:name w:val="xl40"/>
    <w:basedOn w:val="Normal"/>
    <w:rsid w:val="00E902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24"/>
      <w:szCs w:val="24"/>
      <w:lang w:val="en-US" w:eastAsia="en-US" w:bidi="en-US"/>
    </w:rPr>
  </w:style>
  <w:style w:type="paragraph" w:customStyle="1" w:styleId="xl41">
    <w:name w:val="xl41"/>
    <w:basedOn w:val="Normal"/>
    <w:rsid w:val="00E902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24"/>
      <w:szCs w:val="24"/>
      <w:lang w:val="en-US" w:eastAsia="en-US" w:bidi="en-US"/>
    </w:rPr>
  </w:style>
  <w:style w:type="paragraph" w:customStyle="1" w:styleId="xl42">
    <w:name w:val="xl42"/>
    <w:basedOn w:val="Normal"/>
    <w:rsid w:val="00E90210"/>
    <w:pPr>
      <w:spacing w:before="100" w:beforeAutospacing="1" w:after="100" w:afterAutospacing="1"/>
      <w:jc w:val="center"/>
    </w:pPr>
    <w:rPr>
      <w:rFonts w:ascii="Arial Armenian" w:hAnsi="Arial Armenian"/>
      <w:sz w:val="24"/>
      <w:szCs w:val="24"/>
      <w:lang w:val="en-US" w:eastAsia="en-US" w:bidi="en-US"/>
    </w:rPr>
  </w:style>
  <w:style w:type="paragraph" w:customStyle="1" w:styleId="xl43">
    <w:name w:val="xl43"/>
    <w:basedOn w:val="Normal"/>
    <w:rsid w:val="00E902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en-US" w:eastAsia="en-US" w:bidi="en-US"/>
    </w:rPr>
  </w:style>
  <w:style w:type="paragraph" w:customStyle="1" w:styleId="xl44">
    <w:name w:val="xl44"/>
    <w:basedOn w:val="Normal"/>
    <w:rsid w:val="00E902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en-US" w:eastAsia="en-US" w:bidi="en-US"/>
    </w:rPr>
  </w:style>
  <w:style w:type="paragraph" w:customStyle="1" w:styleId="xl45">
    <w:name w:val="xl45"/>
    <w:basedOn w:val="Normal"/>
    <w:rsid w:val="00E902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hAnsi="Arial Armenian"/>
      <w:sz w:val="18"/>
      <w:szCs w:val="18"/>
      <w:lang w:val="en-US" w:eastAsia="en-US" w:bidi="en-US"/>
    </w:rPr>
  </w:style>
  <w:style w:type="paragraph" w:customStyle="1" w:styleId="xl46">
    <w:name w:val="xl46"/>
    <w:basedOn w:val="Normal"/>
    <w:rsid w:val="00E9021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en-US" w:eastAsia="en-US" w:bidi="en-US"/>
    </w:rPr>
  </w:style>
  <w:style w:type="paragraph" w:customStyle="1" w:styleId="xl47">
    <w:name w:val="xl47"/>
    <w:basedOn w:val="Normal"/>
    <w:rsid w:val="00E9021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en-US" w:eastAsia="en-US" w:bidi="en-US"/>
    </w:rPr>
  </w:style>
  <w:style w:type="paragraph" w:customStyle="1" w:styleId="xl48">
    <w:name w:val="xl48"/>
    <w:basedOn w:val="Normal"/>
    <w:rsid w:val="00E902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en-US" w:eastAsia="en-US" w:bidi="en-US"/>
    </w:rPr>
  </w:style>
  <w:style w:type="paragraph" w:customStyle="1" w:styleId="xl49">
    <w:name w:val="xl49"/>
    <w:basedOn w:val="Normal"/>
    <w:rsid w:val="00E9021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en-US" w:eastAsia="en-US" w:bidi="en-US"/>
    </w:rPr>
  </w:style>
  <w:style w:type="paragraph" w:customStyle="1" w:styleId="xl50">
    <w:name w:val="xl50"/>
    <w:basedOn w:val="Normal"/>
    <w:rsid w:val="00E902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en-US" w:eastAsia="en-US" w:bidi="en-US"/>
    </w:rPr>
  </w:style>
  <w:style w:type="paragraph" w:customStyle="1" w:styleId="xl51">
    <w:name w:val="xl51"/>
    <w:basedOn w:val="Normal"/>
    <w:rsid w:val="00E902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en-US" w:eastAsia="en-US" w:bidi="en-US"/>
    </w:rPr>
  </w:style>
  <w:style w:type="paragraph" w:customStyle="1" w:styleId="xl52">
    <w:name w:val="xl52"/>
    <w:basedOn w:val="Normal"/>
    <w:rsid w:val="00E902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en-US" w:eastAsia="en-US" w:bidi="en-US"/>
    </w:rPr>
  </w:style>
  <w:style w:type="table" w:customStyle="1" w:styleId="TableGrid11">
    <w:name w:val="Table Grid11"/>
    <w:basedOn w:val="TableNormal"/>
    <w:next w:val="TableGrid"/>
    <w:uiPriority w:val="39"/>
    <w:rsid w:val="00E9021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B08D4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DB08D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EnvelopeReturn">
    <w:name w:val="envelope return"/>
    <w:basedOn w:val="Normal"/>
    <w:rsid w:val="000E5EAF"/>
    <w:rPr>
      <w:rFonts w:ascii="Times Armenian" w:hAnsi="Times Armenian" w:cs="Arial"/>
      <w:sz w:val="28"/>
      <w:szCs w:val="28"/>
      <w:u w:val="dotted"/>
      <w:lang w:val="en-US" w:eastAsia="en-US"/>
    </w:rPr>
  </w:style>
  <w:style w:type="paragraph" w:styleId="EnvelopeAddress">
    <w:name w:val="envelope address"/>
    <w:basedOn w:val="Normal"/>
    <w:rsid w:val="000E5EAF"/>
    <w:pPr>
      <w:framePr w:w="7920" w:h="1980" w:hRule="exact" w:hSpace="180" w:wrap="auto" w:hAnchor="page" w:xAlign="center" w:yAlign="bottom"/>
      <w:ind w:left="2880"/>
    </w:pPr>
    <w:rPr>
      <w:rFonts w:ascii="Times Armenian" w:hAnsi="Times Armenian" w:cs="Arial"/>
      <w:i/>
      <w:sz w:val="28"/>
      <w:szCs w:val="28"/>
      <w:lang w:val="en-US" w:eastAsia="en-US"/>
    </w:rPr>
  </w:style>
  <w:style w:type="paragraph" w:customStyle="1" w:styleId="Haik1">
    <w:name w:val="Haik1"/>
    <w:basedOn w:val="Heading1"/>
    <w:rsid w:val="000E5EAF"/>
    <w:pPr>
      <w:widowControl w:val="0"/>
      <w:tabs>
        <w:tab w:val="left" w:pos="1560"/>
        <w:tab w:val="left" w:pos="1701"/>
      </w:tabs>
      <w:spacing w:before="240" w:after="60" w:line="240" w:lineRule="auto"/>
      <w:ind w:left="1701" w:hanging="1701"/>
      <w:jc w:val="left"/>
      <w:outlineLvl w:val="9"/>
    </w:pPr>
    <w:rPr>
      <w:rFonts w:ascii="Arial Armenian" w:hAnsi="Arial Armenian"/>
      <w:b/>
      <w:noProof/>
      <w:color w:val="000080"/>
      <w:spacing w:val="10"/>
      <w:kern w:val="28"/>
      <w:sz w:val="24"/>
      <w:szCs w:val="20"/>
      <w:u w:val="none"/>
      <w:lang w:val="en-CA" w:eastAsia="en-US" w:bidi="ar-SA"/>
    </w:rPr>
  </w:style>
  <w:style w:type="paragraph" w:customStyle="1" w:styleId="Haik2">
    <w:name w:val="Haik2"/>
    <w:basedOn w:val="Heading2"/>
    <w:rsid w:val="000E5EAF"/>
    <w:pPr>
      <w:widowControl w:val="0"/>
      <w:tabs>
        <w:tab w:val="left" w:pos="964"/>
      </w:tabs>
      <w:spacing w:before="200" w:after="120" w:line="240" w:lineRule="auto"/>
      <w:ind w:left="964" w:hanging="964"/>
      <w:jc w:val="left"/>
      <w:outlineLvl w:val="9"/>
    </w:pPr>
    <w:rPr>
      <w:rFonts w:ascii="Arial Armenian" w:hAnsi="Arial Armenian"/>
      <w:bCs w:val="0"/>
      <w:noProof/>
      <w:sz w:val="24"/>
      <w:szCs w:val="20"/>
      <w:u w:val="none"/>
      <w:lang w:val="en-CA" w:eastAsia="en-US" w:bidi="ar-SA"/>
    </w:rPr>
  </w:style>
  <w:style w:type="paragraph" w:customStyle="1" w:styleId="Haik3">
    <w:name w:val="Haik3"/>
    <w:basedOn w:val="Heading3"/>
    <w:rsid w:val="000E5EAF"/>
    <w:pPr>
      <w:widowControl w:val="0"/>
      <w:tabs>
        <w:tab w:val="left" w:pos="1008"/>
      </w:tabs>
      <w:spacing w:before="120" w:after="120"/>
      <w:ind w:left="794" w:hanging="506"/>
      <w:outlineLvl w:val="9"/>
    </w:pPr>
    <w:rPr>
      <w:rFonts w:ascii="Arial Armenian" w:hAnsi="Arial Armenian"/>
      <w:b w:val="0"/>
      <w:bCs w:val="0"/>
      <w:noProof/>
      <w:sz w:val="24"/>
      <w:szCs w:val="20"/>
      <w:u w:val="single"/>
      <w:lang w:val="en-CA" w:eastAsia="en-US"/>
    </w:rPr>
  </w:style>
  <w:style w:type="paragraph" w:customStyle="1" w:styleId="BodyTextIndent21">
    <w:name w:val="Body Text Indent 21"/>
    <w:aliases w:val="(1&quot; Left)"/>
    <w:basedOn w:val="BodyText"/>
    <w:rsid w:val="000E5EAF"/>
    <w:pPr>
      <w:widowControl w:val="0"/>
      <w:spacing w:before="120"/>
      <w:ind w:left="1440" w:firstLine="1440"/>
    </w:pPr>
    <w:rPr>
      <w:rFonts w:ascii="Nork New" w:hAnsi="Nork New"/>
      <w:sz w:val="24"/>
      <w:lang w:val="en-CA" w:eastAsia="en-US"/>
    </w:rPr>
  </w:style>
  <w:style w:type="paragraph" w:customStyle="1" w:styleId="Haj-body1">
    <w:name w:val="Haj-body1"/>
    <w:basedOn w:val="BodyText"/>
    <w:rsid w:val="000E5EAF"/>
    <w:pPr>
      <w:widowControl w:val="0"/>
      <w:ind w:firstLine="709"/>
      <w:jc w:val="both"/>
    </w:pPr>
    <w:rPr>
      <w:rFonts w:ascii="Times Armenian" w:hAnsi="Times Armenian"/>
      <w:noProof/>
      <w:sz w:val="24"/>
      <w:lang w:val="en-CA" w:eastAsia="en-US"/>
    </w:rPr>
  </w:style>
  <w:style w:type="paragraph" w:styleId="Index1">
    <w:name w:val="index 1"/>
    <w:basedOn w:val="Normal"/>
    <w:next w:val="Normal"/>
    <w:autoRedefine/>
    <w:semiHidden/>
    <w:rsid w:val="000E5EAF"/>
    <w:pPr>
      <w:numPr>
        <w:numId w:val="5"/>
      </w:numPr>
      <w:tabs>
        <w:tab w:val="clear" w:pos="720"/>
      </w:tabs>
      <w:ind w:left="0" w:firstLine="0"/>
    </w:pPr>
    <w:rPr>
      <w:rFonts w:ascii="Times Armenian" w:hAnsi="Times Armenian"/>
      <w:sz w:val="24"/>
      <w:szCs w:val="24"/>
      <w:lang w:val="hy-AM" w:eastAsia="en-US"/>
    </w:rPr>
  </w:style>
  <w:style w:type="paragraph" w:styleId="TOC1">
    <w:name w:val="toc 1"/>
    <w:basedOn w:val="Normal"/>
    <w:next w:val="Normal"/>
    <w:autoRedefine/>
    <w:uiPriority w:val="39"/>
    <w:rsid w:val="000E5EAF"/>
    <w:rPr>
      <w:rFonts w:ascii="Arial Armenian" w:hAnsi="Arial Armenian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0E5EAF"/>
    <w:pPr>
      <w:spacing w:before="120"/>
    </w:pPr>
    <w:rPr>
      <w:rFonts w:ascii="Arial" w:hAnsi="Arial" w:cs="Arial"/>
      <w:b/>
      <w:bCs/>
      <w:sz w:val="24"/>
      <w:szCs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0E5EAF"/>
    <w:pPr>
      <w:ind w:left="240"/>
    </w:pPr>
    <w:rPr>
      <w:rFonts w:ascii="Arial Armenian" w:hAnsi="Arial Armenian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0E5EAF"/>
    <w:pPr>
      <w:tabs>
        <w:tab w:val="left" w:pos="1440"/>
        <w:tab w:val="right" w:leader="dot" w:pos="8778"/>
      </w:tabs>
    </w:pPr>
    <w:rPr>
      <w:rFonts w:ascii="Arial Armenian" w:hAnsi="Arial Armenian"/>
      <w:sz w:val="24"/>
      <w:szCs w:val="24"/>
      <w:lang w:val="en-US" w:eastAsia="en-US"/>
    </w:rPr>
  </w:style>
  <w:style w:type="paragraph" w:styleId="TOC4">
    <w:name w:val="toc 4"/>
    <w:basedOn w:val="Normal"/>
    <w:next w:val="Normal"/>
    <w:autoRedefine/>
    <w:uiPriority w:val="39"/>
    <w:rsid w:val="000E5EAF"/>
    <w:pPr>
      <w:ind w:left="720"/>
    </w:pPr>
    <w:rPr>
      <w:rFonts w:ascii="Arial Armenian" w:hAnsi="Arial Armenian"/>
      <w:sz w:val="24"/>
      <w:szCs w:val="24"/>
      <w:lang w:val="en-US" w:eastAsia="en-US"/>
    </w:rPr>
  </w:style>
  <w:style w:type="paragraph" w:styleId="TOC5">
    <w:name w:val="toc 5"/>
    <w:basedOn w:val="Normal"/>
    <w:next w:val="Normal"/>
    <w:autoRedefine/>
    <w:uiPriority w:val="39"/>
    <w:rsid w:val="000E5EAF"/>
    <w:pPr>
      <w:ind w:left="960"/>
    </w:pPr>
    <w:rPr>
      <w:sz w:val="24"/>
      <w:szCs w:val="24"/>
      <w:lang w:val="ru-RU"/>
    </w:rPr>
  </w:style>
  <w:style w:type="paragraph" w:styleId="TOC6">
    <w:name w:val="toc 6"/>
    <w:basedOn w:val="Normal"/>
    <w:next w:val="Normal"/>
    <w:autoRedefine/>
    <w:uiPriority w:val="39"/>
    <w:rsid w:val="000E5EAF"/>
    <w:pPr>
      <w:ind w:left="1200"/>
    </w:pPr>
    <w:rPr>
      <w:sz w:val="24"/>
      <w:szCs w:val="24"/>
      <w:lang w:val="ru-RU"/>
    </w:rPr>
  </w:style>
  <w:style w:type="paragraph" w:styleId="TOC7">
    <w:name w:val="toc 7"/>
    <w:basedOn w:val="Normal"/>
    <w:next w:val="Normal"/>
    <w:autoRedefine/>
    <w:uiPriority w:val="39"/>
    <w:rsid w:val="000E5EAF"/>
    <w:pPr>
      <w:ind w:left="1440"/>
    </w:pPr>
    <w:rPr>
      <w:sz w:val="24"/>
      <w:szCs w:val="24"/>
      <w:lang w:val="ru-RU"/>
    </w:rPr>
  </w:style>
  <w:style w:type="paragraph" w:styleId="TOC8">
    <w:name w:val="toc 8"/>
    <w:basedOn w:val="Normal"/>
    <w:next w:val="Normal"/>
    <w:autoRedefine/>
    <w:uiPriority w:val="39"/>
    <w:rsid w:val="000E5EAF"/>
    <w:pPr>
      <w:ind w:left="1680"/>
    </w:pPr>
    <w:rPr>
      <w:sz w:val="24"/>
      <w:szCs w:val="24"/>
      <w:lang w:val="ru-RU"/>
    </w:rPr>
  </w:style>
  <w:style w:type="paragraph" w:styleId="TOC9">
    <w:name w:val="toc 9"/>
    <w:basedOn w:val="Normal"/>
    <w:next w:val="Normal"/>
    <w:autoRedefine/>
    <w:uiPriority w:val="39"/>
    <w:rsid w:val="000E5EAF"/>
    <w:pPr>
      <w:ind w:left="1920"/>
    </w:pPr>
    <w:rPr>
      <w:sz w:val="24"/>
      <w:szCs w:val="24"/>
      <w:lang w:val="ru-RU"/>
    </w:rPr>
  </w:style>
  <w:style w:type="paragraph" w:customStyle="1" w:styleId="Spiegelstrich1">
    <w:name w:val="Spiegelstrich 1"/>
    <w:basedOn w:val="Normal"/>
    <w:rsid w:val="000E5EAF"/>
    <w:pPr>
      <w:numPr>
        <w:numId w:val="6"/>
      </w:numPr>
      <w:spacing w:after="120"/>
    </w:pPr>
    <w:rPr>
      <w:rFonts w:ascii="Arial" w:hAnsi="Arial"/>
      <w:sz w:val="22"/>
      <w:lang w:val="en-US" w:eastAsia="en-US"/>
    </w:rPr>
  </w:style>
  <w:style w:type="paragraph" w:styleId="Revision">
    <w:name w:val="Revision"/>
    <w:hidden/>
    <w:uiPriority w:val="99"/>
    <w:semiHidden/>
    <w:rsid w:val="000E5EAF"/>
    <w:rPr>
      <w:rFonts w:ascii="Arial Armenian" w:eastAsia="Times New Roman" w:hAnsi="Arial Armenian"/>
      <w:sz w:val="24"/>
      <w:szCs w:val="24"/>
    </w:rPr>
  </w:style>
  <w:style w:type="paragraph" w:customStyle="1" w:styleId="mechtex">
    <w:name w:val="mechtex"/>
    <w:basedOn w:val="Normal"/>
    <w:link w:val="mechtexChar"/>
    <w:rsid w:val="000E5EAF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link w:val="mechtex"/>
    <w:rsid w:val="000E5EAF"/>
    <w:rPr>
      <w:rFonts w:ascii="Arial Armenian" w:eastAsia="Times New Roman" w:hAnsi="Arial Armenian"/>
      <w:sz w:val="22"/>
      <w:lang w:eastAsia="ru-RU"/>
    </w:rPr>
  </w:style>
  <w:style w:type="numbering" w:customStyle="1" w:styleId="2">
    <w:name w:val="Стиль2"/>
    <w:uiPriority w:val="99"/>
    <w:rsid w:val="001141D1"/>
    <w:pPr>
      <w:numPr>
        <w:numId w:val="7"/>
      </w:numPr>
    </w:pPr>
  </w:style>
  <w:style w:type="table" w:styleId="PlainTable1">
    <w:name w:val="Plain Table 1"/>
    <w:basedOn w:val="TableNormal"/>
    <w:uiPriority w:val="41"/>
    <w:rsid w:val="000754B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5Dark-Accent5">
    <w:name w:val="Grid Table 5 Dark Accent 5"/>
    <w:basedOn w:val="TableNormal"/>
    <w:uiPriority w:val="50"/>
    <w:rsid w:val="000754B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a">
    <w:name w:val="Основной текст_"/>
    <w:link w:val="11"/>
    <w:rsid w:val="005470F6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11">
    <w:name w:val="Основной текст1"/>
    <w:basedOn w:val="Normal"/>
    <w:link w:val="a"/>
    <w:rsid w:val="005470F6"/>
    <w:pPr>
      <w:widowControl w:val="0"/>
      <w:shd w:val="clear" w:color="auto" w:fill="FFFFFF"/>
      <w:spacing w:line="482" w:lineRule="exact"/>
    </w:pPr>
    <w:rPr>
      <w:rFonts w:ascii="Segoe UI" w:eastAsia="Segoe UI" w:hAnsi="Segoe UI" w:cs="Segoe UI"/>
      <w:sz w:val="23"/>
      <w:szCs w:val="23"/>
      <w:lang w:val="ru-RU"/>
    </w:rPr>
  </w:style>
  <w:style w:type="paragraph" w:styleId="NoSpacing">
    <w:name w:val="No Spacing"/>
    <w:uiPriority w:val="1"/>
    <w:qFormat/>
    <w:rsid w:val="00EB1A32"/>
    <w:rPr>
      <w:sz w:val="22"/>
      <w:szCs w:val="22"/>
    </w:rPr>
  </w:style>
  <w:style w:type="character" w:customStyle="1" w:styleId="tlid-translation">
    <w:name w:val="tlid-translation"/>
    <w:rsid w:val="00B77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0ACB8-7497-4777-ACEA-C7A79E75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5330</TotalTime>
  <Pages>29</Pages>
  <Words>5946</Words>
  <Characters>33898</Characters>
  <Application>Microsoft Office Word</Application>
  <DocSecurity>0</DocSecurity>
  <Lines>282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ՀՀ ՀաշվեքննԻՉ ՊԱԼԱՏԻ Ընթացիկ եզրակացություն</vt:lpstr>
      <vt:lpstr>ՀՀ ՀաշվեքննԻՉ ՊԱԼԱՏԻ Ընթացիկ եզրակացություն</vt:lpstr>
    </vt:vector>
  </TitlesOfParts>
  <Company/>
  <LinksUpToDate>false</LinksUpToDate>
  <CharactersWithSpaces>39765</CharactersWithSpaces>
  <SharedDoc>false</SharedDoc>
  <HLinks>
    <vt:vector size="6" baseType="variant"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ՀՀ ՀաշվեքննԻՉ ՊԱԼԱՏԻ Ընթացիկ եզրակացություն</dc:title>
  <dc:subject>2019</dc:subject>
  <dc:creator>Ani Soghomonyan</dc:creator>
  <cp:keywords/>
  <dc:description/>
  <cp:lastModifiedBy>User9</cp:lastModifiedBy>
  <cp:revision>725</cp:revision>
  <cp:lastPrinted>2022-10-28T09:40:00Z</cp:lastPrinted>
  <dcterms:created xsi:type="dcterms:W3CDTF">2022-10-10T06:53:00Z</dcterms:created>
  <dcterms:modified xsi:type="dcterms:W3CDTF">2023-07-31T09:14:00Z</dcterms:modified>
</cp:coreProperties>
</file>