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FB6D1" w14:textId="2B255B89" w:rsidR="00A5237C" w:rsidRPr="00452FE0" w:rsidRDefault="001446CC" w:rsidP="005E6DB0">
      <w:pPr>
        <w:pStyle w:val="Header"/>
        <w:tabs>
          <w:tab w:val="clear" w:pos="9689"/>
          <w:tab w:val="left" w:pos="7088"/>
          <w:tab w:val="left" w:pos="7938"/>
        </w:tabs>
        <w:spacing w:line="276" w:lineRule="auto"/>
        <w:jc w:val="right"/>
        <w:rPr>
          <w:rFonts w:ascii="GHEA Grapalat" w:hAnsi="GHEA Grapalat"/>
          <w:i/>
          <w:color w:val="000000" w:themeColor="text1"/>
          <w:sz w:val="24"/>
          <w:szCs w:val="24"/>
          <w:lang w:val="hy-AM"/>
        </w:rPr>
      </w:pPr>
      <w:r w:rsidRPr="00CD0878">
        <w:rPr>
          <w:rFonts w:ascii="GHEA Grapalat" w:hAnsi="GHEA Grapalat"/>
          <w:i/>
          <w:color w:val="000000" w:themeColor="text1"/>
          <w:sz w:val="24"/>
          <w:szCs w:val="24"/>
          <w:lang w:val="hy-AM"/>
        </w:rPr>
        <w:tab/>
      </w:r>
      <w:r w:rsidR="00A5237C" w:rsidRPr="00452FE0">
        <w:rPr>
          <w:rFonts w:ascii="GHEA Grapalat" w:hAnsi="GHEA Grapalat"/>
          <w:i/>
          <w:color w:val="000000" w:themeColor="text1"/>
          <w:sz w:val="24"/>
          <w:szCs w:val="24"/>
          <w:lang w:val="hy-AM"/>
        </w:rPr>
        <w:t>Հավելված</w:t>
      </w:r>
    </w:p>
    <w:p w14:paraId="5BC557B3" w14:textId="300CFAFB" w:rsidR="001B7014" w:rsidRPr="00452FE0" w:rsidRDefault="001B7014" w:rsidP="00AC3764">
      <w:pPr>
        <w:pStyle w:val="Header"/>
        <w:spacing w:line="276" w:lineRule="auto"/>
        <w:jc w:val="right"/>
        <w:rPr>
          <w:rFonts w:ascii="GHEA Grapalat" w:hAnsi="GHEA Grapalat"/>
          <w:i/>
          <w:color w:val="000000" w:themeColor="text1"/>
          <w:sz w:val="24"/>
          <w:szCs w:val="24"/>
          <w:lang w:val="hy-AM"/>
        </w:rPr>
      </w:pPr>
      <w:r w:rsidRPr="00452FE0">
        <w:rPr>
          <w:rFonts w:ascii="GHEA Grapalat" w:hAnsi="GHEA Grapalat"/>
          <w:i/>
          <w:color w:val="000000" w:themeColor="text1"/>
          <w:sz w:val="24"/>
          <w:szCs w:val="24"/>
          <w:lang w:val="hy-AM"/>
        </w:rPr>
        <w:t>Հաշվեքննիչ պալատի</w:t>
      </w:r>
    </w:p>
    <w:p w14:paraId="3CC25DD2" w14:textId="7BA41495" w:rsidR="008E34AF" w:rsidRPr="00452FE0" w:rsidRDefault="00CC4D0F" w:rsidP="00AC3764">
      <w:pPr>
        <w:pStyle w:val="Header"/>
        <w:tabs>
          <w:tab w:val="left" w:pos="4451"/>
          <w:tab w:val="right" w:pos="9856"/>
        </w:tabs>
        <w:spacing w:line="276" w:lineRule="auto"/>
        <w:jc w:val="right"/>
        <w:rPr>
          <w:rFonts w:ascii="GHEA Grapalat" w:hAnsi="GHEA Grapalat" w:cs="Sylfaen"/>
          <w:b/>
          <w:bCs/>
          <w:color w:val="000000" w:themeColor="text1"/>
          <w:sz w:val="24"/>
          <w:szCs w:val="24"/>
          <w:lang w:val="hy-AM"/>
        </w:rPr>
      </w:pPr>
      <w:r w:rsidRPr="00452FE0">
        <w:rPr>
          <w:rFonts w:ascii="GHEA Grapalat" w:hAnsi="GHEA Grapalat" w:cs="Sylfaen"/>
          <w:bCs/>
          <w:i/>
          <w:color w:val="000000" w:themeColor="text1"/>
          <w:sz w:val="24"/>
          <w:szCs w:val="24"/>
          <w:lang w:val="hy-AM"/>
        </w:rPr>
        <w:t>202</w:t>
      </w:r>
      <w:r w:rsidR="004A4B86" w:rsidRPr="00452FE0">
        <w:rPr>
          <w:rFonts w:ascii="GHEA Grapalat" w:hAnsi="GHEA Grapalat" w:cs="Sylfaen"/>
          <w:bCs/>
          <w:i/>
          <w:color w:val="000000" w:themeColor="text1"/>
          <w:sz w:val="24"/>
          <w:szCs w:val="24"/>
          <w:lang w:val="hy-AM"/>
        </w:rPr>
        <w:t>3</w:t>
      </w:r>
      <w:r w:rsidR="00492956" w:rsidRPr="00452FE0">
        <w:rPr>
          <w:rFonts w:ascii="GHEA Grapalat" w:hAnsi="GHEA Grapalat" w:cs="Sylfaen"/>
          <w:bCs/>
          <w:i/>
          <w:color w:val="000000" w:themeColor="text1"/>
          <w:sz w:val="24"/>
          <w:szCs w:val="24"/>
          <w:lang w:val="hy-AM"/>
        </w:rPr>
        <w:t xml:space="preserve"> </w:t>
      </w:r>
      <w:r w:rsidRPr="00452FE0">
        <w:rPr>
          <w:rFonts w:ascii="GHEA Grapalat" w:hAnsi="GHEA Grapalat" w:cs="Sylfaen"/>
          <w:bCs/>
          <w:i/>
          <w:color w:val="000000" w:themeColor="text1"/>
          <w:sz w:val="24"/>
          <w:szCs w:val="24"/>
          <w:lang w:val="hy-AM"/>
        </w:rPr>
        <w:t>թ</w:t>
      </w:r>
      <w:r w:rsidR="00492956" w:rsidRPr="00452FE0">
        <w:rPr>
          <w:rFonts w:ascii="GHEA Grapalat" w:hAnsi="GHEA Grapalat" w:cs="Sylfaen"/>
          <w:bCs/>
          <w:i/>
          <w:color w:val="000000" w:themeColor="text1"/>
          <w:sz w:val="24"/>
          <w:szCs w:val="24"/>
          <w:lang w:val="hy-AM"/>
        </w:rPr>
        <w:t>վականի</w:t>
      </w:r>
      <w:r w:rsidRPr="00452FE0">
        <w:rPr>
          <w:rFonts w:ascii="GHEA Grapalat" w:hAnsi="GHEA Grapalat" w:cs="Sylfaen"/>
          <w:bCs/>
          <w:i/>
          <w:color w:val="000000" w:themeColor="text1"/>
          <w:sz w:val="24"/>
          <w:szCs w:val="24"/>
          <w:lang w:val="hy-AM"/>
        </w:rPr>
        <w:t xml:space="preserve"> </w:t>
      </w:r>
      <w:r w:rsidR="00B8484F" w:rsidRPr="00B8484F">
        <w:rPr>
          <w:rFonts w:ascii="GHEA Grapalat" w:hAnsi="GHEA Grapalat" w:cs="Sylfaen"/>
          <w:bCs/>
          <w:i/>
          <w:color w:val="000000" w:themeColor="text1"/>
          <w:sz w:val="24"/>
          <w:szCs w:val="24"/>
          <w:lang w:val="hy-AM"/>
        </w:rPr>
        <w:t>հոկտեմբերի</w:t>
      </w:r>
      <w:r w:rsidR="00051FFA" w:rsidRPr="00452FE0">
        <w:rPr>
          <w:rFonts w:ascii="GHEA Grapalat" w:hAnsi="GHEA Grapalat" w:cs="Sylfaen"/>
          <w:bCs/>
          <w:i/>
          <w:color w:val="000000" w:themeColor="text1"/>
          <w:sz w:val="24"/>
          <w:szCs w:val="24"/>
          <w:lang w:val="hy-AM"/>
        </w:rPr>
        <w:t xml:space="preserve"> </w:t>
      </w:r>
      <w:r w:rsidR="001C68FC" w:rsidRPr="00F41D66">
        <w:rPr>
          <w:rFonts w:ascii="GHEA Grapalat" w:hAnsi="GHEA Grapalat" w:cs="Sylfaen"/>
          <w:bCs/>
          <w:i/>
          <w:color w:val="000000" w:themeColor="text1"/>
          <w:sz w:val="24"/>
          <w:szCs w:val="24"/>
          <w:lang w:val="hy-AM"/>
        </w:rPr>
        <w:t>31</w:t>
      </w:r>
      <w:r w:rsidR="00B96A71" w:rsidRPr="00452FE0">
        <w:rPr>
          <w:rFonts w:ascii="GHEA Grapalat" w:hAnsi="GHEA Grapalat" w:cs="Sylfaen"/>
          <w:bCs/>
          <w:i/>
          <w:color w:val="000000" w:themeColor="text1"/>
          <w:sz w:val="24"/>
          <w:szCs w:val="24"/>
          <w:lang w:val="hy-AM"/>
        </w:rPr>
        <w:t xml:space="preserve">-ի թիվ </w:t>
      </w:r>
      <w:r w:rsidR="009F2B4B">
        <w:rPr>
          <w:rFonts w:ascii="GHEA Grapalat" w:hAnsi="GHEA Grapalat" w:cs="Sylfaen"/>
          <w:bCs/>
          <w:i/>
          <w:color w:val="000000" w:themeColor="text1"/>
          <w:sz w:val="24"/>
          <w:szCs w:val="24"/>
          <w:lang w:val="hy-AM"/>
        </w:rPr>
        <w:t xml:space="preserve"> </w:t>
      </w:r>
      <w:r w:rsidR="000854B4" w:rsidRPr="000854B4">
        <w:rPr>
          <w:rFonts w:ascii="GHEA Grapalat" w:hAnsi="GHEA Grapalat" w:cs="Sylfaen"/>
          <w:bCs/>
          <w:i/>
          <w:color w:val="000000" w:themeColor="text1"/>
          <w:sz w:val="24"/>
          <w:szCs w:val="24"/>
          <w:lang w:val="hy-AM"/>
        </w:rPr>
        <w:t>149</w:t>
      </w:r>
      <w:r w:rsidR="00D325D5" w:rsidRPr="00452FE0">
        <w:rPr>
          <w:rFonts w:ascii="GHEA Grapalat" w:hAnsi="GHEA Grapalat" w:cs="Sylfaen"/>
          <w:bCs/>
          <w:i/>
          <w:color w:val="000000" w:themeColor="text1"/>
          <w:sz w:val="24"/>
          <w:szCs w:val="24"/>
          <w:lang w:val="hy-AM"/>
        </w:rPr>
        <w:t>-Ա</w:t>
      </w:r>
      <w:r w:rsidR="00B96A71" w:rsidRPr="00452FE0">
        <w:rPr>
          <w:rFonts w:ascii="GHEA Grapalat" w:hAnsi="GHEA Grapalat" w:cs="Sylfaen"/>
          <w:bCs/>
          <w:i/>
          <w:color w:val="000000" w:themeColor="text1"/>
          <w:sz w:val="24"/>
          <w:szCs w:val="24"/>
          <w:lang w:val="hy-AM"/>
        </w:rPr>
        <w:t xml:space="preserve"> որոշմա</w:t>
      </w:r>
      <w:r w:rsidR="007444CC">
        <w:rPr>
          <w:rFonts w:ascii="GHEA Grapalat" w:hAnsi="GHEA Grapalat" w:cs="Sylfaen"/>
          <w:bCs/>
          <w:i/>
          <w:color w:val="000000" w:themeColor="text1"/>
          <w:sz w:val="24"/>
          <w:szCs w:val="24"/>
          <w:lang w:val="hy-AM"/>
        </w:rPr>
        <w:t>ն</w:t>
      </w:r>
    </w:p>
    <w:p w14:paraId="07961B6E" w14:textId="77777777" w:rsidR="00064C8B" w:rsidRPr="00452FE0" w:rsidRDefault="00064C8B" w:rsidP="00AC3764">
      <w:pPr>
        <w:spacing w:after="0" w:line="276" w:lineRule="auto"/>
        <w:jc w:val="both"/>
        <w:rPr>
          <w:rFonts w:ascii="GHEA Grapalat" w:hAnsi="GHEA Grapalat" w:cs="Sylfaen"/>
          <w:b/>
          <w:bCs/>
          <w:color w:val="000000" w:themeColor="text1"/>
          <w:sz w:val="24"/>
          <w:szCs w:val="24"/>
          <w:lang w:val="hy-AM"/>
        </w:rPr>
      </w:pPr>
    </w:p>
    <w:p w14:paraId="24A71225" w14:textId="77777777" w:rsidR="008E34AF" w:rsidRPr="00452FE0" w:rsidRDefault="008E34AF" w:rsidP="00AC3764">
      <w:pPr>
        <w:spacing w:after="0" w:line="276" w:lineRule="auto"/>
        <w:jc w:val="both"/>
        <w:rPr>
          <w:rFonts w:ascii="GHEA Grapalat" w:hAnsi="GHEA Grapalat" w:cs="Sylfaen"/>
          <w:b/>
          <w:bCs/>
          <w:color w:val="000000" w:themeColor="text1"/>
          <w:sz w:val="24"/>
          <w:szCs w:val="24"/>
          <w:lang w:val="hy-AM"/>
        </w:rPr>
      </w:pPr>
    </w:p>
    <w:p w14:paraId="386FDE59" w14:textId="77777777" w:rsidR="00F113D6" w:rsidRPr="00452FE0" w:rsidRDefault="00F113D6" w:rsidP="00AC3764">
      <w:pPr>
        <w:spacing w:after="0" w:line="276" w:lineRule="auto"/>
        <w:jc w:val="center"/>
        <w:rPr>
          <w:rFonts w:ascii="GHEA Grapalat" w:hAnsi="GHEA Grapalat" w:cs="Sylfaen"/>
          <w:b/>
          <w:bCs/>
          <w:color w:val="000000" w:themeColor="text1"/>
          <w:sz w:val="24"/>
          <w:szCs w:val="24"/>
          <w:lang w:val="hy-AM"/>
        </w:rPr>
      </w:pPr>
      <w:r w:rsidRPr="00452FE0">
        <w:rPr>
          <w:rFonts w:ascii="GHEA Grapalat" w:hAnsi="GHEA Grapalat" w:cs="Sylfaen"/>
          <w:b/>
          <w:bCs/>
          <w:color w:val="000000" w:themeColor="text1"/>
          <w:sz w:val="24"/>
          <w:szCs w:val="24"/>
          <w:lang w:val="hy-AM"/>
        </w:rPr>
        <w:t>ՀԱՅԱՍՏԱՆԻ</w:t>
      </w:r>
      <w:r w:rsidR="008F52C5" w:rsidRPr="00452FE0">
        <w:rPr>
          <w:rFonts w:ascii="GHEA Grapalat" w:hAnsi="GHEA Grapalat" w:cs="Sylfaen"/>
          <w:b/>
          <w:bCs/>
          <w:color w:val="000000" w:themeColor="text1"/>
          <w:sz w:val="24"/>
          <w:szCs w:val="24"/>
          <w:lang w:val="hy-AM"/>
        </w:rPr>
        <w:t xml:space="preserve"> </w:t>
      </w:r>
      <w:r w:rsidRPr="00452FE0">
        <w:rPr>
          <w:rFonts w:ascii="GHEA Grapalat" w:hAnsi="GHEA Grapalat" w:cs="Sylfaen"/>
          <w:b/>
          <w:bCs/>
          <w:color w:val="000000" w:themeColor="text1"/>
          <w:sz w:val="24"/>
          <w:szCs w:val="24"/>
          <w:lang w:val="hy-AM"/>
        </w:rPr>
        <w:t>ՀԱՆՐԱՊԵՏՈՒԹՅԱՆ</w:t>
      </w:r>
      <w:r w:rsidR="008F52C5" w:rsidRPr="00452FE0">
        <w:rPr>
          <w:rFonts w:ascii="GHEA Grapalat" w:hAnsi="GHEA Grapalat" w:cs="Sylfaen"/>
          <w:b/>
          <w:bCs/>
          <w:color w:val="000000" w:themeColor="text1"/>
          <w:sz w:val="24"/>
          <w:szCs w:val="24"/>
          <w:lang w:val="hy-AM"/>
        </w:rPr>
        <w:t xml:space="preserve"> </w:t>
      </w:r>
      <w:r w:rsidRPr="00452FE0">
        <w:rPr>
          <w:rFonts w:ascii="GHEA Grapalat" w:hAnsi="GHEA Grapalat" w:cs="Sylfaen"/>
          <w:b/>
          <w:bCs/>
          <w:color w:val="000000" w:themeColor="text1"/>
          <w:sz w:val="24"/>
          <w:szCs w:val="24"/>
          <w:lang w:val="hy-AM"/>
        </w:rPr>
        <w:t>ՀԱՇՎԵՔՆՆԻՉ</w:t>
      </w:r>
      <w:r w:rsidR="008F52C5" w:rsidRPr="00452FE0">
        <w:rPr>
          <w:rFonts w:ascii="GHEA Grapalat" w:hAnsi="GHEA Grapalat" w:cs="Sylfaen"/>
          <w:b/>
          <w:bCs/>
          <w:color w:val="000000" w:themeColor="text1"/>
          <w:sz w:val="24"/>
          <w:szCs w:val="24"/>
          <w:lang w:val="hy-AM"/>
        </w:rPr>
        <w:t xml:space="preserve"> </w:t>
      </w:r>
      <w:r w:rsidRPr="00452FE0">
        <w:rPr>
          <w:rFonts w:ascii="GHEA Grapalat" w:hAnsi="GHEA Grapalat" w:cs="Sylfaen"/>
          <w:b/>
          <w:bCs/>
          <w:color w:val="000000" w:themeColor="text1"/>
          <w:sz w:val="24"/>
          <w:szCs w:val="24"/>
          <w:lang w:val="hy-AM"/>
        </w:rPr>
        <w:t>ՊԱԼԱՏ</w:t>
      </w:r>
    </w:p>
    <w:p w14:paraId="36B1CC0E" w14:textId="77777777" w:rsidR="00F113D6" w:rsidRPr="00452FE0" w:rsidRDefault="00F113D6" w:rsidP="00AC3764">
      <w:pPr>
        <w:spacing w:after="0" w:line="276" w:lineRule="auto"/>
        <w:jc w:val="right"/>
        <w:rPr>
          <w:rFonts w:ascii="GHEA Grapalat" w:hAnsi="GHEA Grapalat" w:cs="Sylfaen"/>
          <w:b/>
          <w:bCs/>
          <w:color w:val="000000" w:themeColor="text1"/>
          <w:sz w:val="24"/>
          <w:szCs w:val="24"/>
          <w:lang w:val="hy-AM"/>
        </w:rPr>
      </w:pPr>
    </w:p>
    <w:p w14:paraId="5DEE191D" w14:textId="77777777" w:rsidR="00F113D6" w:rsidRPr="00452FE0" w:rsidRDefault="00F113D6" w:rsidP="00AC3764">
      <w:pPr>
        <w:tabs>
          <w:tab w:val="left" w:pos="9180"/>
        </w:tabs>
        <w:spacing w:after="0" w:line="276" w:lineRule="auto"/>
        <w:jc w:val="center"/>
        <w:rPr>
          <w:rFonts w:ascii="GHEA Grapalat" w:hAnsi="GHEA Grapalat" w:cs="Sylfaen"/>
          <w:b/>
          <w:bCs/>
          <w:color w:val="000000" w:themeColor="text1"/>
          <w:sz w:val="24"/>
          <w:szCs w:val="24"/>
          <w:lang w:val="hy-AM"/>
        </w:rPr>
      </w:pPr>
      <w:bookmarkStart w:id="0" w:name="_Hlk509559606"/>
      <w:r w:rsidRPr="00452FE0">
        <w:rPr>
          <w:rFonts w:ascii="GHEA Grapalat" w:hAnsi="GHEA Grapalat"/>
          <w:noProof/>
          <w:color w:val="000000" w:themeColor="text1"/>
          <w:sz w:val="24"/>
          <w:szCs w:val="24"/>
          <w:lang w:val="ru-RU" w:eastAsia="ru-RU"/>
        </w:rPr>
        <w:drawing>
          <wp:inline distT="0" distB="0" distL="0" distR="0" wp14:anchorId="009B9194" wp14:editId="6B2C8E64">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Start w:id="1" w:name="_GoBack"/>
      <w:bookmarkEnd w:id="0"/>
      <w:bookmarkEnd w:id="1"/>
    </w:p>
    <w:p w14:paraId="12465A2F" w14:textId="77777777" w:rsidR="00F113D6" w:rsidRPr="00452FE0" w:rsidRDefault="00F113D6" w:rsidP="00AC3764">
      <w:pPr>
        <w:tabs>
          <w:tab w:val="left" w:pos="9180"/>
        </w:tabs>
        <w:spacing w:after="0" w:line="276" w:lineRule="auto"/>
        <w:jc w:val="both"/>
        <w:rPr>
          <w:rFonts w:ascii="GHEA Grapalat" w:hAnsi="GHEA Grapalat" w:cs="Sylfaen"/>
          <w:b/>
          <w:bCs/>
          <w:color w:val="000000" w:themeColor="text1"/>
          <w:sz w:val="24"/>
          <w:szCs w:val="24"/>
          <w:lang w:val="hy-AM"/>
        </w:rPr>
      </w:pPr>
    </w:p>
    <w:p w14:paraId="2FFE7F16" w14:textId="77777777" w:rsidR="00F113D6" w:rsidRPr="00452FE0" w:rsidRDefault="00F113D6" w:rsidP="00AC3764">
      <w:pPr>
        <w:tabs>
          <w:tab w:val="left" w:pos="9180"/>
        </w:tabs>
        <w:spacing w:after="0" w:line="276" w:lineRule="auto"/>
        <w:jc w:val="both"/>
        <w:rPr>
          <w:rFonts w:ascii="GHEA Grapalat" w:hAnsi="GHEA Grapalat" w:cs="Sylfaen"/>
          <w:b/>
          <w:bCs/>
          <w:color w:val="000000" w:themeColor="text1"/>
          <w:sz w:val="24"/>
          <w:szCs w:val="24"/>
          <w:lang w:val="hy-AM"/>
        </w:rPr>
      </w:pPr>
    </w:p>
    <w:p w14:paraId="515E49CE" w14:textId="77777777" w:rsidR="00F113D6" w:rsidRPr="006F67B0" w:rsidRDefault="00F113D6" w:rsidP="00AC3764">
      <w:pPr>
        <w:tabs>
          <w:tab w:val="left" w:pos="9180"/>
        </w:tabs>
        <w:spacing w:after="0" w:line="276" w:lineRule="auto"/>
        <w:jc w:val="center"/>
        <w:rPr>
          <w:rFonts w:ascii="GHEA Grapalat" w:hAnsi="GHEA Grapalat"/>
          <w:i/>
          <w:color w:val="000000" w:themeColor="text1"/>
          <w:sz w:val="24"/>
          <w:szCs w:val="24"/>
          <w:u w:val="single"/>
          <w:lang w:val="hy-AM"/>
        </w:rPr>
      </w:pPr>
      <w:r w:rsidRPr="006F67B0">
        <w:rPr>
          <w:rFonts w:ascii="GHEA Grapalat" w:hAnsi="GHEA Grapalat" w:cs="Sylfaen"/>
          <w:b/>
          <w:bCs/>
          <w:color w:val="000000" w:themeColor="text1"/>
          <w:sz w:val="24"/>
          <w:szCs w:val="24"/>
          <w:lang w:val="hy-AM"/>
        </w:rPr>
        <w:t>ԸՆԹԱՑԻԿ</w:t>
      </w:r>
      <w:r w:rsidR="008C7FCA" w:rsidRPr="006F67B0">
        <w:rPr>
          <w:rFonts w:ascii="GHEA Grapalat" w:hAnsi="GHEA Grapalat" w:cs="Sylfaen"/>
          <w:b/>
          <w:bCs/>
          <w:color w:val="000000" w:themeColor="text1"/>
          <w:sz w:val="24"/>
          <w:szCs w:val="24"/>
          <w:lang w:val="hy-AM"/>
        </w:rPr>
        <w:t xml:space="preserve"> </w:t>
      </w:r>
      <w:r w:rsidRPr="006F67B0">
        <w:rPr>
          <w:rFonts w:ascii="GHEA Grapalat" w:hAnsi="GHEA Grapalat" w:cs="Sylfaen"/>
          <w:b/>
          <w:bCs/>
          <w:color w:val="000000" w:themeColor="text1"/>
          <w:sz w:val="24"/>
          <w:szCs w:val="24"/>
          <w:lang w:val="hy-AM"/>
        </w:rPr>
        <w:t>ԵԶՐԱԿԱՑՈՒԹՅՈՒՆ</w:t>
      </w:r>
    </w:p>
    <w:p w14:paraId="2942435F" w14:textId="77777777" w:rsidR="0098481E" w:rsidRPr="006F67B0" w:rsidRDefault="0098481E" w:rsidP="00AC3764">
      <w:pPr>
        <w:spacing w:after="0" w:line="276" w:lineRule="auto"/>
        <w:jc w:val="center"/>
        <w:rPr>
          <w:rFonts w:ascii="GHEA Grapalat" w:hAnsi="GHEA Grapalat"/>
          <w:b/>
          <w:color w:val="000000" w:themeColor="text1"/>
          <w:sz w:val="24"/>
          <w:szCs w:val="24"/>
          <w:lang w:val="hy-AM"/>
        </w:rPr>
      </w:pPr>
    </w:p>
    <w:p w14:paraId="6B39D7ED" w14:textId="7765FC6E" w:rsidR="00FE4485" w:rsidRPr="006F67B0" w:rsidRDefault="00FE4485" w:rsidP="00FE4485">
      <w:pPr>
        <w:spacing w:after="0" w:line="276" w:lineRule="auto"/>
        <w:jc w:val="center"/>
        <w:rPr>
          <w:rFonts w:ascii="GHEA Grapalat" w:hAnsi="GHEA Grapalat"/>
          <w:b/>
          <w:color w:val="000000" w:themeColor="text1"/>
          <w:sz w:val="24"/>
          <w:szCs w:val="24"/>
          <w:lang w:val="hy-AM"/>
        </w:rPr>
      </w:pPr>
      <w:r w:rsidRPr="00EF3B70">
        <w:rPr>
          <w:rFonts w:ascii="GHEA Grapalat" w:hAnsi="GHEA Grapalat" w:cs="Sylfaen"/>
          <w:b/>
          <w:sz w:val="24"/>
          <w:szCs w:val="24"/>
          <w:lang w:val="hy-AM"/>
        </w:rPr>
        <w:t xml:space="preserve">ՀԱՅԱՍՏԱՆԻ ՀԱՆՐԱՊԵՏՈՒԹՅԱՆ </w:t>
      </w:r>
      <w:r w:rsidRPr="00BB69C5">
        <w:rPr>
          <w:rFonts w:ascii="GHEA Grapalat" w:hAnsi="GHEA Grapalat" w:cs="Sylfaen"/>
          <w:b/>
          <w:sz w:val="24"/>
          <w:szCs w:val="24"/>
          <w:lang w:val="hy-AM"/>
        </w:rPr>
        <w:t>ՖԻՆԱՆՍՆԵՐԻ</w:t>
      </w:r>
      <w:r w:rsidRPr="00EF3B70">
        <w:rPr>
          <w:rFonts w:ascii="GHEA Grapalat" w:hAnsi="GHEA Grapalat" w:cs="Sylfaen"/>
          <w:b/>
          <w:sz w:val="24"/>
          <w:szCs w:val="24"/>
          <w:lang w:val="hy-AM"/>
        </w:rPr>
        <w:t xml:space="preserve"> ՆԱԽԱՐԱՐՈՒԹՅՈՒՆՈՒՄ</w:t>
      </w:r>
      <w:r>
        <w:rPr>
          <w:rFonts w:ascii="GHEA Grapalat" w:hAnsi="GHEA Grapalat" w:cs="Sylfaen"/>
          <w:b/>
          <w:sz w:val="24"/>
          <w:szCs w:val="24"/>
          <w:lang w:val="hy-AM"/>
        </w:rPr>
        <w:t xml:space="preserve"> 2023</w:t>
      </w:r>
      <w:r w:rsidRPr="00EF3B70">
        <w:rPr>
          <w:rFonts w:ascii="GHEA Grapalat" w:hAnsi="GHEA Grapalat" w:cs="Sylfaen"/>
          <w:b/>
          <w:sz w:val="24"/>
          <w:szCs w:val="24"/>
          <w:lang w:val="hy-AM"/>
        </w:rPr>
        <w:t xml:space="preserve"> ԹՎԱԿԱՆԻ ՊԵՏԱԿԱՆ ԲՅՈՒՋԵԻ </w:t>
      </w:r>
      <w:r w:rsidR="00B8484F" w:rsidRPr="00B8484F">
        <w:rPr>
          <w:rFonts w:ascii="GHEA Grapalat" w:hAnsi="GHEA Grapalat" w:cs="Sylfaen"/>
          <w:b/>
          <w:sz w:val="24"/>
          <w:szCs w:val="24"/>
          <w:lang w:val="hy-AM"/>
        </w:rPr>
        <w:t>ՎԵՑ</w:t>
      </w:r>
      <w:r w:rsidRPr="00BB69C5">
        <w:rPr>
          <w:rFonts w:ascii="GHEA Grapalat" w:hAnsi="GHEA Grapalat" w:cs="Sylfaen"/>
          <w:b/>
          <w:sz w:val="24"/>
          <w:szCs w:val="24"/>
          <w:lang w:val="hy-AM"/>
        </w:rPr>
        <w:t xml:space="preserve"> ԱՄԻՍՆԵՐԻ</w:t>
      </w:r>
      <w:r w:rsidRPr="00EF3B70">
        <w:rPr>
          <w:rFonts w:ascii="GHEA Grapalat" w:hAnsi="GHEA Grapalat" w:cs="Sylfaen"/>
          <w:b/>
          <w:sz w:val="24"/>
          <w:szCs w:val="24"/>
          <w:lang w:val="hy-AM"/>
        </w:rPr>
        <w:t xml:space="preserve"> ԿԱՏԱՐՄԱՆ</w:t>
      </w:r>
      <w:r>
        <w:rPr>
          <w:rFonts w:ascii="GHEA Grapalat" w:hAnsi="GHEA Grapalat" w:cs="Sylfaen"/>
          <w:b/>
          <w:sz w:val="24"/>
          <w:szCs w:val="24"/>
          <w:lang w:val="hy-AM"/>
        </w:rPr>
        <w:t>,</w:t>
      </w:r>
      <w:r w:rsidRPr="00374628">
        <w:rPr>
          <w:rFonts w:ascii="GHEA Grapalat" w:hAnsi="GHEA Grapalat"/>
          <w:sz w:val="24"/>
          <w:szCs w:val="24"/>
          <w:lang w:val="hy-AM"/>
        </w:rPr>
        <w:t xml:space="preserve"> </w:t>
      </w:r>
      <w:r w:rsidRPr="00384212">
        <w:rPr>
          <w:rFonts w:ascii="GHEA Grapalat" w:hAnsi="GHEA Grapalat"/>
          <w:b/>
          <w:sz w:val="24"/>
          <w:szCs w:val="24"/>
          <w:lang w:val="hy-AM"/>
        </w:rPr>
        <w:t>ՊԵՏԱԿԱՆ ԲՅՈՒՋԵԻ ԿԱՏԱՐՄԱՆ ԿԱԶՄԱԿԵՐՊ</w:t>
      </w:r>
      <w:r w:rsidRPr="00EF3B70">
        <w:rPr>
          <w:rFonts w:ascii="GHEA Grapalat" w:hAnsi="GHEA Grapalat" w:cs="Sylfaen"/>
          <w:b/>
          <w:sz w:val="24"/>
          <w:szCs w:val="24"/>
          <w:lang w:val="hy-AM"/>
        </w:rPr>
        <w:t xml:space="preserve">ՄԱՆ ՀԱՇՎԵՔՆՆՈՒԹՅԱՆ </w:t>
      </w:r>
      <w:r w:rsidRPr="00013FB4">
        <w:rPr>
          <w:rFonts w:ascii="GHEA Grapalat" w:eastAsia="Times New Roman" w:hAnsi="GHEA Grapalat" w:cs="Sylfaen"/>
          <w:b/>
          <w:sz w:val="24"/>
          <w:szCs w:val="24"/>
          <w:lang w:val="hy-AM" w:eastAsia="x-none"/>
        </w:rPr>
        <w:t>ԱՐԴՅՈՒՆՔՆԵՐԻ ՎԵՐԱԲԵՐՅԱԼ</w:t>
      </w:r>
    </w:p>
    <w:p w14:paraId="0EB6BB73" w14:textId="77777777" w:rsidR="00541310" w:rsidRPr="006F67B0" w:rsidRDefault="00541310" w:rsidP="00541310">
      <w:pPr>
        <w:spacing w:after="0" w:line="276" w:lineRule="auto"/>
        <w:jc w:val="both"/>
        <w:rPr>
          <w:rFonts w:ascii="GHEA Grapalat" w:hAnsi="GHEA Grapalat"/>
          <w:b/>
          <w:color w:val="000000" w:themeColor="text1"/>
          <w:sz w:val="24"/>
          <w:szCs w:val="24"/>
          <w:lang w:val="hy-AM"/>
        </w:rPr>
      </w:pPr>
    </w:p>
    <w:p w14:paraId="6E1F5DB0" w14:textId="31C38840" w:rsidR="0098481E" w:rsidRPr="006F67B0" w:rsidRDefault="0098481E" w:rsidP="00541310">
      <w:pPr>
        <w:spacing w:after="0" w:line="276" w:lineRule="auto"/>
        <w:jc w:val="center"/>
        <w:rPr>
          <w:rFonts w:ascii="GHEA Grapalat" w:hAnsi="GHEA Grapalat"/>
          <w:b/>
          <w:color w:val="000000" w:themeColor="text1"/>
          <w:sz w:val="24"/>
          <w:szCs w:val="24"/>
          <w:lang w:val="hy-AM"/>
        </w:rPr>
      </w:pPr>
    </w:p>
    <w:p w14:paraId="79BDFA14" w14:textId="77777777"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082FCD47" w14:textId="77777777"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2CE2C196" w14:textId="77777777"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12295217" w14:textId="4C4D6FF0"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51CC1E2E" w14:textId="0A7A1BB0"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0984E351" w14:textId="315AE8F6"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07A7FCD0" w14:textId="77777777"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563EF17B" w14:textId="43DAFF0B" w:rsidR="00F113D6" w:rsidRPr="006F67B0" w:rsidRDefault="00F113D6" w:rsidP="00AC3764">
      <w:pPr>
        <w:spacing w:after="0" w:line="276" w:lineRule="auto"/>
        <w:jc w:val="both"/>
        <w:rPr>
          <w:rFonts w:ascii="GHEA Grapalat" w:hAnsi="GHEA Grapalat"/>
          <w:color w:val="000000" w:themeColor="text1"/>
          <w:sz w:val="24"/>
          <w:szCs w:val="24"/>
          <w:lang w:val="hy-AM"/>
        </w:rPr>
      </w:pPr>
    </w:p>
    <w:p w14:paraId="43771AF8" w14:textId="77777777"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47C2CD35" w14:textId="77777777" w:rsidR="00F113D6" w:rsidRPr="006F67B0" w:rsidRDefault="005A4950" w:rsidP="00AC3764">
      <w:pPr>
        <w:tabs>
          <w:tab w:val="left" w:pos="3850"/>
        </w:tabs>
        <w:spacing w:after="0" w:line="276" w:lineRule="auto"/>
        <w:jc w:val="both"/>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ab/>
      </w:r>
    </w:p>
    <w:p w14:paraId="174735B6" w14:textId="4EDF691C" w:rsidR="00E83B4A" w:rsidRPr="006F67B0" w:rsidRDefault="00651FBE" w:rsidP="00AC3764">
      <w:pPr>
        <w:spacing w:after="0" w:line="276" w:lineRule="auto"/>
        <w:jc w:val="center"/>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202</w:t>
      </w:r>
      <w:r w:rsidR="0006705B" w:rsidRPr="006F67B0">
        <w:rPr>
          <w:rFonts w:ascii="GHEA Grapalat" w:hAnsi="GHEA Grapalat"/>
          <w:color w:val="000000" w:themeColor="text1"/>
          <w:sz w:val="24"/>
          <w:szCs w:val="24"/>
        </w:rPr>
        <w:t>3</w:t>
      </w:r>
      <w:r w:rsidR="00E83B4A" w:rsidRPr="006F67B0">
        <w:rPr>
          <w:rFonts w:ascii="GHEA Grapalat" w:hAnsi="GHEA Grapalat"/>
          <w:color w:val="000000" w:themeColor="text1"/>
          <w:sz w:val="24"/>
          <w:szCs w:val="24"/>
          <w:lang w:val="hy-AM"/>
        </w:rPr>
        <w:br w:type="page"/>
      </w:r>
    </w:p>
    <w:p w14:paraId="21E43739" w14:textId="5AB27121" w:rsidR="00D7521A" w:rsidRPr="006F67B0" w:rsidRDefault="00D7521A" w:rsidP="00AC3764">
      <w:pPr>
        <w:tabs>
          <w:tab w:val="left" w:pos="9180"/>
        </w:tabs>
        <w:spacing w:line="276" w:lineRule="auto"/>
        <w:ind w:right="29"/>
        <w:jc w:val="center"/>
        <w:rPr>
          <w:rFonts w:ascii="GHEA Grapalat" w:hAnsi="GHEA Grapalat" w:cs="Sylfaen"/>
          <w:b/>
          <w:bCs/>
          <w:color w:val="000000" w:themeColor="text1"/>
          <w:sz w:val="24"/>
          <w:szCs w:val="24"/>
        </w:rPr>
      </w:pPr>
      <w:r w:rsidRPr="006F67B0">
        <w:rPr>
          <w:rFonts w:ascii="GHEA Grapalat" w:hAnsi="GHEA Grapalat" w:cs="Sylfaen"/>
          <w:b/>
          <w:bCs/>
          <w:color w:val="000000" w:themeColor="text1"/>
          <w:sz w:val="24"/>
          <w:szCs w:val="24"/>
        </w:rPr>
        <w:lastRenderedPageBreak/>
        <w:t>ԲՈՎԱՆԴԱԿՈՒԹՅՈՒՆ</w:t>
      </w:r>
    </w:p>
    <w:p w14:paraId="4B2750B6" w14:textId="77777777" w:rsidR="00D7521A" w:rsidRPr="006F67B0" w:rsidRDefault="00D7521A" w:rsidP="00AC3764">
      <w:pPr>
        <w:tabs>
          <w:tab w:val="left" w:pos="9180"/>
        </w:tabs>
        <w:spacing w:line="276" w:lineRule="auto"/>
        <w:ind w:right="29"/>
        <w:jc w:val="both"/>
        <w:rPr>
          <w:rFonts w:ascii="GHEA Grapalat" w:hAnsi="GHEA Grapalat" w:cs="Sylfaen"/>
          <w:b/>
          <w:bCs/>
          <w:color w:val="000000" w:themeColor="text1"/>
          <w:sz w:val="24"/>
          <w:szCs w:val="24"/>
          <w:lang w:val="ru-RU"/>
        </w:rPr>
      </w:pPr>
    </w:p>
    <w:p w14:paraId="3E502923" w14:textId="77777777" w:rsidR="00D7521A" w:rsidRPr="006F67B0" w:rsidRDefault="00D7521A" w:rsidP="00AC3764">
      <w:pPr>
        <w:tabs>
          <w:tab w:val="left" w:pos="9180"/>
        </w:tabs>
        <w:spacing w:line="276" w:lineRule="auto"/>
        <w:ind w:right="29"/>
        <w:jc w:val="both"/>
        <w:rPr>
          <w:rFonts w:ascii="GHEA Grapalat" w:hAnsi="GHEA Grapalat" w:cs="Sylfaen"/>
          <w:bCs/>
          <w:color w:val="000000" w:themeColor="text1"/>
          <w:sz w:val="24"/>
          <w:szCs w:val="24"/>
        </w:rPr>
      </w:pPr>
    </w:p>
    <w:p w14:paraId="24470772" w14:textId="1237DBB7" w:rsidR="00D7521A" w:rsidRPr="006F67B0" w:rsidRDefault="00D7521A" w:rsidP="00F925EB">
      <w:pPr>
        <w:pStyle w:val="TOC1"/>
        <w:rPr>
          <w:rStyle w:val="Hyperlink"/>
          <w:rFonts w:eastAsiaTheme="minorHAnsi" w:cstheme="minorBidi"/>
          <w:noProof/>
          <w:color w:val="000000" w:themeColor="text1"/>
          <w:szCs w:val="24"/>
        </w:rPr>
      </w:pPr>
      <w:r w:rsidRPr="006F67B0">
        <w:fldChar w:fldCharType="begin"/>
      </w:r>
      <w:r w:rsidRPr="006F67B0">
        <w:instrText xml:space="preserve"> TOC \o "1-3" \h \z \u </w:instrText>
      </w:r>
      <w:r w:rsidRPr="006F67B0">
        <w:fldChar w:fldCharType="separate"/>
      </w:r>
      <w:hyperlink w:anchor="_Toc94005821" w:history="1">
        <w:r w:rsidRPr="006F67B0">
          <w:rPr>
            <w:rStyle w:val="Hyperlink"/>
            <w:noProof/>
            <w:color w:val="000000" w:themeColor="text1"/>
            <w:szCs w:val="24"/>
            <w:lang w:val="hy-AM"/>
          </w:rPr>
          <w:t>I.</w:t>
        </w:r>
        <w:r w:rsidRPr="006F67B0">
          <w:rPr>
            <w:rFonts w:eastAsia="Times New Roman"/>
            <w:noProof/>
          </w:rPr>
          <w:tab/>
          <w:t xml:space="preserve"> </w:t>
        </w:r>
        <w:r w:rsidRPr="006F67B0">
          <w:rPr>
            <w:rStyle w:val="Hyperlink"/>
            <w:noProof/>
            <w:color w:val="000000" w:themeColor="text1"/>
            <w:szCs w:val="24"/>
          </w:rPr>
          <w:t>ՆԵՐԱԾԱԿԱՆ ՄԱՍ</w:t>
        </w:r>
        <w:r w:rsidR="00F925EB" w:rsidRPr="006F67B0">
          <w:rPr>
            <w:rStyle w:val="Hyperlink"/>
            <w:noProof/>
            <w:color w:val="000000" w:themeColor="text1"/>
            <w:szCs w:val="24"/>
          </w:rPr>
          <w:t>……..</w:t>
        </w:r>
        <w:r w:rsidRPr="006F67B0">
          <w:rPr>
            <w:noProof/>
            <w:webHidden/>
          </w:rPr>
          <w:tab/>
        </w:r>
        <w:r w:rsidR="00F925EB" w:rsidRPr="006F67B0">
          <w:rPr>
            <w:noProof/>
            <w:webHidden/>
          </w:rPr>
          <w:t>…………..</w:t>
        </w:r>
        <w:r w:rsidRPr="006F67B0">
          <w:rPr>
            <w:noProof/>
            <w:webHidden/>
          </w:rPr>
          <w:t>3</w:t>
        </w:r>
      </w:hyperlink>
    </w:p>
    <w:p w14:paraId="0A0410F0" w14:textId="62A97D63" w:rsidR="00D7521A" w:rsidRPr="006F67B0" w:rsidRDefault="0034178B" w:rsidP="00F925EB">
      <w:pPr>
        <w:pStyle w:val="TOC1"/>
        <w:rPr>
          <w:noProof/>
          <w:color w:val="000000" w:themeColor="text1"/>
          <w:szCs w:val="24"/>
        </w:rPr>
      </w:pPr>
      <w:hyperlink w:anchor="_Toc94005821" w:history="1">
        <w:r w:rsidR="00D7521A" w:rsidRPr="006F67B0">
          <w:rPr>
            <w:rStyle w:val="Hyperlink"/>
            <w:noProof/>
            <w:color w:val="000000" w:themeColor="text1"/>
            <w:szCs w:val="24"/>
            <w:lang w:val="hy-AM"/>
          </w:rPr>
          <w:t>II.</w:t>
        </w:r>
        <w:r w:rsidR="00D7521A" w:rsidRPr="006F67B0">
          <w:rPr>
            <w:rFonts w:eastAsia="Times New Roman"/>
            <w:noProof/>
            <w:color w:val="000000" w:themeColor="text1"/>
            <w:szCs w:val="24"/>
          </w:rPr>
          <w:tab/>
          <w:t xml:space="preserve"> </w:t>
        </w:r>
        <w:r w:rsidR="00D7521A" w:rsidRPr="006F67B0">
          <w:rPr>
            <w:rStyle w:val="Hyperlink"/>
            <w:noProof/>
            <w:color w:val="000000" w:themeColor="text1"/>
            <w:szCs w:val="24"/>
          </w:rPr>
          <w:t>ԱՄՓՈՓԱԳԻՐ</w:t>
        </w:r>
        <w:r w:rsidR="00D7521A" w:rsidRPr="006F67B0">
          <w:rPr>
            <w:noProof/>
            <w:webHidden/>
            <w:color w:val="000000" w:themeColor="text1"/>
            <w:szCs w:val="24"/>
          </w:rPr>
          <w:tab/>
        </w:r>
        <w:r w:rsidR="00961763">
          <w:rPr>
            <w:noProof/>
            <w:webHidden/>
            <w:color w:val="000000" w:themeColor="text1"/>
            <w:szCs w:val="24"/>
            <w:lang w:val="hy-AM"/>
          </w:rPr>
          <w:t>5</w:t>
        </w:r>
      </w:hyperlink>
    </w:p>
    <w:p w14:paraId="60B513EB" w14:textId="608CB57F" w:rsidR="00F8569C" w:rsidRPr="004C0628" w:rsidRDefault="0034178B" w:rsidP="00F925EB">
      <w:pPr>
        <w:pStyle w:val="TOC1"/>
        <w:rPr>
          <w:noProof/>
        </w:rPr>
      </w:pPr>
      <w:hyperlink w:anchor="_Toc94005821" w:history="1">
        <w:r w:rsidR="003A7EBD" w:rsidRPr="006F67B0">
          <w:rPr>
            <w:rStyle w:val="Hyperlink"/>
            <w:noProof/>
            <w:color w:val="000000" w:themeColor="text1"/>
            <w:szCs w:val="24"/>
            <w:lang w:val="hy-AM"/>
          </w:rPr>
          <w:t>I</w:t>
        </w:r>
        <w:r w:rsidR="00ED545D" w:rsidRPr="006F67B0">
          <w:rPr>
            <w:rStyle w:val="Hyperlink"/>
            <w:noProof/>
            <w:color w:val="000000" w:themeColor="text1"/>
            <w:szCs w:val="24"/>
            <w:lang w:val="hy-AM"/>
          </w:rPr>
          <w:t>II</w:t>
        </w:r>
        <w:r w:rsidR="003A7EBD" w:rsidRPr="006F67B0">
          <w:rPr>
            <w:rStyle w:val="Hyperlink"/>
            <w:noProof/>
            <w:color w:val="000000" w:themeColor="text1"/>
            <w:szCs w:val="24"/>
            <w:lang w:val="hy-AM"/>
          </w:rPr>
          <w:t>.</w:t>
        </w:r>
        <w:r w:rsidR="00F925EB" w:rsidRPr="006F67B0">
          <w:rPr>
            <w:rFonts w:eastAsia="Times New Roman"/>
            <w:noProof/>
          </w:rPr>
          <w:t xml:space="preserve">    </w:t>
        </w:r>
        <w:r w:rsidR="003A7EBD" w:rsidRPr="006F67B0">
          <w:rPr>
            <w:rFonts w:eastAsiaTheme="majorEastAsia" w:cstheme="majorBidi"/>
            <w:bCs/>
          </w:rPr>
          <w:t>ՀԱՇՎԵՔՆՆՈՒԹՅԱՆ ՀԻՄՆԱԿԱՆ ԱՐԴՅՈՒՆՔՆԵՐ</w:t>
        </w:r>
        <w:r w:rsidR="003A7EBD" w:rsidRPr="006F67B0">
          <w:rPr>
            <w:noProof/>
            <w:webHidden/>
          </w:rPr>
          <w:tab/>
        </w:r>
      </w:hyperlink>
      <w:r w:rsidR="00AC4E51" w:rsidRPr="006F67B0">
        <w:rPr>
          <w:lang w:val="hy-AM"/>
        </w:rPr>
        <w:t>..</w:t>
      </w:r>
      <w:r w:rsidR="00F925EB" w:rsidRPr="006F67B0">
        <w:rPr>
          <w:noProof/>
        </w:rPr>
        <w:t>…</w:t>
      </w:r>
      <w:r w:rsidR="00C70AB6" w:rsidRPr="004C0628">
        <w:rPr>
          <w:noProof/>
        </w:rPr>
        <w:t>6</w:t>
      </w:r>
    </w:p>
    <w:p w14:paraId="5A64239F" w14:textId="1951C517" w:rsidR="00530137" w:rsidRPr="006F67B0" w:rsidRDefault="00ED545D" w:rsidP="00AC3764">
      <w:pPr>
        <w:tabs>
          <w:tab w:val="left" w:pos="426"/>
        </w:tabs>
        <w:spacing w:line="276" w:lineRule="auto"/>
        <w:ind w:left="-142"/>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I</w:t>
      </w:r>
      <w:r w:rsidR="00530137" w:rsidRPr="006F67B0">
        <w:rPr>
          <w:rFonts w:ascii="GHEA Grapalat" w:hAnsi="GHEA Grapalat"/>
          <w:color w:val="000000" w:themeColor="text1"/>
          <w:sz w:val="24"/>
          <w:szCs w:val="24"/>
          <w:lang w:val="hy-AM"/>
        </w:rPr>
        <w:t>V.</w:t>
      </w:r>
      <w:r w:rsidR="00530137" w:rsidRPr="006F67B0">
        <w:rPr>
          <w:rFonts w:ascii="GHEA Grapalat" w:hAnsi="GHEA Grapalat"/>
          <w:color w:val="000000" w:themeColor="text1"/>
          <w:sz w:val="24"/>
          <w:szCs w:val="24"/>
          <w:lang w:val="hy-AM"/>
        </w:rPr>
        <w:tab/>
        <w:t xml:space="preserve">ՀԱՇՎԵՔՆՆՈՒԹՅԱՆ ՕԲՅԵԿՏԻ ՖԻՆԱՆՍԱԿԱՆ </w:t>
      </w:r>
      <w:r w:rsidR="00470395" w:rsidRPr="006F67B0">
        <w:rPr>
          <w:rFonts w:ascii="GHEA Grapalat" w:hAnsi="GHEA Grapalat"/>
          <w:color w:val="000000" w:themeColor="text1"/>
          <w:sz w:val="24"/>
          <w:szCs w:val="24"/>
          <w:lang w:val="hy-AM"/>
        </w:rPr>
        <w:t>Ց</w:t>
      </w:r>
      <w:r w:rsidR="00530137" w:rsidRPr="006F67B0">
        <w:rPr>
          <w:rFonts w:ascii="GHEA Grapalat" w:hAnsi="GHEA Grapalat"/>
          <w:color w:val="000000" w:themeColor="text1"/>
          <w:sz w:val="24"/>
          <w:szCs w:val="24"/>
          <w:lang w:val="hy-AM"/>
        </w:rPr>
        <w:t>ՈՒՑԱՆԻՇՆԵՐ..</w:t>
      </w:r>
      <w:r w:rsidR="00BD39E6" w:rsidRPr="006F67B0">
        <w:rPr>
          <w:rFonts w:ascii="GHEA Grapalat" w:hAnsi="GHEA Grapalat"/>
          <w:color w:val="000000" w:themeColor="text1"/>
          <w:sz w:val="24"/>
          <w:szCs w:val="24"/>
          <w:lang w:val="hy-AM"/>
        </w:rPr>
        <w:t>..</w:t>
      </w:r>
      <w:r w:rsidR="00EF6025" w:rsidRPr="006F67B0">
        <w:rPr>
          <w:rFonts w:ascii="GHEA Grapalat" w:hAnsi="GHEA Grapalat"/>
          <w:color w:val="000000" w:themeColor="text1"/>
          <w:sz w:val="24"/>
          <w:szCs w:val="24"/>
          <w:lang w:val="hy-AM"/>
        </w:rPr>
        <w:t>.</w:t>
      </w:r>
      <w:r w:rsidR="00A66BCC" w:rsidRPr="006F67B0">
        <w:rPr>
          <w:rFonts w:ascii="GHEA Grapalat" w:hAnsi="GHEA Grapalat"/>
          <w:color w:val="000000" w:themeColor="text1"/>
          <w:sz w:val="24"/>
          <w:szCs w:val="24"/>
          <w:lang w:val="hy-AM"/>
        </w:rPr>
        <w:t>.</w:t>
      </w:r>
      <w:r w:rsidR="00F84992" w:rsidRPr="006F67B0">
        <w:rPr>
          <w:rFonts w:ascii="GHEA Grapalat" w:hAnsi="GHEA Grapalat"/>
          <w:color w:val="000000" w:themeColor="text1"/>
          <w:sz w:val="24"/>
          <w:szCs w:val="24"/>
          <w:lang w:val="hy-AM"/>
        </w:rPr>
        <w:t>.</w:t>
      </w:r>
      <w:r w:rsidR="00A66BCC" w:rsidRPr="006F67B0">
        <w:rPr>
          <w:rFonts w:ascii="GHEA Grapalat" w:hAnsi="GHEA Grapalat"/>
          <w:color w:val="000000" w:themeColor="text1"/>
          <w:sz w:val="24"/>
          <w:szCs w:val="24"/>
          <w:lang w:val="hy-AM"/>
        </w:rPr>
        <w:t>....</w:t>
      </w:r>
      <w:r w:rsidR="00530137" w:rsidRPr="006F67B0">
        <w:rPr>
          <w:rFonts w:ascii="GHEA Grapalat" w:hAnsi="GHEA Grapalat"/>
          <w:color w:val="000000" w:themeColor="text1"/>
          <w:sz w:val="24"/>
          <w:szCs w:val="24"/>
          <w:lang w:val="hy-AM"/>
        </w:rPr>
        <w:t>.</w:t>
      </w:r>
      <w:r w:rsidR="00E170DF" w:rsidRPr="006F67B0">
        <w:rPr>
          <w:rFonts w:ascii="GHEA Grapalat" w:hAnsi="GHEA Grapalat"/>
          <w:color w:val="000000" w:themeColor="text1"/>
          <w:sz w:val="24"/>
          <w:szCs w:val="24"/>
        </w:rPr>
        <w:t>..</w:t>
      </w:r>
      <w:r w:rsidR="009F46F5" w:rsidRPr="006F67B0">
        <w:rPr>
          <w:rFonts w:ascii="GHEA Grapalat" w:hAnsi="GHEA Grapalat"/>
          <w:color w:val="000000" w:themeColor="text1"/>
          <w:sz w:val="24"/>
          <w:szCs w:val="24"/>
          <w:lang w:val="hy-AM"/>
        </w:rPr>
        <w:t>....</w:t>
      </w:r>
      <w:r w:rsidR="0094042F" w:rsidRPr="006F67B0">
        <w:rPr>
          <w:rFonts w:ascii="GHEA Grapalat" w:hAnsi="GHEA Grapalat"/>
          <w:color w:val="000000" w:themeColor="text1"/>
          <w:sz w:val="24"/>
          <w:szCs w:val="24"/>
          <w:lang w:val="hy-AM"/>
        </w:rPr>
        <w:t>7</w:t>
      </w:r>
    </w:p>
    <w:p w14:paraId="5A22673E" w14:textId="7CD08921" w:rsidR="009D542B" w:rsidRPr="006F67B0" w:rsidRDefault="009D542B" w:rsidP="00F925EB">
      <w:pPr>
        <w:pStyle w:val="TOC1"/>
        <w:rPr>
          <w:lang w:val="hy-AM"/>
        </w:rPr>
      </w:pPr>
      <w:r w:rsidRPr="006F67B0">
        <w:rPr>
          <w:lang w:val="hy-AM"/>
        </w:rPr>
        <w:t xml:space="preserve">V. </w:t>
      </w:r>
      <w:r w:rsidR="008274FB" w:rsidRPr="006F67B0">
        <w:rPr>
          <w:lang w:val="hy-AM"/>
        </w:rPr>
        <w:t xml:space="preserve">   ԱՆՀԱՄԱՊԱՏԱՍԽԱՆՈՒԹՅՈՒՆՆԵՐԻ ՎԵՐԱԲԵՐՅԱԼ ԳՐԱՌՈՒՄՆԵՐ</w:t>
      </w:r>
      <w:r w:rsidR="00E170DF" w:rsidRPr="006F67B0">
        <w:rPr>
          <w:lang w:val="hy-AM"/>
        </w:rPr>
        <w:t>….</w:t>
      </w:r>
      <w:r w:rsidR="00F84992" w:rsidRPr="006F67B0">
        <w:rPr>
          <w:lang w:val="hy-AM"/>
        </w:rPr>
        <w:t>.</w:t>
      </w:r>
      <w:r w:rsidR="00EF6025" w:rsidRPr="006F67B0">
        <w:rPr>
          <w:lang w:val="hy-AM"/>
        </w:rPr>
        <w:t>..</w:t>
      </w:r>
      <w:r w:rsidR="00AC4E51" w:rsidRPr="006F67B0">
        <w:rPr>
          <w:lang w:val="hy-AM"/>
        </w:rPr>
        <w:t>..</w:t>
      </w:r>
      <w:r w:rsidR="00EF6025" w:rsidRPr="006F67B0">
        <w:rPr>
          <w:lang w:val="hy-AM"/>
        </w:rPr>
        <w:t>..</w:t>
      </w:r>
      <w:r w:rsidRPr="006F67B0">
        <w:rPr>
          <w:lang w:val="hy-AM"/>
        </w:rPr>
        <w:t xml:space="preserve"> </w:t>
      </w:r>
      <w:r w:rsidR="0094042F" w:rsidRPr="006F67B0">
        <w:rPr>
          <w:lang w:val="hy-AM"/>
        </w:rPr>
        <w:t>9</w:t>
      </w:r>
    </w:p>
    <w:p w14:paraId="4E87791D" w14:textId="65539443" w:rsidR="00D7521A" w:rsidRPr="001C68FC" w:rsidRDefault="00D7521A" w:rsidP="00FC30BA">
      <w:pPr>
        <w:pStyle w:val="TOC1"/>
        <w:spacing w:line="360" w:lineRule="auto"/>
        <w:rPr>
          <w:lang w:val="hy-AM"/>
        </w:rPr>
      </w:pPr>
      <w:r w:rsidRPr="006F67B0">
        <w:rPr>
          <w:lang w:val="hy-AM"/>
        </w:rPr>
        <w:t>V</w:t>
      </w:r>
      <w:r w:rsidR="009D542B" w:rsidRPr="006F67B0">
        <w:rPr>
          <w:lang w:val="hy-AM"/>
        </w:rPr>
        <w:t>I</w:t>
      </w:r>
      <w:r w:rsidRPr="006F67B0">
        <w:rPr>
          <w:lang w:val="hy-AM"/>
        </w:rPr>
        <w:t xml:space="preserve">. </w:t>
      </w:r>
      <w:r w:rsidR="008274FB" w:rsidRPr="006F67B0">
        <w:rPr>
          <w:lang w:val="hy-AM"/>
        </w:rPr>
        <w:t xml:space="preserve">  </w:t>
      </w:r>
      <w:r w:rsidRPr="006F67B0">
        <w:rPr>
          <w:lang w:val="hy-AM"/>
        </w:rPr>
        <w:t xml:space="preserve">ՀԱՇՎԵՔՆՆՈՒԹՅԱՄԲ ԱՐՁԱՆԱԳՐՎԱԾ ԱՅԼ ՓԱՍՏԵՐ </w:t>
      </w:r>
      <w:r w:rsidR="008156B5" w:rsidRPr="006F67B0">
        <w:rPr>
          <w:lang w:val="hy-AM"/>
        </w:rPr>
        <w:t>.........</w:t>
      </w:r>
      <w:r w:rsidR="00EF6025" w:rsidRPr="006F67B0">
        <w:rPr>
          <w:lang w:val="hy-AM"/>
        </w:rPr>
        <w:t>....</w:t>
      </w:r>
      <w:r w:rsidR="008274FB" w:rsidRPr="006F67B0">
        <w:rPr>
          <w:lang w:val="hy-AM"/>
        </w:rPr>
        <w:t>..</w:t>
      </w:r>
      <w:r w:rsidR="008156B5" w:rsidRPr="006F67B0">
        <w:rPr>
          <w:lang w:val="hy-AM"/>
        </w:rPr>
        <w:t>..</w:t>
      </w:r>
      <w:r w:rsidR="00F84992" w:rsidRPr="006F67B0">
        <w:rPr>
          <w:lang w:val="hy-AM"/>
        </w:rPr>
        <w:t>.</w:t>
      </w:r>
      <w:r w:rsidR="008156B5" w:rsidRPr="006F67B0">
        <w:rPr>
          <w:lang w:val="hy-AM"/>
        </w:rPr>
        <w:t>.</w:t>
      </w:r>
      <w:r w:rsidR="00E170DF" w:rsidRPr="006F67B0">
        <w:rPr>
          <w:lang w:val="hy-AM"/>
        </w:rPr>
        <w:t>..</w:t>
      </w:r>
      <w:r w:rsidR="008156B5" w:rsidRPr="006F67B0">
        <w:rPr>
          <w:lang w:val="hy-AM"/>
        </w:rPr>
        <w:t>..</w:t>
      </w:r>
      <w:r w:rsidR="003D7A20" w:rsidRPr="006F67B0">
        <w:rPr>
          <w:lang w:val="hy-AM"/>
        </w:rPr>
        <w:t>.....</w:t>
      </w:r>
      <w:r w:rsidR="008156B5" w:rsidRPr="006F67B0">
        <w:rPr>
          <w:lang w:val="hy-AM"/>
        </w:rPr>
        <w:t>..</w:t>
      </w:r>
      <w:r w:rsidR="00AC4E51" w:rsidRPr="006F67B0">
        <w:rPr>
          <w:lang w:val="hy-AM"/>
        </w:rPr>
        <w:t>..</w:t>
      </w:r>
      <w:r w:rsidR="008156B5" w:rsidRPr="006F67B0">
        <w:rPr>
          <w:lang w:val="hy-AM"/>
        </w:rPr>
        <w:t xml:space="preserve">. </w:t>
      </w:r>
      <w:r w:rsidR="0094042F" w:rsidRPr="006F67B0">
        <w:rPr>
          <w:lang w:val="hy-AM"/>
        </w:rPr>
        <w:t>1</w:t>
      </w:r>
      <w:r w:rsidR="00CB6AD2" w:rsidRPr="001C68FC">
        <w:rPr>
          <w:lang w:val="hy-AM"/>
        </w:rPr>
        <w:t>2</w:t>
      </w:r>
    </w:p>
    <w:p w14:paraId="0275ECAD" w14:textId="08D670AA" w:rsidR="00505502" w:rsidRPr="001C68FC" w:rsidRDefault="00505502" w:rsidP="00FC30BA">
      <w:pPr>
        <w:spacing w:line="360" w:lineRule="auto"/>
        <w:ind w:left="-142"/>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 xml:space="preserve">VII. </w:t>
      </w:r>
      <w:r w:rsidR="008274FB" w:rsidRPr="006F67B0">
        <w:rPr>
          <w:rFonts w:ascii="GHEA Grapalat" w:hAnsi="GHEA Grapalat"/>
          <w:color w:val="000000" w:themeColor="text1"/>
          <w:sz w:val="24"/>
          <w:szCs w:val="24"/>
          <w:lang w:val="hy-AM"/>
        </w:rPr>
        <w:t xml:space="preserve"> </w:t>
      </w:r>
      <w:r w:rsidRPr="006F67B0">
        <w:rPr>
          <w:rFonts w:ascii="GHEA Grapalat" w:hAnsi="GHEA Grapalat"/>
          <w:color w:val="000000" w:themeColor="text1"/>
          <w:sz w:val="24"/>
          <w:szCs w:val="24"/>
          <w:lang w:val="hy-AM"/>
        </w:rPr>
        <w:t>ՀԵՏՀՍԿՈՂԱԿԱՆ ԳՈՐԾԸՆԹԱՑ</w:t>
      </w:r>
      <w:r w:rsidR="008274FB" w:rsidRPr="006F67B0">
        <w:rPr>
          <w:rFonts w:ascii="GHEA Grapalat" w:hAnsi="GHEA Grapalat"/>
          <w:color w:val="000000" w:themeColor="text1"/>
          <w:sz w:val="24"/>
          <w:szCs w:val="24"/>
          <w:lang w:val="hy-AM"/>
        </w:rPr>
        <w:t xml:space="preserve"> ……………</w:t>
      </w:r>
      <w:r w:rsidRPr="006F67B0">
        <w:rPr>
          <w:rFonts w:ascii="GHEA Grapalat" w:hAnsi="GHEA Grapalat"/>
          <w:color w:val="000000" w:themeColor="text1"/>
          <w:sz w:val="24"/>
          <w:szCs w:val="24"/>
          <w:lang w:val="hy-AM"/>
        </w:rPr>
        <w:t>………………</w:t>
      </w:r>
      <w:r w:rsidR="008274FB" w:rsidRPr="006F67B0">
        <w:rPr>
          <w:rFonts w:ascii="GHEA Grapalat" w:hAnsi="GHEA Grapalat"/>
          <w:color w:val="000000" w:themeColor="text1"/>
          <w:sz w:val="24"/>
          <w:szCs w:val="24"/>
          <w:lang w:val="hy-AM"/>
        </w:rPr>
        <w:t>..</w:t>
      </w:r>
      <w:r w:rsidRPr="006F67B0">
        <w:rPr>
          <w:rFonts w:ascii="GHEA Grapalat" w:hAnsi="GHEA Grapalat"/>
          <w:color w:val="000000" w:themeColor="text1"/>
          <w:sz w:val="24"/>
          <w:szCs w:val="24"/>
          <w:lang w:val="hy-AM"/>
        </w:rPr>
        <w:t>……</w:t>
      </w:r>
      <w:r w:rsidR="006F1EFE" w:rsidRPr="006F67B0">
        <w:rPr>
          <w:rFonts w:ascii="GHEA Grapalat" w:hAnsi="GHEA Grapalat"/>
          <w:color w:val="000000" w:themeColor="text1"/>
          <w:sz w:val="24"/>
          <w:szCs w:val="24"/>
          <w:lang w:val="hy-AM"/>
        </w:rPr>
        <w:t>..</w:t>
      </w:r>
      <w:r w:rsidRPr="006F67B0">
        <w:rPr>
          <w:rFonts w:ascii="GHEA Grapalat" w:hAnsi="GHEA Grapalat"/>
          <w:color w:val="000000" w:themeColor="text1"/>
          <w:sz w:val="24"/>
          <w:szCs w:val="24"/>
          <w:lang w:val="hy-AM"/>
        </w:rPr>
        <w:t>…</w:t>
      </w:r>
      <w:r w:rsidR="00F84992" w:rsidRPr="006F67B0">
        <w:rPr>
          <w:rFonts w:ascii="GHEA Grapalat" w:hAnsi="GHEA Grapalat"/>
          <w:color w:val="000000" w:themeColor="text1"/>
          <w:sz w:val="24"/>
          <w:szCs w:val="24"/>
          <w:lang w:val="hy-AM"/>
        </w:rPr>
        <w:t>.</w:t>
      </w:r>
      <w:r w:rsidRPr="006F67B0">
        <w:rPr>
          <w:rFonts w:ascii="GHEA Grapalat" w:hAnsi="GHEA Grapalat"/>
          <w:color w:val="000000" w:themeColor="text1"/>
          <w:sz w:val="24"/>
          <w:szCs w:val="24"/>
          <w:lang w:val="hy-AM"/>
        </w:rPr>
        <w:t>……</w:t>
      </w:r>
      <w:r w:rsidR="00E170DF" w:rsidRPr="006F67B0">
        <w:rPr>
          <w:rFonts w:ascii="GHEA Grapalat" w:hAnsi="GHEA Grapalat"/>
          <w:color w:val="000000" w:themeColor="text1"/>
          <w:sz w:val="24"/>
          <w:szCs w:val="24"/>
          <w:lang w:val="hy-AM"/>
        </w:rPr>
        <w:t>..</w:t>
      </w:r>
      <w:r w:rsidRPr="006F67B0">
        <w:rPr>
          <w:rFonts w:ascii="GHEA Grapalat" w:hAnsi="GHEA Grapalat"/>
          <w:color w:val="000000" w:themeColor="text1"/>
          <w:sz w:val="24"/>
          <w:szCs w:val="24"/>
          <w:lang w:val="hy-AM"/>
        </w:rPr>
        <w:t>…</w:t>
      </w:r>
      <w:r w:rsidR="00F925EB" w:rsidRPr="006F67B0">
        <w:rPr>
          <w:rFonts w:ascii="GHEA Grapalat" w:hAnsi="GHEA Grapalat"/>
          <w:color w:val="000000" w:themeColor="text1"/>
          <w:sz w:val="24"/>
          <w:szCs w:val="24"/>
          <w:lang w:val="hy-AM"/>
        </w:rPr>
        <w:t>.</w:t>
      </w:r>
      <w:r w:rsidRPr="006F67B0">
        <w:rPr>
          <w:rFonts w:ascii="GHEA Grapalat" w:hAnsi="GHEA Grapalat"/>
          <w:color w:val="000000" w:themeColor="text1"/>
          <w:sz w:val="24"/>
          <w:szCs w:val="24"/>
          <w:lang w:val="hy-AM"/>
        </w:rPr>
        <w:t>.</w:t>
      </w:r>
      <w:r w:rsidR="00AC4E51" w:rsidRPr="006F67B0">
        <w:rPr>
          <w:rFonts w:ascii="GHEA Grapalat" w:hAnsi="GHEA Grapalat"/>
          <w:color w:val="000000" w:themeColor="text1"/>
          <w:sz w:val="24"/>
          <w:szCs w:val="24"/>
          <w:lang w:val="hy-AM"/>
        </w:rPr>
        <w:t>….…</w:t>
      </w:r>
      <w:r w:rsidR="0094042F" w:rsidRPr="00482B69">
        <w:rPr>
          <w:rFonts w:ascii="GHEA Grapalat" w:hAnsi="GHEA Grapalat"/>
          <w:color w:val="000000" w:themeColor="text1"/>
          <w:sz w:val="24"/>
          <w:szCs w:val="24"/>
          <w:lang w:val="hy-AM"/>
        </w:rPr>
        <w:t>1</w:t>
      </w:r>
      <w:r w:rsidR="00CB6AD2" w:rsidRPr="001C68FC">
        <w:rPr>
          <w:rFonts w:ascii="GHEA Grapalat" w:hAnsi="GHEA Grapalat"/>
          <w:color w:val="000000" w:themeColor="text1"/>
          <w:sz w:val="24"/>
          <w:szCs w:val="24"/>
          <w:lang w:val="hy-AM"/>
        </w:rPr>
        <w:t>3</w:t>
      </w:r>
    </w:p>
    <w:p w14:paraId="40C60E58" w14:textId="33FD5D1C" w:rsidR="00FC30BA" w:rsidRPr="001C68FC" w:rsidRDefault="00FC30BA" w:rsidP="00FC30BA">
      <w:pPr>
        <w:spacing w:after="0" w:line="360" w:lineRule="auto"/>
        <w:ind w:left="-142"/>
        <w:jc w:val="both"/>
        <w:rPr>
          <w:rStyle w:val="Hyperlink"/>
          <w:rFonts w:ascii="GHEA Grapalat" w:eastAsia="SimSun" w:hAnsi="GHEA Grapalat"/>
          <w:noProof/>
          <w:color w:val="000000" w:themeColor="text1"/>
          <w:sz w:val="24"/>
          <w:szCs w:val="24"/>
          <w:u w:val="none"/>
          <w:lang w:val="hy-AM"/>
        </w:rPr>
      </w:pPr>
      <w:r w:rsidRPr="006F67B0">
        <w:rPr>
          <w:rFonts w:ascii="GHEA Grapalat" w:hAnsi="GHEA Grapalat"/>
          <w:color w:val="000000" w:themeColor="text1"/>
          <w:sz w:val="24"/>
          <w:szCs w:val="24"/>
          <w:lang w:val="hy-AM"/>
        </w:rPr>
        <w:t>VIII</w:t>
      </w:r>
      <w:r w:rsidRPr="006F67B0">
        <w:rPr>
          <w:rStyle w:val="Hyperlink"/>
          <w:rFonts w:ascii="GHEA Grapalat" w:eastAsia="SimSun" w:hAnsi="GHEA Grapalat"/>
          <w:noProof/>
          <w:color w:val="000000" w:themeColor="text1"/>
          <w:sz w:val="24"/>
          <w:szCs w:val="24"/>
          <w:u w:val="none"/>
          <w:lang w:val="hy-AM"/>
        </w:rPr>
        <w:t>.    ԱՌԱՋԱՐԿՈՒԹՅՈՒՆ.......................................................................................1</w:t>
      </w:r>
      <w:r w:rsidR="00CB6AD2" w:rsidRPr="001C68FC">
        <w:rPr>
          <w:rStyle w:val="Hyperlink"/>
          <w:rFonts w:ascii="GHEA Grapalat" w:eastAsia="SimSun" w:hAnsi="GHEA Grapalat"/>
          <w:noProof/>
          <w:color w:val="000000" w:themeColor="text1"/>
          <w:sz w:val="24"/>
          <w:szCs w:val="24"/>
          <w:u w:val="none"/>
          <w:lang w:val="hy-AM"/>
        </w:rPr>
        <w:t>4</w:t>
      </w:r>
    </w:p>
    <w:p w14:paraId="2EB0A06E" w14:textId="70039600" w:rsidR="00F84992" w:rsidRPr="00C70AB6" w:rsidRDefault="00FC30BA" w:rsidP="00FC30BA">
      <w:pPr>
        <w:spacing w:after="0" w:line="360" w:lineRule="auto"/>
        <w:ind w:left="-142"/>
        <w:jc w:val="both"/>
        <w:rPr>
          <w:rStyle w:val="Hyperlink"/>
          <w:rFonts w:ascii="GHEA Grapalat" w:eastAsia="SimSun" w:hAnsi="GHEA Grapalat"/>
          <w:noProof/>
          <w:color w:val="000000" w:themeColor="text1"/>
          <w:sz w:val="24"/>
          <w:szCs w:val="24"/>
          <w:u w:val="none"/>
          <w:lang w:val="ru-RU"/>
        </w:rPr>
      </w:pPr>
      <w:r w:rsidRPr="00482B69">
        <w:rPr>
          <w:rFonts w:ascii="GHEA Grapalat" w:hAnsi="GHEA Grapalat"/>
          <w:color w:val="000000" w:themeColor="text1"/>
          <w:sz w:val="24"/>
          <w:szCs w:val="24"/>
          <w:lang w:val="hy-AM"/>
        </w:rPr>
        <w:t>IX</w:t>
      </w:r>
      <w:r w:rsidR="006F1EFE" w:rsidRPr="006F67B0">
        <w:rPr>
          <w:rStyle w:val="Hyperlink"/>
          <w:rFonts w:ascii="GHEA Grapalat" w:eastAsia="SimSun" w:hAnsi="GHEA Grapalat"/>
          <w:noProof/>
          <w:color w:val="000000" w:themeColor="text1"/>
          <w:sz w:val="24"/>
          <w:szCs w:val="24"/>
          <w:u w:val="none"/>
          <w:lang w:val="hy-AM"/>
        </w:rPr>
        <w:t>.</w:t>
      </w:r>
      <w:r w:rsidR="00654005" w:rsidRPr="006F67B0">
        <w:rPr>
          <w:rStyle w:val="Hyperlink"/>
          <w:rFonts w:ascii="GHEA Grapalat" w:eastAsia="SimSun" w:hAnsi="GHEA Grapalat"/>
          <w:noProof/>
          <w:color w:val="000000" w:themeColor="text1"/>
          <w:sz w:val="24"/>
          <w:szCs w:val="24"/>
          <w:u w:val="none"/>
          <w:lang w:val="hy-AM"/>
        </w:rPr>
        <w:t xml:space="preserve"> </w:t>
      </w:r>
      <w:r w:rsidR="008274FB" w:rsidRPr="006F67B0">
        <w:rPr>
          <w:rStyle w:val="Hyperlink"/>
          <w:rFonts w:ascii="GHEA Grapalat" w:eastAsia="SimSun" w:hAnsi="GHEA Grapalat"/>
          <w:noProof/>
          <w:color w:val="000000" w:themeColor="text1"/>
          <w:sz w:val="24"/>
          <w:szCs w:val="24"/>
          <w:u w:val="none"/>
          <w:lang w:val="hy-AM"/>
        </w:rPr>
        <w:t xml:space="preserve">   </w:t>
      </w:r>
      <w:r w:rsidR="00DA61B0" w:rsidRPr="006F67B0">
        <w:rPr>
          <w:rStyle w:val="Hyperlink"/>
          <w:rFonts w:ascii="GHEA Grapalat" w:eastAsia="SimSun" w:hAnsi="GHEA Grapalat"/>
          <w:noProof/>
          <w:color w:val="000000" w:themeColor="text1"/>
          <w:sz w:val="24"/>
          <w:szCs w:val="24"/>
          <w:u w:val="none"/>
          <w:lang w:val="hy-AM"/>
        </w:rPr>
        <w:t>ՀԱՎԵԼՎԱԾ</w:t>
      </w:r>
      <w:r w:rsidR="00654005" w:rsidRPr="006F67B0">
        <w:rPr>
          <w:rStyle w:val="Hyperlink"/>
          <w:rFonts w:ascii="GHEA Grapalat" w:eastAsia="SimSun" w:hAnsi="GHEA Grapalat"/>
          <w:noProof/>
          <w:color w:val="000000" w:themeColor="text1"/>
          <w:sz w:val="24"/>
          <w:szCs w:val="24"/>
          <w:u w:val="none"/>
          <w:lang w:val="hy-AM"/>
        </w:rPr>
        <w:t xml:space="preserve"> </w:t>
      </w:r>
      <w:r w:rsidR="008274FB" w:rsidRPr="006F67B0">
        <w:rPr>
          <w:rStyle w:val="Hyperlink"/>
          <w:rFonts w:ascii="GHEA Grapalat" w:eastAsia="SimSun" w:hAnsi="GHEA Grapalat"/>
          <w:noProof/>
          <w:color w:val="000000" w:themeColor="text1"/>
          <w:sz w:val="24"/>
          <w:szCs w:val="24"/>
          <w:u w:val="none"/>
          <w:lang w:val="hy-AM"/>
        </w:rPr>
        <w:t>........................................</w:t>
      </w:r>
      <w:r w:rsidR="00F84992" w:rsidRPr="006F67B0">
        <w:rPr>
          <w:rStyle w:val="Hyperlink"/>
          <w:rFonts w:ascii="GHEA Grapalat" w:eastAsia="SimSun" w:hAnsi="GHEA Grapalat"/>
          <w:noProof/>
          <w:color w:val="000000" w:themeColor="text1"/>
          <w:sz w:val="24"/>
          <w:szCs w:val="24"/>
          <w:u w:val="none"/>
          <w:lang w:val="hy-AM"/>
        </w:rPr>
        <w:t>.........................</w:t>
      </w:r>
      <w:r w:rsidR="00FC00A6" w:rsidRPr="006F67B0">
        <w:rPr>
          <w:rStyle w:val="Hyperlink"/>
          <w:rFonts w:ascii="GHEA Grapalat" w:eastAsia="SimSun" w:hAnsi="GHEA Grapalat"/>
          <w:noProof/>
          <w:color w:val="000000" w:themeColor="text1"/>
          <w:sz w:val="24"/>
          <w:szCs w:val="24"/>
          <w:u w:val="none"/>
          <w:lang w:val="hy-AM"/>
        </w:rPr>
        <w:t>..</w:t>
      </w:r>
      <w:r w:rsidR="00F84992" w:rsidRPr="006F67B0">
        <w:rPr>
          <w:rStyle w:val="Hyperlink"/>
          <w:rFonts w:ascii="GHEA Grapalat" w:eastAsia="SimSun" w:hAnsi="GHEA Grapalat"/>
          <w:noProof/>
          <w:color w:val="000000" w:themeColor="text1"/>
          <w:sz w:val="24"/>
          <w:szCs w:val="24"/>
          <w:u w:val="none"/>
          <w:lang w:val="hy-AM"/>
        </w:rPr>
        <w:t>..............</w:t>
      </w:r>
      <w:r w:rsidR="00DA61B0" w:rsidRPr="006F67B0">
        <w:rPr>
          <w:rStyle w:val="Hyperlink"/>
          <w:rFonts w:ascii="GHEA Grapalat" w:eastAsia="SimSun" w:hAnsi="GHEA Grapalat"/>
          <w:noProof/>
          <w:color w:val="000000" w:themeColor="text1"/>
          <w:sz w:val="24"/>
          <w:szCs w:val="24"/>
          <w:u w:val="none"/>
          <w:lang w:val="hy-AM"/>
        </w:rPr>
        <w:t>.....</w:t>
      </w:r>
      <w:r w:rsidR="00F84992" w:rsidRPr="006F67B0">
        <w:rPr>
          <w:rStyle w:val="Hyperlink"/>
          <w:rFonts w:ascii="GHEA Grapalat" w:eastAsia="SimSun" w:hAnsi="GHEA Grapalat"/>
          <w:noProof/>
          <w:color w:val="000000" w:themeColor="text1"/>
          <w:sz w:val="24"/>
          <w:szCs w:val="24"/>
          <w:u w:val="none"/>
          <w:lang w:val="hy-AM"/>
        </w:rPr>
        <w:t>......</w:t>
      </w:r>
      <w:r w:rsidR="00D63C46" w:rsidRPr="006F67B0">
        <w:rPr>
          <w:rStyle w:val="Hyperlink"/>
          <w:rFonts w:ascii="GHEA Grapalat" w:eastAsia="SimSun" w:hAnsi="GHEA Grapalat"/>
          <w:noProof/>
          <w:color w:val="000000" w:themeColor="text1"/>
          <w:sz w:val="24"/>
          <w:szCs w:val="24"/>
          <w:u w:val="none"/>
          <w:lang w:val="hy-AM"/>
        </w:rPr>
        <w:t>....</w:t>
      </w:r>
      <w:r w:rsidR="00F84992" w:rsidRPr="006F67B0">
        <w:rPr>
          <w:rStyle w:val="Hyperlink"/>
          <w:rFonts w:ascii="GHEA Grapalat" w:eastAsia="SimSun" w:hAnsi="GHEA Grapalat"/>
          <w:noProof/>
          <w:color w:val="000000" w:themeColor="text1"/>
          <w:sz w:val="24"/>
          <w:szCs w:val="24"/>
          <w:u w:val="none"/>
          <w:lang w:val="hy-AM"/>
        </w:rPr>
        <w:t>.</w:t>
      </w:r>
      <w:r w:rsidR="00E170DF" w:rsidRPr="006F67B0">
        <w:rPr>
          <w:rStyle w:val="Hyperlink"/>
          <w:rFonts w:ascii="GHEA Grapalat" w:eastAsia="SimSun" w:hAnsi="GHEA Grapalat"/>
          <w:noProof/>
          <w:color w:val="000000" w:themeColor="text1"/>
          <w:sz w:val="24"/>
          <w:szCs w:val="24"/>
          <w:u w:val="none"/>
          <w:lang w:val="hy-AM"/>
        </w:rPr>
        <w:t>..</w:t>
      </w:r>
      <w:r w:rsidR="00F84992" w:rsidRPr="006F67B0">
        <w:rPr>
          <w:rStyle w:val="Hyperlink"/>
          <w:rFonts w:ascii="GHEA Grapalat" w:eastAsia="SimSun" w:hAnsi="GHEA Grapalat"/>
          <w:noProof/>
          <w:color w:val="000000" w:themeColor="text1"/>
          <w:sz w:val="24"/>
          <w:szCs w:val="24"/>
          <w:u w:val="none"/>
          <w:lang w:val="hy-AM"/>
        </w:rPr>
        <w:t>.</w:t>
      </w:r>
      <w:r w:rsidR="00F925EB" w:rsidRPr="006F67B0">
        <w:rPr>
          <w:rStyle w:val="Hyperlink"/>
          <w:rFonts w:ascii="GHEA Grapalat" w:eastAsia="SimSun" w:hAnsi="GHEA Grapalat"/>
          <w:noProof/>
          <w:color w:val="000000" w:themeColor="text1"/>
          <w:sz w:val="24"/>
          <w:szCs w:val="24"/>
          <w:u w:val="none"/>
          <w:lang w:val="hy-AM"/>
        </w:rPr>
        <w:t>.</w:t>
      </w:r>
      <w:r w:rsidR="00F84992" w:rsidRPr="006F67B0">
        <w:rPr>
          <w:rStyle w:val="Hyperlink"/>
          <w:rFonts w:ascii="GHEA Grapalat" w:eastAsia="SimSun" w:hAnsi="GHEA Grapalat"/>
          <w:noProof/>
          <w:color w:val="000000" w:themeColor="text1"/>
          <w:sz w:val="24"/>
          <w:szCs w:val="24"/>
          <w:u w:val="none"/>
          <w:lang w:val="hy-AM"/>
        </w:rPr>
        <w:t>.</w:t>
      </w:r>
      <w:r w:rsidR="00AC4E51" w:rsidRPr="006F67B0">
        <w:rPr>
          <w:rStyle w:val="Hyperlink"/>
          <w:rFonts w:ascii="GHEA Grapalat" w:eastAsia="SimSun" w:hAnsi="GHEA Grapalat"/>
          <w:noProof/>
          <w:color w:val="000000" w:themeColor="text1"/>
          <w:sz w:val="24"/>
          <w:szCs w:val="24"/>
          <w:u w:val="none"/>
          <w:lang w:val="hy-AM"/>
        </w:rPr>
        <w:t>1</w:t>
      </w:r>
      <w:r w:rsidR="00CB6AD2">
        <w:rPr>
          <w:rStyle w:val="Hyperlink"/>
          <w:rFonts w:ascii="GHEA Grapalat" w:eastAsia="SimSun" w:hAnsi="GHEA Grapalat"/>
          <w:noProof/>
          <w:color w:val="000000" w:themeColor="text1"/>
          <w:sz w:val="24"/>
          <w:szCs w:val="24"/>
          <w:u w:val="none"/>
          <w:lang w:val="ru-RU"/>
        </w:rPr>
        <w:t>5</w:t>
      </w:r>
    </w:p>
    <w:p w14:paraId="017BB394" w14:textId="405A1622" w:rsidR="00FC30BA" w:rsidRPr="006F67B0" w:rsidRDefault="00FC30BA" w:rsidP="00FC30BA">
      <w:pPr>
        <w:spacing w:after="0" w:line="360" w:lineRule="auto"/>
        <w:ind w:left="-142"/>
        <w:jc w:val="both"/>
        <w:rPr>
          <w:rStyle w:val="Hyperlink"/>
          <w:rFonts w:ascii="GHEA Grapalat" w:eastAsia="SimSun" w:hAnsi="GHEA Grapalat"/>
          <w:noProof/>
          <w:color w:val="000000" w:themeColor="text1"/>
          <w:sz w:val="24"/>
          <w:szCs w:val="24"/>
          <w:u w:val="none"/>
        </w:rPr>
      </w:pPr>
    </w:p>
    <w:p w14:paraId="74B4DE59" w14:textId="10DCEEAE" w:rsidR="003C6C3C" w:rsidRPr="006F67B0" w:rsidRDefault="003C6C3C" w:rsidP="00AC3764">
      <w:pPr>
        <w:spacing w:line="276" w:lineRule="auto"/>
        <w:rPr>
          <w:rFonts w:ascii="GHEA Grapalat" w:hAnsi="GHEA Grapalat"/>
          <w:color w:val="000000" w:themeColor="text1"/>
          <w:sz w:val="24"/>
          <w:szCs w:val="24"/>
          <w:lang w:val="hy-AM"/>
        </w:rPr>
      </w:pPr>
    </w:p>
    <w:p w14:paraId="59C2E6E1" w14:textId="77777777" w:rsidR="00D7521A" w:rsidRPr="006F67B0" w:rsidRDefault="00D7521A" w:rsidP="00AC3764">
      <w:pPr>
        <w:spacing w:line="276" w:lineRule="auto"/>
        <w:jc w:val="both"/>
        <w:rPr>
          <w:rFonts w:ascii="GHEA Grapalat" w:hAnsi="GHEA Grapalat"/>
          <w:color w:val="000000" w:themeColor="text1"/>
          <w:sz w:val="24"/>
          <w:szCs w:val="24"/>
          <w:lang w:val="hy-AM"/>
        </w:rPr>
      </w:pPr>
      <w:r w:rsidRPr="006F67B0">
        <w:rPr>
          <w:rFonts w:ascii="GHEA Grapalat" w:hAnsi="GHEA Grapalat"/>
          <w:bCs/>
          <w:noProof/>
          <w:color w:val="000000" w:themeColor="text1"/>
          <w:sz w:val="24"/>
          <w:szCs w:val="24"/>
        </w:rPr>
        <w:fldChar w:fldCharType="end"/>
      </w:r>
    </w:p>
    <w:p w14:paraId="25202AF8" w14:textId="3854D6F5" w:rsidR="00D7521A" w:rsidRPr="006F67B0" w:rsidRDefault="00397881" w:rsidP="00AC3764">
      <w:pPr>
        <w:tabs>
          <w:tab w:val="left" w:pos="5580"/>
        </w:tabs>
        <w:spacing w:line="276" w:lineRule="auto"/>
        <w:ind w:right="29"/>
        <w:jc w:val="both"/>
        <w:rPr>
          <w:rFonts w:ascii="GHEA Grapalat" w:hAnsi="GHEA Grapalat" w:cs="Sylfaen"/>
          <w:b/>
          <w:bCs/>
          <w:color w:val="000000" w:themeColor="text1"/>
          <w:sz w:val="24"/>
          <w:szCs w:val="24"/>
          <w:lang w:val="hy-AM"/>
        </w:rPr>
      </w:pPr>
      <w:r w:rsidRPr="006F67B0">
        <w:rPr>
          <w:rFonts w:ascii="GHEA Grapalat" w:hAnsi="GHEA Grapalat" w:cs="Sylfaen"/>
          <w:b/>
          <w:bCs/>
          <w:color w:val="000000" w:themeColor="text1"/>
          <w:sz w:val="24"/>
          <w:szCs w:val="24"/>
          <w:lang w:val="hy-AM"/>
        </w:rPr>
        <w:tab/>
      </w:r>
    </w:p>
    <w:p w14:paraId="20987B76" w14:textId="78F7CB36" w:rsidR="00D7521A" w:rsidRPr="006F67B0" w:rsidRDefault="00D7521A" w:rsidP="00C51A16">
      <w:pPr>
        <w:pStyle w:val="Heading1"/>
        <w:keepNext w:val="0"/>
        <w:keepLines w:val="0"/>
        <w:numPr>
          <w:ilvl w:val="0"/>
          <w:numId w:val="1"/>
        </w:numPr>
        <w:spacing w:before="0" w:after="120"/>
        <w:ind w:left="3544"/>
        <w:rPr>
          <w:rFonts w:ascii="GHEA Grapalat" w:hAnsi="GHEA Grapalat"/>
          <w:b w:val="0"/>
          <w:bCs w:val="0"/>
          <w:color w:val="000000" w:themeColor="text1"/>
          <w:sz w:val="24"/>
          <w:szCs w:val="24"/>
          <w:lang w:val="hy-AM"/>
        </w:rPr>
      </w:pPr>
      <w:r w:rsidRPr="006F67B0">
        <w:rPr>
          <w:rFonts w:ascii="GHEA Grapalat" w:hAnsi="GHEA Grapalat" w:cs="Sylfaen"/>
          <w:b w:val="0"/>
          <w:bCs w:val="0"/>
          <w:color w:val="000000" w:themeColor="text1"/>
          <w:sz w:val="24"/>
          <w:szCs w:val="24"/>
          <w:lang w:val="hy-AM"/>
        </w:rPr>
        <w:br w:type="page"/>
      </w:r>
      <w:r w:rsidRPr="006F67B0">
        <w:rPr>
          <w:rFonts w:ascii="GHEA Grapalat" w:hAnsi="GHEA Grapalat"/>
          <w:bCs w:val="0"/>
          <w:color w:val="000000" w:themeColor="text1"/>
          <w:sz w:val="24"/>
          <w:szCs w:val="24"/>
          <w:lang w:val="en-US"/>
        </w:rPr>
        <w:lastRenderedPageBreak/>
        <w:t>ՆԵՐԱԾԱԿԱՆ ՄԱՍ</w:t>
      </w:r>
    </w:p>
    <w:tbl>
      <w:tblPr>
        <w:tblpPr w:leftFromText="180" w:rightFromText="180" w:vertAnchor="text" w:horzAnchor="margin" w:tblpY="364"/>
        <w:tblW w:w="9923" w:type="dxa"/>
        <w:tblLook w:val="04A0" w:firstRow="1" w:lastRow="0" w:firstColumn="1" w:lastColumn="0" w:noHBand="0" w:noVBand="1"/>
      </w:tblPr>
      <w:tblGrid>
        <w:gridCol w:w="2623"/>
        <w:gridCol w:w="167"/>
        <w:gridCol w:w="7133"/>
      </w:tblGrid>
      <w:tr w:rsidR="001F6298" w:rsidRPr="006F67B0" w14:paraId="3F7FF1C6" w14:textId="77777777" w:rsidTr="00926E84">
        <w:tc>
          <w:tcPr>
            <w:tcW w:w="2623" w:type="dxa"/>
          </w:tcPr>
          <w:p w14:paraId="6842829C"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հիմքը</w:t>
            </w:r>
          </w:p>
          <w:p w14:paraId="5A999ACC"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032F2546" w14:textId="3C222C25" w:rsidR="00712839" w:rsidRPr="006F67B0" w:rsidRDefault="00541310" w:rsidP="00712839">
            <w:pPr>
              <w:spacing w:after="0" w:line="276" w:lineRule="auto"/>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 xml:space="preserve"> </w:t>
            </w:r>
            <w:r w:rsidR="00712839" w:rsidRPr="006F67B0">
              <w:rPr>
                <w:rFonts w:ascii="GHEA Grapalat" w:eastAsia="Times New Roman" w:hAnsi="GHEA Grapalat" w:cs="Sylfaen"/>
                <w:sz w:val="24"/>
                <w:szCs w:val="24"/>
                <w:lang w:val="hy-AM"/>
              </w:rPr>
              <w:t xml:space="preserve"> ՀՀ հաշվեքննիչ պալատի 2023 թվականի </w:t>
            </w:r>
            <w:r w:rsidR="00A90421">
              <w:rPr>
                <w:rFonts w:ascii="GHEA Grapalat" w:eastAsia="Times New Roman" w:hAnsi="GHEA Grapalat" w:cs="Sylfaen"/>
                <w:sz w:val="24"/>
                <w:szCs w:val="24"/>
                <w:lang w:val="ru-RU"/>
              </w:rPr>
              <w:t>հուլիսի</w:t>
            </w:r>
            <w:r w:rsidR="00712839" w:rsidRPr="006F67B0">
              <w:rPr>
                <w:rFonts w:ascii="GHEA Grapalat" w:eastAsia="Times New Roman" w:hAnsi="GHEA Grapalat" w:cs="Sylfaen"/>
                <w:sz w:val="24"/>
                <w:szCs w:val="24"/>
                <w:lang w:val="hy-AM"/>
              </w:rPr>
              <w:t xml:space="preserve"> </w:t>
            </w:r>
            <w:r w:rsidR="00A90421" w:rsidRPr="00A90421">
              <w:rPr>
                <w:rFonts w:ascii="GHEA Grapalat" w:eastAsia="Times New Roman" w:hAnsi="GHEA Grapalat" w:cs="Sylfaen"/>
                <w:sz w:val="24"/>
                <w:szCs w:val="24"/>
              </w:rPr>
              <w:t>27</w:t>
            </w:r>
            <w:r w:rsidR="00712839" w:rsidRPr="006F67B0">
              <w:rPr>
                <w:rFonts w:ascii="GHEA Grapalat" w:eastAsia="Times New Roman" w:hAnsi="GHEA Grapalat" w:cs="Sylfaen"/>
                <w:sz w:val="24"/>
                <w:szCs w:val="24"/>
                <w:lang w:val="hy-AM"/>
              </w:rPr>
              <w:t xml:space="preserve">-ի «Հայաստանի Հանրապետության ֆինանսների նախարարությունում 2023 թվականի պետական բյուջեի </w:t>
            </w:r>
            <w:r w:rsidR="00A90421">
              <w:rPr>
                <w:rFonts w:ascii="GHEA Grapalat" w:eastAsia="Times New Roman" w:hAnsi="GHEA Grapalat" w:cs="Sylfaen"/>
                <w:sz w:val="24"/>
                <w:szCs w:val="24"/>
                <w:lang w:val="ru-RU"/>
              </w:rPr>
              <w:t>վեց</w:t>
            </w:r>
            <w:r w:rsidR="00712839" w:rsidRPr="006F67B0">
              <w:rPr>
                <w:rFonts w:ascii="GHEA Grapalat" w:eastAsia="Times New Roman" w:hAnsi="GHEA Grapalat" w:cs="Sylfaen"/>
                <w:sz w:val="24"/>
                <w:szCs w:val="24"/>
                <w:lang w:val="hy-AM"/>
              </w:rPr>
              <w:t xml:space="preserve"> ամիսների կատարման հաշվեքննության առաջադրանքը հաստատելու մասին» թիվ </w:t>
            </w:r>
            <w:r w:rsidR="00A90421" w:rsidRPr="00A90421">
              <w:rPr>
                <w:rFonts w:ascii="GHEA Grapalat" w:eastAsia="Times New Roman" w:hAnsi="GHEA Grapalat" w:cs="Sylfaen"/>
                <w:sz w:val="24"/>
                <w:szCs w:val="24"/>
              </w:rPr>
              <w:t>101</w:t>
            </w:r>
            <w:r w:rsidR="00712839" w:rsidRPr="006F67B0">
              <w:rPr>
                <w:rFonts w:ascii="GHEA Grapalat" w:eastAsia="Times New Roman" w:hAnsi="GHEA Grapalat" w:cs="Sylfaen"/>
                <w:sz w:val="24"/>
                <w:szCs w:val="24"/>
                <w:lang w:val="hy-AM"/>
              </w:rPr>
              <w:t>-Ա որոշում:</w:t>
            </w:r>
          </w:p>
          <w:p w14:paraId="5EA01CDB" w14:textId="77777777" w:rsidR="00D7521A" w:rsidRPr="006F67B0" w:rsidRDefault="00D7521A" w:rsidP="00712839">
            <w:pPr>
              <w:spacing w:after="0" w:line="276" w:lineRule="auto"/>
              <w:jc w:val="both"/>
              <w:rPr>
                <w:rFonts w:ascii="GHEA Grapalat" w:eastAsia="Times New Roman" w:hAnsi="GHEA Grapalat" w:cs="Sylfaen"/>
                <w:sz w:val="24"/>
                <w:szCs w:val="24"/>
                <w:lang w:val="hy-AM"/>
              </w:rPr>
            </w:pPr>
          </w:p>
        </w:tc>
      </w:tr>
      <w:tr w:rsidR="001F6298" w:rsidRPr="006F67B0" w14:paraId="62D54580" w14:textId="77777777" w:rsidTr="00926E84">
        <w:tc>
          <w:tcPr>
            <w:tcW w:w="2623" w:type="dxa"/>
          </w:tcPr>
          <w:p w14:paraId="2A6B0835"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օբյեկտը</w:t>
            </w:r>
          </w:p>
          <w:p w14:paraId="67269379"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4DF467F7" w14:textId="5FE2146E" w:rsidR="00D7521A" w:rsidRPr="006F67B0" w:rsidRDefault="000434FC" w:rsidP="00AC3764">
            <w:pPr>
              <w:spacing w:after="0" w:line="276" w:lineRule="auto"/>
              <w:jc w:val="both"/>
              <w:rPr>
                <w:rFonts w:ascii="GHEA Grapalat" w:hAnsi="GHEA Grapalat"/>
                <w:color w:val="000000" w:themeColor="text1"/>
                <w:sz w:val="24"/>
                <w:szCs w:val="24"/>
              </w:rPr>
            </w:pPr>
            <w:r w:rsidRPr="006F67B0">
              <w:rPr>
                <w:rFonts w:ascii="GHEA Grapalat" w:eastAsia="Times New Roman" w:hAnsi="GHEA Grapalat" w:cs="Times New Roman"/>
                <w:color w:val="000000" w:themeColor="text1"/>
                <w:sz w:val="24"/>
                <w:szCs w:val="24"/>
                <w:lang w:val="hy-AM" w:eastAsia="ru-RU"/>
              </w:rPr>
              <w:t>ՀՀ</w:t>
            </w:r>
            <w:r w:rsidRPr="006F67B0">
              <w:rPr>
                <w:rFonts w:ascii="GHEA Grapalat" w:eastAsia="Times New Roman" w:hAnsi="GHEA Grapalat" w:cs="Times New Roman"/>
                <w:b/>
                <w:color w:val="000000" w:themeColor="text1"/>
                <w:sz w:val="24"/>
                <w:szCs w:val="24"/>
                <w:lang w:val="hy-AM" w:eastAsia="ru-RU"/>
              </w:rPr>
              <w:t xml:space="preserve"> </w:t>
            </w:r>
            <w:r w:rsidR="009A4CEA" w:rsidRPr="006F67B0">
              <w:rPr>
                <w:rFonts w:ascii="GHEA Grapalat" w:eastAsia="Times New Roman" w:hAnsi="GHEA Grapalat" w:cs="Sylfaen"/>
                <w:sz w:val="24"/>
                <w:szCs w:val="24"/>
                <w:lang w:val="hy-AM"/>
              </w:rPr>
              <w:t xml:space="preserve">ֆինանսների </w:t>
            </w:r>
            <w:r w:rsidRPr="006F67B0">
              <w:rPr>
                <w:rFonts w:ascii="GHEA Grapalat" w:eastAsia="Times New Roman" w:hAnsi="GHEA Grapalat" w:cs="Times New Roman"/>
                <w:color w:val="000000" w:themeColor="text1"/>
                <w:sz w:val="24"/>
                <w:szCs w:val="24"/>
                <w:lang w:val="hy-AM" w:eastAsia="ru-RU"/>
              </w:rPr>
              <w:t>նախարարություն</w:t>
            </w:r>
            <w:r w:rsidR="00D7521A" w:rsidRPr="006F67B0">
              <w:rPr>
                <w:rFonts w:ascii="GHEA Grapalat" w:hAnsi="GHEA Grapalat"/>
                <w:color w:val="000000" w:themeColor="text1"/>
                <w:sz w:val="24"/>
                <w:szCs w:val="24"/>
              </w:rPr>
              <w:t>։</w:t>
            </w:r>
          </w:p>
          <w:p w14:paraId="344554DC" w14:textId="77777777" w:rsidR="00D7521A" w:rsidRPr="006F67B0" w:rsidRDefault="00D7521A" w:rsidP="00AC3764">
            <w:pPr>
              <w:spacing w:after="0" w:line="276" w:lineRule="auto"/>
              <w:jc w:val="both"/>
              <w:rPr>
                <w:rFonts w:ascii="GHEA Grapalat" w:hAnsi="GHEA Grapalat"/>
                <w:color w:val="000000" w:themeColor="text1"/>
                <w:sz w:val="24"/>
                <w:szCs w:val="24"/>
              </w:rPr>
            </w:pPr>
          </w:p>
        </w:tc>
      </w:tr>
      <w:tr w:rsidR="001F6298" w:rsidRPr="006F67B0" w14:paraId="76B2D7FB" w14:textId="77777777" w:rsidTr="00926E84">
        <w:tc>
          <w:tcPr>
            <w:tcW w:w="2623" w:type="dxa"/>
          </w:tcPr>
          <w:p w14:paraId="2AD82794"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առարկան</w:t>
            </w:r>
          </w:p>
          <w:p w14:paraId="417317B5"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72807A28" w14:textId="7AB1F5B7" w:rsidR="009A4CEA" w:rsidRPr="006F67B0" w:rsidRDefault="00E7474F" w:rsidP="00377CF1">
            <w:pPr>
              <w:tabs>
                <w:tab w:val="left" w:pos="851"/>
              </w:tabs>
              <w:spacing w:after="0" w:line="276" w:lineRule="auto"/>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Պ</w:t>
            </w:r>
            <w:r w:rsidR="000434FC" w:rsidRPr="006F67B0">
              <w:rPr>
                <w:rFonts w:ascii="GHEA Grapalat" w:eastAsia="Times New Roman" w:hAnsi="GHEA Grapalat" w:cs="Sylfaen"/>
                <w:sz w:val="24"/>
                <w:szCs w:val="24"/>
                <w:lang w:val="hy-AM"/>
              </w:rPr>
              <w:t xml:space="preserve">ետական բյուջեի </w:t>
            </w:r>
            <w:r w:rsidR="004936BF">
              <w:rPr>
                <w:rFonts w:ascii="GHEA Grapalat" w:eastAsia="Times New Roman" w:hAnsi="GHEA Grapalat" w:cs="Sylfaen"/>
                <w:sz w:val="24"/>
                <w:szCs w:val="24"/>
                <w:lang w:val="ru-RU"/>
              </w:rPr>
              <w:t>վեց</w:t>
            </w:r>
            <w:r w:rsidR="009A4CEA" w:rsidRPr="006F67B0">
              <w:rPr>
                <w:rFonts w:ascii="GHEA Grapalat" w:eastAsia="Times New Roman" w:hAnsi="GHEA Grapalat" w:cs="Sylfaen"/>
                <w:sz w:val="24"/>
                <w:szCs w:val="24"/>
              </w:rPr>
              <w:t xml:space="preserve"> ամիսների</w:t>
            </w:r>
            <w:r w:rsidR="000434FC" w:rsidRPr="006F67B0">
              <w:rPr>
                <w:rFonts w:ascii="GHEA Grapalat" w:eastAsia="Times New Roman" w:hAnsi="GHEA Grapalat" w:cs="Sylfaen"/>
                <w:sz w:val="24"/>
                <w:szCs w:val="24"/>
                <w:lang w:val="hy-AM"/>
              </w:rPr>
              <w:t xml:space="preserve"> մուտքերի ձևավորման և ելքերի իրականացման կանոնակարգված գործունեություն</w:t>
            </w:r>
            <w:r w:rsidR="009A4CEA" w:rsidRPr="006F67B0">
              <w:rPr>
                <w:rFonts w:ascii="GHEA Grapalat" w:eastAsia="Times New Roman" w:hAnsi="GHEA Grapalat" w:cs="Sylfaen"/>
                <w:sz w:val="24"/>
                <w:szCs w:val="24"/>
                <w:lang w:val="hy-AM"/>
              </w:rPr>
              <w:t>, պետական բյուջեի կատարման կազմակերպում:</w:t>
            </w:r>
          </w:p>
          <w:p w14:paraId="77614468" w14:textId="3127631D" w:rsidR="00D7521A" w:rsidRPr="006F67B0" w:rsidRDefault="00D7521A" w:rsidP="00AA7A2C">
            <w:pPr>
              <w:tabs>
                <w:tab w:val="left" w:pos="851"/>
              </w:tabs>
              <w:spacing w:after="0" w:line="276" w:lineRule="auto"/>
              <w:jc w:val="both"/>
              <w:rPr>
                <w:rFonts w:ascii="GHEA Grapalat" w:eastAsia="Times New Roman" w:hAnsi="GHEA Grapalat" w:cs="Sylfaen"/>
                <w:sz w:val="24"/>
                <w:szCs w:val="24"/>
                <w:lang w:val="hy-AM"/>
              </w:rPr>
            </w:pPr>
          </w:p>
          <w:p w14:paraId="698A38D3" w14:textId="77777777" w:rsidR="00D7521A" w:rsidRPr="006F67B0" w:rsidRDefault="00D7521A" w:rsidP="00AA7A2C">
            <w:pPr>
              <w:spacing w:after="0" w:line="276" w:lineRule="auto"/>
              <w:jc w:val="both"/>
              <w:rPr>
                <w:rFonts w:ascii="GHEA Grapalat" w:eastAsia="Times New Roman" w:hAnsi="GHEA Grapalat" w:cs="Sylfaen"/>
                <w:sz w:val="24"/>
                <w:szCs w:val="24"/>
                <w:lang w:val="hy-AM"/>
              </w:rPr>
            </w:pPr>
          </w:p>
        </w:tc>
      </w:tr>
      <w:tr w:rsidR="001F6298" w:rsidRPr="000854B4" w14:paraId="2CAB77C2" w14:textId="77777777" w:rsidTr="00926E84">
        <w:tc>
          <w:tcPr>
            <w:tcW w:w="2790" w:type="dxa"/>
            <w:gridSpan w:val="2"/>
          </w:tcPr>
          <w:p w14:paraId="4614B683" w14:textId="77777777" w:rsidR="00D7521A" w:rsidRPr="006F67B0" w:rsidRDefault="00D7521A" w:rsidP="00E95C32">
            <w:pPr>
              <w:tabs>
                <w:tab w:val="left" w:pos="2412"/>
              </w:tabs>
              <w:spacing w:after="0" w:line="276" w:lineRule="auto"/>
              <w:ind w:hanging="18"/>
              <w:jc w:val="both"/>
              <w:rPr>
                <w:rFonts w:ascii="GHEA Grapalat" w:hAnsi="GHEA Grapalat"/>
                <w:b/>
                <w:color w:val="000000" w:themeColor="text1"/>
                <w:sz w:val="24"/>
                <w:szCs w:val="24"/>
                <w:lang w:val="hy-AM"/>
              </w:rPr>
            </w:pPr>
            <w:r w:rsidRPr="006F67B0">
              <w:rPr>
                <w:rFonts w:ascii="GHEA Grapalat" w:hAnsi="GHEA Grapalat"/>
                <w:b/>
                <w:color w:val="000000" w:themeColor="text1"/>
                <w:sz w:val="24"/>
                <w:szCs w:val="24"/>
                <w:lang w:val="hy-AM"/>
              </w:rPr>
              <w:t>Հաշվեքննության չափանիշները</w:t>
            </w:r>
          </w:p>
          <w:p w14:paraId="23AAA306" w14:textId="77777777" w:rsidR="00D7521A" w:rsidRPr="006F67B0" w:rsidRDefault="00D7521A" w:rsidP="00E95C32">
            <w:pPr>
              <w:spacing w:after="0" w:line="276" w:lineRule="auto"/>
              <w:jc w:val="both"/>
              <w:rPr>
                <w:rFonts w:ascii="GHEA Grapalat" w:hAnsi="GHEA Grapalat"/>
                <w:b/>
                <w:color w:val="000000" w:themeColor="text1"/>
                <w:sz w:val="24"/>
                <w:szCs w:val="24"/>
                <w:lang w:val="hy-AM"/>
              </w:rPr>
            </w:pPr>
          </w:p>
        </w:tc>
        <w:tc>
          <w:tcPr>
            <w:tcW w:w="7133" w:type="dxa"/>
          </w:tcPr>
          <w:p w14:paraId="159BCE8B" w14:textId="79340029" w:rsidR="009A4CEA" w:rsidRPr="006F67B0" w:rsidRDefault="00613B01" w:rsidP="00C51A16">
            <w:pPr>
              <w:pStyle w:val="ListParagraph"/>
              <w:numPr>
                <w:ilvl w:val="0"/>
                <w:numId w:val="3"/>
              </w:numPr>
              <w:tabs>
                <w:tab w:val="left" w:pos="216"/>
                <w:tab w:val="left" w:pos="588"/>
                <w:tab w:val="left" w:pos="756"/>
              </w:tabs>
              <w:spacing w:after="0" w:line="276" w:lineRule="auto"/>
              <w:ind w:hanging="83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 xml:space="preserve"> </w:t>
            </w:r>
            <w:r w:rsidR="009A4CEA" w:rsidRPr="006F67B0">
              <w:rPr>
                <w:rFonts w:ascii="GHEA Grapalat" w:eastAsia="Times New Roman" w:hAnsi="GHEA Grapalat" w:cs="Sylfaen"/>
                <w:sz w:val="24"/>
                <w:szCs w:val="24"/>
                <w:lang w:val="hy-AM"/>
              </w:rPr>
              <w:t>«ՀՀ բյուջետային համակարգի մասին» ՀՀ օրենք</w:t>
            </w:r>
            <w:r w:rsidR="00B073D2" w:rsidRPr="00B073D2">
              <w:rPr>
                <w:rFonts w:ascii="GHEA Grapalat" w:eastAsia="Times New Roman" w:hAnsi="GHEA Grapalat" w:cs="Sylfaen"/>
                <w:sz w:val="24"/>
                <w:szCs w:val="24"/>
                <w:lang w:val="hy-AM"/>
              </w:rPr>
              <w:t>,</w:t>
            </w:r>
          </w:p>
          <w:p w14:paraId="154F60F9" w14:textId="1D6F841D" w:rsidR="009A4CEA" w:rsidRPr="006F67B0" w:rsidRDefault="009A4CEA" w:rsidP="00C51A16">
            <w:pPr>
              <w:pStyle w:val="ListParagraph"/>
              <w:numPr>
                <w:ilvl w:val="0"/>
                <w:numId w:val="3"/>
              </w:numPr>
              <w:tabs>
                <w:tab w:val="left" w:pos="68"/>
                <w:tab w:val="left" w:pos="216"/>
              </w:tabs>
              <w:spacing w:after="0" w:line="276" w:lineRule="auto"/>
              <w:ind w:hanging="83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«ՀՀ 2023 թվականի պետական բյուջեի մասին» ՀՀ օրենք</w:t>
            </w:r>
            <w:r w:rsidR="00B073D2" w:rsidRPr="00B073D2">
              <w:rPr>
                <w:rFonts w:ascii="GHEA Grapalat" w:eastAsia="Times New Roman" w:hAnsi="GHEA Grapalat" w:cs="Sylfaen"/>
                <w:sz w:val="24"/>
                <w:szCs w:val="24"/>
                <w:lang w:val="hy-AM"/>
              </w:rPr>
              <w:t>,</w:t>
            </w:r>
          </w:p>
          <w:p w14:paraId="5E4DB601" w14:textId="673A72FB" w:rsidR="009A4CEA" w:rsidRPr="006F67B0" w:rsidRDefault="009A4CEA" w:rsidP="00C51A16">
            <w:pPr>
              <w:pStyle w:val="ListParagraph"/>
              <w:numPr>
                <w:ilvl w:val="0"/>
                <w:numId w:val="3"/>
              </w:numPr>
              <w:tabs>
                <w:tab w:val="left" w:pos="216"/>
                <w:tab w:val="left" w:pos="588"/>
                <w:tab w:val="left" w:pos="756"/>
              </w:tabs>
              <w:spacing w:after="0" w:line="276" w:lineRule="auto"/>
              <w:ind w:hanging="83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«Պետական պարտքի մասին» ՀՀ օրենք</w:t>
            </w:r>
            <w:r w:rsidR="00B073D2" w:rsidRPr="00B073D2">
              <w:rPr>
                <w:rFonts w:ascii="GHEA Grapalat" w:eastAsia="Times New Roman" w:hAnsi="GHEA Grapalat" w:cs="Sylfaen"/>
                <w:sz w:val="24"/>
                <w:szCs w:val="24"/>
                <w:lang w:val="hy-AM"/>
              </w:rPr>
              <w:t>,</w:t>
            </w:r>
          </w:p>
          <w:p w14:paraId="664C2192" w14:textId="3814CB9C" w:rsidR="009A4CEA" w:rsidRPr="006F67B0" w:rsidRDefault="009A4CEA" w:rsidP="00C51A16">
            <w:pPr>
              <w:pStyle w:val="ListParagraph"/>
              <w:numPr>
                <w:ilvl w:val="0"/>
                <w:numId w:val="3"/>
              </w:numPr>
              <w:tabs>
                <w:tab w:val="left" w:pos="216"/>
                <w:tab w:val="left" w:pos="588"/>
                <w:tab w:val="left" w:pos="756"/>
              </w:tabs>
              <w:spacing w:after="0" w:line="276" w:lineRule="auto"/>
              <w:ind w:hanging="83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«Տեղական ինքնակառավարման մասին» ՀՀ օրենք</w:t>
            </w:r>
            <w:r w:rsidR="00B073D2" w:rsidRPr="00B073D2">
              <w:rPr>
                <w:rFonts w:ascii="GHEA Grapalat" w:eastAsia="Times New Roman" w:hAnsi="GHEA Grapalat" w:cs="Sylfaen"/>
                <w:sz w:val="24"/>
                <w:szCs w:val="24"/>
                <w:lang w:val="hy-AM"/>
              </w:rPr>
              <w:t>,</w:t>
            </w:r>
          </w:p>
          <w:p w14:paraId="7FBA5F67" w14:textId="610ED8E7" w:rsidR="00B01833" w:rsidRPr="006F67B0" w:rsidRDefault="00B01833" w:rsidP="00C51A16">
            <w:pPr>
              <w:pStyle w:val="ListParagraph"/>
              <w:numPr>
                <w:ilvl w:val="0"/>
                <w:numId w:val="3"/>
              </w:numPr>
              <w:tabs>
                <w:tab w:val="left" w:pos="216"/>
                <w:tab w:val="left" w:pos="588"/>
                <w:tab w:val="left" w:pos="756"/>
              </w:tabs>
              <w:spacing w:after="0" w:line="276" w:lineRule="auto"/>
              <w:ind w:hanging="834"/>
              <w:jc w:val="both"/>
              <w:rPr>
                <w:rFonts w:ascii="GHEA Grapalat" w:eastAsia="Times New Roman" w:hAnsi="GHEA Grapalat" w:cs="Sylfaen"/>
                <w:sz w:val="24"/>
                <w:szCs w:val="24"/>
                <w:lang w:val="hy-AM"/>
              </w:rPr>
            </w:pPr>
            <w:r w:rsidRPr="006F67B0">
              <w:rPr>
                <w:rFonts w:ascii="GHEA Grapalat" w:eastAsia="Calibri" w:hAnsi="GHEA Grapalat" w:cs="Calibri"/>
                <w:sz w:val="24"/>
                <w:szCs w:val="24"/>
                <w:lang w:val="hy-AM"/>
              </w:rPr>
              <w:t>«Ֆինանսական համահարթեցման մասին» ՀՀ օրենք</w:t>
            </w:r>
            <w:r w:rsidR="00B073D2" w:rsidRPr="00B073D2">
              <w:rPr>
                <w:rFonts w:ascii="GHEA Grapalat" w:eastAsia="Calibri" w:hAnsi="GHEA Grapalat" w:cs="Calibri"/>
                <w:sz w:val="24"/>
                <w:szCs w:val="24"/>
                <w:lang w:val="hy-AM"/>
              </w:rPr>
              <w:t>,</w:t>
            </w:r>
          </w:p>
          <w:p w14:paraId="491144C8" w14:textId="588EA21E" w:rsidR="009A4CEA" w:rsidRPr="006F67B0" w:rsidRDefault="009A4CEA" w:rsidP="00C51A16">
            <w:pPr>
              <w:pStyle w:val="ListParagraph"/>
              <w:numPr>
                <w:ilvl w:val="0"/>
                <w:numId w:val="3"/>
              </w:numPr>
              <w:tabs>
                <w:tab w:val="left" w:pos="68"/>
                <w:tab w:val="left" w:pos="216"/>
                <w:tab w:val="left" w:pos="352"/>
              </w:tabs>
              <w:spacing w:after="0" w:line="276" w:lineRule="auto"/>
              <w:ind w:hanging="83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«Ներքին աուդիտի մասին» ՀՀ օրենք</w:t>
            </w:r>
            <w:r w:rsidR="00B073D2" w:rsidRPr="00B073D2">
              <w:rPr>
                <w:rFonts w:ascii="GHEA Grapalat" w:eastAsia="Times New Roman" w:hAnsi="GHEA Grapalat" w:cs="Sylfaen"/>
                <w:sz w:val="24"/>
                <w:szCs w:val="24"/>
                <w:lang w:val="hy-AM"/>
              </w:rPr>
              <w:t>,</w:t>
            </w:r>
          </w:p>
          <w:p w14:paraId="35D29D66" w14:textId="2030FAA8" w:rsidR="00613B01" w:rsidRPr="006F67B0" w:rsidRDefault="00613B01" w:rsidP="00C51A16">
            <w:pPr>
              <w:pStyle w:val="ListParagraph"/>
              <w:numPr>
                <w:ilvl w:val="0"/>
                <w:numId w:val="3"/>
              </w:numPr>
              <w:tabs>
                <w:tab w:val="left" w:pos="68"/>
                <w:tab w:val="left" w:pos="216"/>
                <w:tab w:val="left" w:pos="352"/>
              </w:tabs>
              <w:spacing w:after="0" w:line="276" w:lineRule="auto"/>
              <w:ind w:left="-69" w:firstLine="0"/>
              <w:jc w:val="both"/>
              <w:rPr>
                <w:rFonts w:ascii="GHEA Grapalat" w:eastAsia="Times New Roman" w:hAnsi="GHEA Grapalat" w:cs="Sylfaen"/>
                <w:sz w:val="24"/>
                <w:szCs w:val="24"/>
                <w:lang w:val="hy-AM"/>
              </w:rPr>
            </w:pPr>
            <w:r w:rsidRPr="006F67B0">
              <w:rPr>
                <w:rFonts w:ascii="GHEA Grapalat" w:hAnsi="GHEA Grapalat"/>
                <w:sz w:val="24"/>
                <w:szCs w:val="24"/>
                <w:lang w:val="hy-AM"/>
              </w:rPr>
              <w:t xml:space="preserve">ՀՀ </w:t>
            </w:r>
            <w:r w:rsidR="002E5DC6" w:rsidRPr="006F67B0">
              <w:rPr>
                <w:rFonts w:ascii="GHEA Grapalat" w:hAnsi="GHEA Grapalat"/>
                <w:sz w:val="24"/>
                <w:szCs w:val="24"/>
                <w:lang w:val="hy-AM"/>
              </w:rPr>
              <w:t>վ</w:t>
            </w:r>
            <w:r w:rsidRPr="006F67B0">
              <w:rPr>
                <w:rFonts w:ascii="GHEA Grapalat" w:hAnsi="GHEA Grapalat"/>
                <w:sz w:val="24"/>
                <w:szCs w:val="24"/>
                <w:lang w:val="hy-AM"/>
              </w:rPr>
              <w:t>արչապետի 2018թ. հունիսի 11-ի «ՀՀ ֆինանսների նախարարության կանոնադրությունը հաստատելու մասին» թիվ 743-Լ որոշում</w:t>
            </w:r>
            <w:r w:rsidR="00B073D2" w:rsidRPr="00B073D2">
              <w:rPr>
                <w:rFonts w:ascii="GHEA Grapalat" w:hAnsi="GHEA Grapalat"/>
                <w:sz w:val="24"/>
                <w:szCs w:val="24"/>
                <w:lang w:val="hy-AM"/>
              </w:rPr>
              <w:t>,</w:t>
            </w:r>
          </w:p>
          <w:p w14:paraId="0DAC9278" w14:textId="77777777" w:rsidR="00E95C32" w:rsidRPr="006F67B0" w:rsidRDefault="009A4CEA" w:rsidP="00C51A16">
            <w:pPr>
              <w:pStyle w:val="ListParagraph"/>
              <w:numPr>
                <w:ilvl w:val="0"/>
                <w:numId w:val="3"/>
              </w:numPr>
              <w:tabs>
                <w:tab w:val="left" w:pos="68"/>
                <w:tab w:val="left" w:pos="216"/>
              </w:tabs>
              <w:spacing w:after="0" w:line="276" w:lineRule="auto"/>
              <w:ind w:hanging="83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 xml:space="preserve">ՀՀ կառավարության 29.12.2022թ. «ՀՀ 2023թ. պետական </w:t>
            </w:r>
          </w:p>
          <w:p w14:paraId="36888BBE" w14:textId="1BD911FB" w:rsidR="009A4CEA" w:rsidRPr="00B073D2" w:rsidRDefault="009A4CEA" w:rsidP="00DA0334">
            <w:pPr>
              <w:tabs>
                <w:tab w:val="left" w:pos="68"/>
                <w:tab w:val="left" w:pos="216"/>
              </w:tabs>
              <w:spacing w:after="0" w:line="276" w:lineRule="auto"/>
              <w:ind w:left="-11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բյուջեի կատարումն ապահովող միջոցառումների մասին» N 2111-Ն որոշում</w:t>
            </w:r>
            <w:r w:rsidR="00B073D2" w:rsidRPr="00B073D2">
              <w:rPr>
                <w:rFonts w:ascii="GHEA Grapalat" w:eastAsia="Times New Roman" w:hAnsi="GHEA Grapalat" w:cs="Sylfaen"/>
                <w:sz w:val="24"/>
                <w:szCs w:val="24"/>
                <w:lang w:val="hy-AM"/>
              </w:rPr>
              <w:t>,</w:t>
            </w:r>
          </w:p>
          <w:p w14:paraId="5579F4AC" w14:textId="2EE4C1AA" w:rsidR="00D7521A" w:rsidRPr="006F67B0" w:rsidRDefault="00DA0334" w:rsidP="00C51A16">
            <w:pPr>
              <w:pStyle w:val="ListParagraph"/>
              <w:numPr>
                <w:ilvl w:val="0"/>
                <w:numId w:val="3"/>
              </w:numPr>
              <w:tabs>
                <w:tab w:val="left" w:pos="0"/>
                <w:tab w:val="left" w:pos="216"/>
                <w:tab w:val="left" w:pos="492"/>
              </w:tabs>
              <w:spacing w:after="0" w:line="276" w:lineRule="auto"/>
              <w:ind w:left="-114" w:hanging="834"/>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9</w:t>
            </w:r>
            <w:r w:rsidR="00ED545D" w:rsidRPr="006F67B0">
              <w:rPr>
                <w:rFonts w:ascii="GHEA Grapalat" w:eastAsia="MS Mincho" w:hAnsi="GHEA Grapalat" w:cs="MS Mincho"/>
                <w:sz w:val="24"/>
                <w:szCs w:val="24"/>
                <w:lang w:val="hy-AM"/>
              </w:rPr>
              <w:t>.</w:t>
            </w:r>
            <w:r w:rsidRPr="006F67B0">
              <w:rPr>
                <w:rFonts w:ascii="GHEA Grapalat" w:eastAsia="Times New Roman" w:hAnsi="GHEA Grapalat" w:cs="Sylfaen"/>
                <w:sz w:val="24"/>
                <w:szCs w:val="24"/>
                <w:lang w:val="hy-AM"/>
              </w:rPr>
              <w:t xml:space="preserve"> </w:t>
            </w:r>
            <w:r w:rsidR="009A4CEA" w:rsidRPr="006F67B0">
              <w:rPr>
                <w:rFonts w:ascii="GHEA Grapalat" w:eastAsia="Times New Roman" w:hAnsi="GHEA Grapalat" w:cs="Sylfaen"/>
                <w:sz w:val="24"/>
                <w:szCs w:val="24"/>
                <w:lang w:val="hy-AM"/>
              </w:rPr>
              <w:t>ՀՀ</w:t>
            </w:r>
            <w:r w:rsidR="00E95C32" w:rsidRPr="006F67B0">
              <w:rPr>
                <w:rFonts w:ascii="GHEA Grapalat" w:eastAsia="Times New Roman" w:hAnsi="GHEA Grapalat" w:cs="Sylfaen"/>
                <w:sz w:val="24"/>
                <w:szCs w:val="24"/>
                <w:lang w:val="hy-AM"/>
              </w:rPr>
              <w:t xml:space="preserve"> </w:t>
            </w:r>
            <w:r w:rsidR="009A4CEA" w:rsidRPr="006F67B0">
              <w:rPr>
                <w:rFonts w:ascii="GHEA Grapalat" w:eastAsia="Times New Roman" w:hAnsi="GHEA Grapalat" w:cs="Sylfaen"/>
                <w:sz w:val="24"/>
                <w:szCs w:val="24"/>
                <w:lang w:val="hy-AM"/>
              </w:rPr>
              <w:t>կառավարության 15.06.2018թ. «Բյուջեների կատարման կարգը հաստատելու և Հայաստանի Հանրապետության</w:t>
            </w:r>
            <w:r w:rsidR="00E95C32" w:rsidRPr="006F67B0">
              <w:rPr>
                <w:rFonts w:ascii="GHEA Grapalat" w:eastAsia="Times New Roman" w:hAnsi="GHEA Grapalat" w:cs="Sylfaen"/>
                <w:sz w:val="24"/>
                <w:szCs w:val="24"/>
                <w:lang w:val="hy-AM"/>
              </w:rPr>
              <w:t xml:space="preserve"> </w:t>
            </w:r>
            <w:r w:rsidR="009A4CEA" w:rsidRPr="006F67B0">
              <w:rPr>
                <w:rFonts w:ascii="GHEA Grapalat" w:eastAsia="Times New Roman" w:hAnsi="GHEA Grapalat" w:cs="Sylfaen"/>
                <w:sz w:val="24"/>
                <w:szCs w:val="24"/>
                <w:lang w:val="hy-AM"/>
              </w:rPr>
              <w:t>կառավարության մի շարք</w:t>
            </w:r>
            <w:r w:rsidR="009A4CEA" w:rsidRPr="006F67B0">
              <w:rPr>
                <w:rFonts w:ascii="Calibri" w:eastAsia="Times New Roman" w:hAnsi="Calibri" w:cs="Calibri"/>
                <w:sz w:val="24"/>
                <w:szCs w:val="24"/>
                <w:lang w:val="hy-AM"/>
              </w:rPr>
              <w:t> </w:t>
            </w:r>
            <w:r w:rsidR="009A4CEA" w:rsidRPr="006F67B0">
              <w:rPr>
                <w:rFonts w:ascii="GHEA Grapalat" w:eastAsia="Times New Roman" w:hAnsi="GHEA Grapalat" w:cs="Sylfaen"/>
                <w:sz w:val="24"/>
                <w:szCs w:val="24"/>
                <w:lang w:val="hy-AM"/>
              </w:rPr>
              <w:t>որոշումներ ուժը կորցրած ճանաչելու մասին» N 706-Ն որոշում</w:t>
            </w:r>
            <w:r w:rsidR="00B073D2" w:rsidRPr="00B073D2">
              <w:rPr>
                <w:rFonts w:ascii="GHEA Grapalat" w:eastAsia="Times New Roman" w:hAnsi="GHEA Grapalat" w:cs="Sylfaen"/>
                <w:sz w:val="24"/>
                <w:szCs w:val="24"/>
                <w:lang w:val="hy-AM"/>
              </w:rPr>
              <w:t>,</w:t>
            </w:r>
          </w:p>
          <w:p w14:paraId="17167E58" w14:textId="1995BE61" w:rsidR="003B10E9" w:rsidRPr="00B073D2" w:rsidRDefault="00843AD1" w:rsidP="00DA0334">
            <w:pPr>
              <w:tabs>
                <w:tab w:val="left" w:pos="0"/>
                <w:tab w:val="left" w:pos="216"/>
              </w:tabs>
              <w:spacing w:after="0" w:line="276" w:lineRule="auto"/>
              <w:ind w:left="-114"/>
              <w:jc w:val="both"/>
              <w:rPr>
                <w:rStyle w:val="Strong"/>
                <w:rFonts w:ascii="GHEA Grapalat" w:eastAsia="Times New Roman" w:hAnsi="GHEA Grapalat" w:cs="Sylfaen"/>
                <w:b w:val="0"/>
                <w:bCs w:val="0"/>
                <w:sz w:val="24"/>
                <w:szCs w:val="24"/>
                <w:lang w:val="hy-AM"/>
              </w:rPr>
            </w:pPr>
            <w:r w:rsidRPr="006F67B0">
              <w:rPr>
                <w:rFonts w:ascii="GHEA Grapalat" w:eastAsia="Times New Roman" w:hAnsi="GHEA Grapalat" w:cs="Sylfaen"/>
                <w:sz w:val="24"/>
                <w:szCs w:val="24"/>
                <w:lang w:val="hy-AM"/>
              </w:rPr>
              <w:t>10</w:t>
            </w:r>
            <w:r w:rsidR="00ED545D" w:rsidRPr="006F67B0">
              <w:rPr>
                <w:rFonts w:ascii="GHEA Grapalat" w:eastAsia="MS Mincho" w:hAnsi="GHEA Grapalat" w:cs="MS Mincho"/>
                <w:sz w:val="24"/>
                <w:szCs w:val="24"/>
                <w:lang w:val="hy-AM"/>
              </w:rPr>
              <w:t>.</w:t>
            </w:r>
            <w:r w:rsidR="003B10E9" w:rsidRPr="006F67B0">
              <w:rPr>
                <w:rFonts w:ascii="GHEA Grapalat" w:eastAsia="Times New Roman" w:hAnsi="GHEA Grapalat" w:cs="Sylfaen"/>
                <w:sz w:val="24"/>
                <w:szCs w:val="24"/>
                <w:lang w:val="hy-AM"/>
              </w:rPr>
              <w:t xml:space="preserve"> </w:t>
            </w:r>
            <w:r w:rsidR="003B10E9" w:rsidRPr="006F67B0">
              <w:rPr>
                <w:rFonts w:ascii="GHEA Grapalat" w:hAnsi="GHEA Grapalat" w:cs="Times New Roman"/>
                <w:sz w:val="24"/>
                <w:szCs w:val="24"/>
                <w:lang w:val="hy-AM"/>
              </w:rPr>
              <w:t>ՀՀ ֆինանսների և էկոնոմիկայի նախարարի 2007թ. հունվարի 9-ի</w:t>
            </w:r>
            <w:r w:rsidR="003B10E9" w:rsidRPr="006F67B0">
              <w:rPr>
                <w:rFonts w:ascii="GHEA Grapalat" w:hAnsi="GHEA Grapalat"/>
                <w:bCs/>
                <w:sz w:val="24"/>
                <w:szCs w:val="24"/>
                <w:shd w:val="clear" w:color="auto" w:fill="FFFFFF"/>
                <w:lang w:val="hy-AM"/>
              </w:rPr>
              <w:t xml:space="preserve"> </w:t>
            </w:r>
            <w:r w:rsidR="003B10E9" w:rsidRPr="006F67B0">
              <w:rPr>
                <w:rFonts w:ascii="GHEA Grapalat" w:hAnsi="GHEA Grapalat" w:cs="Times New Roman"/>
                <w:sz w:val="24"/>
                <w:szCs w:val="24"/>
                <w:lang w:val="hy-AM"/>
              </w:rPr>
              <w:t xml:space="preserve">«Հայաստանի Հանրապետության բյուջետային և հանրային հատվածի հաշվապահական հաշվառման </w:t>
            </w:r>
            <w:r w:rsidR="003B10E9" w:rsidRPr="006F67B0">
              <w:rPr>
                <w:rFonts w:ascii="GHEA Grapalat" w:hAnsi="GHEA Grapalat" w:cs="Times New Roman"/>
                <w:sz w:val="24"/>
                <w:szCs w:val="24"/>
                <w:lang w:val="hy-AM"/>
              </w:rPr>
              <w:lastRenderedPageBreak/>
              <w:t>դասակարգումները և դրանց կիրառման ցուցումները հաստատելու մասին» թիվ 5-Ն հրաման</w:t>
            </w:r>
            <w:r w:rsidR="00B073D2" w:rsidRPr="00B073D2">
              <w:rPr>
                <w:rFonts w:ascii="GHEA Grapalat" w:hAnsi="GHEA Grapalat" w:cs="Times New Roman"/>
                <w:sz w:val="24"/>
                <w:szCs w:val="24"/>
                <w:lang w:val="hy-AM"/>
              </w:rPr>
              <w:t>:</w:t>
            </w:r>
          </w:p>
          <w:p w14:paraId="14DE3BDE" w14:textId="3B876D54" w:rsidR="00E95C32" w:rsidRPr="006F67B0" w:rsidRDefault="00E95C32" w:rsidP="00E95C32">
            <w:pPr>
              <w:tabs>
                <w:tab w:val="left" w:pos="0"/>
                <w:tab w:val="left" w:pos="216"/>
              </w:tabs>
              <w:spacing w:after="0" w:line="360" w:lineRule="auto"/>
              <w:ind w:left="360" w:hanging="834"/>
              <w:jc w:val="both"/>
              <w:rPr>
                <w:rFonts w:ascii="GHEA Grapalat" w:eastAsia="Times New Roman" w:hAnsi="GHEA Grapalat" w:cs="Sylfaen"/>
                <w:sz w:val="24"/>
                <w:szCs w:val="24"/>
                <w:lang w:val="hy-AM"/>
              </w:rPr>
            </w:pPr>
          </w:p>
        </w:tc>
      </w:tr>
      <w:tr w:rsidR="001F6298" w:rsidRPr="006F67B0" w14:paraId="1833F2F0" w14:textId="77777777" w:rsidTr="00926E84">
        <w:tc>
          <w:tcPr>
            <w:tcW w:w="2623" w:type="dxa"/>
          </w:tcPr>
          <w:p w14:paraId="491E2B96" w14:textId="77777777" w:rsidR="00D7521A" w:rsidRPr="006F67B0" w:rsidRDefault="00963D8D" w:rsidP="00377CF1">
            <w:pPr>
              <w:spacing w:after="0" w:line="276" w:lineRule="auto"/>
              <w:ind w:right="-762"/>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lastRenderedPageBreak/>
              <w:t>Հ</w:t>
            </w:r>
            <w:r w:rsidR="00D7521A" w:rsidRPr="006F67B0">
              <w:rPr>
                <w:rFonts w:ascii="GHEA Grapalat" w:hAnsi="GHEA Grapalat"/>
                <w:b/>
                <w:color w:val="000000" w:themeColor="text1"/>
                <w:sz w:val="24"/>
                <w:szCs w:val="24"/>
              </w:rPr>
              <w:t xml:space="preserve">աշվեքննությունն </w:t>
            </w:r>
          </w:p>
          <w:p w14:paraId="257AF8BA" w14:textId="77777777" w:rsidR="00D7521A" w:rsidRPr="006F67B0" w:rsidRDefault="00D7521A" w:rsidP="00377CF1">
            <w:pPr>
              <w:spacing w:after="0" w:line="276" w:lineRule="auto"/>
              <w:ind w:right="-762"/>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ընդգրկող ժամանակաշրջանը</w:t>
            </w:r>
          </w:p>
          <w:p w14:paraId="79A4CC3C" w14:textId="77777777" w:rsidR="00D7521A" w:rsidRPr="006F67B0" w:rsidRDefault="00D7521A" w:rsidP="00377CF1">
            <w:pPr>
              <w:spacing w:after="0" w:line="276" w:lineRule="auto"/>
              <w:jc w:val="both"/>
              <w:rPr>
                <w:rFonts w:ascii="GHEA Grapalat" w:hAnsi="GHEA Grapalat"/>
                <w:b/>
                <w:color w:val="000000" w:themeColor="text1"/>
                <w:sz w:val="24"/>
                <w:szCs w:val="24"/>
              </w:rPr>
            </w:pPr>
          </w:p>
        </w:tc>
        <w:tc>
          <w:tcPr>
            <w:tcW w:w="7300" w:type="dxa"/>
            <w:gridSpan w:val="2"/>
          </w:tcPr>
          <w:p w14:paraId="743B0979" w14:textId="24169411" w:rsidR="00452FE0" w:rsidRPr="006F67B0" w:rsidRDefault="004936BF" w:rsidP="00377CF1">
            <w:pPr>
              <w:tabs>
                <w:tab w:val="left" w:pos="851"/>
              </w:tabs>
              <w:spacing w:after="0" w:line="276" w:lineRule="auto"/>
              <w:jc w:val="both"/>
              <w:rPr>
                <w:rFonts w:ascii="GHEA Grapalat" w:eastAsia="Times New Roman" w:hAnsi="GHEA Grapalat"/>
                <w:sz w:val="24"/>
                <w:szCs w:val="24"/>
                <w:lang w:val="hy-AM"/>
              </w:rPr>
            </w:pPr>
            <w:r w:rsidRPr="00D94A1A">
              <w:rPr>
                <w:rFonts w:ascii="GHEA Grapalat" w:eastAsia="Times New Roman" w:hAnsi="GHEA Grapalat"/>
                <w:sz w:val="24"/>
                <w:szCs w:val="24"/>
                <w:lang w:val="hy-AM"/>
              </w:rPr>
              <w:t>2023 թվականի հունվարի 1–ից մինչև 2023  թվականի հունիսի 30–ը ներառյալ:</w:t>
            </w:r>
          </w:p>
          <w:p w14:paraId="423C23BD" w14:textId="19B5F314" w:rsidR="00D7521A" w:rsidRPr="006F67B0" w:rsidRDefault="00D7521A" w:rsidP="00377CF1">
            <w:pPr>
              <w:tabs>
                <w:tab w:val="left" w:pos="851"/>
              </w:tabs>
              <w:spacing w:after="0" w:line="276" w:lineRule="auto"/>
              <w:jc w:val="both"/>
              <w:rPr>
                <w:rFonts w:ascii="GHEA Grapalat" w:hAnsi="GHEA Grapalat"/>
                <w:color w:val="000000" w:themeColor="text1"/>
                <w:sz w:val="24"/>
                <w:szCs w:val="24"/>
                <w:lang w:val="hy-AM"/>
              </w:rPr>
            </w:pPr>
          </w:p>
        </w:tc>
      </w:tr>
      <w:tr w:rsidR="001F6298" w:rsidRPr="006F67B0" w14:paraId="43C1693C" w14:textId="77777777" w:rsidTr="00926E84">
        <w:tc>
          <w:tcPr>
            <w:tcW w:w="2623" w:type="dxa"/>
          </w:tcPr>
          <w:p w14:paraId="1BFB9C89"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կատարման ժամկետը</w:t>
            </w:r>
          </w:p>
          <w:p w14:paraId="1EB0E1DA"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0E03E9A5" w14:textId="77777777" w:rsidR="004936BF" w:rsidRPr="00D94A1A" w:rsidRDefault="004936BF" w:rsidP="004936BF">
            <w:pPr>
              <w:tabs>
                <w:tab w:val="left" w:pos="851"/>
              </w:tabs>
              <w:spacing w:after="0" w:line="276" w:lineRule="auto"/>
              <w:jc w:val="both"/>
              <w:rPr>
                <w:rFonts w:ascii="GHEA Grapalat" w:eastAsia="Times New Roman" w:hAnsi="GHEA Grapalat"/>
                <w:sz w:val="24"/>
                <w:szCs w:val="24"/>
                <w:lang w:val="hy-AM"/>
              </w:rPr>
            </w:pPr>
            <w:r w:rsidRPr="00D94A1A">
              <w:rPr>
                <w:rFonts w:ascii="GHEA Grapalat" w:eastAsia="Times New Roman" w:hAnsi="GHEA Grapalat"/>
                <w:sz w:val="24"/>
                <w:szCs w:val="24"/>
                <w:lang w:val="hy-AM"/>
              </w:rPr>
              <w:t>2023 թվականի օգոստոսի 1-ից մինչև 2023 թվականի հոկտեմբերի 31-ը</w:t>
            </w:r>
            <w:r>
              <w:rPr>
                <w:rFonts w:ascii="GHEA Grapalat" w:eastAsia="Times New Roman" w:hAnsi="GHEA Grapalat"/>
                <w:sz w:val="24"/>
                <w:szCs w:val="24"/>
                <w:lang w:val="hy-AM"/>
              </w:rPr>
              <w:t xml:space="preserve"> ներառյալ</w:t>
            </w:r>
            <w:r w:rsidRPr="00D94A1A">
              <w:rPr>
                <w:rFonts w:ascii="GHEA Grapalat" w:eastAsia="Times New Roman" w:hAnsi="GHEA Grapalat"/>
                <w:sz w:val="24"/>
                <w:szCs w:val="24"/>
                <w:lang w:val="hy-AM"/>
              </w:rPr>
              <w:t>:</w:t>
            </w:r>
          </w:p>
          <w:p w14:paraId="3E1C0814" w14:textId="4F3A6365" w:rsidR="00C61B6D" w:rsidRPr="006F67B0" w:rsidRDefault="00C61B6D" w:rsidP="00452FE0">
            <w:pPr>
              <w:tabs>
                <w:tab w:val="left" w:pos="851"/>
              </w:tabs>
              <w:spacing w:after="0" w:line="360" w:lineRule="auto"/>
              <w:jc w:val="both"/>
              <w:rPr>
                <w:rFonts w:ascii="GHEA Grapalat" w:eastAsia="Times New Roman" w:hAnsi="GHEA Grapalat"/>
                <w:sz w:val="24"/>
                <w:szCs w:val="24"/>
                <w:lang w:val="hy-AM"/>
              </w:rPr>
            </w:pPr>
          </w:p>
          <w:p w14:paraId="48A6D836" w14:textId="77777777" w:rsidR="00D7521A" w:rsidRPr="006F67B0" w:rsidRDefault="00D7521A" w:rsidP="00AC3764">
            <w:pPr>
              <w:spacing w:after="0" w:line="276" w:lineRule="auto"/>
              <w:jc w:val="both"/>
              <w:rPr>
                <w:rFonts w:ascii="GHEA Grapalat" w:hAnsi="GHEA Grapalat"/>
                <w:color w:val="000000" w:themeColor="text1"/>
                <w:sz w:val="24"/>
                <w:szCs w:val="24"/>
              </w:rPr>
            </w:pPr>
          </w:p>
        </w:tc>
      </w:tr>
      <w:tr w:rsidR="001F6298" w:rsidRPr="000854B4" w14:paraId="4F2D2F05" w14:textId="77777777" w:rsidTr="00926E84">
        <w:tc>
          <w:tcPr>
            <w:tcW w:w="2623" w:type="dxa"/>
          </w:tcPr>
          <w:p w14:paraId="6DEEF690" w14:textId="77777777" w:rsidR="00D7521A" w:rsidRPr="006F67B0" w:rsidRDefault="00D7521A" w:rsidP="00AC3764">
            <w:pPr>
              <w:spacing w:after="0" w:line="276" w:lineRule="auto"/>
              <w:jc w:val="both"/>
              <w:rPr>
                <w:rFonts w:ascii="GHEA Grapalat" w:hAnsi="GHEA Grapalat"/>
                <w:b/>
                <w:color w:val="000000" w:themeColor="text1"/>
                <w:sz w:val="24"/>
                <w:szCs w:val="24"/>
                <w:lang w:val="ru-RU"/>
              </w:rPr>
            </w:pPr>
            <w:r w:rsidRPr="006F67B0">
              <w:rPr>
                <w:rFonts w:ascii="GHEA Grapalat" w:hAnsi="GHEA Grapalat"/>
                <w:b/>
                <w:color w:val="000000" w:themeColor="text1"/>
                <w:sz w:val="24"/>
                <w:szCs w:val="24"/>
              </w:rPr>
              <w:t xml:space="preserve">Հաշվեքննության </w:t>
            </w:r>
            <w:r w:rsidRPr="006F67B0">
              <w:rPr>
                <w:rFonts w:ascii="GHEA Grapalat" w:hAnsi="GHEA Grapalat"/>
                <w:b/>
                <w:color w:val="000000" w:themeColor="text1"/>
                <w:sz w:val="24"/>
                <w:szCs w:val="24"/>
                <w:lang w:val="hy-AM"/>
              </w:rPr>
              <w:t>մեթոդաբանությունը</w:t>
            </w:r>
          </w:p>
          <w:p w14:paraId="0375F55E"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046E023C" w14:textId="7E1F9E4A" w:rsidR="00D7521A" w:rsidRPr="006F67B0" w:rsidRDefault="00D7521A" w:rsidP="00AC3764">
            <w:pPr>
              <w:spacing w:after="0" w:line="276" w:lineRule="auto"/>
              <w:jc w:val="both"/>
              <w:rPr>
                <w:rFonts w:ascii="GHEA Grapalat" w:hAnsi="GHEA Grapalat"/>
                <w:color w:val="000000" w:themeColor="text1"/>
                <w:sz w:val="24"/>
                <w:szCs w:val="24"/>
                <w:shd w:val="clear" w:color="auto" w:fill="FFFFFF"/>
                <w:lang w:val="hy-AM"/>
              </w:rPr>
            </w:pPr>
            <w:r w:rsidRPr="006F67B0">
              <w:rPr>
                <w:rFonts w:ascii="GHEA Grapalat" w:hAnsi="GHEA Grapalat"/>
                <w:color w:val="000000" w:themeColor="text1"/>
                <w:sz w:val="24"/>
                <w:szCs w:val="24"/>
                <w:shd w:val="clear" w:color="auto" w:fill="FFFFFF"/>
                <w:lang w:val="hy-AM"/>
              </w:rPr>
              <w:t>Հաշվեքննությունն իրականացվել է «Հաշվեքննիչ պալատի մասին» ՀՀ օրենքի, Հաշվեքննիչ պալատի ֆինանսական և համապատասխանության</w:t>
            </w:r>
            <w:r w:rsidR="008D7C07" w:rsidRPr="006F67B0">
              <w:rPr>
                <w:rFonts w:ascii="GHEA Grapalat" w:hAnsi="GHEA Grapalat"/>
                <w:color w:val="000000" w:themeColor="text1"/>
                <w:sz w:val="24"/>
                <w:szCs w:val="24"/>
                <w:shd w:val="clear" w:color="auto" w:fill="FFFFFF"/>
                <w:lang w:val="hy-AM"/>
              </w:rPr>
              <w:t xml:space="preserve"> </w:t>
            </w:r>
            <w:r w:rsidRPr="006F67B0">
              <w:rPr>
                <w:rFonts w:ascii="GHEA Grapalat" w:hAnsi="GHEA Grapalat"/>
                <w:color w:val="000000" w:themeColor="text1"/>
                <w:sz w:val="24"/>
                <w:szCs w:val="24"/>
                <w:shd w:val="clear" w:color="auto" w:fill="FFFFFF"/>
                <w:lang w:val="hy-AM"/>
              </w:rPr>
              <w:t xml:space="preserve">հաշվեքննության մեթոդաբանությունների, </w:t>
            </w:r>
            <w:r w:rsidR="00B073D2">
              <w:rPr>
                <w:rFonts w:ascii="GHEA Grapalat" w:hAnsi="GHEA Grapalat"/>
                <w:color w:val="000000" w:themeColor="text1"/>
                <w:sz w:val="24"/>
                <w:szCs w:val="24"/>
                <w:shd w:val="clear" w:color="auto" w:fill="FFFFFF"/>
                <w:lang w:val="ru-RU"/>
              </w:rPr>
              <w:t>պ</w:t>
            </w:r>
            <w:r w:rsidRPr="006F67B0">
              <w:rPr>
                <w:rFonts w:ascii="GHEA Grapalat" w:hAnsi="GHEA Grapalat"/>
                <w:color w:val="000000" w:themeColor="text1"/>
                <w:sz w:val="24"/>
                <w:szCs w:val="24"/>
                <w:shd w:val="clear" w:color="auto" w:fill="FFFFFF"/>
                <w:lang w:val="hy-AM"/>
              </w:rPr>
              <w:t xml:space="preserve">ետական բյուջեի երեք, վեց, ինն ամիսների և տարեկան կատարման հաշվեքննության ուղեցույցի համաձայն։ </w:t>
            </w:r>
          </w:p>
          <w:p w14:paraId="20036468" w14:textId="540A6C03" w:rsidR="005E351C" w:rsidRPr="006F67B0" w:rsidRDefault="00D7521A" w:rsidP="00AC3764">
            <w:pPr>
              <w:spacing w:after="0" w:line="276" w:lineRule="auto"/>
              <w:jc w:val="both"/>
              <w:rPr>
                <w:rFonts w:ascii="GHEA Grapalat" w:hAnsi="GHEA Grapalat"/>
                <w:color w:val="000000" w:themeColor="text1"/>
                <w:sz w:val="24"/>
                <w:szCs w:val="24"/>
                <w:shd w:val="clear" w:color="auto" w:fill="FFFFFF"/>
                <w:lang w:val="hy-AM"/>
              </w:rPr>
            </w:pPr>
            <w:r w:rsidRPr="006F67B0">
              <w:rPr>
                <w:rFonts w:ascii="GHEA Grapalat" w:hAnsi="GHEA Grapalat"/>
                <w:color w:val="000000" w:themeColor="text1"/>
                <w:sz w:val="24"/>
                <w:szCs w:val="24"/>
                <w:shd w:val="clear" w:color="auto" w:fill="FFFFFF"/>
                <w:lang w:val="hy-AM"/>
              </w:rPr>
              <w:t xml:space="preserve">Իրականացվել է ֆինանսական և համապատասխանության հաշվեքննություն, որի ընթացքում կիրառվել են </w:t>
            </w:r>
            <w:r w:rsidR="002A0C95" w:rsidRPr="006F67B0">
              <w:rPr>
                <w:rFonts w:ascii="GHEA Grapalat" w:hAnsi="GHEA Grapalat"/>
                <w:color w:val="000000" w:themeColor="text1"/>
                <w:sz w:val="24"/>
                <w:szCs w:val="24"/>
                <w:shd w:val="clear" w:color="auto" w:fill="FFFFFF"/>
                <w:lang w:val="hy-AM"/>
              </w:rPr>
              <w:t xml:space="preserve">զննում, դիտարկում, </w:t>
            </w:r>
            <w:r w:rsidRPr="006F67B0">
              <w:rPr>
                <w:rFonts w:ascii="GHEA Grapalat" w:hAnsi="GHEA Grapalat"/>
                <w:color w:val="000000" w:themeColor="text1"/>
                <w:sz w:val="24"/>
                <w:szCs w:val="24"/>
                <w:shd w:val="clear" w:color="auto" w:fill="FFFFFF"/>
                <w:lang w:val="hy-AM"/>
              </w:rPr>
              <w:t>հարցում, վերլուծական ընթացակարգ, վերահաշվարկ, վերակատարում ընթացակարգերը։</w:t>
            </w:r>
            <w:r w:rsidR="005E351C" w:rsidRPr="006F67B0">
              <w:rPr>
                <w:rFonts w:ascii="GHEA Grapalat" w:hAnsi="GHEA Grapalat"/>
                <w:color w:val="000000" w:themeColor="text1"/>
                <w:sz w:val="24"/>
                <w:szCs w:val="24"/>
                <w:shd w:val="clear" w:color="auto" w:fill="FFFFFF"/>
                <w:lang w:val="hy-AM"/>
              </w:rPr>
              <w:t xml:space="preserve"> </w:t>
            </w:r>
          </w:p>
          <w:p w14:paraId="59DEB0B0" w14:textId="2A2DFA28" w:rsidR="00582C44" w:rsidRPr="006F67B0" w:rsidRDefault="005E351C" w:rsidP="00AC3764">
            <w:pPr>
              <w:spacing w:after="0" w:line="276" w:lineRule="auto"/>
              <w:jc w:val="both"/>
              <w:rPr>
                <w:rFonts w:ascii="GHEA Grapalat" w:hAnsi="GHEA Grapalat"/>
                <w:color w:val="000000" w:themeColor="text1"/>
                <w:sz w:val="24"/>
                <w:szCs w:val="24"/>
                <w:shd w:val="clear" w:color="auto" w:fill="FFFFFF"/>
                <w:lang w:val="hy-AM"/>
              </w:rPr>
            </w:pPr>
            <w:r w:rsidRPr="006F67B0">
              <w:rPr>
                <w:rFonts w:ascii="Calibri" w:hAnsi="Calibri" w:cs="Calibri"/>
                <w:color w:val="000000" w:themeColor="text1"/>
                <w:sz w:val="24"/>
                <w:szCs w:val="24"/>
                <w:shd w:val="clear" w:color="auto" w:fill="FFFFFF"/>
                <w:lang w:val="hy-AM"/>
              </w:rPr>
              <w:t> </w:t>
            </w:r>
            <w:r w:rsidRPr="006F67B0">
              <w:rPr>
                <w:rFonts w:ascii="GHEA Grapalat" w:hAnsi="GHEA Grapalat"/>
                <w:color w:val="000000" w:themeColor="text1"/>
                <w:sz w:val="24"/>
                <w:szCs w:val="24"/>
                <w:shd w:val="clear" w:color="auto" w:fill="FFFFFF"/>
                <w:lang w:val="hy-AM"/>
              </w:rPr>
              <w:t xml:space="preserve"> </w:t>
            </w:r>
          </w:p>
        </w:tc>
      </w:tr>
      <w:tr w:rsidR="001F6298" w:rsidRPr="000854B4" w14:paraId="549572AE" w14:textId="77777777" w:rsidTr="00926E84">
        <w:tc>
          <w:tcPr>
            <w:tcW w:w="2623" w:type="dxa"/>
          </w:tcPr>
          <w:p w14:paraId="1371BFEA"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tc>
        <w:tc>
          <w:tcPr>
            <w:tcW w:w="7300" w:type="dxa"/>
            <w:gridSpan w:val="2"/>
          </w:tcPr>
          <w:p w14:paraId="0DDC3978" w14:textId="77777777" w:rsidR="00D7521A" w:rsidRPr="006F67B0" w:rsidRDefault="00D7521A" w:rsidP="00AC3764">
            <w:pPr>
              <w:spacing w:after="0" w:line="276" w:lineRule="auto"/>
              <w:jc w:val="both"/>
              <w:rPr>
                <w:rFonts w:ascii="GHEA Grapalat" w:hAnsi="GHEA Grapalat"/>
                <w:color w:val="000000" w:themeColor="text1"/>
                <w:sz w:val="24"/>
                <w:szCs w:val="24"/>
                <w:lang w:val="hy-AM"/>
              </w:rPr>
            </w:pPr>
          </w:p>
        </w:tc>
      </w:tr>
      <w:tr w:rsidR="001F6298" w:rsidRPr="000854B4" w14:paraId="7C03A8E2" w14:textId="77777777" w:rsidTr="00926E84">
        <w:tc>
          <w:tcPr>
            <w:tcW w:w="2623" w:type="dxa"/>
          </w:tcPr>
          <w:p w14:paraId="045D5EFF"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Հաշվեքննությունն իրականացրած կառուցվածքային ստորաբաժանում</w:t>
            </w:r>
          </w:p>
          <w:p w14:paraId="0D1211B0"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p w14:paraId="093D577F"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p w14:paraId="11524C5A"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tc>
        <w:tc>
          <w:tcPr>
            <w:tcW w:w="7300" w:type="dxa"/>
            <w:gridSpan w:val="2"/>
          </w:tcPr>
          <w:p w14:paraId="1D47C86D" w14:textId="7EC1D6B3" w:rsidR="0068028C" w:rsidRPr="006F67B0" w:rsidRDefault="00D7521A" w:rsidP="00AC3764">
            <w:pPr>
              <w:spacing w:after="0" w:line="276" w:lineRule="auto"/>
              <w:jc w:val="both"/>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 xml:space="preserve">Հաշվեքննությունն իրականացվել է ՀՀ հաշվեքննիչ պալատի </w:t>
            </w:r>
            <w:r w:rsidR="004936BF" w:rsidRPr="004936BF">
              <w:rPr>
                <w:rFonts w:ascii="GHEA Grapalat" w:hAnsi="GHEA Grapalat"/>
                <w:color w:val="000000" w:themeColor="text1"/>
                <w:sz w:val="24"/>
                <w:szCs w:val="24"/>
                <w:lang w:val="hy-AM"/>
              </w:rPr>
              <w:t>չորրորդ</w:t>
            </w:r>
            <w:r w:rsidRPr="006F67B0">
              <w:rPr>
                <w:rFonts w:ascii="GHEA Grapalat" w:hAnsi="GHEA Grapalat"/>
                <w:color w:val="000000" w:themeColor="text1"/>
                <w:sz w:val="24"/>
                <w:szCs w:val="24"/>
                <w:lang w:val="hy-AM"/>
              </w:rPr>
              <w:t xml:space="preserve"> վարչության կողմից</w:t>
            </w:r>
            <w:r w:rsidR="0068028C" w:rsidRPr="006F67B0">
              <w:rPr>
                <w:rFonts w:ascii="GHEA Grapalat" w:hAnsi="GHEA Grapalat"/>
                <w:color w:val="000000" w:themeColor="text1"/>
                <w:sz w:val="24"/>
                <w:szCs w:val="24"/>
                <w:lang w:val="hy-AM"/>
              </w:rPr>
              <w:t>:</w:t>
            </w:r>
          </w:p>
          <w:p w14:paraId="6D2795C7" w14:textId="61822F48" w:rsidR="00F00EA4" w:rsidRDefault="00F00EA4" w:rsidP="00AC3764">
            <w:pPr>
              <w:spacing w:after="0" w:line="276" w:lineRule="auto"/>
              <w:jc w:val="both"/>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 xml:space="preserve"> </w:t>
            </w:r>
            <w:r w:rsidR="007200E4" w:rsidRPr="006F67B0">
              <w:rPr>
                <w:rFonts w:ascii="GHEA Grapalat" w:hAnsi="GHEA Grapalat"/>
                <w:color w:val="000000" w:themeColor="text1"/>
                <w:sz w:val="24"/>
                <w:szCs w:val="24"/>
                <w:lang w:val="hy-AM"/>
              </w:rPr>
              <w:t>Վ</w:t>
            </w:r>
            <w:r w:rsidRPr="006F67B0">
              <w:rPr>
                <w:rFonts w:ascii="GHEA Grapalat" w:hAnsi="GHEA Grapalat"/>
                <w:color w:val="000000" w:themeColor="text1"/>
                <w:sz w:val="24"/>
                <w:szCs w:val="24"/>
                <w:lang w:val="hy-AM"/>
              </w:rPr>
              <w:t>արչության աշխատանքները համակարգում է ՀՀ հաշվեքննիչ պալատի անդամ Կարեն Առուստամյանը:</w:t>
            </w:r>
          </w:p>
          <w:p w14:paraId="5A5CC12F" w14:textId="73B680AB" w:rsidR="003842E1" w:rsidRDefault="003842E1" w:rsidP="00AC3764">
            <w:pPr>
              <w:spacing w:after="0" w:line="276" w:lineRule="auto"/>
              <w:jc w:val="both"/>
              <w:rPr>
                <w:rFonts w:ascii="GHEA Grapalat" w:hAnsi="GHEA Grapalat"/>
                <w:color w:val="000000" w:themeColor="text1"/>
                <w:sz w:val="24"/>
                <w:szCs w:val="24"/>
                <w:lang w:val="hy-AM"/>
              </w:rPr>
            </w:pPr>
          </w:p>
          <w:p w14:paraId="3B73081F" w14:textId="1F527515" w:rsidR="003842E1" w:rsidRDefault="003842E1" w:rsidP="00AC3764">
            <w:pPr>
              <w:spacing w:after="0" w:line="276" w:lineRule="auto"/>
              <w:jc w:val="both"/>
              <w:rPr>
                <w:rFonts w:ascii="GHEA Grapalat" w:hAnsi="GHEA Grapalat"/>
                <w:color w:val="000000" w:themeColor="text1"/>
                <w:sz w:val="24"/>
                <w:szCs w:val="24"/>
                <w:lang w:val="hy-AM"/>
              </w:rPr>
            </w:pPr>
          </w:p>
          <w:p w14:paraId="39625AEE" w14:textId="77777777" w:rsidR="003842E1" w:rsidRDefault="003842E1" w:rsidP="00AC3764">
            <w:pPr>
              <w:spacing w:after="0" w:line="276" w:lineRule="auto"/>
              <w:jc w:val="both"/>
              <w:rPr>
                <w:rFonts w:ascii="GHEA Grapalat" w:hAnsi="GHEA Grapalat"/>
                <w:color w:val="000000" w:themeColor="text1"/>
                <w:sz w:val="24"/>
                <w:szCs w:val="24"/>
                <w:lang w:val="hy-AM"/>
              </w:rPr>
            </w:pPr>
          </w:p>
          <w:p w14:paraId="0182013F" w14:textId="3F28B473" w:rsidR="00D019A0" w:rsidRDefault="00D019A0" w:rsidP="00AC3764">
            <w:pPr>
              <w:spacing w:after="0" w:line="276" w:lineRule="auto"/>
              <w:jc w:val="both"/>
              <w:rPr>
                <w:rFonts w:ascii="GHEA Grapalat" w:hAnsi="GHEA Grapalat"/>
                <w:color w:val="000000" w:themeColor="text1"/>
                <w:sz w:val="24"/>
                <w:szCs w:val="24"/>
                <w:lang w:val="hy-AM"/>
              </w:rPr>
            </w:pPr>
          </w:p>
          <w:p w14:paraId="179F84B5" w14:textId="3B676BF4" w:rsidR="00D019A0" w:rsidRDefault="00D019A0" w:rsidP="00AC3764">
            <w:pPr>
              <w:spacing w:after="0" w:line="276" w:lineRule="auto"/>
              <w:jc w:val="both"/>
              <w:rPr>
                <w:rFonts w:ascii="GHEA Grapalat" w:hAnsi="GHEA Grapalat"/>
                <w:color w:val="000000" w:themeColor="text1"/>
                <w:sz w:val="24"/>
                <w:szCs w:val="24"/>
                <w:lang w:val="hy-AM"/>
              </w:rPr>
            </w:pPr>
          </w:p>
          <w:p w14:paraId="09A544B0" w14:textId="4CC09700" w:rsidR="00D019A0" w:rsidRDefault="00D019A0" w:rsidP="00AC3764">
            <w:pPr>
              <w:spacing w:after="0" w:line="276" w:lineRule="auto"/>
              <w:jc w:val="both"/>
              <w:rPr>
                <w:rFonts w:ascii="GHEA Grapalat" w:hAnsi="GHEA Grapalat"/>
                <w:color w:val="000000" w:themeColor="text1"/>
                <w:sz w:val="24"/>
                <w:szCs w:val="24"/>
                <w:lang w:val="hy-AM"/>
              </w:rPr>
            </w:pPr>
          </w:p>
          <w:p w14:paraId="136DB511" w14:textId="77777777" w:rsidR="00D019A0" w:rsidRDefault="00D019A0" w:rsidP="00AC3764">
            <w:pPr>
              <w:spacing w:after="0" w:line="276" w:lineRule="auto"/>
              <w:jc w:val="both"/>
              <w:rPr>
                <w:rFonts w:ascii="GHEA Grapalat" w:hAnsi="GHEA Grapalat"/>
                <w:color w:val="000000" w:themeColor="text1"/>
                <w:sz w:val="24"/>
                <w:szCs w:val="24"/>
                <w:lang w:val="hy-AM"/>
              </w:rPr>
            </w:pPr>
          </w:p>
          <w:p w14:paraId="6CBCF89F" w14:textId="77777777" w:rsidR="00D33E2F" w:rsidRPr="006F67B0" w:rsidRDefault="00D33E2F" w:rsidP="00AC3764">
            <w:pPr>
              <w:spacing w:after="0" w:line="276" w:lineRule="auto"/>
              <w:jc w:val="both"/>
              <w:rPr>
                <w:rFonts w:ascii="GHEA Grapalat" w:hAnsi="GHEA Grapalat"/>
                <w:color w:val="000000" w:themeColor="text1"/>
                <w:sz w:val="24"/>
                <w:szCs w:val="24"/>
                <w:lang w:val="hy-AM"/>
              </w:rPr>
            </w:pPr>
          </w:p>
          <w:p w14:paraId="0B186A63" w14:textId="21238A82" w:rsidR="0063019D" w:rsidRPr="006F67B0"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65E0CC1F" w14:textId="141AB04D" w:rsidR="00516B2F" w:rsidRPr="006F67B0" w:rsidRDefault="00516B2F" w:rsidP="00AC3764">
            <w:pPr>
              <w:spacing w:after="0" w:line="276" w:lineRule="auto"/>
              <w:jc w:val="both"/>
              <w:rPr>
                <w:rFonts w:ascii="GHEA Grapalat" w:hAnsi="GHEA Grapalat"/>
                <w:color w:val="000000" w:themeColor="text1"/>
                <w:sz w:val="24"/>
                <w:szCs w:val="24"/>
                <w:shd w:val="clear" w:color="auto" w:fill="FFFFFF"/>
                <w:lang w:val="hy-AM"/>
              </w:rPr>
            </w:pPr>
          </w:p>
        </w:tc>
      </w:tr>
    </w:tbl>
    <w:p w14:paraId="5865112F" w14:textId="12153AA7" w:rsidR="00653213" w:rsidRPr="006F67B0" w:rsidRDefault="00D7521A" w:rsidP="00C51A16">
      <w:pPr>
        <w:pStyle w:val="Heading1"/>
        <w:keepNext w:val="0"/>
        <w:keepLines w:val="0"/>
        <w:numPr>
          <w:ilvl w:val="0"/>
          <w:numId w:val="1"/>
        </w:numPr>
        <w:spacing w:before="0" w:after="120"/>
        <w:rPr>
          <w:rFonts w:ascii="GHEA Grapalat" w:hAnsi="GHEA Grapalat"/>
          <w:bCs w:val="0"/>
          <w:color w:val="000000" w:themeColor="text1"/>
          <w:sz w:val="24"/>
          <w:szCs w:val="24"/>
          <w:lang w:val="hy-AM"/>
        </w:rPr>
      </w:pPr>
      <w:bookmarkStart w:id="2" w:name="_Toc46780407"/>
      <w:bookmarkStart w:id="3" w:name="_Toc77941089"/>
      <w:bookmarkStart w:id="4" w:name="_Toc94005821"/>
      <w:r w:rsidRPr="006F67B0">
        <w:rPr>
          <w:rFonts w:ascii="GHEA Grapalat" w:hAnsi="GHEA Grapalat"/>
          <w:bCs w:val="0"/>
          <w:color w:val="000000" w:themeColor="text1"/>
          <w:sz w:val="24"/>
          <w:szCs w:val="24"/>
          <w:lang w:val="hy-AM"/>
        </w:rPr>
        <w:lastRenderedPageBreak/>
        <w:t>ԱՄՓՈՓԱԳԻՐ</w:t>
      </w:r>
      <w:bookmarkEnd w:id="2"/>
      <w:bookmarkEnd w:id="3"/>
      <w:bookmarkEnd w:id="4"/>
      <w:r w:rsidR="004E3B76" w:rsidRPr="006F67B0">
        <w:rPr>
          <w:rStyle w:val="FootnoteReference"/>
          <w:rFonts w:ascii="GHEA Grapalat" w:hAnsi="GHEA Grapalat"/>
          <w:bCs w:val="0"/>
          <w:color w:val="000000" w:themeColor="text1"/>
          <w:sz w:val="24"/>
          <w:szCs w:val="24"/>
          <w:lang w:val="hy-AM"/>
        </w:rPr>
        <w:footnoteReference w:id="1"/>
      </w:r>
    </w:p>
    <w:p w14:paraId="4B900D20" w14:textId="77777777" w:rsidR="00862B7A" w:rsidRPr="006F67B0" w:rsidRDefault="00862B7A" w:rsidP="00862B7A">
      <w:pPr>
        <w:spacing w:after="0" w:line="276" w:lineRule="auto"/>
        <w:ind w:left="720"/>
        <w:rPr>
          <w:rFonts w:ascii="GHEA Grapalat" w:eastAsia="Times New Roman" w:hAnsi="GHEA Grapalat" w:cs="Times New Roman"/>
          <w:sz w:val="24"/>
          <w:szCs w:val="24"/>
          <w:lang w:val="hy-AM"/>
        </w:rPr>
      </w:pPr>
    </w:p>
    <w:p w14:paraId="31518CEA" w14:textId="77777777" w:rsidR="002804F2" w:rsidRPr="002804F2" w:rsidRDefault="002804F2" w:rsidP="00C46D4F">
      <w:pPr>
        <w:spacing w:after="120" w:line="276" w:lineRule="auto"/>
        <w:ind w:right="29" w:firstLine="709"/>
        <w:jc w:val="both"/>
        <w:outlineLvl w:val="0"/>
        <w:rPr>
          <w:rFonts w:ascii="GHEA Grapalat" w:hAnsi="GHEA Grapalat"/>
          <w:b/>
          <w:i/>
          <w:color w:val="000000" w:themeColor="text1"/>
          <w:sz w:val="24"/>
          <w:szCs w:val="24"/>
          <w:lang w:val="hy-AM"/>
        </w:rPr>
      </w:pPr>
      <w:r w:rsidRPr="002804F2">
        <w:rPr>
          <w:rFonts w:ascii="GHEA Grapalat" w:eastAsia="Times New Roman" w:hAnsi="GHEA Grapalat"/>
          <w:b/>
          <w:color w:val="000000"/>
          <w:sz w:val="24"/>
          <w:szCs w:val="24"/>
          <w:lang w:val="hy-AM"/>
        </w:rPr>
        <w:t xml:space="preserve">1108-31001 </w:t>
      </w:r>
      <w:r w:rsidRPr="002804F2">
        <w:rPr>
          <w:rFonts w:ascii="GHEA Grapalat" w:hAnsi="GHEA Grapalat"/>
          <w:b/>
          <w:sz w:val="24"/>
          <w:szCs w:val="24"/>
          <w:lang w:val="hy-AM"/>
        </w:rPr>
        <w:t>«</w:t>
      </w:r>
      <w:r w:rsidRPr="002804F2">
        <w:rPr>
          <w:rFonts w:ascii="GHEA Grapalat" w:hAnsi="GHEA Grapalat"/>
          <w:b/>
          <w:color w:val="000000"/>
          <w:sz w:val="24"/>
          <w:szCs w:val="24"/>
          <w:lang w:val="hy-AM"/>
        </w:rPr>
        <w:t>ՀՀ ֆինանսների նախարարության տեխնիկական հագեցվածության բարելավում</w:t>
      </w:r>
      <w:r w:rsidRPr="002804F2">
        <w:rPr>
          <w:rFonts w:ascii="GHEA Grapalat" w:hAnsi="GHEA Grapalat"/>
          <w:b/>
          <w:sz w:val="24"/>
          <w:szCs w:val="24"/>
          <w:lang w:val="hy-AM"/>
        </w:rPr>
        <w:t>»</w:t>
      </w:r>
      <w:r w:rsidRPr="002804F2">
        <w:rPr>
          <w:rFonts w:ascii="GHEA Grapalat" w:eastAsia="Times New Roman" w:hAnsi="GHEA Grapalat"/>
          <w:b/>
          <w:color w:val="000000"/>
          <w:sz w:val="24"/>
          <w:szCs w:val="24"/>
          <w:lang w:val="hy-AM"/>
        </w:rPr>
        <w:t xml:space="preserve"> միջոցառման  5122 </w:t>
      </w:r>
      <w:r w:rsidRPr="002804F2">
        <w:rPr>
          <w:rFonts w:ascii="GHEA Grapalat" w:hAnsi="GHEA Grapalat"/>
          <w:b/>
          <w:sz w:val="24"/>
          <w:szCs w:val="24"/>
          <w:lang w:val="hy-AM"/>
        </w:rPr>
        <w:t>«Վարչական սարքավորումներ»</w:t>
      </w:r>
      <w:r w:rsidRPr="002804F2">
        <w:rPr>
          <w:rFonts w:ascii="GHEA Grapalat" w:eastAsia="Times New Roman" w:hAnsi="GHEA Grapalat"/>
          <w:b/>
          <w:color w:val="000000"/>
          <w:sz w:val="24"/>
          <w:szCs w:val="24"/>
          <w:lang w:val="hy-AM"/>
        </w:rPr>
        <w:t xml:space="preserve"> հոդված</w:t>
      </w:r>
      <w:r w:rsidRPr="002804F2">
        <w:rPr>
          <w:rFonts w:ascii="GHEA Grapalat" w:hAnsi="GHEA Grapalat"/>
          <w:b/>
          <w:bCs/>
          <w:color w:val="000000"/>
          <w:sz w:val="24"/>
          <w:szCs w:val="24"/>
          <w:lang w:val="hy-AM"/>
        </w:rPr>
        <w:t xml:space="preserve">  </w:t>
      </w:r>
    </w:p>
    <w:p w14:paraId="1C678AE9" w14:textId="489AB324" w:rsidR="00862B7A" w:rsidRPr="00393D92" w:rsidRDefault="002804F2" w:rsidP="00C46D4F">
      <w:pPr>
        <w:spacing w:line="276" w:lineRule="auto"/>
        <w:ind w:firstLine="360"/>
        <w:jc w:val="both"/>
        <w:rPr>
          <w:rFonts w:ascii="Sylfaen" w:hAnsi="Sylfaen"/>
          <w:color w:val="000000" w:themeColor="text1"/>
          <w:lang w:val="hy-AM"/>
        </w:rPr>
      </w:pPr>
      <w:r w:rsidRPr="00364477">
        <w:rPr>
          <w:color w:val="000000" w:themeColor="text1"/>
          <w:szCs w:val="24"/>
          <w:lang w:val="hy-AM"/>
        </w:rPr>
        <w:tab/>
      </w:r>
      <w:r w:rsidRPr="00364477">
        <w:rPr>
          <w:rFonts w:ascii="GHEA Grapalat" w:hAnsi="GHEA Grapalat"/>
          <w:color w:val="000000" w:themeColor="text1"/>
          <w:sz w:val="24"/>
          <w:szCs w:val="24"/>
          <w:lang w:val="hy-AM"/>
        </w:rPr>
        <w:t>Առկա է անհամապատասխանություն</w:t>
      </w:r>
      <w:r w:rsidRPr="00364477">
        <w:rPr>
          <w:rFonts w:ascii="GHEA Grapalat" w:hAnsi="GHEA Grapalat" w:cs="Sylfaen"/>
          <w:sz w:val="24"/>
          <w:szCs w:val="24"/>
          <w:lang w:val="hy-AM"/>
        </w:rPr>
        <w:t xml:space="preserve"> </w:t>
      </w:r>
      <w:r w:rsidRPr="00364477">
        <w:rPr>
          <w:rFonts w:ascii="GHEA Grapalat" w:hAnsi="GHEA Grapalat"/>
          <w:color w:val="000000" w:themeColor="text1"/>
          <w:sz w:val="24"/>
          <w:szCs w:val="24"/>
          <w:lang w:val="hy-AM"/>
        </w:rPr>
        <w:t xml:space="preserve">22.12.2022թ. կնքված </w:t>
      </w:r>
      <w:r w:rsidRPr="00364477">
        <w:rPr>
          <w:rFonts w:ascii="GHEA Grapalat" w:hAnsi="GHEA Grapalat" w:cs="Sylfaen"/>
          <w:sz w:val="24"/>
          <w:szCs w:val="24"/>
          <w:lang w:val="hy-AM"/>
        </w:rPr>
        <w:t xml:space="preserve">N ՀՀ ՖՆ-ԷԱՃԱՊՁԲ-22/21-1 ծածկագրով </w:t>
      </w:r>
      <w:r w:rsidRPr="00364477">
        <w:rPr>
          <w:rFonts w:ascii="GHEA Grapalat" w:hAnsi="GHEA Grapalat"/>
          <w:color w:val="000000" w:themeColor="text1"/>
          <w:sz w:val="24"/>
          <w:szCs w:val="24"/>
          <w:lang w:val="hy-AM"/>
        </w:rPr>
        <w:t>պետության կարիքների համար ապրանքի մատակարարման  պետական գնման պայմանագրում փոփոխություններ կատարելու մասին 20.04.2023թ. կնքված համաձայնագիր 1-ի հավելված 2-ով՝ վճարման ժամանակացույցով սահմանված պահանջի հետ</w:t>
      </w:r>
      <w:r w:rsidR="00393D92" w:rsidRPr="00393D92">
        <w:rPr>
          <w:rFonts w:ascii="GHEA Grapalat" w:hAnsi="GHEA Grapalat"/>
          <w:color w:val="000000" w:themeColor="text1"/>
          <w:sz w:val="24"/>
          <w:szCs w:val="24"/>
          <w:lang w:val="hy-AM"/>
        </w:rPr>
        <w:t>:</w:t>
      </w:r>
    </w:p>
    <w:p w14:paraId="099F448A" w14:textId="5B8AD064" w:rsidR="004529FD" w:rsidRDefault="00B46503" w:rsidP="00C46D4F">
      <w:pPr>
        <w:spacing w:after="0" w:line="276" w:lineRule="auto"/>
        <w:ind w:firstLine="720"/>
        <w:jc w:val="both"/>
        <w:rPr>
          <w:rFonts w:ascii="GHEA Grapalat" w:hAnsi="GHEA Grapalat"/>
          <w:sz w:val="24"/>
          <w:szCs w:val="24"/>
          <w:lang w:val="hy-AM"/>
        </w:rPr>
      </w:pPr>
      <w:r w:rsidRPr="002804F2">
        <w:rPr>
          <w:rFonts w:ascii="GHEA Grapalat" w:hAnsi="GHEA Grapalat"/>
          <w:b/>
          <w:color w:val="000000" w:themeColor="text1"/>
          <w:sz w:val="24"/>
          <w:szCs w:val="24"/>
          <w:lang w:val="hy-AM"/>
        </w:rPr>
        <w:t>Չ</w:t>
      </w:r>
      <w:r w:rsidR="007C4AC4" w:rsidRPr="002804F2">
        <w:rPr>
          <w:rFonts w:ascii="GHEA Grapalat" w:hAnsi="GHEA Grapalat"/>
          <w:b/>
          <w:color w:val="000000" w:themeColor="text1"/>
          <w:sz w:val="24"/>
          <w:szCs w:val="24"/>
          <w:lang w:val="hy-AM"/>
        </w:rPr>
        <w:t>են</w:t>
      </w:r>
      <w:r w:rsidRPr="002804F2">
        <w:rPr>
          <w:rFonts w:ascii="GHEA Grapalat" w:hAnsi="GHEA Grapalat"/>
          <w:b/>
          <w:color w:val="000000" w:themeColor="text1"/>
          <w:sz w:val="24"/>
          <w:szCs w:val="24"/>
          <w:lang w:val="hy-AM"/>
        </w:rPr>
        <w:t xml:space="preserve"> պահպանվել </w:t>
      </w:r>
      <w:r w:rsidRPr="002804F2">
        <w:rPr>
          <w:rFonts w:ascii="GHEA Grapalat" w:hAnsi="GHEA Grapalat"/>
          <w:b/>
          <w:sz w:val="24"/>
          <w:szCs w:val="24"/>
          <w:lang w:val="hy-AM"/>
        </w:rPr>
        <w:t xml:space="preserve">ՀՀ ֆինանսների նախարարի 07.02.2020թ. </w:t>
      </w:r>
      <w:r w:rsidR="00D80BF2" w:rsidRPr="002804F2">
        <w:rPr>
          <w:rFonts w:ascii="GHEA Grapalat" w:hAnsi="GHEA Grapalat"/>
          <w:b/>
          <w:sz w:val="24"/>
          <w:szCs w:val="24"/>
          <w:lang w:val="hy-AM"/>
        </w:rPr>
        <w:t xml:space="preserve">«ՀՀ պետական պարտքի կառավարման կատարողականի բարելավման միջոցառումների ծրագիր» </w:t>
      </w:r>
      <w:r w:rsidRPr="002804F2">
        <w:rPr>
          <w:rFonts w:ascii="GHEA Grapalat" w:hAnsi="GHEA Grapalat"/>
          <w:b/>
          <w:sz w:val="24"/>
          <w:szCs w:val="24"/>
          <w:lang w:val="hy-AM"/>
        </w:rPr>
        <w:t xml:space="preserve">N 30-Ա հրամանով սահմանված </w:t>
      </w:r>
      <w:r w:rsidR="00F775A7" w:rsidRPr="002804F2">
        <w:rPr>
          <w:rFonts w:ascii="GHEA Grapalat" w:eastAsia="Times New Roman" w:hAnsi="GHEA Grapalat" w:cs="Calibri"/>
          <w:b/>
          <w:color w:val="000000"/>
          <w:sz w:val="24"/>
          <w:szCs w:val="24"/>
          <w:lang w:val="hy-AM"/>
        </w:rPr>
        <w:t>3.1</w:t>
      </w:r>
      <w:r w:rsidR="00DF21BD" w:rsidRPr="002804F2">
        <w:rPr>
          <w:rFonts w:ascii="GHEA Grapalat" w:eastAsia="Times New Roman" w:hAnsi="GHEA Grapalat" w:cs="Calibri"/>
          <w:b/>
          <w:color w:val="000000"/>
          <w:sz w:val="24"/>
          <w:szCs w:val="24"/>
          <w:lang w:val="hy-AM"/>
        </w:rPr>
        <w:t>,</w:t>
      </w:r>
      <w:r w:rsidR="00F775A7" w:rsidRPr="002804F2">
        <w:rPr>
          <w:rFonts w:ascii="GHEA Grapalat" w:eastAsia="Times New Roman" w:hAnsi="GHEA Grapalat" w:cs="Calibri"/>
          <w:b/>
          <w:color w:val="000000"/>
          <w:sz w:val="24"/>
          <w:szCs w:val="24"/>
          <w:lang w:val="hy-AM"/>
        </w:rPr>
        <w:t xml:space="preserve"> 3.2</w:t>
      </w:r>
      <w:r w:rsidR="00DF21BD" w:rsidRPr="002804F2">
        <w:rPr>
          <w:rFonts w:ascii="GHEA Grapalat" w:eastAsia="Times New Roman" w:hAnsi="GHEA Grapalat" w:cs="Calibri"/>
          <w:b/>
          <w:color w:val="000000"/>
          <w:sz w:val="24"/>
          <w:szCs w:val="24"/>
          <w:lang w:val="hy-AM"/>
        </w:rPr>
        <w:t>,</w:t>
      </w:r>
      <w:r w:rsidR="00F775A7" w:rsidRPr="002804F2">
        <w:rPr>
          <w:rFonts w:ascii="GHEA Grapalat" w:eastAsia="Times New Roman" w:hAnsi="GHEA Grapalat" w:cs="Calibri"/>
          <w:b/>
          <w:color w:val="000000"/>
          <w:sz w:val="24"/>
          <w:szCs w:val="24"/>
          <w:lang w:val="hy-AM"/>
        </w:rPr>
        <w:t xml:space="preserve"> 4.1</w:t>
      </w:r>
      <w:r w:rsidR="00B24362" w:rsidRPr="002804F2">
        <w:rPr>
          <w:rFonts w:ascii="GHEA Grapalat" w:hAnsi="GHEA Grapalat"/>
          <w:b/>
          <w:sz w:val="24"/>
          <w:szCs w:val="24"/>
          <w:lang w:val="hy-AM"/>
        </w:rPr>
        <w:t xml:space="preserve"> </w:t>
      </w:r>
      <w:r w:rsidRPr="002804F2">
        <w:rPr>
          <w:rFonts w:ascii="GHEA Grapalat" w:hAnsi="GHEA Grapalat"/>
          <w:b/>
          <w:sz w:val="24"/>
          <w:szCs w:val="24"/>
          <w:lang w:val="hy-AM"/>
        </w:rPr>
        <w:t>միջոցառումների ժամկետներ</w:t>
      </w:r>
      <w:r w:rsidR="007C4AC4" w:rsidRPr="002804F2">
        <w:rPr>
          <w:rFonts w:ascii="GHEA Grapalat" w:hAnsi="GHEA Grapalat"/>
          <w:b/>
          <w:sz w:val="24"/>
          <w:szCs w:val="24"/>
          <w:lang w:val="hy-AM"/>
        </w:rPr>
        <w:t>ը</w:t>
      </w:r>
      <w:r w:rsidR="00DF21BD">
        <w:rPr>
          <w:rFonts w:ascii="GHEA Grapalat" w:hAnsi="GHEA Grapalat"/>
          <w:sz w:val="24"/>
          <w:szCs w:val="24"/>
          <w:lang w:val="hy-AM"/>
        </w:rPr>
        <w:t>, այն է՝</w:t>
      </w:r>
      <w:r w:rsidR="004529FD">
        <w:rPr>
          <w:rFonts w:ascii="GHEA Grapalat" w:hAnsi="GHEA Grapalat"/>
          <w:sz w:val="24"/>
          <w:szCs w:val="24"/>
          <w:lang w:val="hy-AM"/>
        </w:rPr>
        <w:t xml:space="preserve"> </w:t>
      </w:r>
    </w:p>
    <w:p w14:paraId="62DAE1FF" w14:textId="7AA65C95" w:rsidR="004529FD" w:rsidRPr="006F67B0" w:rsidRDefault="004529FD" w:rsidP="00C46D4F">
      <w:pPr>
        <w:spacing w:after="0" w:line="276" w:lineRule="auto"/>
        <w:ind w:firstLine="720"/>
        <w:jc w:val="both"/>
        <w:rPr>
          <w:rFonts w:ascii="GHEA Grapalat" w:hAnsi="GHEA Grapalat"/>
          <w:b/>
          <w:i/>
          <w:sz w:val="24"/>
          <w:szCs w:val="24"/>
          <w:lang w:val="hy-AM"/>
        </w:rPr>
      </w:pPr>
      <w:r w:rsidRPr="006F67B0">
        <w:rPr>
          <w:rFonts w:ascii="GHEA Grapalat" w:hAnsi="GHEA Grapalat"/>
          <w:sz w:val="24"/>
          <w:szCs w:val="24"/>
          <w:lang w:val="hy-AM"/>
        </w:rPr>
        <w:t>«</w:t>
      </w:r>
      <w:r w:rsidRPr="006F67B0">
        <w:rPr>
          <w:rFonts w:ascii="GHEA Grapalat" w:eastAsia="Times New Roman" w:hAnsi="GHEA Grapalat" w:cs="Calibri"/>
          <w:color w:val="000000"/>
          <w:sz w:val="24"/>
          <w:szCs w:val="24"/>
          <w:lang w:val="hy-AM"/>
        </w:rPr>
        <w:t xml:space="preserve">3.1 Սահմանել ավանդների հատուցումը երաշխավորող հիմնադրամին բյուջետային երաշխիք տրամադրելու ընթացակարգեր», </w:t>
      </w:r>
      <w:r w:rsidRPr="006F67B0">
        <w:rPr>
          <w:rFonts w:ascii="GHEA Grapalat" w:hAnsi="GHEA Grapalat"/>
          <w:sz w:val="24"/>
          <w:szCs w:val="24"/>
          <w:lang w:val="hy-AM"/>
        </w:rPr>
        <w:t>«</w:t>
      </w:r>
      <w:r w:rsidRPr="006F67B0">
        <w:rPr>
          <w:rFonts w:ascii="GHEA Grapalat" w:eastAsia="Times New Roman" w:hAnsi="GHEA Grapalat" w:cs="Calibri"/>
          <w:color w:val="000000"/>
          <w:sz w:val="24"/>
          <w:szCs w:val="24"/>
          <w:lang w:val="hy-AM"/>
        </w:rPr>
        <w:t xml:space="preserve">3.2 Մշակել երաշխիքների վերաբերյալ տվյալների հաշվառման ընթացակարգեր» և </w:t>
      </w:r>
      <w:r w:rsidRPr="006F67B0">
        <w:rPr>
          <w:rFonts w:ascii="GHEA Grapalat" w:hAnsi="GHEA Grapalat"/>
          <w:sz w:val="24"/>
          <w:szCs w:val="24"/>
          <w:lang w:val="hy-AM"/>
        </w:rPr>
        <w:t>«</w:t>
      </w:r>
      <w:r w:rsidRPr="006F67B0">
        <w:rPr>
          <w:rFonts w:ascii="GHEA Grapalat" w:eastAsia="Times New Roman" w:hAnsi="GHEA Grapalat" w:cs="Calibri"/>
          <w:color w:val="000000"/>
          <w:sz w:val="24"/>
          <w:szCs w:val="24"/>
          <w:lang w:val="hy-AM"/>
        </w:rPr>
        <w:t xml:space="preserve">4.1 Մշակել ենթավարկերի և բյուջետային վարկերի վերաբերյալ տվյալների հաշվառման ընթացակարգեր» միջոցառումների կատարման ժամկետ է սահմանվել </w:t>
      </w:r>
      <w:r w:rsidR="00B47D97" w:rsidRPr="00B47D97">
        <w:rPr>
          <w:rFonts w:ascii="GHEA Grapalat" w:eastAsia="Times New Roman" w:hAnsi="GHEA Grapalat" w:cs="Calibri"/>
          <w:color w:val="000000"/>
          <w:sz w:val="24"/>
          <w:szCs w:val="24"/>
          <w:lang w:val="hy-AM"/>
        </w:rPr>
        <w:t xml:space="preserve">համապատասխանաբար </w:t>
      </w:r>
      <w:r w:rsidRPr="006F67B0">
        <w:rPr>
          <w:rFonts w:ascii="GHEA Grapalat" w:eastAsia="Times New Roman" w:hAnsi="GHEA Grapalat" w:cs="Calibri"/>
          <w:b/>
          <w:sz w:val="24"/>
          <w:szCs w:val="24"/>
          <w:lang w:val="hy-AM"/>
        </w:rPr>
        <w:t xml:space="preserve">2022թ. </w:t>
      </w:r>
      <w:r w:rsidR="00B47D97" w:rsidRPr="00B47D97">
        <w:rPr>
          <w:rFonts w:ascii="GHEA Grapalat" w:eastAsia="Times New Roman" w:hAnsi="GHEA Grapalat" w:cs="Calibri"/>
          <w:b/>
          <w:sz w:val="24"/>
          <w:szCs w:val="24"/>
          <w:lang w:val="hy-AM"/>
        </w:rPr>
        <w:t xml:space="preserve">և 2021թ. </w:t>
      </w:r>
      <w:r w:rsidRPr="006F67B0">
        <w:rPr>
          <w:rFonts w:ascii="GHEA Grapalat" w:eastAsia="Times New Roman" w:hAnsi="GHEA Grapalat" w:cs="Calibri"/>
          <w:b/>
          <w:sz w:val="24"/>
          <w:szCs w:val="24"/>
          <w:lang w:val="hy-AM"/>
        </w:rPr>
        <w:t>դեկտեմբերը</w:t>
      </w:r>
      <w:r w:rsidRPr="006F67B0">
        <w:rPr>
          <w:rFonts w:ascii="GHEA Grapalat" w:eastAsia="Times New Roman" w:hAnsi="GHEA Grapalat" w:cs="Calibri"/>
          <w:color w:val="000000"/>
          <w:sz w:val="24"/>
          <w:szCs w:val="24"/>
          <w:lang w:val="hy-AM"/>
        </w:rPr>
        <w:t xml:space="preserve">, </w:t>
      </w:r>
      <w:r w:rsidRPr="006F67B0">
        <w:rPr>
          <w:rFonts w:ascii="GHEA Grapalat" w:eastAsia="Times New Roman" w:hAnsi="GHEA Grapalat" w:cs="Times New Roman"/>
          <w:sz w:val="24"/>
          <w:szCs w:val="24"/>
          <w:lang w:val="hy-AM"/>
        </w:rPr>
        <w:t xml:space="preserve">սակայն համաձայն </w:t>
      </w:r>
      <w:r w:rsidR="00B073D2" w:rsidRPr="00B073D2">
        <w:rPr>
          <w:rFonts w:ascii="GHEA Grapalat" w:eastAsia="Times New Roman" w:hAnsi="GHEA Grapalat" w:cs="Times New Roman"/>
          <w:sz w:val="24"/>
          <w:szCs w:val="24"/>
          <w:lang w:val="hy-AM"/>
        </w:rPr>
        <w:t xml:space="preserve">ՀՀ ֆինանսների նախարարության (այսուհետ՝ </w:t>
      </w:r>
      <w:r w:rsidRPr="006F67B0">
        <w:rPr>
          <w:rFonts w:ascii="GHEA Grapalat" w:eastAsia="Times New Roman" w:hAnsi="GHEA Grapalat" w:cs="Times New Roman"/>
          <w:sz w:val="24"/>
          <w:szCs w:val="24"/>
          <w:lang w:val="hy-AM"/>
        </w:rPr>
        <w:t>Նախարարությ</w:t>
      </w:r>
      <w:r w:rsidR="00B073D2" w:rsidRPr="00B073D2">
        <w:rPr>
          <w:rFonts w:ascii="GHEA Grapalat" w:eastAsia="Times New Roman" w:hAnsi="GHEA Grapalat" w:cs="Times New Roman"/>
          <w:sz w:val="24"/>
          <w:szCs w:val="24"/>
          <w:lang w:val="hy-AM"/>
        </w:rPr>
        <w:t>ու</w:t>
      </w:r>
      <w:r w:rsidRPr="006F67B0">
        <w:rPr>
          <w:rFonts w:ascii="GHEA Grapalat" w:eastAsia="Times New Roman" w:hAnsi="GHEA Grapalat" w:cs="Times New Roman"/>
          <w:sz w:val="24"/>
          <w:szCs w:val="24"/>
          <w:lang w:val="hy-AM"/>
        </w:rPr>
        <w:t>ն</w:t>
      </w:r>
      <w:r w:rsidR="00B073D2" w:rsidRPr="00B073D2">
        <w:rPr>
          <w:rFonts w:ascii="GHEA Grapalat" w:eastAsia="Times New Roman" w:hAnsi="GHEA Grapalat" w:cs="Times New Roman"/>
          <w:sz w:val="24"/>
          <w:szCs w:val="24"/>
          <w:lang w:val="hy-AM"/>
        </w:rPr>
        <w:t>)</w:t>
      </w:r>
      <w:r w:rsidRPr="006F67B0">
        <w:rPr>
          <w:rFonts w:ascii="GHEA Grapalat" w:eastAsia="Times New Roman" w:hAnsi="GHEA Grapalat" w:cs="Times New Roman"/>
          <w:sz w:val="24"/>
          <w:szCs w:val="24"/>
          <w:lang w:val="hy-AM"/>
        </w:rPr>
        <w:t xml:space="preserve"> կողմից տրամադրված տեղեկատվության՝</w:t>
      </w:r>
      <w:r w:rsidRPr="006F67B0">
        <w:rPr>
          <w:rFonts w:ascii="GHEA Grapalat" w:hAnsi="GHEA Grapalat"/>
          <w:sz w:val="24"/>
          <w:szCs w:val="24"/>
          <w:lang w:val="hy-AM"/>
        </w:rPr>
        <w:t xml:space="preserve"> </w:t>
      </w:r>
      <w:r w:rsidRPr="006F67B0">
        <w:rPr>
          <w:rFonts w:ascii="GHEA Grapalat" w:hAnsi="GHEA Grapalat"/>
          <w:b/>
          <w:sz w:val="24"/>
          <w:szCs w:val="24"/>
          <w:lang w:val="hy-AM"/>
        </w:rPr>
        <w:t>միջոցառման կատարումը ընթացքի մեջ է</w:t>
      </w:r>
      <w:r w:rsidRPr="006F67B0">
        <w:rPr>
          <w:rFonts w:ascii="GHEA Grapalat" w:hAnsi="GHEA Grapalat"/>
          <w:sz w:val="24"/>
          <w:szCs w:val="24"/>
          <w:lang w:val="hy-AM"/>
        </w:rPr>
        <w:t xml:space="preserve">: </w:t>
      </w:r>
    </w:p>
    <w:p w14:paraId="7DB54BC3" w14:textId="3949C7E2" w:rsidR="00CA4532" w:rsidRPr="007444CC" w:rsidRDefault="00CA4532" w:rsidP="00C46D4F">
      <w:pPr>
        <w:spacing w:line="276" w:lineRule="auto"/>
        <w:ind w:firstLine="851"/>
        <w:jc w:val="both"/>
        <w:rPr>
          <w:rFonts w:ascii="GHEA Grapalat" w:hAnsi="GHEA Grapalat"/>
          <w:b/>
          <w:i/>
          <w:sz w:val="24"/>
          <w:szCs w:val="24"/>
          <w:lang w:val="hy-AM"/>
        </w:rPr>
      </w:pPr>
    </w:p>
    <w:p w14:paraId="6BD32B4F" w14:textId="4EAF831E" w:rsidR="00CA4532" w:rsidRPr="001D1936" w:rsidRDefault="00CA4532" w:rsidP="00C46D4F">
      <w:pPr>
        <w:pStyle w:val="ListParagraph"/>
        <w:spacing w:line="276" w:lineRule="auto"/>
        <w:ind w:left="0" w:firstLine="709"/>
        <w:jc w:val="both"/>
        <w:rPr>
          <w:rFonts w:ascii="GHEA Grapalat" w:hAnsi="GHEA Grapalat"/>
          <w:b/>
          <w:sz w:val="24"/>
          <w:szCs w:val="24"/>
          <w:lang w:val="hy-AM"/>
        </w:rPr>
      </w:pPr>
      <w:r w:rsidRPr="001D1936">
        <w:rPr>
          <w:rFonts w:ascii="GHEA Grapalat" w:hAnsi="GHEA Grapalat"/>
          <w:b/>
          <w:sz w:val="24"/>
          <w:szCs w:val="24"/>
          <w:lang w:val="hy-AM"/>
        </w:rPr>
        <w:t>ՀՀ հանրային հատվածի ներքին աուդիտի համակարգի արդյունավետության գնահատում</w:t>
      </w:r>
    </w:p>
    <w:p w14:paraId="1E1449FC" w14:textId="343BF2AE" w:rsidR="00CA4532" w:rsidRPr="001D1936" w:rsidRDefault="00CA4532" w:rsidP="00C46D4F">
      <w:pPr>
        <w:pStyle w:val="ListParagraph"/>
        <w:numPr>
          <w:ilvl w:val="0"/>
          <w:numId w:val="2"/>
        </w:numPr>
        <w:tabs>
          <w:tab w:val="left" w:pos="993"/>
        </w:tabs>
        <w:spacing w:line="276" w:lineRule="auto"/>
        <w:ind w:left="0" w:firstLine="567"/>
        <w:jc w:val="both"/>
        <w:rPr>
          <w:rFonts w:ascii="GHEA Grapalat" w:hAnsi="GHEA Grapalat" w:cs="Sylfaen"/>
          <w:sz w:val="24"/>
          <w:szCs w:val="24"/>
          <w:lang w:val="hy-AM"/>
        </w:rPr>
      </w:pPr>
      <w:r w:rsidRPr="001D1936">
        <w:rPr>
          <w:rFonts w:ascii="GHEA Grapalat" w:eastAsia="Times New Roman" w:hAnsi="GHEA Grapalat" w:cs="Times New Roman"/>
          <w:color w:val="000000"/>
          <w:sz w:val="24"/>
          <w:szCs w:val="24"/>
          <w:lang w:val="hy-AM"/>
        </w:rPr>
        <w:t xml:space="preserve">Չի պահպանվել «Ներքին աուդիտի մասին» ՀՀ օրենքի 5-րդ հոդվածի 2-րդ մասի պահանջը, այն է՝ </w:t>
      </w:r>
      <w:r w:rsidRPr="001D1936">
        <w:rPr>
          <w:rFonts w:ascii="GHEA Grapalat" w:hAnsi="GHEA Grapalat"/>
          <w:color w:val="000000"/>
          <w:sz w:val="24"/>
          <w:szCs w:val="24"/>
          <w:shd w:val="clear" w:color="auto" w:fill="FFFFFF"/>
          <w:lang w:val="hy-AM"/>
        </w:rPr>
        <w:t xml:space="preserve">Ներքին աուդիտն իրականացնում են կազմակերպության կառուցվածքում գործող ներքին աուդիտի ստորաբաժանման կամ հրավիրված` </w:t>
      </w:r>
      <w:r w:rsidRPr="001D1936">
        <w:rPr>
          <w:rFonts w:ascii="GHEA Grapalat" w:eastAsia="Times New Roman" w:hAnsi="GHEA Grapalat" w:cs="Times New Roman"/>
          <w:color w:val="000000"/>
          <w:sz w:val="24"/>
          <w:szCs w:val="24"/>
          <w:lang w:val="hy-AM"/>
        </w:rPr>
        <w:t>«Ներքին աուդիտի մասին» ՀՀ օրենքի</w:t>
      </w:r>
      <w:r w:rsidRPr="001D1936">
        <w:rPr>
          <w:rFonts w:ascii="GHEA Grapalat" w:hAnsi="GHEA Grapalat"/>
          <w:color w:val="000000"/>
          <w:sz w:val="24"/>
          <w:szCs w:val="24"/>
          <w:shd w:val="clear" w:color="auto" w:fill="FFFFFF"/>
          <w:lang w:val="hy-AM"/>
        </w:rPr>
        <w:t xml:space="preserve"> 13-րդ հոդվածի 4-րդ մասի 5-րդ կետով նախատեսված ցանկում ընդգրկված անձինք</w:t>
      </w:r>
      <w:r w:rsidRPr="001D1936">
        <w:rPr>
          <w:rFonts w:ascii="GHEA Grapalat" w:hAnsi="GHEA Grapalat" w:cs="Calibri"/>
          <w:color w:val="000000"/>
          <w:sz w:val="24"/>
          <w:szCs w:val="24"/>
          <w:shd w:val="clear" w:color="auto" w:fill="FFFFFF"/>
          <w:lang w:val="hy-AM"/>
        </w:rPr>
        <w:t xml:space="preserve">, իսկ 3-րդ մասի համաձայն </w:t>
      </w:r>
      <w:r w:rsidRPr="001D1936">
        <w:rPr>
          <w:rFonts w:ascii="GHEA Grapalat" w:hAnsi="GHEA Grapalat"/>
          <w:color w:val="000000"/>
          <w:sz w:val="24"/>
          <w:szCs w:val="24"/>
          <w:shd w:val="clear" w:color="auto" w:fill="FFFFFF"/>
          <w:lang w:val="hy-AM"/>
        </w:rPr>
        <w:t xml:space="preserve">Կազմակերպության </w:t>
      </w:r>
      <w:r w:rsidRPr="001D1936">
        <w:rPr>
          <w:rFonts w:ascii="GHEA Grapalat" w:hAnsi="GHEA Grapalat"/>
          <w:color w:val="000000"/>
          <w:sz w:val="24"/>
          <w:szCs w:val="24"/>
          <w:shd w:val="clear" w:color="auto" w:fill="FFFFFF"/>
          <w:lang w:val="hy-AM"/>
        </w:rPr>
        <w:lastRenderedPageBreak/>
        <w:t xml:space="preserve">ղեկավարն ապահովում է կազմակերպությունում ներքին աուդիտի համակարգի առկայությունը և գործունեությունը: </w:t>
      </w:r>
      <w:r w:rsidR="009174CB" w:rsidRPr="001D1936">
        <w:rPr>
          <w:rFonts w:ascii="GHEA Grapalat" w:hAnsi="GHEA Grapalat" w:cs="Calibri"/>
          <w:sz w:val="24"/>
          <w:szCs w:val="24"/>
          <w:shd w:val="clear" w:color="auto" w:fill="FFFFFF"/>
          <w:lang w:val="hy-AM"/>
        </w:rPr>
        <w:t>Նախարարությունում առկա չէ ներքին աուդիտի ստորաբաժանում և չի իրականացվել ներքին աուդիտ։</w:t>
      </w:r>
    </w:p>
    <w:p w14:paraId="78C216B5" w14:textId="3CC7C826" w:rsidR="00A82F20" w:rsidRPr="00B03F6A" w:rsidRDefault="00B03F6A" w:rsidP="00C46D4F">
      <w:pPr>
        <w:pStyle w:val="ListParagraph"/>
        <w:numPr>
          <w:ilvl w:val="0"/>
          <w:numId w:val="2"/>
        </w:numPr>
        <w:tabs>
          <w:tab w:val="left" w:pos="993"/>
        </w:tabs>
        <w:spacing w:line="276" w:lineRule="auto"/>
        <w:ind w:left="0" w:firstLine="567"/>
        <w:jc w:val="both"/>
        <w:rPr>
          <w:rFonts w:ascii="GHEA Grapalat" w:hAnsi="GHEA Grapalat"/>
          <w:sz w:val="24"/>
          <w:szCs w:val="24"/>
          <w:lang w:val="hy-AM"/>
        </w:rPr>
      </w:pPr>
      <w:r w:rsidRPr="001D1936">
        <w:rPr>
          <w:rFonts w:ascii="GHEA Grapalat" w:hAnsi="GHEA Grapalat" w:cs="Sylfaen"/>
          <w:sz w:val="24"/>
          <w:szCs w:val="24"/>
          <w:lang w:val="hy-AM"/>
        </w:rPr>
        <w:t xml:space="preserve">Չի պահպանվել </w:t>
      </w:r>
      <w:r w:rsidRPr="001D1936">
        <w:rPr>
          <w:rFonts w:ascii="GHEA Grapalat" w:hAnsi="GHEA Grapalat"/>
          <w:sz w:val="24"/>
          <w:szCs w:val="24"/>
          <w:lang w:val="hy-AM"/>
        </w:rPr>
        <w:t>ՀՀ ֆինանսների նախարարի 17.02.2012թ. թիվ 143-Ն հրամանի 385-րդ կետի պահանջը, այն է</w:t>
      </w:r>
      <w:r w:rsidR="009D3788" w:rsidRPr="001D1936">
        <w:rPr>
          <w:rFonts w:ascii="GHEA Grapalat" w:hAnsi="GHEA Grapalat"/>
          <w:sz w:val="24"/>
          <w:szCs w:val="24"/>
          <w:lang w:val="hy-AM"/>
        </w:rPr>
        <w:t>`</w:t>
      </w:r>
      <w:r w:rsidRPr="001D1936">
        <w:rPr>
          <w:rFonts w:ascii="GHEA Grapalat" w:hAnsi="GHEA Grapalat"/>
          <w:sz w:val="24"/>
          <w:szCs w:val="24"/>
          <w:lang w:val="hy-AM"/>
        </w:rPr>
        <w:t xml:space="preserve"> Նախարարությունը որպես լիազոր մարմին </w:t>
      </w:r>
      <w:r w:rsidRPr="001D1936">
        <w:rPr>
          <w:rFonts w:ascii="GHEA Grapalat" w:hAnsi="GHEA Grapalat"/>
          <w:bCs/>
          <w:iCs/>
          <w:color w:val="000000"/>
          <w:sz w:val="24"/>
          <w:szCs w:val="24"/>
          <w:shd w:val="clear" w:color="auto" w:fill="FFFFFF"/>
          <w:lang w:val="hy-AM"/>
        </w:rPr>
        <w:t>չի</w:t>
      </w:r>
      <w:r w:rsidRPr="00B03F6A">
        <w:rPr>
          <w:rFonts w:ascii="GHEA Grapalat" w:hAnsi="GHEA Grapalat"/>
          <w:bCs/>
          <w:iCs/>
          <w:color w:val="000000"/>
          <w:sz w:val="24"/>
          <w:szCs w:val="24"/>
          <w:shd w:val="clear" w:color="auto" w:fill="FFFFFF"/>
          <w:lang w:val="hy-AM"/>
        </w:rPr>
        <w:t xml:space="preserve"> իրականացնում ներքին աուդիտի ստորաբաժանման գործունեության որակի արտաքին գնահատումներ:</w:t>
      </w:r>
    </w:p>
    <w:tbl>
      <w:tblPr>
        <w:tblW w:w="0" w:type="auto"/>
        <w:tblLook w:val="04A0" w:firstRow="1" w:lastRow="0" w:firstColumn="1" w:lastColumn="0" w:noHBand="0" w:noVBand="1"/>
      </w:tblPr>
      <w:tblGrid>
        <w:gridCol w:w="1432"/>
        <w:gridCol w:w="7566"/>
      </w:tblGrid>
      <w:tr w:rsidR="001F6298" w:rsidRPr="006F67B0" w14:paraId="232304AC" w14:textId="77777777" w:rsidTr="00C8292B">
        <w:tc>
          <w:tcPr>
            <w:tcW w:w="1432" w:type="dxa"/>
          </w:tcPr>
          <w:p w14:paraId="56693C6F" w14:textId="77777777" w:rsidR="009A3CE3" w:rsidRPr="006F67B0" w:rsidRDefault="009A3CE3" w:rsidP="00C46D4F">
            <w:pPr>
              <w:tabs>
                <w:tab w:val="left" w:pos="9180"/>
              </w:tabs>
              <w:spacing w:line="276" w:lineRule="auto"/>
              <w:ind w:right="29"/>
              <w:jc w:val="both"/>
              <w:rPr>
                <w:rFonts w:ascii="GHEA Grapalat" w:eastAsia="Calibri" w:hAnsi="GHEA Grapalat" w:cs="Sylfaen"/>
                <w:b/>
                <w:bCs/>
                <w:color w:val="000000" w:themeColor="text1"/>
                <w:sz w:val="24"/>
                <w:szCs w:val="24"/>
                <w:lang w:val="hy-AM"/>
              </w:rPr>
            </w:pPr>
          </w:p>
        </w:tc>
        <w:tc>
          <w:tcPr>
            <w:tcW w:w="7566" w:type="dxa"/>
          </w:tcPr>
          <w:p w14:paraId="1E404851" w14:textId="77777777" w:rsidR="009A3CE3" w:rsidRPr="006F67B0" w:rsidRDefault="009A3CE3" w:rsidP="00C46D4F">
            <w:pPr>
              <w:pStyle w:val="Heading1"/>
              <w:keepNext w:val="0"/>
              <w:keepLines w:val="0"/>
              <w:numPr>
                <w:ilvl w:val="0"/>
                <w:numId w:val="1"/>
              </w:numPr>
              <w:spacing w:before="0" w:after="120"/>
              <w:ind w:left="36"/>
              <w:jc w:val="center"/>
              <w:rPr>
                <w:rFonts w:ascii="GHEA Grapalat" w:eastAsia="Calibri" w:hAnsi="GHEA Grapalat" w:cs="Sylfaen"/>
                <w:color w:val="000000" w:themeColor="text1"/>
                <w:sz w:val="24"/>
                <w:szCs w:val="24"/>
                <w:lang w:val="hy-AM"/>
              </w:rPr>
            </w:pPr>
            <w:r w:rsidRPr="006F67B0">
              <w:rPr>
                <w:rFonts w:ascii="GHEA Grapalat" w:hAnsi="GHEA Grapalat"/>
                <w:bCs w:val="0"/>
                <w:color w:val="000000" w:themeColor="text1"/>
                <w:sz w:val="24"/>
                <w:szCs w:val="24"/>
                <w:lang w:val="en-US"/>
              </w:rPr>
              <w:t>ՀԱՇՎԵՔՆՆՈՒԹՅԱՆ ՀԻՄՆԱԿԱՆ ԱՐԴՅՈՒՆՔՆԵՐ</w:t>
            </w:r>
            <w:r w:rsidRPr="006F67B0">
              <w:rPr>
                <w:rFonts w:ascii="GHEA Grapalat" w:eastAsia="Calibri" w:hAnsi="GHEA Grapalat" w:cs="Sylfaen"/>
                <w:b w:val="0"/>
                <w:bCs w:val="0"/>
                <w:color w:val="000000" w:themeColor="text1"/>
                <w:sz w:val="24"/>
                <w:szCs w:val="24"/>
                <w:lang w:val="hy-AM"/>
              </w:rPr>
              <w:t xml:space="preserve"> </w:t>
            </w:r>
          </w:p>
        </w:tc>
      </w:tr>
      <w:tr w:rsidR="001F6298" w:rsidRPr="006F67B0" w14:paraId="4759CDBA" w14:textId="77777777" w:rsidTr="00C8292B">
        <w:tc>
          <w:tcPr>
            <w:tcW w:w="1432" w:type="dxa"/>
          </w:tcPr>
          <w:p w14:paraId="11770BA3" w14:textId="77777777" w:rsidR="009A3CE3" w:rsidRPr="006F67B0" w:rsidRDefault="009A3CE3" w:rsidP="00C46D4F">
            <w:pPr>
              <w:tabs>
                <w:tab w:val="left" w:pos="9180"/>
              </w:tabs>
              <w:spacing w:line="276" w:lineRule="auto"/>
              <w:ind w:right="29"/>
              <w:jc w:val="both"/>
              <w:rPr>
                <w:rFonts w:ascii="GHEA Grapalat" w:eastAsia="Calibri" w:hAnsi="GHEA Grapalat" w:cs="Sylfaen"/>
                <w:b/>
                <w:bCs/>
                <w:color w:val="000000" w:themeColor="text1"/>
                <w:sz w:val="24"/>
                <w:szCs w:val="24"/>
                <w:lang w:val="en-GB"/>
              </w:rPr>
            </w:pPr>
          </w:p>
        </w:tc>
        <w:tc>
          <w:tcPr>
            <w:tcW w:w="7566" w:type="dxa"/>
          </w:tcPr>
          <w:p w14:paraId="1F0614D4" w14:textId="77777777" w:rsidR="009A3CE3" w:rsidRPr="006F67B0" w:rsidRDefault="009A3CE3" w:rsidP="00C46D4F">
            <w:pPr>
              <w:tabs>
                <w:tab w:val="left" w:pos="9180"/>
              </w:tabs>
              <w:spacing w:line="276" w:lineRule="auto"/>
              <w:ind w:right="29"/>
              <w:jc w:val="both"/>
              <w:rPr>
                <w:rFonts w:ascii="GHEA Grapalat" w:eastAsia="Calibri" w:hAnsi="GHEA Grapalat" w:cs="Sylfaen"/>
                <w:bCs/>
                <w:color w:val="000000" w:themeColor="text1"/>
                <w:sz w:val="24"/>
                <w:szCs w:val="24"/>
                <w:lang w:val="hy-AM"/>
              </w:rPr>
            </w:pPr>
          </w:p>
        </w:tc>
      </w:tr>
    </w:tbl>
    <w:p w14:paraId="00692B6F" w14:textId="69DDB6CB" w:rsidR="002804F2" w:rsidRPr="00364477" w:rsidRDefault="002804F2" w:rsidP="00C46D4F">
      <w:pPr>
        <w:spacing w:after="0" w:line="276" w:lineRule="auto"/>
        <w:ind w:firstLine="720"/>
        <w:contextualSpacing/>
        <w:jc w:val="both"/>
        <w:rPr>
          <w:rFonts w:ascii="GHEA Grapalat" w:hAnsi="GHEA Grapalat" w:cs="Tahoma"/>
          <w:b/>
          <w:i/>
          <w:sz w:val="24"/>
          <w:szCs w:val="24"/>
          <w:lang w:val="hy-AM"/>
        </w:rPr>
      </w:pPr>
      <w:bookmarkStart w:id="5" w:name="_Toc46780409"/>
      <w:bookmarkStart w:id="6" w:name="_Toc77941091"/>
      <w:r w:rsidRPr="00364477">
        <w:rPr>
          <w:rFonts w:ascii="GHEA Grapalat" w:hAnsi="GHEA Grapalat"/>
          <w:sz w:val="24"/>
          <w:szCs w:val="24"/>
          <w:lang w:val="hy-AM"/>
        </w:rPr>
        <w:t>Հաշվեքննության իրականացման նպատակով</w:t>
      </w:r>
      <w:r w:rsidRPr="00364477">
        <w:rPr>
          <w:rFonts w:ascii="GHEA Grapalat" w:hAnsi="GHEA Grapalat" w:cs="Calibri"/>
          <w:sz w:val="24"/>
          <w:szCs w:val="24"/>
          <w:lang w:val="hy-AM" w:eastAsia="ru-RU"/>
        </w:rPr>
        <w:t xml:space="preserve"> պ</w:t>
      </w:r>
      <w:r w:rsidRPr="00364477">
        <w:rPr>
          <w:rFonts w:ascii="GHEA Grapalat" w:hAnsi="GHEA Grapalat" w:cs="Tahoma"/>
          <w:sz w:val="24"/>
          <w:szCs w:val="24"/>
          <w:lang w:val="hy-AM"/>
        </w:rPr>
        <w:t>ահանջած տեղեկատվությունը</w:t>
      </w:r>
      <w:r w:rsidRPr="00364477">
        <w:rPr>
          <w:rFonts w:ascii="GHEA Grapalat" w:hAnsi="GHEA Grapalat"/>
          <w:sz w:val="24"/>
          <w:szCs w:val="24"/>
          <w:lang w:val="hy-AM"/>
        </w:rPr>
        <w:t>,</w:t>
      </w:r>
      <w:r w:rsidRPr="00364477">
        <w:rPr>
          <w:rFonts w:ascii="GHEA Grapalat" w:hAnsi="GHEA Grapalat" w:cs="Tahoma"/>
          <w:sz w:val="24"/>
          <w:szCs w:val="24"/>
          <w:lang w:val="hy-AM"/>
        </w:rPr>
        <w:t xml:space="preserve"> փաստաթղթերը և էլեկտրոնային համակարգերին հասանելիությունը </w:t>
      </w:r>
      <w:r w:rsidRPr="00364477">
        <w:rPr>
          <w:rFonts w:ascii="GHEA Grapalat" w:hAnsi="GHEA Grapalat"/>
          <w:sz w:val="24"/>
          <w:szCs w:val="24"/>
          <w:lang w:val="hy-AM"/>
        </w:rPr>
        <w:t xml:space="preserve">հաշվեքննվող </w:t>
      </w:r>
      <w:r w:rsidRPr="006E1CA3">
        <w:rPr>
          <w:rFonts w:ascii="GHEA Grapalat" w:hAnsi="GHEA Grapalat"/>
          <w:sz w:val="24"/>
          <w:szCs w:val="24"/>
          <w:lang w:val="hy-AM"/>
        </w:rPr>
        <w:t xml:space="preserve">մարմնի կողմից </w:t>
      </w:r>
      <w:r w:rsidRPr="006E1CA3">
        <w:rPr>
          <w:rFonts w:ascii="GHEA Grapalat" w:hAnsi="GHEA Grapalat" w:cs="Tahoma"/>
          <w:sz w:val="24"/>
          <w:szCs w:val="24"/>
          <w:lang w:val="hy-AM"/>
        </w:rPr>
        <w:t xml:space="preserve">տրամադրվել են: Չի տրամադրվել միայն Նախարարության «ՀԾ-Կադրեր և Աշխատավարձ» համակարգի մասով հասանելիությունը՝ </w:t>
      </w:r>
      <w:r w:rsidR="00BC5700" w:rsidRPr="006E1CA3">
        <w:rPr>
          <w:rFonts w:ascii="GHEA Grapalat" w:hAnsi="GHEA Grapalat" w:cs="Tahoma"/>
          <w:sz w:val="24"/>
          <w:szCs w:val="24"/>
          <w:lang w:val="en-GB"/>
        </w:rPr>
        <w:t>պայմանավորված անձնական տվյալներ պարունակող տեղեկատվությա</w:t>
      </w:r>
      <w:r w:rsidR="006E1CA3" w:rsidRPr="006E1CA3">
        <w:rPr>
          <w:rFonts w:ascii="GHEA Grapalat" w:hAnsi="GHEA Grapalat" w:cs="Tahoma"/>
          <w:sz w:val="24"/>
          <w:szCs w:val="24"/>
          <w:lang w:val="en-GB"/>
        </w:rPr>
        <w:t>մ</w:t>
      </w:r>
      <w:r w:rsidR="00BC5700" w:rsidRPr="006E1CA3">
        <w:rPr>
          <w:rFonts w:ascii="GHEA Grapalat" w:hAnsi="GHEA Grapalat" w:cs="Tahoma"/>
          <w:sz w:val="24"/>
          <w:szCs w:val="24"/>
          <w:lang w:val="en-GB"/>
        </w:rPr>
        <w:t>բ</w:t>
      </w:r>
      <w:r w:rsidR="006E1CA3" w:rsidRPr="006E1CA3">
        <w:rPr>
          <w:rFonts w:ascii="GHEA Grapalat" w:hAnsi="GHEA Grapalat" w:cs="Tahoma"/>
          <w:sz w:val="24"/>
          <w:szCs w:val="24"/>
          <w:lang w:val="en-GB"/>
        </w:rPr>
        <w:t xml:space="preserve"> ինչի արդյունքում չի հաշվեքննվել </w:t>
      </w:r>
      <w:r w:rsidRPr="00EE34FF">
        <w:rPr>
          <w:rFonts w:ascii="GHEA Grapalat" w:hAnsi="GHEA Grapalat"/>
          <w:sz w:val="24"/>
          <w:szCs w:val="24"/>
          <w:lang w:val="hy-AM"/>
        </w:rPr>
        <w:t xml:space="preserve">«Աշխատողների աշխատավարձեր և հավելավճարներ», «Պարգևատրումներ, դրամական խրախուսումներ և հատուկ վճարներ», «Քաղաքացիական, դատական և պետական այլ ծառայողների պարգևատրում» հոդվածների </w:t>
      </w:r>
      <w:r w:rsidRPr="00EE34FF">
        <w:rPr>
          <w:rFonts w:ascii="GHEA Grapalat" w:hAnsi="GHEA Grapalat" w:cs="Tahoma"/>
          <w:sz w:val="24"/>
          <w:szCs w:val="24"/>
          <w:lang w:val="hy-AM"/>
        </w:rPr>
        <w:t>գծով 1,065,075.11 հազ. դրամ դրամարկղային ծախս</w:t>
      </w:r>
      <w:r w:rsidR="006E1CA3" w:rsidRPr="00EE34FF">
        <w:rPr>
          <w:rFonts w:ascii="GHEA Grapalat" w:hAnsi="GHEA Grapalat" w:cs="Tahoma"/>
          <w:sz w:val="24"/>
          <w:szCs w:val="24"/>
          <w:lang w:val="en-GB"/>
        </w:rPr>
        <w:t>ը</w:t>
      </w:r>
      <w:r w:rsidRPr="006E1CA3">
        <w:rPr>
          <w:rFonts w:ascii="GHEA Grapalat" w:hAnsi="GHEA Grapalat" w:cs="Tahoma"/>
          <w:sz w:val="24"/>
          <w:szCs w:val="24"/>
          <w:lang w:val="hy-AM"/>
        </w:rPr>
        <w:t>:</w:t>
      </w:r>
    </w:p>
    <w:p w14:paraId="5DB40296" w14:textId="00D9F841" w:rsidR="002804F2" w:rsidRPr="00364477" w:rsidRDefault="002804F2" w:rsidP="00C46D4F">
      <w:pPr>
        <w:spacing w:after="0" w:line="276" w:lineRule="auto"/>
        <w:ind w:firstLine="720"/>
        <w:jc w:val="both"/>
        <w:rPr>
          <w:rFonts w:ascii="GHEA Grapalat" w:hAnsi="GHEA Grapalat"/>
          <w:b/>
          <w:i/>
          <w:sz w:val="24"/>
          <w:szCs w:val="24"/>
          <w:lang w:val="hy-AM"/>
        </w:rPr>
      </w:pPr>
      <w:r w:rsidRPr="00364477">
        <w:rPr>
          <w:rFonts w:ascii="GHEA Grapalat" w:hAnsi="GHEA Grapalat"/>
          <w:sz w:val="24"/>
          <w:szCs w:val="24"/>
          <w:lang w:val="hy-AM"/>
        </w:rPr>
        <w:t xml:space="preserve">Հաշվեքննությունն ընդգրկող ժամանակաշրջանում 1006-11004 միջոցառման 4861 «Այլ ծախսեր», 1015-12001 միջոցառման 4729 «Այլ նպաստներ բյուջեից», 1108-11001 միջոցառման 4214 «Կապի ծառայություններ», 4222 «Արտասահմանյան գործուղումների գծով ծախսեր», 4232 «Համակարգչային ծառայություններ», 4239 «Ընդհանուր բնույթի այլ ծառայություններ», 1108-11002  միջոցառման 4232 «Համակարգչային ծառայություններ», 1108-11005  միջոցառման 4823 «Պարտադիր վճարներ», 1108-11006 միջոցառման  4222 «Արտասահմանյան գործուղումների գծով ծախսեր», 1108-12001 միջոցառման 4851 «Կառավարման մարմինների գործունեության  հետևանքով առաջացած վնասվածքների կամ վնասների վերականգնում», 1137-11001 միջոցառման 4232 «Համակարգչային ծառայություններ» հոդվածի, 1137-11003 միջոցառման 4861 «Այլ ծախսեր» </w:t>
      </w:r>
      <w:r w:rsidR="00C710D0" w:rsidRPr="00C710D0">
        <w:rPr>
          <w:rFonts w:ascii="GHEA Grapalat" w:hAnsi="GHEA Grapalat"/>
          <w:sz w:val="24"/>
          <w:szCs w:val="24"/>
          <w:lang w:val="hy-AM"/>
        </w:rPr>
        <w:t>հոդվածների</w:t>
      </w:r>
      <w:r w:rsidRPr="00364477">
        <w:rPr>
          <w:rFonts w:ascii="GHEA Grapalat" w:hAnsi="GHEA Grapalat"/>
          <w:sz w:val="24"/>
          <w:szCs w:val="24"/>
          <w:lang w:val="hy-AM"/>
        </w:rPr>
        <w:t xml:space="preserve"> հաշվեքննության շրջանակներում խեղաթյուրում, անհամապատասխանություն, այլ փաստեր չեն հայտնաբերվել: </w:t>
      </w:r>
    </w:p>
    <w:p w14:paraId="5DD41659" w14:textId="6CF9028C" w:rsidR="002804F2" w:rsidRDefault="002804F2" w:rsidP="00C46D4F">
      <w:pPr>
        <w:spacing w:after="0" w:line="276" w:lineRule="auto"/>
        <w:ind w:firstLine="720"/>
        <w:contextualSpacing/>
        <w:jc w:val="both"/>
        <w:rPr>
          <w:rFonts w:ascii="GHEA Grapalat" w:hAnsi="GHEA Grapalat"/>
          <w:b/>
          <w:i/>
          <w:sz w:val="24"/>
          <w:szCs w:val="24"/>
          <w:lang w:val="hy-AM"/>
        </w:rPr>
      </w:pPr>
      <w:r w:rsidRPr="00364477">
        <w:rPr>
          <w:rFonts w:ascii="GHEA Grapalat" w:hAnsi="GHEA Grapalat"/>
          <w:sz w:val="24"/>
          <w:szCs w:val="24"/>
          <w:lang w:val="hy-AM"/>
        </w:rPr>
        <w:t xml:space="preserve">Արձանագրվել են անհամապատասխանություններ </w:t>
      </w:r>
      <w:r w:rsidRPr="00364477">
        <w:rPr>
          <w:rFonts w:ascii="GHEA Grapalat" w:eastAsia="Times New Roman" w:hAnsi="GHEA Grapalat"/>
          <w:color w:val="000000"/>
          <w:sz w:val="24"/>
          <w:szCs w:val="24"/>
          <w:lang w:val="hy-AM"/>
        </w:rPr>
        <w:t xml:space="preserve">1108-31001 միջոցառման  5122 </w:t>
      </w:r>
      <w:r w:rsidRPr="00364477">
        <w:rPr>
          <w:rFonts w:ascii="GHEA Grapalat" w:hAnsi="GHEA Grapalat"/>
          <w:sz w:val="24"/>
          <w:szCs w:val="24"/>
          <w:lang w:val="hy-AM"/>
        </w:rPr>
        <w:t>«Վարչական սարքավորումներ»</w:t>
      </w:r>
      <w:r w:rsidRPr="00364477">
        <w:rPr>
          <w:rFonts w:ascii="GHEA Grapalat" w:eastAsia="Times New Roman" w:hAnsi="GHEA Grapalat"/>
          <w:color w:val="000000"/>
          <w:sz w:val="24"/>
          <w:szCs w:val="24"/>
          <w:lang w:val="hy-AM"/>
        </w:rPr>
        <w:t xml:space="preserve"> հոդված</w:t>
      </w:r>
      <w:r w:rsidRPr="00364477">
        <w:rPr>
          <w:rFonts w:ascii="GHEA Grapalat" w:hAnsi="GHEA Grapalat"/>
          <w:color w:val="000000"/>
          <w:sz w:val="24"/>
          <w:szCs w:val="24"/>
          <w:lang w:val="hy-AM"/>
        </w:rPr>
        <w:t>ով</w:t>
      </w:r>
      <w:r w:rsidRPr="00364477">
        <w:rPr>
          <w:rFonts w:ascii="GHEA Grapalat" w:hAnsi="GHEA Grapalat"/>
          <w:sz w:val="24"/>
          <w:szCs w:val="24"/>
          <w:lang w:val="hy-AM"/>
        </w:rPr>
        <w:t xml:space="preserve">, </w:t>
      </w:r>
      <w:r w:rsidRPr="00B91FCB">
        <w:rPr>
          <w:rFonts w:ascii="GHEA Grapalat" w:hAnsi="GHEA Grapalat"/>
          <w:sz w:val="24"/>
          <w:szCs w:val="24"/>
          <w:lang w:val="hy-AM"/>
        </w:rPr>
        <w:t xml:space="preserve">ինչպես նաև </w:t>
      </w:r>
      <w:r w:rsidRPr="00623656">
        <w:rPr>
          <w:rFonts w:ascii="GHEA Grapalat" w:eastAsia="Times New Roman" w:hAnsi="GHEA Grapalat" w:cs="Times New Roman"/>
          <w:sz w:val="24"/>
          <w:szCs w:val="24"/>
          <w:lang w:val="hy-AM"/>
        </w:rPr>
        <w:t>«Ներքին աուդիտի մասին» ՀՀ օրենք</w:t>
      </w:r>
      <w:r w:rsidRPr="00623656">
        <w:rPr>
          <w:rFonts w:ascii="GHEA Grapalat" w:hAnsi="GHEA Grapalat"/>
          <w:sz w:val="24"/>
          <w:szCs w:val="24"/>
          <w:lang w:val="hy-AM"/>
        </w:rPr>
        <w:t xml:space="preserve">ի, ՀՀ ֆինանսների նախարարի </w:t>
      </w:r>
      <w:r w:rsidRPr="00364477">
        <w:rPr>
          <w:rFonts w:ascii="GHEA Grapalat" w:hAnsi="GHEA Grapalat"/>
          <w:sz w:val="24"/>
          <w:szCs w:val="24"/>
          <w:lang w:val="hy-AM"/>
        </w:rPr>
        <w:t>N</w:t>
      </w:r>
      <w:r w:rsidRPr="00623656">
        <w:rPr>
          <w:rFonts w:ascii="GHEA Grapalat" w:hAnsi="GHEA Grapalat"/>
          <w:sz w:val="24"/>
          <w:szCs w:val="24"/>
          <w:lang w:val="hy-AM"/>
        </w:rPr>
        <w:t xml:space="preserve"> 30-Ա, </w:t>
      </w:r>
      <w:r w:rsidRPr="00364477">
        <w:rPr>
          <w:rFonts w:ascii="GHEA Grapalat" w:hAnsi="GHEA Grapalat"/>
          <w:sz w:val="24"/>
          <w:szCs w:val="24"/>
          <w:lang w:val="hy-AM"/>
        </w:rPr>
        <w:t>N</w:t>
      </w:r>
      <w:r w:rsidRPr="00623656">
        <w:rPr>
          <w:rFonts w:ascii="GHEA Grapalat" w:hAnsi="GHEA Grapalat"/>
          <w:sz w:val="24"/>
          <w:szCs w:val="24"/>
          <w:lang w:val="hy-AM"/>
        </w:rPr>
        <w:t xml:space="preserve"> 143-Ն հրամանների  կատարման շրջանակներում, որոնք նկարագրված են </w:t>
      </w:r>
      <w:r w:rsidRPr="002804F2">
        <w:rPr>
          <w:rFonts w:ascii="GHEA Grapalat" w:hAnsi="GHEA Grapalat"/>
          <w:sz w:val="24"/>
          <w:szCs w:val="24"/>
          <w:lang w:val="hy-AM"/>
        </w:rPr>
        <w:t>V</w:t>
      </w:r>
      <w:r w:rsidRPr="00623656">
        <w:rPr>
          <w:rFonts w:ascii="GHEA Grapalat" w:hAnsi="GHEA Grapalat"/>
          <w:sz w:val="24"/>
          <w:szCs w:val="24"/>
          <w:lang w:val="hy-AM"/>
        </w:rPr>
        <w:t>-րդ գլխում</w:t>
      </w:r>
      <w:r w:rsidRPr="009014EF">
        <w:rPr>
          <w:rFonts w:ascii="GHEA Grapalat" w:hAnsi="GHEA Grapalat"/>
          <w:sz w:val="24"/>
          <w:szCs w:val="24"/>
          <w:lang w:val="hy-AM"/>
        </w:rPr>
        <w:t xml:space="preserve"> </w:t>
      </w:r>
      <w:r w:rsidRPr="00364477">
        <w:rPr>
          <w:rFonts w:ascii="GHEA Grapalat" w:hAnsi="GHEA Grapalat"/>
          <w:sz w:val="24"/>
          <w:szCs w:val="24"/>
          <w:lang w:val="hy-AM"/>
        </w:rPr>
        <w:t xml:space="preserve">և այլ փաստեր՝ </w:t>
      </w:r>
      <w:r w:rsidRPr="00364477">
        <w:rPr>
          <w:rFonts w:ascii="GHEA Grapalat" w:hAnsi="GHEA Grapalat" w:cs="Sylfaen"/>
          <w:iCs/>
          <w:kern w:val="16"/>
          <w:sz w:val="24"/>
          <w:szCs w:val="24"/>
          <w:lang w:val="hy-AM"/>
        </w:rPr>
        <w:t xml:space="preserve">ՀՀ վարչապետի 11.06.2018թ. </w:t>
      </w:r>
      <w:r w:rsidRPr="00364477">
        <w:rPr>
          <w:rFonts w:ascii="GHEA Grapalat" w:hAnsi="GHEA Grapalat"/>
          <w:sz w:val="24"/>
          <w:szCs w:val="24"/>
          <w:lang w:val="hy-AM"/>
        </w:rPr>
        <w:t>N</w:t>
      </w:r>
      <w:r w:rsidRPr="00364477">
        <w:rPr>
          <w:rFonts w:ascii="GHEA Grapalat" w:eastAsia="Times New Roman" w:hAnsi="GHEA Grapalat"/>
          <w:color w:val="000000"/>
          <w:sz w:val="24"/>
          <w:szCs w:val="24"/>
          <w:lang w:val="hy-AM"/>
        </w:rPr>
        <w:t xml:space="preserve"> 743-Լ որոշմամբ հաստատված կանոնադրության III գլխի 11-րդ կետի 11-</w:t>
      </w:r>
      <w:r w:rsidRPr="00364477">
        <w:rPr>
          <w:rFonts w:ascii="GHEA Grapalat" w:eastAsia="Times New Roman" w:hAnsi="GHEA Grapalat"/>
          <w:color w:val="000000"/>
          <w:sz w:val="24"/>
          <w:szCs w:val="24"/>
          <w:lang w:val="hy-AM"/>
        </w:rPr>
        <w:lastRenderedPageBreak/>
        <w:t xml:space="preserve">րդ և 12-րդ ենթակետերով սահմանված </w:t>
      </w:r>
      <w:r w:rsidRPr="00364477">
        <w:rPr>
          <w:rFonts w:ascii="GHEA Grapalat" w:hAnsi="GHEA Grapalat"/>
          <w:sz w:val="24"/>
          <w:szCs w:val="24"/>
          <w:lang w:val="hy-AM"/>
        </w:rPr>
        <w:t xml:space="preserve">գործառույթների շրջանակներում, որոնք նկարագրված են </w:t>
      </w:r>
      <w:r w:rsidRPr="002804F2">
        <w:rPr>
          <w:rFonts w:ascii="GHEA Grapalat" w:hAnsi="GHEA Grapalat"/>
          <w:sz w:val="24"/>
          <w:szCs w:val="24"/>
          <w:lang w:val="hy-AM"/>
        </w:rPr>
        <w:t>V</w:t>
      </w:r>
      <w:r w:rsidR="00C601DC" w:rsidRPr="00C601DC">
        <w:rPr>
          <w:rFonts w:ascii="GHEA Grapalat" w:hAnsi="GHEA Grapalat"/>
          <w:sz w:val="24"/>
          <w:szCs w:val="24"/>
          <w:lang w:val="hy-AM"/>
        </w:rPr>
        <w:t>I</w:t>
      </w:r>
      <w:r w:rsidRPr="00364477">
        <w:rPr>
          <w:rFonts w:ascii="GHEA Grapalat" w:hAnsi="GHEA Grapalat"/>
          <w:sz w:val="24"/>
          <w:szCs w:val="24"/>
          <w:lang w:val="hy-AM"/>
        </w:rPr>
        <w:t>-րդ գլխում:</w:t>
      </w:r>
    </w:p>
    <w:p w14:paraId="6BC4D117" w14:textId="50988488" w:rsidR="00CB5323" w:rsidRPr="006F67B0" w:rsidRDefault="00CB5323" w:rsidP="00C46D4F">
      <w:pPr>
        <w:spacing w:after="0" w:line="276" w:lineRule="auto"/>
        <w:ind w:firstLine="720"/>
        <w:jc w:val="both"/>
        <w:rPr>
          <w:rFonts w:ascii="GHEA Grapalat" w:hAnsi="GHEA Grapalat"/>
          <w:color w:val="000000" w:themeColor="text1"/>
          <w:sz w:val="24"/>
          <w:szCs w:val="24"/>
          <w:lang w:val="hy-AM"/>
        </w:rPr>
      </w:pPr>
    </w:p>
    <w:p w14:paraId="0BB8F9EF" w14:textId="4136E4F0" w:rsidR="005563DD" w:rsidRPr="006F67B0" w:rsidRDefault="00AC3764" w:rsidP="00C46D4F">
      <w:pPr>
        <w:spacing w:after="0" w:line="276" w:lineRule="auto"/>
        <w:jc w:val="both"/>
        <w:rPr>
          <w:rFonts w:ascii="GHEA Grapalat" w:hAnsi="GHEA Grapalat"/>
          <w:color w:val="000000" w:themeColor="text1"/>
          <w:sz w:val="24"/>
          <w:szCs w:val="24"/>
          <w:lang w:val="hy-AM"/>
        </w:rPr>
      </w:pPr>
      <w:r w:rsidRPr="006F67B0">
        <w:rPr>
          <w:rFonts w:ascii="GHEA Grapalat" w:eastAsiaTheme="majorEastAsia" w:hAnsi="GHEA Grapalat" w:cstheme="majorBidi"/>
          <w:b/>
          <w:color w:val="000000" w:themeColor="text1"/>
          <w:sz w:val="24"/>
          <w:szCs w:val="24"/>
          <w:lang w:val="hy-AM"/>
        </w:rPr>
        <w:t xml:space="preserve">        </w:t>
      </w:r>
      <w:r w:rsidR="00FA4131" w:rsidRPr="006F67B0">
        <w:rPr>
          <w:rFonts w:ascii="GHEA Grapalat" w:eastAsiaTheme="majorEastAsia" w:hAnsi="GHEA Grapalat" w:cstheme="majorBidi"/>
          <w:b/>
          <w:color w:val="000000" w:themeColor="text1"/>
          <w:sz w:val="24"/>
          <w:szCs w:val="24"/>
          <w:lang w:val="hy-AM"/>
        </w:rPr>
        <w:t>I</w:t>
      </w:r>
      <w:r w:rsidR="0038241D" w:rsidRPr="006F67B0">
        <w:rPr>
          <w:rFonts w:ascii="GHEA Grapalat" w:eastAsiaTheme="majorEastAsia" w:hAnsi="GHEA Grapalat" w:cstheme="majorBidi"/>
          <w:b/>
          <w:color w:val="000000" w:themeColor="text1"/>
          <w:sz w:val="24"/>
          <w:szCs w:val="24"/>
          <w:lang w:val="hy-AM"/>
        </w:rPr>
        <w:t>V.</w:t>
      </w:r>
      <w:r w:rsidR="0038241D" w:rsidRPr="006F67B0">
        <w:rPr>
          <w:rFonts w:ascii="GHEA Grapalat" w:hAnsi="GHEA Grapalat"/>
          <w:color w:val="000000" w:themeColor="text1"/>
          <w:sz w:val="24"/>
          <w:szCs w:val="24"/>
          <w:lang w:val="hy-AM"/>
        </w:rPr>
        <w:t xml:space="preserve"> </w:t>
      </w:r>
      <w:r w:rsidR="005563DD" w:rsidRPr="006F67B0">
        <w:rPr>
          <w:rFonts w:ascii="GHEA Grapalat" w:hAnsi="GHEA Grapalat"/>
          <w:b/>
          <w:bCs/>
          <w:color w:val="000000" w:themeColor="text1"/>
          <w:sz w:val="24"/>
          <w:szCs w:val="24"/>
          <w:lang w:val="hy-AM"/>
        </w:rPr>
        <w:t>ՀԱՇՎԵՔՆՆՈՒԹՅԱՆ ՕԲՅԵԿՏԻ ՖԻՆԱՆՍԱԿԱՆ ՑՈՒՑԱՆԻՇՆԵՐ</w:t>
      </w:r>
      <w:r w:rsidR="00225BA9" w:rsidRPr="006F67B0">
        <w:rPr>
          <w:rFonts w:ascii="GHEA Grapalat" w:hAnsi="GHEA Grapalat"/>
          <w:b/>
          <w:bCs/>
          <w:color w:val="000000" w:themeColor="text1"/>
          <w:sz w:val="24"/>
          <w:szCs w:val="24"/>
          <w:lang w:val="hy-AM"/>
        </w:rPr>
        <w:t>Ը</w:t>
      </w:r>
    </w:p>
    <w:p w14:paraId="5258F34E" w14:textId="4FA48EBF" w:rsidR="005563DD" w:rsidRPr="006F67B0" w:rsidRDefault="005563DD" w:rsidP="00C46D4F">
      <w:pPr>
        <w:spacing w:after="0" w:line="276" w:lineRule="auto"/>
        <w:ind w:firstLine="360"/>
        <w:jc w:val="both"/>
        <w:rPr>
          <w:rFonts w:ascii="GHEA Grapalat" w:eastAsia="MS Mincho" w:hAnsi="GHEA Grapalat" w:cs="MS Mincho"/>
          <w:color w:val="000000" w:themeColor="text1"/>
          <w:sz w:val="24"/>
          <w:szCs w:val="24"/>
          <w:lang w:val="hy-AM"/>
        </w:rPr>
      </w:pPr>
    </w:p>
    <w:p w14:paraId="27990481" w14:textId="77777777" w:rsidR="00AC4C75" w:rsidRPr="00364477" w:rsidRDefault="00AC4C75" w:rsidP="00C46D4F">
      <w:pPr>
        <w:tabs>
          <w:tab w:val="left" w:pos="360"/>
        </w:tabs>
        <w:spacing w:after="0" w:line="276" w:lineRule="auto"/>
        <w:ind w:firstLine="360"/>
        <w:jc w:val="both"/>
        <w:rPr>
          <w:rFonts w:ascii="GHEA Grapalat" w:eastAsia="MS Mincho" w:hAnsi="GHEA Grapalat" w:cs="MS Mincho"/>
          <w:b/>
          <w:i/>
          <w:sz w:val="24"/>
          <w:szCs w:val="24"/>
          <w:lang w:val="hy-AM"/>
        </w:rPr>
      </w:pPr>
      <w:r w:rsidRPr="00364477">
        <w:rPr>
          <w:rFonts w:ascii="GHEA Grapalat" w:hAnsi="GHEA Grapalat"/>
          <w:sz w:val="24"/>
          <w:szCs w:val="24"/>
          <w:lang w:val="hy-AM"/>
        </w:rPr>
        <w:t xml:space="preserve">Նախարարության, որպես ծրագրերի կատարողի, </w:t>
      </w:r>
      <w:r w:rsidRPr="00364477">
        <w:rPr>
          <w:rFonts w:ascii="GHEA Grapalat" w:hAnsi="GHEA Grapalat" w:cs="Sylfaen"/>
          <w:bCs/>
          <w:iCs/>
          <w:sz w:val="24"/>
          <w:szCs w:val="24"/>
          <w:shd w:val="clear" w:color="auto" w:fill="FFFFFF"/>
          <w:lang w:val="hy-AM"/>
        </w:rPr>
        <w:t xml:space="preserve">2023 թվականի պետական բյուջեի վեց ամիսների </w:t>
      </w:r>
      <w:r w:rsidRPr="00364477">
        <w:rPr>
          <w:rFonts w:ascii="GHEA Grapalat" w:eastAsia="MS Mincho" w:hAnsi="GHEA Grapalat" w:cs="MS Mincho"/>
          <w:sz w:val="24"/>
          <w:szCs w:val="24"/>
          <w:lang w:val="hy-AM"/>
        </w:rPr>
        <w:t xml:space="preserve">պլանով նախատեսվել է 166,299,695.03 հազ. դրամի ծախս, ճշտված պլանը կազմել է 166,341,622.40 հազ. դրամ, ֆինանսավորումը՝ 152,852,946.71 հազ. դրամ, փաստը </w:t>
      </w:r>
      <w:r w:rsidRPr="00364477">
        <w:rPr>
          <w:rFonts w:ascii="GHEA Grapalat" w:hAnsi="GHEA Grapalat"/>
          <w:sz w:val="24"/>
          <w:szCs w:val="24"/>
          <w:lang w:val="hy-AM"/>
        </w:rPr>
        <w:t>(դրամարկղային ծախսը)</w:t>
      </w:r>
      <w:r w:rsidRPr="00364477">
        <w:rPr>
          <w:rFonts w:ascii="GHEA Grapalat" w:eastAsia="MS Mincho" w:hAnsi="GHEA Grapalat" w:cs="MS Mincho"/>
          <w:sz w:val="24"/>
          <w:szCs w:val="24"/>
          <w:lang w:val="hy-AM"/>
        </w:rPr>
        <w:t xml:space="preserve">՝ 152,813,475.82 հազ. դրամ, փաստացի ծախսը՝ 152,962,889.25 հազ. դրամ: </w:t>
      </w:r>
    </w:p>
    <w:p w14:paraId="344E9A9C" w14:textId="77777777" w:rsidR="00AC4C75" w:rsidRPr="00364477" w:rsidRDefault="00AC4C75" w:rsidP="00C46D4F">
      <w:pPr>
        <w:tabs>
          <w:tab w:val="left" w:pos="360"/>
        </w:tabs>
        <w:spacing w:after="0" w:line="276" w:lineRule="auto"/>
        <w:ind w:firstLine="360"/>
        <w:jc w:val="both"/>
        <w:rPr>
          <w:rFonts w:ascii="GHEA Grapalat" w:eastAsia="MS Mincho" w:hAnsi="GHEA Grapalat" w:cs="MS Mincho"/>
          <w:b/>
          <w:i/>
          <w:sz w:val="24"/>
          <w:szCs w:val="24"/>
          <w:lang w:val="hy-AM"/>
        </w:rPr>
      </w:pPr>
      <w:r w:rsidRPr="00364477">
        <w:rPr>
          <w:rFonts w:ascii="GHEA Grapalat" w:eastAsia="Calibri" w:hAnsi="GHEA Grapalat" w:cs="Calibri"/>
          <w:sz w:val="24"/>
          <w:szCs w:val="24"/>
          <w:lang w:val="hy-AM"/>
        </w:rPr>
        <w:t xml:space="preserve">Նախարարության հաշվետվությունների LSREP համակարգից արտահանված հաշվետվությամբ </w:t>
      </w:r>
      <w:r w:rsidRPr="00364477">
        <w:rPr>
          <w:rFonts w:ascii="GHEA Grapalat" w:eastAsia="MS Mincho" w:hAnsi="GHEA Grapalat" w:cs="MS Mincho"/>
          <w:sz w:val="24"/>
          <w:szCs w:val="24"/>
          <w:lang w:val="hy-AM"/>
        </w:rPr>
        <w:t>հաշվետու ժամանակահատվածի ճշտված պլանով ծախս է նախատեսվել 22 միջոցառման համար, որից չեն իրականացվել հետևյալ 6-ը՝ 443,969.00 հազ. դրամ  ընդհանուր գումարով.</w:t>
      </w:r>
    </w:p>
    <w:p w14:paraId="468E3308" w14:textId="77777777" w:rsidR="00AC4C75" w:rsidRPr="006E1CA3" w:rsidRDefault="00AC4C75" w:rsidP="00C46D4F">
      <w:pPr>
        <w:pStyle w:val="ListParagraph"/>
        <w:numPr>
          <w:ilvl w:val="0"/>
          <w:numId w:val="11"/>
        </w:numPr>
        <w:tabs>
          <w:tab w:val="left" w:pos="360"/>
        </w:tabs>
        <w:spacing w:after="0" w:line="276" w:lineRule="auto"/>
        <w:jc w:val="both"/>
        <w:rPr>
          <w:rFonts w:ascii="GHEA Grapalat" w:eastAsia="MS Mincho" w:hAnsi="GHEA Grapalat" w:cs="MS Mincho"/>
          <w:sz w:val="24"/>
          <w:szCs w:val="24"/>
          <w:lang w:val="hy-AM"/>
        </w:rPr>
      </w:pPr>
      <w:r w:rsidRPr="006E1CA3">
        <w:rPr>
          <w:rFonts w:ascii="GHEA Grapalat" w:eastAsia="MS Mincho" w:hAnsi="GHEA Grapalat" w:cs="MS Mincho"/>
          <w:sz w:val="24"/>
          <w:szCs w:val="24"/>
          <w:lang w:val="hy-AM"/>
        </w:rPr>
        <w:t>1006-11003 «ՀՀ պետական պարտքի կառավարման գործընթացի հրապարակայնության ապահովում»</w:t>
      </w:r>
    </w:p>
    <w:p w14:paraId="58488402" w14:textId="77777777" w:rsidR="00AC4C75" w:rsidRPr="006E1CA3" w:rsidRDefault="00AC4C75" w:rsidP="00C46D4F">
      <w:pPr>
        <w:pStyle w:val="ListParagraph"/>
        <w:numPr>
          <w:ilvl w:val="0"/>
          <w:numId w:val="11"/>
        </w:numPr>
        <w:tabs>
          <w:tab w:val="left" w:pos="360"/>
        </w:tabs>
        <w:spacing w:after="0" w:line="276" w:lineRule="auto"/>
        <w:jc w:val="both"/>
        <w:rPr>
          <w:rFonts w:ascii="GHEA Grapalat" w:eastAsia="MS Mincho" w:hAnsi="GHEA Grapalat" w:cs="MS Mincho"/>
          <w:sz w:val="24"/>
          <w:szCs w:val="24"/>
          <w:lang w:val="hy-AM"/>
        </w:rPr>
      </w:pPr>
      <w:r w:rsidRPr="006E1CA3">
        <w:rPr>
          <w:rFonts w:ascii="GHEA Grapalat" w:eastAsia="MS Mincho" w:hAnsi="GHEA Grapalat" w:cs="MS Mincho"/>
          <w:sz w:val="24"/>
          <w:szCs w:val="24"/>
          <w:lang w:val="hy-AM"/>
        </w:rPr>
        <w:t>1031-11001 «Հանրային հատվածի ֆինանսական ոլորտի մասնագետների վերապատրաստում»</w:t>
      </w:r>
    </w:p>
    <w:p w14:paraId="70FD3337" w14:textId="77777777" w:rsidR="00AC4C75" w:rsidRPr="006E1CA3" w:rsidRDefault="00AC4C75" w:rsidP="00C46D4F">
      <w:pPr>
        <w:pStyle w:val="ListParagraph"/>
        <w:numPr>
          <w:ilvl w:val="0"/>
          <w:numId w:val="11"/>
        </w:numPr>
        <w:tabs>
          <w:tab w:val="left" w:pos="360"/>
        </w:tabs>
        <w:spacing w:after="0" w:line="276" w:lineRule="auto"/>
        <w:jc w:val="both"/>
        <w:rPr>
          <w:rFonts w:ascii="GHEA Grapalat" w:eastAsia="MS Mincho" w:hAnsi="GHEA Grapalat" w:cs="MS Mincho"/>
          <w:sz w:val="24"/>
          <w:szCs w:val="24"/>
          <w:lang w:val="hy-AM"/>
        </w:rPr>
      </w:pPr>
      <w:r w:rsidRPr="006E1CA3">
        <w:rPr>
          <w:rFonts w:ascii="GHEA Grapalat" w:eastAsia="MS Mincho" w:hAnsi="GHEA Grapalat" w:cs="MS Mincho"/>
          <w:sz w:val="24"/>
          <w:szCs w:val="24"/>
          <w:lang w:val="hy-AM"/>
        </w:rPr>
        <w:t>1108-11008 «Ռուսաստանի Դաշնության կողմից Հայաստանի Հանրապետությանն անհատույց ֆինանսական օգնության դրամաշնորհային ծրագրի շրջանակներում խորհրդատվական ծառայությունների ձեռքբերում»</w:t>
      </w:r>
    </w:p>
    <w:p w14:paraId="3CA2B3CD" w14:textId="77777777" w:rsidR="00AC4C75" w:rsidRPr="006E1CA3" w:rsidRDefault="00AC4C75" w:rsidP="00C46D4F">
      <w:pPr>
        <w:pStyle w:val="ListParagraph"/>
        <w:numPr>
          <w:ilvl w:val="0"/>
          <w:numId w:val="11"/>
        </w:numPr>
        <w:tabs>
          <w:tab w:val="left" w:pos="360"/>
        </w:tabs>
        <w:spacing w:after="0" w:line="276" w:lineRule="auto"/>
        <w:jc w:val="both"/>
        <w:rPr>
          <w:rFonts w:ascii="GHEA Grapalat" w:eastAsia="MS Mincho" w:hAnsi="GHEA Grapalat" w:cs="MS Mincho"/>
          <w:sz w:val="24"/>
          <w:szCs w:val="24"/>
          <w:lang w:val="hy-AM"/>
        </w:rPr>
      </w:pPr>
      <w:r w:rsidRPr="006E1CA3">
        <w:rPr>
          <w:rFonts w:ascii="GHEA Grapalat" w:eastAsia="MS Mincho" w:hAnsi="GHEA Grapalat" w:cs="MS Mincho"/>
          <w:sz w:val="24"/>
          <w:szCs w:val="24"/>
          <w:lang w:val="hy-AM"/>
        </w:rPr>
        <w:t>1108-11010 «Գործարար համաժողովի կազմակերպում»</w:t>
      </w:r>
    </w:p>
    <w:p w14:paraId="48D88BD3" w14:textId="77777777" w:rsidR="00AC4C75" w:rsidRPr="006E1CA3" w:rsidRDefault="00AC4C75" w:rsidP="00C46D4F">
      <w:pPr>
        <w:pStyle w:val="ListParagraph"/>
        <w:numPr>
          <w:ilvl w:val="0"/>
          <w:numId w:val="11"/>
        </w:numPr>
        <w:tabs>
          <w:tab w:val="left" w:pos="360"/>
        </w:tabs>
        <w:spacing w:after="0" w:line="276" w:lineRule="auto"/>
        <w:jc w:val="both"/>
        <w:rPr>
          <w:rFonts w:ascii="GHEA Grapalat" w:eastAsia="MS Mincho" w:hAnsi="GHEA Grapalat" w:cs="MS Mincho"/>
          <w:sz w:val="24"/>
          <w:szCs w:val="24"/>
          <w:lang w:val="hy-AM"/>
        </w:rPr>
      </w:pPr>
      <w:r w:rsidRPr="006E1CA3">
        <w:rPr>
          <w:rFonts w:ascii="GHEA Grapalat" w:eastAsia="MS Mincho" w:hAnsi="GHEA Grapalat" w:cs="MS Mincho"/>
          <w:sz w:val="24"/>
          <w:szCs w:val="24"/>
        </w:rPr>
        <w:t xml:space="preserve">1108-11011 </w:t>
      </w:r>
      <w:r w:rsidRPr="006E1CA3">
        <w:rPr>
          <w:rFonts w:ascii="GHEA Grapalat" w:eastAsia="MS Mincho" w:hAnsi="GHEA Grapalat" w:cs="MS Mincho"/>
          <w:sz w:val="24"/>
          <w:szCs w:val="24"/>
          <w:lang w:val="hy-AM"/>
        </w:rPr>
        <w:t>«</w:t>
      </w:r>
      <w:r w:rsidRPr="006E1CA3">
        <w:rPr>
          <w:rFonts w:ascii="GHEA Grapalat" w:eastAsia="MS Mincho" w:hAnsi="GHEA Grapalat" w:cs="MS Mincho"/>
          <w:sz w:val="24"/>
          <w:szCs w:val="24"/>
        </w:rPr>
        <w:t>Պետական բյուջետային ծրագրերի գնահատում</w:t>
      </w:r>
      <w:r w:rsidRPr="006E1CA3">
        <w:rPr>
          <w:rFonts w:ascii="GHEA Grapalat" w:eastAsia="MS Mincho" w:hAnsi="GHEA Grapalat" w:cs="MS Mincho"/>
          <w:sz w:val="24"/>
          <w:szCs w:val="24"/>
          <w:lang w:val="hy-AM"/>
        </w:rPr>
        <w:t>»</w:t>
      </w:r>
    </w:p>
    <w:p w14:paraId="3678FB04" w14:textId="77777777" w:rsidR="00AC4C75" w:rsidRPr="006E1CA3" w:rsidRDefault="00AC4C75" w:rsidP="00C46D4F">
      <w:pPr>
        <w:pStyle w:val="ListParagraph"/>
        <w:numPr>
          <w:ilvl w:val="0"/>
          <w:numId w:val="11"/>
        </w:numPr>
        <w:tabs>
          <w:tab w:val="left" w:pos="360"/>
        </w:tabs>
        <w:spacing w:after="0" w:line="276" w:lineRule="auto"/>
        <w:jc w:val="both"/>
        <w:rPr>
          <w:rFonts w:ascii="GHEA Grapalat" w:eastAsia="MS Mincho" w:hAnsi="GHEA Grapalat" w:cs="MS Mincho"/>
          <w:sz w:val="24"/>
          <w:szCs w:val="24"/>
          <w:lang w:val="hy-AM"/>
        </w:rPr>
      </w:pPr>
      <w:r w:rsidRPr="006E1CA3">
        <w:rPr>
          <w:rFonts w:ascii="GHEA Grapalat" w:eastAsia="MS Mincho" w:hAnsi="GHEA Grapalat" w:cs="MS Mincho"/>
          <w:sz w:val="24"/>
          <w:szCs w:val="24"/>
          <w:lang w:val="hy-AM"/>
        </w:rPr>
        <w:t>1108-31002 «ՌԴ-ի կառավարության աջակցությամբ իրականացվող ԵՏՄ-ի անդամակցության շրջանակներում ՀՀ-ին տեխնիկական և ֆինանսական աջակցություն ցուցաբերելու  դրամաշնորհային ծրագիր»</w:t>
      </w:r>
    </w:p>
    <w:p w14:paraId="457655AA" w14:textId="01CCDDAA" w:rsidR="00AC4C75" w:rsidRPr="00364477" w:rsidRDefault="00AC4C75" w:rsidP="00C46D4F">
      <w:pPr>
        <w:tabs>
          <w:tab w:val="left" w:pos="360"/>
        </w:tabs>
        <w:spacing w:after="0" w:line="276" w:lineRule="auto"/>
        <w:ind w:firstLine="360"/>
        <w:jc w:val="both"/>
        <w:rPr>
          <w:rFonts w:ascii="GHEA Grapalat" w:eastAsia="MS Mincho" w:hAnsi="GHEA Grapalat" w:cs="MS Mincho"/>
          <w:b/>
          <w:i/>
          <w:sz w:val="24"/>
          <w:szCs w:val="24"/>
          <w:lang w:val="hy-AM"/>
        </w:rPr>
      </w:pPr>
      <w:r w:rsidRPr="00CF0A0F">
        <w:rPr>
          <w:rFonts w:ascii="GHEA Grapalat" w:eastAsia="MS Mincho" w:hAnsi="GHEA Grapalat" w:cs="MS Mincho"/>
          <w:sz w:val="24"/>
          <w:szCs w:val="24"/>
          <w:lang w:val="hy-AM"/>
        </w:rPr>
        <w:t xml:space="preserve"> </w:t>
      </w:r>
      <w:r w:rsidRPr="00364477">
        <w:rPr>
          <w:rFonts w:ascii="GHEA Grapalat" w:eastAsia="MS Mincho" w:hAnsi="GHEA Grapalat" w:cs="MS Mincho"/>
          <w:sz w:val="24"/>
          <w:szCs w:val="24"/>
          <w:lang w:val="hy-AM"/>
        </w:rPr>
        <w:t xml:space="preserve"> Հաշվետու ժամանակահատվածում ճշտված պլանի նկատմամբ դրամարկղային ծախսը կազմել է 91.87 %:</w:t>
      </w:r>
    </w:p>
    <w:p w14:paraId="67C13A97" w14:textId="77777777" w:rsidR="00AC4C75" w:rsidRPr="00364477" w:rsidRDefault="00AC4C75" w:rsidP="00C46D4F">
      <w:pPr>
        <w:tabs>
          <w:tab w:val="left" w:pos="9498"/>
        </w:tabs>
        <w:spacing w:after="0" w:line="276" w:lineRule="auto"/>
        <w:ind w:firstLine="360"/>
        <w:jc w:val="right"/>
        <w:rPr>
          <w:rFonts w:ascii="GHEA Grapalat" w:eastAsia="MS Mincho" w:hAnsi="GHEA Grapalat" w:cs="MS Mincho"/>
          <w:b/>
          <w:i/>
          <w:sz w:val="24"/>
          <w:szCs w:val="24"/>
          <w:lang w:val="hy-AM"/>
        </w:rPr>
      </w:pPr>
      <w:r w:rsidRPr="00364477">
        <w:rPr>
          <w:rFonts w:ascii="GHEA Grapalat" w:eastAsia="MS Mincho" w:hAnsi="GHEA Grapalat" w:cs="MS Mincho"/>
          <w:sz w:val="24"/>
          <w:szCs w:val="24"/>
        </w:rPr>
        <w:t>հ</w:t>
      </w:r>
      <w:r w:rsidRPr="00364477">
        <w:rPr>
          <w:rFonts w:ascii="GHEA Grapalat" w:eastAsia="MS Mincho" w:hAnsi="GHEA Grapalat" w:cs="MS Mincho"/>
          <w:sz w:val="24"/>
          <w:szCs w:val="24"/>
          <w:lang w:val="hy-AM"/>
        </w:rPr>
        <w:t>ազ.</w:t>
      </w:r>
      <w:r w:rsidRPr="00364477">
        <w:rPr>
          <w:rFonts w:ascii="GHEA Grapalat" w:eastAsia="MS Mincho" w:hAnsi="GHEA Grapalat" w:cs="MS Mincho"/>
          <w:sz w:val="24"/>
          <w:szCs w:val="24"/>
        </w:rPr>
        <w:t xml:space="preserve"> դրամ</w:t>
      </w:r>
      <w:r w:rsidRPr="00364477">
        <w:rPr>
          <w:rFonts w:ascii="GHEA Grapalat" w:eastAsia="MS Mincho" w:hAnsi="GHEA Grapalat" w:cs="MS Mincho"/>
          <w:sz w:val="24"/>
          <w:szCs w:val="24"/>
          <w:lang w:val="hy-AM"/>
        </w:rPr>
        <w:t xml:space="preserve"> </w:t>
      </w:r>
    </w:p>
    <w:tbl>
      <w:tblPr>
        <w:tblW w:w="10201" w:type="dxa"/>
        <w:tblLook w:val="04A0" w:firstRow="1" w:lastRow="0" w:firstColumn="1" w:lastColumn="0" w:noHBand="0" w:noVBand="1"/>
      </w:tblPr>
      <w:tblGrid>
        <w:gridCol w:w="664"/>
        <w:gridCol w:w="3509"/>
        <w:gridCol w:w="1548"/>
        <w:gridCol w:w="1484"/>
        <w:gridCol w:w="1469"/>
        <w:gridCol w:w="1527"/>
      </w:tblGrid>
      <w:tr w:rsidR="00AC4C75" w:rsidRPr="00364477" w14:paraId="01B2D7C0" w14:textId="77777777" w:rsidTr="00FD3AB5">
        <w:trPr>
          <w:trHeight w:val="493"/>
        </w:trPr>
        <w:tc>
          <w:tcPr>
            <w:tcW w:w="4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F198E8" w14:textId="77777777" w:rsidR="00AC4C75" w:rsidRPr="00364477" w:rsidRDefault="00AC4C75" w:rsidP="00C46D4F">
            <w:pPr>
              <w:spacing w:after="0" w:line="276" w:lineRule="auto"/>
              <w:jc w:val="center"/>
              <w:rPr>
                <w:rFonts w:ascii="GHEA Grapalat" w:eastAsia="Times New Roman" w:hAnsi="GHEA Grapalat" w:cs="Times New Roman"/>
                <w:b/>
                <w:bCs/>
                <w:i/>
                <w:sz w:val="20"/>
                <w:szCs w:val="20"/>
                <w:lang w:val="hy-AM"/>
              </w:rPr>
            </w:pPr>
            <w:r w:rsidRPr="00364477">
              <w:rPr>
                <w:rFonts w:ascii="GHEA Grapalat" w:eastAsia="Times New Roman" w:hAnsi="GHEA Grapalat" w:cs="Times New Roman"/>
                <w:bCs/>
                <w:sz w:val="20"/>
                <w:szCs w:val="20"/>
                <w:lang w:val="hy-AM"/>
              </w:rPr>
              <w:t>Ծրագիր</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2183E542" w14:textId="77777777" w:rsidR="00AC4C75" w:rsidRPr="00364477" w:rsidRDefault="00AC4C75" w:rsidP="00C46D4F">
            <w:pPr>
              <w:spacing w:after="0" w:line="276" w:lineRule="auto"/>
              <w:jc w:val="center"/>
              <w:rPr>
                <w:rFonts w:ascii="GHEA Grapalat" w:eastAsia="Times New Roman" w:hAnsi="GHEA Grapalat" w:cs="Times New Roman"/>
                <w:b/>
                <w:bCs/>
                <w:i/>
                <w:sz w:val="20"/>
                <w:szCs w:val="20"/>
                <w:lang w:val="hy-AM"/>
              </w:rPr>
            </w:pPr>
            <w:r w:rsidRPr="00364477">
              <w:rPr>
                <w:rFonts w:ascii="GHEA Grapalat" w:eastAsia="Times New Roman" w:hAnsi="GHEA Grapalat" w:cs="Times New Roman"/>
                <w:bCs/>
                <w:sz w:val="20"/>
                <w:szCs w:val="20"/>
                <w:lang w:val="hy-AM"/>
              </w:rPr>
              <w:t>Պլան</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5BFEDAE2" w14:textId="77777777" w:rsidR="00AC4C75" w:rsidRPr="00364477" w:rsidRDefault="00AC4C75" w:rsidP="00C46D4F">
            <w:pPr>
              <w:spacing w:after="0" w:line="276" w:lineRule="auto"/>
              <w:jc w:val="center"/>
              <w:rPr>
                <w:rFonts w:ascii="GHEA Grapalat" w:eastAsia="Times New Roman" w:hAnsi="GHEA Grapalat" w:cs="Times New Roman"/>
                <w:b/>
                <w:bCs/>
                <w:i/>
                <w:sz w:val="20"/>
                <w:szCs w:val="20"/>
                <w:lang w:val="hy-AM"/>
              </w:rPr>
            </w:pPr>
            <w:r w:rsidRPr="00364477">
              <w:rPr>
                <w:rFonts w:ascii="GHEA Grapalat" w:eastAsia="Times New Roman" w:hAnsi="GHEA Grapalat" w:cs="Times New Roman"/>
                <w:bCs/>
                <w:sz w:val="20"/>
                <w:szCs w:val="20"/>
                <w:lang w:val="hy-AM"/>
              </w:rPr>
              <w:t>Ճշտված պլան</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5B1FFBFF" w14:textId="77777777" w:rsidR="00AC4C75" w:rsidRPr="00364477" w:rsidRDefault="00AC4C75" w:rsidP="00C46D4F">
            <w:pPr>
              <w:spacing w:after="0" w:line="276" w:lineRule="auto"/>
              <w:jc w:val="center"/>
              <w:rPr>
                <w:rFonts w:ascii="GHEA Grapalat" w:eastAsia="Times New Roman" w:hAnsi="GHEA Grapalat" w:cs="Times New Roman"/>
                <w:b/>
                <w:bCs/>
                <w:i/>
                <w:sz w:val="20"/>
                <w:szCs w:val="20"/>
                <w:lang w:val="hy-AM"/>
              </w:rPr>
            </w:pPr>
            <w:r w:rsidRPr="00364477">
              <w:rPr>
                <w:rFonts w:ascii="GHEA Grapalat" w:eastAsia="Times New Roman" w:hAnsi="GHEA Grapalat" w:cs="Times New Roman"/>
                <w:bCs/>
                <w:sz w:val="20"/>
                <w:szCs w:val="20"/>
                <w:lang w:val="hy-AM"/>
              </w:rPr>
              <w:t>Փաստ</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7513550D" w14:textId="77777777" w:rsidR="00AC4C75" w:rsidRPr="00364477" w:rsidRDefault="00AC4C75" w:rsidP="00C46D4F">
            <w:pPr>
              <w:spacing w:after="0" w:line="276" w:lineRule="auto"/>
              <w:jc w:val="center"/>
              <w:rPr>
                <w:rFonts w:ascii="GHEA Grapalat" w:eastAsia="Times New Roman" w:hAnsi="GHEA Grapalat" w:cs="Times New Roman"/>
                <w:b/>
                <w:bCs/>
                <w:i/>
                <w:sz w:val="20"/>
                <w:szCs w:val="20"/>
                <w:lang w:val="hy-AM"/>
              </w:rPr>
            </w:pPr>
            <w:r w:rsidRPr="00364477">
              <w:rPr>
                <w:rFonts w:ascii="GHEA Grapalat" w:eastAsia="Times New Roman" w:hAnsi="GHEA Grapalat" w:cs="Times New Roman"/>
                <w:bCs/>
                <w:sz w:val="20"/>
                <w:szCs w:val="20"/>
                <w:lang w:val="hy-AM"/>
              </w:rPr>
              <w:t>Փաստացի ծախս</w:t>
            </w:r>
          </w:p>
        </w:tc>
      </w:tr>
      <w:tr w:rsidR="00AC4C75" w:rsidRPr="00364477" w14:paraId="230E467B" w14:textId="77777777" w:rsidTr="00FD3AB5">
        <w:trPr>
          <w:trHeight w:val="359"/>
        </w:trPr>
        <w:tc>
          <w:tcPr>
            <w:tcW w:w="42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0B9653" w14:textId="77777777" w:rsidR="00AC4C75" w:rsidRPr="00364477" w:rsidRDefault="00AC4C75" w:rsidP="00C46D4F">
            <w:pPr>
              <w:spacing w:after="0" w:line="276" w:lineRule="auto"/>
              <w:jc w:val="center"/>
              <w:rPr>
                <w:rFonts w:ascii="GHEA Grapalat" w:eastAsia="Times New Roman" w:hAnsi="GHEA Grapalat" w:cs="Times New Roman"/>
                <w:b/>
                <w:i/>
                <w:sz w:val="20"/>
                <w:szCs w:val="20"/>
                <w:lang w:val="hy-AM"/>
              </w:rPr>
            </w:pPr>
            <w:r w:rsidRPr="00364477">
              <w:rPr>
                <w:rFonts w:ascii="GHEA Grapalat" w:eastAsia="Times New Roman" w:hAnsi="GHEA Grapalat" w:cs="Times New Roman"/>
                <w:sz w:val="20"/>
                <w:szCs w:val="20"/>
                <w:lang w:val="hy-AM"/>
              </w:rPr>
              <w:t xml:space="preserve">  Ը  Ն  Դ  Ա  Մ  Ե  Ն  Ը  </w:t>
            </w:r>
          </w:p>
        </w:tc>
        <w:tc>
          <w:tcPr>
            <w:tcW w:w="1484" w:type="dxa"/>
            <w:tcBorders>
              <w:top w:val="nil"/>
              <w:left w:val="nil"/>
              <w:bottom w:val="single" w:sz="4" w:space="0" w:color="auto"/>
              <w:right w:val="single" w:sz="4" w:space="0" w:color="auto"/>
            </w:tcBorders>
            <w:shd w:val="clear" w:color="auto" w:fill="auto"/>
            <w:noWrap/>
            <w:vAlign w:val="center"/>
          </w:tcPr>
          <w:p w14:paraId="6892C31F" w14:textId="77777777" w:rsidR="00AC4C75" w:rsidRPr="00364477" w:rsidRDefault="00AC4C75" w:rsidP="00C46D4F">
            <w:pPr>
              <w:spacing w:line="276" w:lineRule="auto"/>
              <w:jc w:val="center"/>
              <w:rPr>
                <w:rFonts w:ascii="GHEA Grapalat" w:eastAsia="Times New Roman" w:hAnsi="GHEA Grapalat" w:cs="Times New Roman"/>
                <w:b/>
                <w:i/>
                <w:sz w:val="20"/>
                <w:szCs w:val="20"/>
                <w:lang w:val="hy-AM"/>
              </w:rPr>
            </w:pPr>
            <w:r w:rsidRPr="00364477">
              <w:rPr>
                <w:rFonts w:ascii="GHEA Grapalat" w:hAnsi="GHEA Grapalat"/>
                <w:sz w:val="20"/>
                <w:szCs w:val="20"/>
                <w:lang w:val="hy-AM"/>
              </w:rPr>
              <w:t>166,299,695.0</w:t>
            </w:r>
          </w:p>
        </w:tc>
        <w:tc>
          <w:tcPr>
            <w:tcW w:w="1484" w:type="dxa"/>
            <w:tcBorders>
              <w:top w:val="nil"/>
              <w:left w:val="nil"/>
              <w:bottom w:val="single" w:sz="4" w:space="0" w:color="auto"/>
              <w:right w:val="single" w:sz="4" w:space="0" w:color="auto"/>
            </w:tcBorders>
            <w:shd w:val="clear" w:color="auto" w:fill="auto"/>
            <w:noWrap/>
            <w:vAlign w:val="center"/>
          </w:tcPr>
          <w:p w14:paraId="61546C5A" w14:textId="77777777" w:rsidR="00AC4C75" w:rsidRPr="00364477" w:rsidRDefault="00AC4C75" w:rsidP="00C46D4F">
            <w:pPr>
              <w:spacing w:line="276" w:lineRule="auto"/>
              <w:jc w:val="center"/>
              <w:rPr>
                <w:rFonts w:ascii="GHEA Grapalat" w:eastAsia="Times New Roman" w:hAnsi="GHEA Grapalat" w:cs="Times New Roman"/>
                <w:b/>
                <w:i/>
                <w:sz w:val="20"/>
                <w:szCs w:val="20"/>
                <w:lang w:val="hy-AM"/>
              </w:rPr>
            </w:pPr>
            <w:r w:rsidRPr="00364477">
              <w:rPr>
                <w:rFonts w:ascii="GHEA Grapalat" w:hAnsi="GHEA Grapalat"/>
                <w:sz w:val="20"/>
                <w:szCs w:val="20"/>
                <w:lang w:val="hy-AM"/>
              </w:rPr>
              <w:t>166,341,622.4</w:t>
            </w:r>
          </w:p>
        </w:tc>
        <w:tc>
          <w:tcPr>
            <w:tcW w:w="1469" w:type="dxa"/>
            <w:tcBorders>
              <w:top w:val="nil"/>
              <w:left w:val="nil"/>
              <w:bottom w:val="single" w:sz="4" w:space="0" w:color="auto"/>
              <w:right w:val="single" w:sz="4" w:space="0" w:color="auto"/>
            </w:tcBorders>
            <w:shd w:val="clear" w:color="auto" w:fill="auto"/>
            <w:noWrap/>
            <w:vAlign w:val="center"/>
          </w:tcPr>
          <w:p w14:paraId="7ECDAEB4" w14:textId="77777777" w:rsidR="00AC4C75" w:rsidRPr="00364477" w:rsidRDefault="00AC4C75" w:rsidP="00C46D4F">
            <w:pPr>
              <w:spacing w:line="276" w:lineRule="auto"/>
              <w:jc w:val="center"/>
              <w:rPr>
                <w:rFonts w:ascii="GHEA Grapalat" w:eastAsia="Times New Roman" w:hAnsi="GHEA Grapalat" w:cs="Times New Roman"/>
                <w:b/>
                <w:i/>
                <w:sz w:val="20"/>
                <w:szCs w:val="20"/>
                <w:lang w:val="hy-AM"/>
              </w:rPr>
            </w:pPr>
            <w:r w:rsidRPr="00364477">
              <w:rPr>
                <w:rFonts w:ascii="GHEA Grapalat" w:hAnsi="GHEA Grapalat"/>
                <w:sz w:val="20"/>
                <w:szCs w:val="20"/>
                <w:lang w:val="hy-AM"/>
              </w:rPr>
              <w:t>152,813,475.8</w:t>
            </w:r>
          </w:p>
        </w:tc>
        <w:tc>
          <w:tcPr>
            <w:tcW w:w="1527" w:type="dxa"/>
            <w:tcBorders>
              <w:top w:val="nil"/>
              <w:left w:val="nil"/>
              <w:bottom w:val="single" w:sz="4" w:space="0" w:color="auto"/>
              <w:right w:val="single" w:sz="4" w:space="0" w:color="auto"/>
            </w:tcBorders>
            <w:shd w:val="clear" w:color="auto" w:fill="auto"/>
            <w:noWrap/>
            <w:vAlign w:val="center"/>
          </w:tcPr>
          <w:p w14:paraId="33B432D1" w14:textId="77777777" w:rsidR="00AC4C75" w:rsidRPr="00364477" w:rsidRDefault="00AC4C75" w:rsidP="00C46D4F">
            <w:pPr>
              <w:spacing w:line="276" w:lineRule="auto"/>
              <w:jc w:val="center"/>
              <w:rPr>
                <w:rFonts w:ascii="GHEA Grapalat" w:eastAsia="Times New Roman" w:hAnsi="GHEA Grapalat" w:cs="Times New Roman"/>
                <w:b/>
                <w:i/>
                <w:sz w:val="20"/>
                <w:szCs w:val="20"/>
                <w:lang w:val="hy-AM"/>
              </w:rPr>
            </w:pPr>
            <w:r w:rsidRPr="00364477">
              <w:rPr>
                <w:rFonts w:ascii="GHEA Grapalat" w:hAnsi="GHEA Grapalat"/>
                <w:sz w:val="20"/>
                <w:szCs w:val="20"/>
                <w:lang w:val="hy-AM"/>
              </w:rPr>
              <w:t>152,962,889.3</w:t>
            </w:r>
          </w:p>
        </w:tc>
      </w:tr>
      <w:tr w:rsidR="00AC4C75" w:rsidRPr="00364477" w14:paraId="22B7BD8B" w14:textId="77777777" w:rsidTr="00FD3AB5">
        <w:trPr>
          <w:trHeight w:val="327"/>
        </w:trPr>
        <w:tc>
          <w:tcPr>
            <w:tcW w:w="664" w:type="dxa"/>
            <w:tcBorders>
              <w:top w:val="nil"/>
              <w:left w:val="single" w:sz="4" w:space="0" w:color="auto"/>
              <w:bottom w:val="single" w:sz="4" w:space="0" w:color="auto"/>
              <w:right w:val="single" w:sz="4" w:space="0" w:color="auto"/>
            </w:tcBorders>
            <w:shd w:val="clear" w:color="auto" w:fill="auto"/>
            <w:hideMark/>
          </w:tcPr>
          <w:p w14:paraId="75B2AC41"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1006</w:t>
            </w:r>
          </w:p>
        </w:tc>
        <w:tc>
          <w:tcPr>
            <w:tcW w:w="3573" w:type="dxa"/>
            <w:tcBorders>
              <w:top w:val="nil"/>
              <w:left w:val="nil"/>
              <w:bottom w:val="single" w:sz="4" w:space="0" w:color="auto"/>
              <w:right w:val="single" w:sz="4" w:space="0" w:color="auto"/>
            </w:tcBorders>
            <w:shd w:val="clear" w:color="auto" w:fill="auto"/>
            <w:hideMark/>
          </w:tcPr>
          <w:p w14:paraId="62873611" w14:textId="77777777" w:rsidR="00AC4C75" w:rsidRPr="00364477" w:rsidRDefault="00AC4C75" w:rsidP="00C46D4F">
            <w:pPr>
              <w:spacing w:line="276" w:lineRule="auto"/>
              <w:rPr>
                <w:rFonts w:ascii="GHEA Grapalat" w:eastAsia="Times New Roman" w:hAnsi="GHEA Grapalat" w:cs="Times New Roman"/>
                <w:b/>
                <w:i/>
                <w:sz w:val="20"/>
                <w:szCs w:val="20"/>
              </w:rPr>
            </w:pPr>
            <w:r w:rsidRPr="00364477">
              <w:rPr>
                <w:rFonts w:ascii="GHEA Grapalat" w:hAnsi="GHEA Grapalat"/>
                <w:sz w:val="20"/>
                <w:szCs w:val="20"/>
              </w:rPr>
              <w:t xml:space="preserve">Պետական պարտքի կառավարում </w:t>
            </w:r>
          </w:p>
        </w:tc>
        <w:tc>
          <w:tcPr>
            <w:tcW w:w="1484" w:type="dxa"/>
            <w:tcBorders>
              <w:top w:val="nil"/>
              <w:left w:val="nil"/>
              <w:bottom w:val="single" w:sz="4" w:space="0" w:color="auto"/>
              <w:right w:val="single" w:sz="4" w:space="0" w:color="auto"/>
            </w:tcBorders>
            <w:shd w:val="clear" w:color="auto" w:fill="auto"/>
            <w:vAlign w:val="center"/>
          </w:tcPr>
          <w:p w14:paraId="78321F23"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129,339,851.4</w:t>
            </w:r>
          </w:p>
        </w:tc>
        <w:tc>
          <w:tcPr>
            <w:tcW w:w="1484" w:type="dxa"/>
            <w:tcBorders>
              <w:top w:val="nil"/>
              <w:left w:val="nil"/>
              <w:bottom w:val="single" w:sz="4" w:space="0" w:color="auto"/>
              <w:right w:val="single" w:sz="4" w:space="0" w:color="auto"/>
            </w:tcBorders>
            <w:shd w:val="clear" w:color="auto" w:fill="auto"/>
            <w:vAlign w:val="center"/>
          </w:tcPr>
          <w:p w14:paraId="35E1704F"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129,339,851.4</w:t>
            </w:r>
          </w:p>
        </w:tc>
        <w:tc>
          <w:tcPr>
            <w:tcW w:w="1469" w:type="dxa"/>
            <w:tcBorders>
              <w:top w:val="nil"/>
              <w:left w:val="nil"/>
              <w:bottom w:val="single" w:sz="4" w:space="0" w:color="auto"/>
              <w:right w:val="single" w:sz="4" w:space="0" w:color="auto"/>
            </w:tcBorders>
            <w:shd w:val="clear" w:color="auto" w:fill="auto"/>
            <w:vAlign w:val="center"/>
          </w:tcPr>
          <w:p w14:paraId="249E6470"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116,535,471.6</w:t>
            </w:r>
          </w:p>
        </w:tc>
        <w:tc>
          <w:tcPr>
            <w:tcW w:w="1527" w:type="dxa"/>
            <w:tcBorders>
              <w:top w:val="nil"/>
              <w:left w:val="nil"/>
              <w:bottom w:val="single" w:sz="4" w:space="0" w:color="auto"/>
              <w:right w:val="single" w:sz="4" w:space="0" w:color="auto"/>
            </w:tcBorders>
            <w:shd w:val="clear" w:color="auto" w:fill="auto"/>
            <w:vAlign w:val="center"/>
          </w:tcPr>
          <w:p w14:paraId="6B7FD914"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116,535,471.6</w:t>
            </w:r>
          </w:p>
        </w:tc>
      </w:tr>
      <w:tr w:rsidR="00AC4C75" w:rsidRPr="00364477" w14:paraId="23EDB0F0" w14:textId="77777777" w:rsidTr="00FD3AB5">
        <w:trPr>
          <w:trHeight w:val="437"/>
        </w:trPr>
        <w:tc>
          <w:tcPr>
            <w:tcW w:w="664" w:type="dxa"/>
            <w:tcBorders>
              <w:top w:val="nil"/>
              <w:left w:val="single" w:sz="4" w:space="0" w:color="auto"/>
              <w:bottom w:val="single" w:sz="4" w:space="0" w:color="auto"/>
              <w:right w:val="single" w:sz="4" w:space="0" w:color="auto"/>
            </w:tcBorders>
            <w:shd w:val="clear" w:color="auto" w:fill="auto"/>
          </w:tcPr>
          <w:p w14:paraId="7DEF38E9"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1015</w:t>
            </w:r>
          </w:p>
        </w:tc>
        <w:tc>
          <w:tcPr>
            <w:tcW w:w="3573" w:type="dxa"/>
            <w:tcBorders>
              <w:top w:val="nil"/>
              <w:left w:val="nil"/>
              <w:bottom w:val="single" w:sz="4" w:space="0" w:color="auto"/>
              <w:right w:val="single" w:sz="4" w:space="0" w:color="auto"/>
            </w:tcBorders>
            <w:shd w:val="clear" w:color="auto" w:fill="auto"/>
          </w:tcPr>
          <w:p w14:paraId="5D67446B"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Սոցիալական փաթեթների ապահովում</w:t>
            </w:r>
          </w:p>
        </w:tc>
        <w:tc>
          <w:tcPr>
            <w:tcW w:w="1484" w:type="dxa"/>
            <w:tcBorders>
              <w:top w:val="nil"/>
              <w:left w:val="nil"/>
              <w:bottom w:val="single" w:sz="4" w:space="0" w:color="auto"/>
              <w:right w:val="single" w:sz="4" w:space="0" w:color="auto"/>
            </w:tcBorders>
            <w:shd w:val="clear" w:color="auto" w:fill="auto"/>
            <w:vAlign w:val="center"/>
          </w:tcPr>
          <w:p w14:paraId="5DB8ADC9"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w:t>
            </w:r>
          </w:p>
        </w:tc>
        <w:tc>
          <w:tcPr>
            <w:tcW w:w="1484" w:type="dxa"/>
            <w:tcBorders>
              <w:top w:val="nil"/>
              <w:left w:val="nil"/>
              <w:bottom w:val="single" w:sz="4" w:space="0" w:color="auto"/>
              <w:right w:val="single" w:sz="4" w:space="0" w:color="auto"/>
            </w:tcBorders>
            <w:shd w:val="clear" w:color="auto" w:fill="auto"/>
            <w:vAlign w:val="center"/>
          </w:tcPr>
          <w:p w14:paraId="10EFEDF6"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13,320.0</w:t>
            </w:r>
          </w:p>
        </w:tc>
        <w:tc>
          <w:tcPr>
            <w:tcW w:w="1469" w:type="dxa"/>
            <w:tcBorders>
              <w:top w:val="nil"/>
              <w:left w:val="nil"/>
              <w:bottom w:val="single" w:sz="4" w:space="0" w:color="auto"/>
              <w:right w:val="single" w:sz="4" w:space="0" w:color="auto"/>
            </w:tcBorders>
            <w:shd w:val="clear" w:color="auto" w:fill="auto"/>
            <w:vAlign w:val="center"/>
          </w:tcPr>
          <w:p w14:paraId="5F88A618"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9,138.0</w:t>
            </w:r>
          </w:p>
        </w:tc>
        <w:tc>
          <w:tcPr>
            <w:tcW w:w="1527" w:type="dxa"/>
            <w:tcBorders>
              <w:top w:val="nil"/>
              <w:left w:val="nil"/>
              <w:bottom w:val="single" w:sz="4" w:space="0" w:color="auto"/>
              <w:right w:val="single" w:sz="4" w:space="0" w:color="auto"/>
            </w:tcBorders>
            <w:shd w:val="clear" w:color="auto" w:fill="auto"/>
            <w:vAlign w:val="center"/>
          </w:tcPr>
          <w:p w14:paraId="1858DB9C"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10,968.0</w:t>
            </w:r>
          </w:p>
        </w:tc>
      </w:tr>
      <w:tr w:rsidR="00AC4C75" w:rsidRPr="00364477" w14:paraId="44AC6ABE" w14:textId="77777777" w:rsidTr="00FD3AB5">
        <w:trPr>
          <w:trHeight w:val="735"/>
        </w:trPr>
        <w:tc>
          <w:tcPr>
            <w:tcW w:w="664" w:type="dxa"/>
            <w:tcBorders>
              <w:top w:val="nil"/>
              <w:left w:val="single" w:sz="4" w:space="0" w:color="auto"/>
              <w:bottom w:val="single" w:sz="4" w:space="0" w:color="auto"/>
              <w:right w:val="single" w:sz="4" w:space="0" w:color="auto"/>
            </w:tcBorders>
            <w:shd w:val="clear" w:color="auto" w:fill="auto"/>
          </w:tcPr>
          <w:p w14:paraId="70A9A2AE"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lastRenderedPageBreak/>
              <w:t>1031</w:t>
            </w:r>
          </w:p>
        </w:tc>
        <w:tc>
          <w:tcPr>
            <w:tcW w:w="3573" w:type="dxa"/>
            <w:tcBorders>
              <w:top w:val="nil"/>
              <w:left w:val="nil"/>
              <w:bottom w:val="single" w:sz="4" w:space="0" w:color="auto"/>
              <w:right w:val="single" w:sz="4" w:space="0" w:color="auto"/>
            </w:tcBorders>
            <w:shd w:val="clear" w:color="auto" w:fill="auto"/>
          </w:tcPr>
          <w:p w14:paraId="36D2CF98"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Հանրային հատվածի ֆինանսական ոլորտի մասնագետների վերապատրաստում</w:t>
            </w:r>
          </w:p>
        </w:tc>
        <w:tc>
          <w:tcPr>
            <w:tcW w:w="1484" w:type="dxa"/>
            <w:tcBorders>
              <w:top w:val="nil"/>
              <w:left w:val="nil"/>
              <w:bottom w:val="single" w:sz="4" w:space="0" w:color="auto"/>
              <w:right w:val="single" w:sz="4" w:space="0" w:color="auto"/>
            </w:tcBorders>
            <w:shd w:val="clear" w:color="auto" w:fill="auto"/>
            <w:vAlign w:val="center"/>
          </w:tcPr>
          <w:p w14:paraId="5072C0BA"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11,800.0</w:t>
            </w:r>
          </w:p>
        </w:tc>
        <w:tc>
          <w:tcPr>
            <w:tcW w:w="1484" w:type="dxa"/>
            <w:tcBorders>
              <w:top w:val="nil"/>
              <w:left w:val="nil"/>
              <w:bottom w:val="single" w:sz="4" w:space="0" w:color="auto"/>
              <w:right w:val="single" w:sz="4" w:space="0" w:color="auto"/>
            </w:tcBorders>
            <w:shd w:val="clear" w:color="auto" w:fill="auto"/>
            <w:vAlign w:val="center"/>
          </w:tcPr>
          <w:p w14:paraId="5D58767C"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11,800.0</w:t>
            </w:r>
          </w:p>
        </w:tc>
        <w:tc>
          <w:tcPr>
            <w:tcW w:w="1469" w:type="dxa"/>
            <w:tcBorders>
              <w:top w:val="nil"/>
              <w:left w:val="nil"/>
              <w:bottom w:val="single" w:sz="4" w:space="0" w:color="auto"/>
              <w:right w:val="single" w:sz="4" w:space="0" w:color="auto"/>
            </w:tcBorders>
            <w:shd w:val="clear" w:color="auto" w:fill="auto"/>
            <w:vAlign w:val="center"/>
          </w:tcPr>
          <w:p w14:paraId="25C667DD"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w:t>
            </w:r>
          </w:p>
        </w:tc>
        <w:tc>
          <w:tcPr>
            <w:tcW w:w="1527" w:type="dxa"/>
            <w:tcBorders>
              <w:top w:val="nil"/>
              <w:left w:val="nil"/>
              <w:bottom w:val="single" w:sz="4" w:space="0" w:color="auto"/>
              <w:right w:val="single" w:sz="4" w:space="0" w:color="auto"/>
            </w:tcBorders>
            <w:shd w:val="clear" w:color="auto" w:fill="auto"/>
            <w:vAlign w:val="center"/>
          </w:tcPr>
          <w:p w14:paraId="478B4394"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w:t>
            </w:r>
          </w:p>
        </w:tc>
      </w:tr>
      <w:tr w:rsidR="00AC4C75" w:rsidRPr="00364477" w14:paraId="4DB132BD" w14:textId="77777777" w:rsidTr="00FD3AB5">
        <w:trPr>
          <w:trHeight w:val="735"/>
        </w:trPr>
        <w:tc>
          <w:tcPr>
            <w:tcW w:w="664" w:type="dxa"/>
            <w:tcBorders>
              <w:top w:val="single" w:sz="4" w:space="0" w:color="auto"/>
              <w:left w:val="single" w:sz="4" w:space="0" w:color="auto"/>
              <w:bottom w:val="single" w:sz="4" w:space="0" w:color="auto"/>
              <w:right w:val="single" w:sz="4" w:space="0" w:color="auto"/>
            </w:tcBorders>
            <w:shd w:val="clear" w:color="auto" w:fill="auto"/>
          </w:tcPr>
          <w:p w14:paraId="2587DD08"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1108</w:t>
            </w:r>
          </w:p>
        </w:tc>
        <w:tc>
          <w:tcPr>
            <w:tcW w:w="3573" w:type="dxa"/>
            <w:tcBorders>
              <w:top w:val="single" w:sz="4" w:space="0" w:color="auto"/>
              <w:left w:val="nil"/>
              <w:bottom w:val="single" w:sz="4" w:space="0" w:color="auto"/>
              <w:right w:val="single" w:sz="4" w:space="0" w:color="auto"/>
            </w:tcBorders>
            <w:shd w:val="clear" w:color="auto" w:fill="auto"/>
          </w:tcPr>
          <w:p w14:paraId="683745DC"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Հանրային ֆինանսների կառավարման բնագավառում պետական քաղաքականության մշակում, ծրագրերի համակարգում և մոնիտորինգ</w:t>
            </w:r>
          </w:p>
        </w:tc>
        <w:tc>
          <w:tcPr>
            <w:tcW w:w="1484" w:type="dxa"/>
            <w:tcBorders>
              <w:top w:val="single" w:sz="4" w:space="0" w:color="auto"/>
              <w:left w:val="nil"/>
              <w:bottom w:val="single" w:sz="4" w:space="0" w:color="auto"/>
              <w:right w:val="single" w:sz="4" w:space="0" w:color="auto"/>
            </w:tcBorders>
            <w:shd w:val="clear" w:color="auto" w:fill="auto"/>
            <w:vAlign w:val="center"/>
          </w:tcPr>
          <w:p w14:paraId="2B7FED7A" w14:textId="3ED20A7C"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2,008,985.3</w:t>
            </w:r>
          </w:p>
        </w:tc>
        <w:tc>
          <w:tcPr>
            <w:tcW w:w="1484" w:type="dxa"/>
            <w:tcBorders>
              <w:top w:val="single" w:sz="4" w:space="0" w:color="auto"/>
              <w:left w:val="nil"/>
              <w:bottom w:val="single" w:sz="4" w:space="0" w:color="auto"/>
              <w:right w:val="single" w:sz="4" w:space="0" w:color="auto"/>
            </w:tcBorders>
            <w:shd w:val="clear" w:color="auto" w:fill="auto"/>
            <w:vAlign w:val="center"/>
          </w:tcPr>
          <w:p w14:paraId="65C63204"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2,037,592.7</w:t>
            </w:r>
          </w:p>
        </w:tc>
        <w:tc>
          <w:tcPr>
            <w:tcW w:w="1469" w:type="dxa"/>
            <w:tcBorders>
              <w:top w:val="single" w:sz="4" w:space="0" w:color="auto"/>
              <w:left w:val="nil"/>
              <w:bottom w:val="single" w:sz="4" w:space="0" w:color="auto"/>
              <w:right w:val="single" w:sz="4" w:space="0" w:color="auto"/>
            </w:tcBorders>
            <w:shd w:val="clear" w:color="auto" w:fill="auto"/>
            <w:vAlign w:val="center"/>
          </w:tcPr>
          <w:p w14:paraId="7F79B557" w14:textId="2E59C51C"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1,339,428.4</w:t>
            </w:r>
          </w:p>
        </w:tc>
        <w:tc>
          <w:tcPr>
            <w:tcW w:w="1527" w:type="dxa"/>
            <w:tcBorders>
              <w:top w:val="single" w:sz="4" w:space="0" w:color="auto"/>
              <w:left w:val="nil"/>
              <w:bottom w:val="single" w:sz="4" w:space="0" w:color="auto"/>
              <w:right w:val="single" w:sz="4" w:space="0" w:color="auto"/>
            </w:tcBorders>
            <w:shd w:val="clear" w:color="auto" w:fill="auto"/>
            <w:vAlign w:val="center"/>
          </w:tcPr>
          <w:p w14:paraId="7B2ECE67" w14:textId="41C8F629"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1,487,011.8</w:t>
            </w:r>
          </w:p>
        </w:tc>
      </w:tr>
      <w:tr w:rsidR="00AC4C75" w:rsidRPr="00364477" w14:paraId="4C1D7C21" w14:textId="77777777" w:rsidTr="00FD3AB5">
        <w:trPr>
          <w:trHeight w:val="765"/>
        </w:trPr>
        <w:tc>
          <w:tcPr>
            <w:tcW w:w="664" w:type="dxa"/>
            <w:tcBorders>
              <w:top w:val="nil"/>
              <w:left w:val="single" w:sz="4" w:space="0" w:color="auto"/>
              <w:bottom w:val="single" w:sz="4" w:space="0" w:color="auto"/>
              <w:right w:val="single" w:sz="4" w:space="0" w:color="auto"/>
            </w:tcBorders>
            <w:shd w:val="clear" w:color="auto" w:fill="auto"/>
          </w:tcPr>
          <w:p w14:paraId="21F4571A"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1137</w:t>
            </w:r>
          </w:p>
        </w:tc>
        <w:tc>
          <w:tcPr>
            <w:tcW w:w="3573" w:type="dxa"/>
            <w:tcBorders>
              <w:top w:val="nil"/>
              <w:left w:val="nil"/>
              <w:bottom w:val="single" w:sz="4" w:space="0" w:color="auto"/>
              <w:right w:val="single" w:sz="4" w:space="0" w:color="auto"/>
            </w:tcBorders>
            <w:shd w:val="clear" w:color="auto" w:fill="auto"/>
          </w:tcPr>
          <w:p w14:paraId="35BE3D23"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Գնումների գործընթացի կարգավորում և համակարգում</w:t>
            </w:r>
          </w:p>
        </w:tc>
        <w:tc>
          <w:tcPr>
            <w:tcW w:w="1484" w:type="dxa"/>
            <w:tcBorders>
              <w:top w:val="nil"/>
              <w:left w:val="nil"/>
              <w:bottom w:val="single" w:sz="4" w:space="0" w:color="auto"/>
              <w:right w:val="single" w:sz="4" w:space="0" w:color="auto"/>
            </w:tcBorders>
            <w:shd w:val="clear" w:color="auto" w:fill="auto"/>
            <w:vAlign w:val="center"/>
          </w:tcPr>
          <w:p w14:paraId="5E3C467F"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59,650.0</w:t>
            </w:r>
          </w:p>
        </w:tc>
        <w:tc>
          <w:tcPr>
            <w:tcW w:w="1484" w:type="dxa"/>
            <w:tcBorders>
              <w:top w:val="nil"/>
              <w:left w:val="nil"/>
              <w:bottom w:val="single" w:sz="4" w:space="0" w:color="auto"/>
              <w:right w:val="single" w:sz="4" w:space="0" w:color="auto"/>
            </w:tcBorders>
            <w:shd w:val="clear" w:color="auto" w:fill="auto"/>
            <w:vAlign w:val="center"/>
          </w:tcPr>
          <w:p w14:paraId="49696DB9"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59,650.0</w:t>
            </w:r>
          </w:p>
        </w:tc>
        <w:tc>
          <w:tcPr>
            <w:tcW w:w="1469" w:type="dxa"/>
            <w:tcBorders>
              <w:top w:val="nil"/>
              <w:left w:val="nil"/>
              <w:bottom w:val="single" w:sz="4" w:space="0" w:color="auto"/>
              <w:right w:val="single" w:sz="4" w:space="0" w:color="auto"/>
            </w:tcBorders>
            <w:shd w:val="clear" w:color="auto" w:fill="auto"/>
            <w:vAlign w:val="center"/>
          </w:tcPr>
          <w:p w14:paraId="6CA32826"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50,029.5</w:t>
            </w:r>
          </w:p>
        </w:tc>
        <w:tc>
          <w:tcPr>
            <w:tcW w:w="1527" w:type="dxa"/>
            <w:tcBorders>
              <w:top w:val="nil"/>
              <w:left w:val="nil"/>
              <w:bottom w:val="single" w:sz="4" w:space="0" w:color="auto"/>
              <w:right w:val="single" w:sz="4" w:space="0" w:color="auto"/>
            </w:tcBorders>
            <w:shd w:val="clear" w:color="auto" w:fill="auto"/>
            <w:vAlign w:val="center"/>
          </w:tcPr>
          <w:p w14:paraId="4A4820C2"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50,029.5</w:t>
            </w:r>
          </w:p>
        </w:tc>
      </w:tr>
      <w:tr w:rsidR="00AC4C75" w:rsidRPr="00364477" w14:paraId="02EFC7AA" w14:textId="77777777" w:rsidTr="00FD3AB5">
        <w:trPr>
          <w:trHeight w:val="615"/>
        </w:trPr>
        <w:tc>
          <w:tcPr>
            <w:tcW w:w="664" w:type="dxa"/>
            <w:tcBorders>
              <w:top w:val="nil"/>
              <w:left w:val="single" w:sz="4" w:space="0" w:color="auto"/>
              <w:bottom w:val="single" w:sz="4" w:space="0" w:color="auto"/>
              <w:right w:val="single" w:sz="4" w:space="0" w:color="auto"/>
            </w:tcBorders>
            <w:shd w:val="clear" w:color="auto" w:fill="auto"/>
          </w:tcPr>
          <w:p w14:paraId="222FED09"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1205</w:t>
            </w:r>
          </w:p>
        </w:tc>
        <w:tc>
          <w:tcPr>
            <w:tcW w:w="3573" w:type="dxa"/>
            <w:tcBorders>
              <w:top w:val="nil"/>
              <w:left w:val="nil"/>
              <w:bottom w:val="single" w:sz="4" w:space="0" w:color="auto"/>
              <w:right w:val="single" w:sz="4" w:space="0" w:color="auto"/>
            </w:tcBorders>
            <w:shd w:val="clear" w:color="auto" w:fill="auto"/>
          </w:tcPr>
          <w:p w14:paraId="23A52D17"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Սոցիալական ապահովություն</w:t>
            </w:r>
          </w:p>
        </w:tc>
        <w:tc>
          <w:tcPr>
            <w:tcW w:w="1484" w:type="dxa"/>
            <w:tcBorders>
              <w:top w:val="nil"/>
              <w:left w:val="nil"/>
              <w:bottom w:val="single" w:sz="4" w:space="0" w:color="auto"/>
              <w:right w:val="single" w:sz="4" w:space="0" w:color="auto"/>
            </w:tcBorders>
            <w:shd w:val="clear" w:color="auto" w:fill="auto"/>
            <w:vAlign w:val="center"/>
          </w:tcPr>
          <w:p w14:paraId="12BF9563" w14:textId="77777777" w:rsidR="00AC4C75" w:rsidRPr="00364477" w:rsidRDefault="00AC4C75" w:rsidP="00C46D4F">
            <w:pPr>
              <w:spacing w:after="0" w:line="276" w:lineRule="auto"/>
              <w:jc w:val="center"/>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2,080.0</w:t>
            </w:r>
          </w:p>
        </w:tc>
        <w:tc>
          <w:tcPr>
            <w:tcW w:w="1484" w:type="dxa"/>
            <w:tcBorders>
              <w:top w:val="nil"/>
              <w:left w:val="nil"/>
              <w:bottom w:val="single" w:sz="4" w:space="0" w:color="auto"/>
              <w:right w:val="single" w:sz="4" w:space="0" w:color="auto"/>
            </w:tcBorders>
            <w:shd w:val="clear" w:color="auto" w:fill="auto"/>
            <w:vAlign w:val="bottom"/>
          </w:tcPr>
          <w:p w14:paraId="5AD2BC1F" w14:textId="77777777" w:rsidR="00AC4C75" w:rsidRPr="00364477" w:rsidRDefault="00AC4C75" w:rsidP="00C46D4F">
            <w:pPr>
              <w:spacing w:line="276" w:lineRule="auto"/>
              <w:jc w:val="center"/>
              <w:rPr>
                <w:b/>
                <w:i/>
                <w:sz w:val="20"/>
                <w:szCs w:val="20"/>
              </w:rPr>
            </w:pPr>
            <w:r w:rsidRPr="00364477">
              <w:rPr>
                <w:rFonts w:ascii="GHEA Grapalat" w:eastAsia="Times New Roman" w:hAnsi="GHEA Grapalat" w:cs="Times New Roman"/>
                <w:sz w:val="20"/>
                <w:szCs w:val="20"/>
              </w:rPr>
              <w:t>2,080.0</w:t>
            </w:r>
          </w:p>
        </w:tc>
        <w:tc>
          <w:tcPr>
            <w:tcW w:w="1469" w:type="dxa"/>
            <w:tcBorders>
              <w:top w:val="nil"/>
              <w:left w:val="nil"/>
              <w:bottom w:val="single" w:sz="4" w:space="0" w:color="auto"/>
              <w:right w:val="single" w:sz="4" w:space="0" w:color="auto"/>
            </w:tcBorders>
            <w:shd w:val="clear" w:color="auto" w:fill="auto"/>
            <w:vAlign w:val="bottom"/>
          </w:tcPr>
          <w:p w14:paraId="6187E433" w14:textId="77777777" w:rsidR="00AC4C75" w:rsidRPr="00364477" w:rsidRDefault="00AC4C75" w:rsidP="00C46D4F">
            <w:pPr>
              <w:spacing w:line="276" w:lineRule="auto"/>
              <w:jc w:val="center"/>
              <w:rPr>
                <w:b/>
                <w:i/>
                <w:sz w:val="20"/>
                <w:szCs w:val="20"/>
              </w:rPr>
            </w:pPr>
            <w:r w:rsidRPr="00364477">
              <w:rPr>
                <w:rFonts w:ascii="GHEA Grapalat" w:eastAsia="Times New Roman" w:hAnsi="GHEA Grapalat" w:cs="Times New Roman"/>
                <w:sz w:val="20"/>
                <w:szCs w:val="20"/>
              </w:rPr>
              <w:t>2,080.0</w:t>
            </w:r>
          </w:p>
        </w:tc>
        <w:tc>
          <w:tcPr>
            <w:tcW w:w="1527" w:type="dxa"/>
            <w:tcBorders>
              <w:top w:val="nil"/>
              <w:left w:val="nil"/>
              <w:bottom w:val="single" w:sz="4" w:space="0" w:color="auto"/>
              <w:right w:val="single" w:sz="4" w:space="0" w:color="auto"/>
            </w:tcBorders>
            <w:shd w:val="clear" w:color="auto" w:fill="auto"/>
            <w:vAlign w:val="bottom"/>
          </w:tcPr>
          <w:p w14:paraId="354A6ACB" w14:textId="77777777" w:rsidR="00AC4C75" w:rsidRPr="00364477" w:rsidRDefault="00AC4C75" w:rsidP="00C46D4F">
            <w:pPr>
              <w:spacing w:line="276" w:lineRule="auto"/>
              <w:jc w:val="center"/>
              <w:rPr>
                <w:b/>
                <w:i/>
                <w:sz w:val="20"/>
                <w:szCs w:val="20"/>
              </w:rPr>
            </w:pPr>
            <w:r w:rsidRPr="00364477">
              <w:rPr>
                <w:rFonts w:ascii="GHEA Grapalat" w:eastAsia="Times New Roman" w:hAnsi="GHEA Grapalat" w:cs="Times New Roman"/>
                <w:sz w:val="20"/>
                <w:szCs w:val="20"/>
              </w:rPr>
              <w:t>2,080.0</w:t>
            </w:r>
          </w:p>
        </w:tc>
      </w:tr>
      <w:tr w:rsidR="00AC4C75" w:rsidRPr="00364477" w14:paraId="2524C9FE" w14:textId="77777777" w:rsidTr="00FD3AB5">
        <w:trPr>
          <w:trHeight w:val="144"/>
        </w:trPr>
        <w:tc>
          <w:tcPr>
            <w:tcW w:w="664" w:type="dxa"/>
            <w:tcBorders>
              <w:top w:val="nil"/>
              <w:left w:val="single" w:sz="4" w:space="0" w:color="auto"/>
              <w:bottom w:val="single" w:sz="4" w:space="0" w:color="auto"/>
              <w:right w:val="single" w:sz="4" w:space="0" w:color="auto"/>
            </w:tcBorders>
            <w:shd w:val="clear" w:color="auto" w:fill="auto"/>
          </w:tcPr>
          <w:p w14:paraId="43CB7709"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1212</w:t>
            </w:r>
          </w:p>
        </w:tc>
        <w:tc>
          <w:tcPr>
            <w:tcW w:w="3573" w:type="dxa"/>
            <w:tcBorders>
              <w:top w:val="nil"/>
              <w:left w:val="nil"/>
              <w:bottom w:val="single" w:sz="4" w:space="0" w:color="auto"/>
              <w:right w:val="single" w:sz="4" w:space="0" w:color="auto"/>
            </w:tcBorders>
            <w:shd w:val="clear" w:color="auto" w:fill="auto"/>
          </w:tcPr>
          <w:p w14:paraId="6FA2698A" w14:textId="77777777" w:rsidR="00AC4C75" w:rsidRPr="00364477" w:rsidRDefault="00AC4C75" w:rsidP="00C46D4F">
            <w:pPr>
              <w:spacing w:after="0" w:line="276" w:lineRule="auto"/>
              <w:rPr>
                <w:rFonts w:ascii="GHEA Grapalat" w:eastAsia="Times New Roman" w:hAnsi="GHEA Grapalat" w:cs="Times New Roman"/>
                <w:b/>
                <w:i/>
                <w:sz w:val="20"/>
                <w:szCs w:val="20"/>
              </w:rPr>
            </w:pPr>
            <w:r w:rsidRPr="00364477">
              <w:rPr>
                <w:rFonts w:ascii="GHEA Grapalat" w:eastAsia="Times New Roman" w:hAnsi="GHEA Grapalat" w:cs="Times New Roman"/>
                <w:sz w:val="20"/>
                <w:szCs w:val="20"/>
              </w:rPr>
              <w:t>Տարածքային զարգացում</w:t>
            </w:r>
          </w:p>
        </w:tc>
        <w:tc>
          <w:tcPr>
            <w:tcW w:w="1484" w:type="dxa"/>
            <w:tcBorders>
              <w:top w:val="nil"/>
              <w:left w:val="nil"/>
              <w:bottom w:val="single" w:sz="4" w:space="0" w:color="auto"/>
              <w:right w:val="single" w:sz="4" w:space="0" w:color="auto"/>
            </w:tcBorders>
            <w:shd w:val="clear" w:color="auto" w:fill="auto"/>
            <w:vAlign w:val="center"/>
          </w:tcPr>
          <w:p w14:paraId="44B7B8BC"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34,877,328.3</w:t>
            </w:r>
          </w:p>
        </w:tc>
        <w:tc>
          <w:tcPr>
            <w:tcW w:w="1484" w:type="dxa"/>
            <w:tcBorders>
              <w:top w:val="nil"/>
              <w:left w:val="nil"/>
              <w:bottom w:val="single" w:sz="4" w:space="0" w:color="auto"/>
              <w:right w:val="single" w:sz="4" w:space="0" w:color="auto"/>
            </w:tcBorders>
            <w:shd w:val="clear" w:color="auto" w:fill="auto"/>
            <w:vAlign w:val="center"/>
          </w:tcPr>
          <w:p w14:paraId="5736E9D3"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34,877,328.3</w:t>
            </w:r>
          </w:p>
        </w:tc>
        <w:tc>
          <w:tcPr>
            <w:tcW w:w="1469" w:type="dxa"/>
            <w:tcBorders>
              <w:top w:val="nil"/>
              <w:left w:val="nil"/>
              <w:bottom w:val="single" w:sz="4" w:space="0" w:color="auto"/>
              <w:right w:val="single" w:sz="4" w:space="0" w:color="auto"/>
            </w:tcBorders>
            <w:shd w:val="clear" w:color="auto" w:fill="auto"/>
            <w:vAlign w:val="center"/>
          </w:tcPr>
          <w:p w14:paraId="70B52236"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34,877,328.3</w:t>
            </w:r>
          </w:p>
        </w:tc>
        <w:tc>
          <w:tcPr>
            <w:tcW w:w="1527" w:type="dxa"/>
            <w:tcBorders>
              <w:top w:val="nil"/>
              <w:left w:val="nil"/>
              <w:bottom w:val="single" w:sz="4" w:space="0" w:color="auto"/>
              <w:right w:val="single" w:sz="4" w:space="0" w:color="auto"/>
            </w:tcBorders>
            <w:shd w:val="clear" w:color="auto" w:fill="auto"/>
            <w:vAlign w:val="center"/>
          </w:tcPr>
          <w:p w14:paraId="6FEE544C" w14:textId="77777777" w:rsidR="00AC4C75" w:rsidRPr="00364477" w:rsidRDefault="00AC4C75" w:rsidP="00C46D4F">
            <w:pPr>
              <w:spacing w:line="276" w:lineRule="auto"/>
              <w:jc w:val="center"/>
              <w:rPr>
                <w:rFonts w:ascii="GHEA Grapalat" w:eastAsia="Times New Roman" w:hAnsi="GHEA Grapalat" w:cs="Times New Roman"/>
                <w:b/>
                <w:i/>
                <w:sz w:val="20"/>
                <w:szCs w:val="20"/>
              </w:rPr>
            </w:pPr>
            <w:r w:rsidRPr="00364477">
              <w:rPr>
                <w:rFonts w:ascii="GHEA Grapalat" w:hAnsi="GHEA Grapalat"/>
                <w:sz w:val="20"/>
                <w:szCs w:val="20"/>
              </w:rPr>
              <w:t>34,877,328.3</w:t>
            </w:r>
          </w:p>
        </w:tc>
      </w:tr>
    </w:tbl>
    <w:p w14:paraId="4272E6F1" w14:textId="77777777" w:rsidR="00D2291A" w:rsidRPr="006F67B0" w:rsidRDefault="00D2291A" w:rsidP="00C46D4F">
      <w:pPr>
        <w:spacing w:after="0" w:line="276" w:lineRule="auto"/>
        <w:ind w:firstLine="360"/>
        <w:jc w:val="center"/>
        <w:rPr>
          <w:rFonts w:ascii="GHEA Grapalat" w:eastAsia="MS Mincho" w:hAnsi="GHEA Grapalat" w:cs="MS Mincho"/>
          <w:color w:val="000000" w:themeColor="text1"/>
          <w:sz w:val="24"/>
          <w:szCs w:val="24"/>
          <w:lang w:val="hy-AM"/>
        </w:rPr>
        <w:sectPr w:rsidR="00D2291A" w:rsidRPr="006F67B0" w:rsidSect="00C46D4F">
          <w:headerReference w:type="default" r:id="rId9"/>
          <w:footerReference w:type="default" r:id="rId10"/>
          <w:headerReference w:type="first" r:id="rId11"/>
          <w:footerReference w:type="first" r:id="rId12"/>
          <w:pgSz w:w="11907" w:h="16840" w:code="9"/>
          <w:pgMar w:top="1134" w:right="1134" w:bottom="1134" w:left="1134" w:header="720" w:footer="720" w:gutter="0"/>
          <w:cols w:space="720"/>
          <w:titlePg/>
          <w:docGrid w:linePitch="360"/>
        </w:sectPr>
      </w:pPr>
    </w:p>
    <w:bookmarkEnd w:id="5"/>
    <w:bookmarkEnd w:id="6"/>
    <w:p w14:paraId="104CAD84" w14:textId="27FC0B90" w:rsidR="00D7521A" w:rsidRPr="006F67B0" w:rsidRDefault="00AC3764" w:rsidP="00C46D4F">
      <w:pPr>
        <w:pStyle w:val="Heading1"/>
        <w:keepNext w:val="0"/>
        <w:keepLines w:val="0"/>
        <w:spacing w:before="0" w:after="120"/>
        <w:jc w:val="center"/>
        <w:rPr>
          <w:rFonts w:ascii="GHEA Grapalat" w:hAnsi="GHEA Grapalat"/>
          <w:bCs w:val="0"/>
          <w:color w:val="000000" w:themeColor="text1"/>
          <w:sz w:val="24"/>
          <w:szCs w:val="24"/>
          <w:lang w:val="hy-AM"/>
        </w:rPr>
      </w:pPr>
      <w:r w:rsidRPr="00EE34FF">
        <w:rPr>
          <w:rFonts w:ascii="GHEA Grapalat" w:hAnsi="GHEA Grapalat"/>
          <w:bCs w:val="0"/>
          <w:color w:val="000000" w:themeColor="text1"/>
          <w:sz w:val="24"/>
          <w:szCs w:val="24"/>
          <w:lang w:val="hy-AM"/>
        </w:rPr>
        <w:lastRenderedPageBreak/>
        <w:t>V.</w:t>
      </w:r>
      <w:r w:rsidR="005B327E" w:rsidRPr="006F67B0">
        <w:rPr>
          <w:rFonts w:ascii="GHEA Grapalat" w:hAnsi="GHEA Grapalat"/>
          <w:bCs w:val="0"/>
          <w:color w:val="000000" w:themeColor="text1"/>
          <w:sz w:val="24"/>
          <w:szCs w:val="24"/>
          <w:lang w:val="hy-AM"/>
        </w:rPr>
        <w:t xml:space="preserve"> </w:t>
      </w:r>
      <w:r w:rsidR="004C4F46" w:rsidRPr="006F67B0">
        <w:rPr>
          <w:rFonts w:ascii="GHEA Grapalat" w:hAnsi="GHEA Grapalat"/>
          <w:bCs w:val="0"/>
          <w:color w:val="000000" w:themeColor="text1"/>
          <w:sz w:val="24"/>
          <w:szCs w:val="24"/>
          <w:lang w:val="hy-AM"/>
        </w:rPr>
        <w:t>ԱՆՀԱՄԱՊԱՏԱՍԽԱՆՈՒԹՅՈՒՆՆԵՐ</w:t>
      </w:r>
      <w:r w:rsidR="00A9221D" w:rsidRPr="006F67B0">
        <w:rPr>
          <w:rFonts w:ascii="GHEA Grapalat" w:hAnsi="GHEA Grapalat"/>
          <w:bCs w:val="0"/>
          <w:color w:val="000000" w:themeColor="text1"/>
          <w:sz w:val="24"/>
          <w:szCs w:val="24"/>
          <w:lang w:val="hy-AM"/>
        </w:rPr>
        <w:t>Ի ՎԵՐԱԲԵՐՅԱԼ ԳՐԱՌՈՒՄՆԵՐ</w:t>
      </w:r>
    </w:p>
    <w:p w14:paraId="179BFB26" w14:textId="70D14B1E" w:rsidR="00AB525B" w:rsidRPr="00364477" w:rsidRDefault="00BC5700" w:rsidP="00C46D4F">
      <w:pPr>
        <w:spacing w:after="120" w:line="276" w:lineRule="auto"/>
        <w:ind w:right="29" w:firstLine="709"/>
        <w:jc w:val="both"/>
        <w:outlineLvl w:val="0"/>
        <w:rPr>
          <w:rFonts w:ascii="GHEA Grapalat" w:hAnsi="GHEA Grapalat"/>
          <w:i/>
          <w:color w:val="000000" w:themeColor="text1"/>
          <w:sz w:val="24"/>
          <w:szCs w:val="24"/>
          <w:lang w:val="hy-AM"/>
        </w:rPr>
      </w:pPr>
      <w:r w:rsidRPr="00EE34FF">
        <w:rPr>
          <w:rFonts w:ascii="GHEA Grapalat" w:eastAsia="Times New Roman" w:hAnsi="GHEA Grapalat"/>
          <w:color w:val="000000"/>
          <w:sz w:val="24"/>
          <w:szCs w:val="24"/>
          <w:lang w:val="hy-AM"/>
        </w:rPr>
        <w:t>5</w:t>
      </w:r>
      <w:r w:rsidR="00AB525B" w:rsidRPr="00364477">
        <w:rPr>
          <w:rFonts w:ascii="GHEA Grapalat" w:eastAsia="Times New Roman" w:hAnsi="GHEA Grapalat"/>
          <w:color w:val="000000"/>
          <w:sz w:val="24"/>
          <w:szCs w:val="24"/>
          <w:lang w:val="hy-AM"/>
        </w:rPr>
        <w:t>.</w:t>
      </w:r>
      <w:r w:rsidR="00AB525B" w:rsidRPr="00727D08">
        <w:rPr>
          <w:rFonts w:ascii="GHEA Grapalat" w:eastAsia="Times New Roman" w:hAnsi="GHEA Grapalat"/>
          <w:color w:val="000000"/>
          <w:sz w:val="24"/>
          <w:szCs w:val="24"/>
          <w:lang w:val="hy-AM"/>
        </w:rPr>
        <w:t>1</w:t>
      </w:r>
      <w:r w:rsidR="00AB525B" w:rsidRPr="00364477">
        <w:rPr>
          <w:rFonts w:ascii="GHEA Grapalat" w:eastAsia="Times New Roman" w:hAnsi="GHEA Grapalat"/>
          <w:color w:val="000000"/>
          <w:sz w:val="24"/>
          <w:szCs w:val="24"/>
          <w:lang w:val="hy-AM"/>
        </w:rPr>
        <w:t xml:space="preserve"> 1108-31001 </w:t>
      </w:r>
      <w:r w:rsidR="00AB525B" w:rsidRPr="00364477">
        <w:rPr>
          <w:rFonts w:ascii="GHEA Grapalat" w:hAnsi="GHEA Grapalat"/>
          <w:sz w:val="24"/>
          <w:szCs w:val="24"/>
          <w:lang w:val="hy-AM"/>
        </w:rPr>
        <w:t>«</w:t>
      </w:r>
      <w:r w:rsidR="00AB525B" w:rsidRPr="00364477">
        <w:rPr>
          <w:rFonts w:ascii="GHEA Grapalat" w:hAnsi="GHEA Grapalat"/>
          <w:color w:val="000000"/>
          <w:sz w:val="24"/>
          <w:szCs w:val="24"/>
          <w:lang w:val="hy-AM"/>
        </w:rPr>
        <w:t>ՀՀ ֆինանսների նախարարության տեխնիկական հագեցվածության բարելավում</w:t>
      </w:r>
      <w:r w:rsidR="00AB525B" w:rsidRPr="00364477">
        <w:rPr>
          <w:rFonts w:ascii="GHEA Grapalat" w:hAnsi="GHEA Grapalat"/>
          <w:sz w:val="24"/>
          <w:szCs w:val="24"/>
          <w:lang w:val="hy-AM"/>
        </w:rPr>
        <w:t>»</w:t>
      </w:r>
      <w:r w:rsidR="00AB525B" w:rsidRPr="00364477">
        <w:rPr>
          <w:rFonts w:ascii="GHEA Grapalat" w:eastAsia="Times New Roman" w:hAnsi="GHEA Grapalat"/>
          <w:color w:val="000000"/>
          <w:sz w:val="24"/>
          <w:szCs w:val="24"/>
          <w:lang w:val="hy-AM"/>
        </w:rPr>
        <w:t xml:space="preserve"> միջոցառման  5122 </w:t>
      </w:r>
      <w:r w:rsidR="00AB525B" w:rsidRPr="00364477">
        <w:rPr>
          <w:rFonts w:ascii="GHEA Grapalat" w:hAnsi="GHEA Grapalat"/>
          <w:sz w:val="24"/>
          <w:szCs w:val="24"/>
          <w:lang w:val="hy-AM"/>
        </w:rPr>
        <w:t>«Վարչական սարքավորումներ»</w:t>
      </w:r>
      <w:r w:rsidR="00AB525B" w:rsidRPr="00364477">
        <w:rPr>
          <w:rFonts w:ascii="GHEA Grapalat" w:eastAsia="Times New Roman" w:hAnsi="GHEA Grapalat"/>
          <w:color w:val="000000"/>
          <w:sz w:val="24"/>
          <w:szCs w:val="24"/>
          <w:lang w:val="hy-AM"/>
        </w:rPr>
        <w:t xml:space="preserve"> հոդված</w:t>
      </w:r>
      <w:r w:rsidR="00AB525B" w:rsidRPr="00364477">
        <w:rPr>
          <w:rFonts w:ascii="GHEA Grapalat" w:hAnsi="GHEA Grapalat"/>
          <w:bCs/>
          <w:color w:val="000000"/>
          <w:sz w:val="24"/>
          <w:szCs w:val="24"/>
          <w:lang w:val="hy-AM"/>
        </w:rPr>
        <w:t xml:space="preserve">  </w:t>
      </w:r>
    </w:p>
    <w:p w14:paraId="659318C9" w14:textId="77777777" w:rsidR="00BC5700" w:rsidRPr="00EE34FF" w:rsidRDefault="00AB525B" w:rsidP="00C46D4F">
      <w:pPr>
        <w:spacing w:line="276" w:lineRule="auto"/>
        <w:ind w:firstLine="720"/>
        <w:jc w:val="both"/>
        <w:rPr>
          <w:rFonts w:ascii="GHEA Grapalat" w:hAnsi="GHEA Grapalat"/>
          <w:b/>
          <w:color w:val="000000" w:themeColor="text1"/>
          <w:sz w:val="24"/>
          <w:szCs w:val="24"/>
          <w:lang w:val="hy-AM"/>
        </w:rPr>
      </w:pPr>
      <w:r w:rsidRPr="00EE34FF">
        <w:rPr>
          <w:rFonts w:ascii="GHEA Grapalat" w:hAnsi="GHEA Grapalat"/>
          <w:b/>
          <w:color w:val="000000" w:themeColor="text1"/>
          <w:sz w:val="24"/>
          <w:szCs w:val="24"/>
          <w:lang w:val="hy-AM"/>
        </w:rPr>
        <w:t>Առկա է անհամապատասխանություն</w:t>
      </w:r>
      <w:r w:rsidRPr="00EE34FF">
        <w:rPr>
          <w:rFonts w:ascii="GHEA Grapalat" w:hAnsi="GHEA Grapalat" w:cs="Sylfaen"/>
          <w:b/>
          <w:sz w:val="24"/>
          <w:szCs w:val="24"/>
          <w:lang w:val="hy-AM"/>
        </w:rPr>
        <w:t xml:space="preserve"> </w:t>
      </w:r>
      <w:r w:rsidRPr="00EE34FF">
        <w:rPr>
          <w:rFonts w:ascii="GHEA Grapalat" w:hAnsi="GHEA Grapalat"/>
          <w:b/>
          <w:color w:val="000000" w:themeColor="text1"/>
          <w:sz w:val="24"/>
          <w:szCs w:val="24"/>
          <w:lang w:val="hy-AM"/>
        </w:rPr>
        <w:t xml:space="preserve">22.12.2022թ. կնքված </w:t>
      </w:r>
      <w:r w:rsidRPr="00EE34FF">
        <w:rPr>
          <w:rFonts w:ascii="GHEA Grapalat" w:hAnsi="GHEA Grapalat" w:cs="Sylfaen"/>
          <w:b/>
          <w:sz w:val="24"/>
          <w:szCs w:val="24"/>
          <w:lang w:val="hy-AM"/>
        </w:rPr>
        <w:t xml:space="preserve">N ՀՀ ՖՆ-ԷԱՃԱՊՁԲ-22/21-1 ծածկագրով </w:t>
      </w:r>
      <w:r w:rsidRPr="00EE34FF">
        <w:rPr>
          <w:rFonts w:ascii="GHEA Grapalat" w:hAnsi="GHEA Grapalat"/>
          <w:b/>
          <w:color w:val="000000" w:themeColor="text1"/>
          <w:sz w:val="24"/>
          <w:szCs w:val="24"/>
          <w:lang w:val="hy-AM"/>
        </w:rPr>
        <w:t>պետության կարիքների համար ապրանքի մատակարարման  պետական գնման պայմանագրում փոփոխություններ կատարելու մասին 20.04.2023թ. կնքված համաձայնագիր 1-ի հավելված 2-ով՝ վճարման ժամանակացույցով սահմանված պահանջի հետ</w:t>
      </w:r>
      <w:r w:rsidR="00BC5700" w:rsidRPr="00EE34FF">
        <w:rPr>
          <w:rFonts w:ascii="GHEA Grapalat" w:hAnsi="GHEA Grapalat"/>
          <w:b/>
          <w:color w:val="000000" w:themeColor="text1"/>
          <w:sz w:val="24"/>
          <w:szCs w:val="24"/>
          <w:lang w:val="hy-AM"/>
        </w:rPr>
        <w:t>։</w:t>
      </w:r>
    </w:p>
    <w:p w14:paraId="55FE98C6" w14:textId="06F25D3F" w:rsidR="00AB525B" w:rsidRDefault="00BC5700" w:rsidP="00C46D4F">
      <w:pPr>
        <w:spacing w:line="276" w:lineRule="auto"/>
        <w:ind w:firstLine="720"/>
        <w:jc w:val="both"/>
        <w:rPr>
          <w:rFonts w:ascii="GHEA Grapalat" w:hAnsi="GHEA Grapalat"/>
          <w:bCs/>
          <w:color w:val="000000"/>
          <w:sz w:val="24"/>
          <w:szCs w:val="24"/>
          <w:lang w:val="hy-AM"/>
        </w:rPr>
      </w:pPr>
      <w:r w:rsidRPr="00EE34FF">
        <w:rPr>
          <w:rFonts w:ascii="GHEA Grapalat" w:hAnsi="GHEA Grapalat"/>
          <w:color w:val="000000" w:themeColor="text1"/>
          <w:sz w:val="24"/>
          <w:szCs w:val="24"/>
          <w:lang w:val="hy-AM"/>
        </w:rPr>
        <w:t>Համաձայն համաձայնագ</w:t>
      </w:r>
      <w:r w:rsidR="00C414EB">
        <w:rPr>
          <w:rFonts w:ascii="GHEA Grapalat" w:hAnsi="GHEA Grapalat"/>
          <w:color w:val="000000" w:themeColor="text1"/>
          <w:sz w:val="24"/>
          <w:szCs w:val="24"/>
          <w:lang w:val="hy-AM"/>
        </w:rPr>
        <w:t>իր 1-ի</w:t>
      </w:r>
      <w:r w:rsidRPr="00EE34FF">
        <w:rPr>
          <w:rFonts w:ascii="GHEA Grapalat" w:hAnsi="GHEA Grapalat"/>
          <w:color w:val="000000" w:themeColor="text1"/>
          <w:sz w:val="24"/>
          <w:szCs w:val="24"/>
          <w:lang w:val="hy-AM"/>
        </w:rPr>
        <w:t xml:space="preserve"> հավելված 2-</w:t>
      </w:r>
      <w:r w:rsidR="00C414EB" w:rsidRPr="00EE34FF">
        <w:rPr>
          <w:rFonts w:ascii="GHEA Grapalat" w:hAnsi="GHEA Grapalat"/>
          <w:color w:val="000000" w:themeColor="text1"/>
          <w:sz w:val="24"/>
          <w:szCs w:val="24"/>
          <w:lang w:val="hy-AM"/>
        </w:rPr>
        <w:t>ի</w:t>
      </w:r>
      <w:r w:rsidRPr="00EE34FF">
        <w:rPr>
          <w:rFonts w:ascii="GHEA Grapalat" w:hAnsi="GHEA Grapalat"/>
          <w:color w:val="000000" w:themeColor="text1"/>
          <w:sz w:val="24"/>
          <w:szCs w:val="24"/>
          <w:lang w:val="hy-AM"/>
        </w:rPr>
        <w:t>՝</w:t>
      </w:r>
      <w:r w:rsidR="004C0628" w:rsidRPr="004C0628">
        <w:rPr>
          <w:rFonts w:ascii="GHEA Grapalat" w:hAnsi="GHEA Grapalat"/>
          <w:color w:val="000000" w:themeColor="text1"/>
          <w:sz w:val="24"/>
          <w:szCs w:val="24"/>
          <w:lang w:val="hy-AM"/>
        </w:rPr>
        <w:t xml:space="preserve"> </w:t>
      </w:r>
      <w:r w:rsidRPr="00364477">
        <w:rPr>
          <w:rFonts w:ascii="GHEA Grapalat" w:hAnsi="GHEA Grapalat"/>
          <w:color w:val="000000" w:themeColor="text1"/>
          <w:sz w:val="24"/>
          <w:szCs w:val="24"/>
          <w:lang w:val="hy-AM"/>
        </w:rPr>
        <w:t>վճարման ժամանակացույց</w:t>
      </w:r>
      <w:r w:rsidR="00C414EB" w:rsidRPr="00EE34FF">
        <w:rPr>
          <w:rFonts w:ascii="GHEA Grapalat" w:hAnsi="GHEA Grapalat"/>
          <w:color w:val="000000" w:themeColor="text1"/>
          <w:sz w:val="24"/>
          <w:szCs w:val="24"/>
          <w:lang w:val="hy-AM"/>
        </w:rPr>
        <w:t xml:space="preserve">ի՝ </w:t>
      </w:r>
      <w:r w:rsidRPr="00364477">
        <w:rPr>
          <w:rFonts w:ascii="GHEA Grapalat" w:hAnsi="GHEA Grapalat"/>
          <w:color w:val="000000" w:themeColor="text1"/>
          <w:sz w:val="24"/>
          <w:szCs w:val="24"/>
          <w:lang w:val="hy-AM"/>
        </w:rPr>
        <w:t xml:space="preserve"> </w:t>
      </w:r>
      <w:r w:rsidR="00C414EB" w:rsidRPr="00364477">
        <w:rPr>
          <w:rFonts w:ascii="GHEA Grapalat" w:hAnsi="GHEA Grapalat"/>
          <w:bCs/>
          <w:color w:val="000000"/>
          <w:sz w:val="24"/>
          <w:szCs w:val="24"/>
          <w:lang w:val="hy-AM"/>
        </w:rPr>
        <w:t>վեց ամիսների համար նախատեսվել է իրականացնել վճարում 1,140.0 հազ. դրամի չափով</w:t>
      </w:r>
      <w:r w:rsidR="00C414EB" w:rsidRPr="00EE34FF">
        <w:rPr>
          <w:rFonts w:ascii="GHEA Grapalat" w:hAnsi="GHEA Grapalat"/>
          <w:bCs/>
          <w:color w:val="000000"/>
          <w:sz w:val="24"/>
          <w:szCs w:val="24"/>
          <w:lang w:val="hy-AM"/>
        </w:rPr>
        <w:t>։</w:t>
      </w:r>
      <w:r w:rsidR="00C414EB" w:rsidRPr="00364477">
        <w:rPr>
          <w:rFonts w:ascii="GHEA Grapalat" w:hAnsi="GHEA Grapalat"/>
          <w:color w:val="000000" w:themeColor="text1"/>
          <w:sz w:val="24"/>
          <w:szCs w:val="24"/>
          <w:lang w:val="hy-AM"/>
        </w:rPr>
        <w:t xml:space="preserve"> </w:t>
      </w:r>
      <w:r w:rsidR="00C414EB">
        <w:rPr>
          <w:rFonts w:ascii="GHEA Grapalat" w:hAnsi="GHEA Grapalat"/>
          <w:color w:val="000000" w:themeColor="text1"/>
          <w:sz w:val="24"/>
          <w:szCs w:val="24"/>
          <w:lang w:val="hy-AM"/>
        </w:rPr>
        <w:tab/>
      </w:r>
      <w:r w:rsidR="00C414EB" w:rsidRPr="00EE34FF">
        <w:rPr>
          <w:rFonts w:ascii="GHEA Grapalat" w:hAnsi="GHEA Grapalat"/>
          <w:bCs/>
          <w:color w:val="000000"/>
          <w:sz w:val="24"/>
          <w:szCs w:val="24"/>
          <w:lang w:val="hy-AM"/>
        </w:rPr>
        <w:t>Պ</w:t>
      </w:r>
      <w:r w:rsidR="00AB525B" w:rsidRPr="00364477">
        <w:rPr>
          <w:rFonts w:ascii="GHEA Grapalat" w:hAnsi="GHEA Grapalat"/>
          <w:bCs/>
          <w:color w:val="000000"/>
          <w:sz w:val="24"/>
          <w:szCs w:val="24"/>
          <w:lang w:val="hy-AM"/>
        </w:rPr>
        <w:t xml:space="preserve">այմանագրի շրջանակներում </w:t>
      </w:r>
      <w:r w:rsidR="00C414EB" w:rsidRPr="00364477">
        <w:rPr>
          <w:rFonts w:ascii="GHEA Grapalat" w:hAnsi="GHEA Grapalat"/>
          <w:bCs/>
          <w:color w:val="000000"/>
          <w:sz w:val="24"/>
          <w:szCs w:val="24"/>
          <w:lang w:val="hy-AM"/>
        </w:rPr>
        <w:t>23.06.2023թ.</w:t>
      </w:r>
      <w:r w:rsidR="00C414EB" w:rsidRPr="00EE34FF">
        <w:rPr>
          <w:rFonts w:ascii="GHEA Grapalat" w:hAnsi="GHEA Grapalat"/>
          <w:bCs/>
          <w:color w:val="000000"/>
          <w:sz w:val="24"/>
          <w:szCs w:val="24"/>
          <w:lang w:val="hy-AM"/>
        </w:rPr>
        <w:t xml:space="preserve">-ին կազմվել և հաստատվել է </w:t>
      </w:r>
      <w:r w:rsidR="00C414EB" w:rsidRPr="00364477">
        <w:rPr>
          <w:rFonts w:ascii="GHEA Grapalat" w:hAnsi="GHEA Grapalat"/>
          <w:bCs/>
          <w:color w:val="000000"/>
          <w:sz w:val="24"/>
          <w:szCs w:val="24"/>
          <w:lang w:val="hy-AM"/>
        </w:rPr>
        <w:t xml:space="preserve">2,280.0 հազ. դրամի </w:t>
      </w:r>
      <w:r w:rsidR="00AB525B" w:rsidRPr="00364477">
        <w:rPr>
          <w:rFonts w:ascii="GHEA Grapalat" w:hAnsi="GHEA Grapalat"/>
          <w:bCs/>
          <w:color w:val="000000"/>
          <w:sz w:val="24"/>
          <w:szCs w:val="24"/>
          <w:lang w:val="hy-AM"/>
        </w:rPr>
        <w:t>հանձնման-ընդունման արձանագրություն, սակայն 29.06.23թ.</w:t>
      </w:r>
      <w:r w:rsidR="00C414EB" w:rsidRPr="00EE34FF">
        <w:rPr>
          <w:rFonts w:ascii="GHEA Grapalat" w:hAnsi="GHEA Grapalat"/>
          <w:bCs/>
          <w:color w:val="000000"/>
          <w:sz w:val="24"/>
          <w:szCs w:val="24"/>
          <w:lang w:val="hy-AM"/>
        </w:rPr>
        <w:t>-ի դրությամբ</w:t>
      </w:r>
      <w:r w:rsidR="00AB525B" w:rsidRPr="00364477">
        <w:rPr>
          <w:rFonts w:ascii="GHEA Grapalat" w:hAnsi="GHEA Grapalat"/>
          <w:bCs/>
          <w:color w:val="000000"/>
          <w:sz w:val="24"/>
          <w:szCs w:val="24"/>
          <w:lang w:val="hy-AM"/>
        </w:rPr>
        <w:t xml:space="preserve"> վճարվել է 1,008.0 հազ. դրամ և 22.06.2023թ. մատակարարման 17 օր ուշացման համար հաշվարկվել է տույժի գումար՝ 19.38 հազ. դրամ կամ վճարման ժամանակացույցով նախատեսված ֆինանսավորման գումարից պակաս է վճարվել  112.62 հազ. դրամ: </w:t>
      </w:r>
    </w:p>
    <w:p w14:paraId="749D12DB" w14:textId="0C1D7595" w:rsidR="003842E1" w:rsidRPr="00942AA0" w:rsidRDefault="003842E1" w:rsidP="00C46D4F">
      <w:pPr>
        <w:spacing w:line="276" w:lineRule="auto"/>
        <w:ind w:firstLine="720"/>
        <w:rPr>
          <w:rFonts w:ascii="GHEA Grapalat" w:hAnsi="GHEA Grapalat"/>
          <w:b/>
          <w:color w:val="000000" w:themeColor="text1"/>
          <w:lang w:val="hy-AM"/>
        </w:rPr>
      </w:pPr>
      <w:r w:rsidRPr="00942AA0">
        <w:rPr>
          <w:rFonts w:ascii="GHEA Grapalat" w:hAnsi="GHEA Grapalat"/>
          <w:b/>
          <w:color w:val="000000" w:themeColor="text1"/>
          <w:lang w:val="hy-AM"/>
        </w:rPr>
        <w:t>Հաշվեքննվող օբյեկտի բացատրություն</w:t>
      </w:r>
    </w:p>
    <w:p w14:paraId="5E3E8475" w14:textId="1E8D51A8" w:rsidR="00AA5D8D" w:rsidRPr="00942AA0" w:rsidRDefault="003842E1" w:rsidP="00C46D4F">
      <w:pPr>
        <w:spacing w:after="0" w:line="276" w:lineRule="auto"/>
        <w:ind w:firstLine="706"/>
        <w:jc w:val="both"/>
        <w:rPr>
          <w:rFonts w:ascii="GHEA Grapalat" w:hAnsi="GHEA Grapalat"/>
          <w:bCs/>
          <w:lang w:val="hy-AM"/>
        </w:rPr>
      </w:pPr>
      <w:r w:rsidRPr="00942AA0">
        <w:rPr>
          <w:rFonts w:ascii="GHEA Grapalat" w:hAnsi="GHEA Grapalat"/>
          <w:bCs/>
          <w:lang w:val="hy-AM"/>
        </w:rPr>
        <w:t>C</w:t>
      </w:r>
      <w:r w:rsidR="00AA5D8D" w:rsidRPr="00942AA0">
        <w:rPr>
          <w:rFonts w:ascii="GHEA Grapalat" w:hAnsi="GHEA Grapalat"/>
          <w:bCs/>
          <w:lang w:val="hy-AM"/>
        </w:rPr>
        <w:t xml:space="preserve">lient treasury գանձապետական համակարգում առաջացած տեխնիկական խնդիրների հետևանքով վճարման ժամանակացույցով նախատեսված գումարից պակաս վճարված 112,620 դրամ գումարը վճարվել է հաջորդող երրորդ աշխատանքային օրը, ինչը որևէ ֆինանսական կամ իրավական հետևանք չի ունեցել: </w:t>
      </w:r>
    </w:p>
    <w:p w14:paraId="4B2DAFA6" w14:textId="366F66AC" w:rsidR="003842E1" w:rsidRPr="00942AA0" w:rsidRDefault="00AA5D8D" w:rsidP="00C46D4F">
      <w:pPr>
        <w:spacing w:after="0" w:line="276" w:lineRule="auto"/>
        <w:ind w:firstLine="706"/>
        <w:jc w:val="both"/>
        <w:rPr>
          <w:rFonts w:ascii="GHEA Grapalat" w:hAnsi="GHEA Grapalat"/>
          <w:bCs/>
          <w:color w:val="000000"/>
          <w:lang w:val="hy-AM"/>
        </w:rPr>
      </w:pPr>
      <w:r w:rsidRPr="00942AA0">
        <w:rPr>
          <w:rFonts w:ascii="GHEA Grapalat" w:hAnsi="GHEA Grapalat"/>
          <w:bCs/>
          <w:lang w:val="hy-AM"/>
        </w:rPr>
        <w:t>Միաժամանակ հայտնում ենք, որ վճարման ընթացքում առաջացած տեխնիկական խնդիրների և պակաս վճարված գումարի վճարման վերաբերյալ տեղակատվությ</w:t>
      </w:r>
      <w:r w:rsidR="00647247" w:rsidRPr="00942AA0">
        <w:rPr>
          <w:rFonts w:ascii="GHEA Grapalat" w:hAnsi="GHEA Grapalat"/>
          <w:bCs/>
          <w:lang w:val="hy-AM"/>
        </w:rPr>
        <w:t>ու</w:t>
      </w:r>
      <w:r w:rsidRPr="00942AA0">
        <w:rPr>
          <w:rFonts w:ascii="GHEA Grapalat" w:hAnsi="GHEA Grapalat"/>
          <w:bCs/>
          <w:lang w:val="hy-AM"/>
        </w:rPr>
        <w:t>նը հաշվեքննության ընթացքում տրամադրվել է հաշվեքննություն իրականացնող պաշտոնատար անձանց:</w:t>
      </w:r>
    </w:p>
    <w:p w14:paraId="491F070B" w14:textId="77777777" w:rsidR="000E0BB5" w:rsidRPr="00942AA0" w:rsidRDefault="00AB525B" w:rsidP="000E0BB5">
      <w:pPr>
        <w:tabs>
          <w:tab w:val="left" w:pos="0"/>
        </w:tabs>
        <w:autoSpaceDE w:val="0"/>
        <w:autoSpaceDN w:val="0"/>
        <w:adjustRightInd w:val="0"/>
        <w:spacing w:after="0" w:line="276" w:lineRule="auto"/>
        <w:jc w:val="both"/>
        <w:rPr>
          <w:rFonts w:ascii="GHEA Grapalat" w:eastAsia="Times New Roman" w:hAnsi="GHEA Grapalat"/>
          <w:color w:val="000000"/>
          <w:lang w:val="hy-AM"/>
        </w:rPr>
      </w:pPr>
      <w:r w:rsidRPr="00942AA0">
        <w:rPr>
          <w:rFonts w:ascii="GHEA Grapalat" w:eastAsia="Times New Roman" w:hAnsi="GHEA Grapalat"/>
          <w:color w:val="000000"/>
          <w:lang w:val="hy-AM"/>
        </w:rPr>
        <w:t xml:space="preserve"> </w:t>
      </w:r>
    </w:p>
    <w:p w14:paraId="48CE3A43" w14:textId="4E4F0927" w:rsidR="00A724D4" w:rsidRPr="00942AA0" w:rsidRDefault="00A724D4" w:rsidP="000E0BB5">
      <w:pPr>
        <w:spacing w:line="276" w:lineRule="auto"/>
        <w:ind w:firstLine="720"/>
        <w:rPr>
          <w:rFonts w:ascii="GHEA Grapalat" w:hAnsi="GHEA Grapalat"/>
          <w:b/>
          <w:color w:val="000000" w:themeColor="text1"/>
          <w:lang w:val="hy-AM"/>
        </w:rPr>
      </w:pPr>
      <w:r w:rsidRPr="00942AA0">
        <w:rPr>
          <w:rFonts w:ascii="GHEA Grapalat" w:hAnsi="GHEA Grapalat"/>
          <w:b/>
          <w:color w:val="000000" w:themeColor="text1"/>
          <w:lang w:val="hy-AM"/>
        </w:rPr>
        <w:t>Հաշվեքննողի մեկնաբանությունը</w:t>
      </w:r>
    </w:p>
    <w:p w14:paraId="3D37B1F2" w14:textId="01AB320D" w:rsidR="00A724D4" w:rsidRPr="00942AA0" w:rsidRDefault="00A724D4" w:rsidP="00A724D4">
      <w:pPr>
        <w:spacing w:after="0" w:line="276" w:lineRule="auto"/>
        <w:ind w:firstLine="706"/>
        <w:jc w:val="both"/>
        <w:rPr>
          <w:rFonts w:ascii="GHEA Grapalat" w:hAnsi="GHEA Grapalat"/>
          <w:bCs/>
          <w:lang w:val="hy-AM"/>
        </w:rPr>
      </w:pPr>
      <w:r w:rsidRPr="00942AA0">
        <w:rPr>
          <w:rFonts w:ascii="GHEA Grapalat" w:hAnsi="GHEA Grapalat"/>
          <w:bCs/>
          <w:lang w:val="hy-AM"/>
        </w:rPr>
        <w:t>Ընդունվել է ի գիտություն։</w:t>
      </w:r>
    </w:p>
    <w:p w14:paraId="1FABCFC0" w14:textId="77777777" w:rsidR="00A724D4" w:rsidRPr="00A724D4" w:rsidRDefault="00A724D4" w:rsidP="00A724D4">
      <w:pPr>
        <w:spacing w:after="0" w:line="276" w:lineRule="auto"/>
        <w:ind w:firstLine="706"/>
        <w:jc w:val="both"/>
        <w:rPr>
          <w:rFonts w:ascii="GHEA Grapalat" w:hAnsi="GHEA Grapalat"/>
          <w:bCs/>
          <w:sz w:val="24"/>
          <w:szCs w:val="24"/>
          <w:lang w:val="hy-AM"/>
        </w:rPr>
      </w:pPr>
    </w:p>
    <w:p w14:paraId="45392D2C" w14:textId="186C339D" w:rsidR="00AB525B" w:rsidRPr="00EE34FF" w:rsidRDefault="00C414EB" w:rsidP="00C46D4F">
      <w:pPr>
        <w:spacing w:line="276" w:lineRule="auto"/>
        <w:ind w:firstLine="720"/>
        <w:jc w:val="both"/>
        <w:rPr>
          <w:rFonts w:ascii="GHEA Grapalat" w:hAnsi="GHEA Grapalat"/>
          <w:b/>
          <w:i/>
          <w:sz w:val="24"/>
          <w:szCs w:val="24"/>
          <w:highlight w:val="yellow"/>
          <w:lang w:val="hy-AM"/>
        </w:rPr>
      </w:pPr>
      <w:r w:rsidRPr="00EE34FF">
        <w:rPr>
          <w:rFonts w:ascii="GHEA Grapalat" w:hAnsi="GHEA Grapalat"/>
          <w:b/>
          <w:bCs/>
          <w:color w:val="000000"/>
          <w:sz w:val="24"/>
          <w:szCs w:val="24"/>
          <w:lang w:val="hy-AM"/>
        </w:rPr>
        <w:t>5</w:t>
      </w:r>
      <w:r w:rsidR="00AB525B" w:rsidRPr="00EE34FF">
        <w:rPr>
          <w:rFonts w:ascii="GHEA Grapalat" w:hAnsi="GHEA Grapalat"/>
          <w:b/>
          <w:bCs/>
          <w:color w:val="000000"/>
          <w:sz w:val="24"/>
          <w:szCs w:val="24"/>
          <w:lang w:val="hy-AM"/>
        </w:rPr>
        <w:t>.2</w:t>
      </w:r>
      <w:r w:rsidR="00AD7734" w:rsidRPr="00EE34FF">
        <w:rPr>
          <w:rFonts w:ascii="GHEA Grapalat" w:hAnsi="GHEA Grapalat"/>
          <w:b/>
          <w:bCs/>
          <w:color w:val="000000"/>
          <w:sz w:val="24"/>
          <w:szCs w:val="24"/>
          <w:lang w:val="hy-AM"/>
        </w:rPr>
        <w:t xml:space="preserve"> Առկա է անհամապատասխանություն</w:t>
      </w:r>
      <w:r w:rsidR="00AB525B" w:rsidRPr="00EE34FF">
        <w:rPr>
          <w:rFonts w:ascii="GHEA Grapalat" w:hAnsi="GHEA Grapalat"/>
          <w:b/>
          <w:bCs/>
          <w:color w:val="000000"/>
          <w:sz w:val="24"/>
          <w:szCs w:val="24"/>
          <w:lang w:val="hy-AM"/>
        </w:rPr>
        <w:t xml:space="preserve"> </w:t>
      </w:r>
      <w:r w:rsidR="00AB525B" w:rsidRPr="00EE34FF">
        <w:rPr>
          <w:rFonts w:ascii="GHEA Grapalat" w:hAnsi="GHEA Grapalat"/>
          <w:b/>
          <w:sz w:val="24"/>
          <w:szCs w:val="24"/>
          <w:lang w:val="hy-AM"/>
        </w:rPr>
        <w:t>ՀՀ ֆինանսների նախարարի 2020</w:t>
      </w:r>
      <w:r w:rsidR="00F14780" w:rsidRPr="00EE34FF">
        <w:rPr>
          <w:rFonts w:ascii="GHEA Grapalat" w:hAnsi="GHEA Grapalat"/>
          <w:b/>
          <w:sz w:val="24"/>
          <w:szCs w:val="24"/>
          <w:lang w:val="hy-AM"/>
        </w:rPr>
        <w:t xml:space="preserve"> </w:t>
      </w:r>
      <w:r w:rsidR="00AB525B" w:rsidRPr="00EE34FF">
        <w:rPr>
          <w:rFonts w:ascii="GHEA Grapalat" w:hAnsi="GHEA Grapalat"/>
          <w:b/>
          <w:sz w:val="24"/>
          <w:szCs w:val="24"/>
          <w:lang w:val="hy-AM"/>
        </w:rPr>
        <w:t>թ</w:t>
      </w:r>
      <w:r w:rsidR="00AD7734" w:rsidRPr="00EE34FF">
        <w:rPr>
          <w:rFonts w:ascii="GHEA Grapalat" w:hAnsi="GHEA Grapalat"/>
          <w:b/>
          <w:sz w:val="24"/>
          <w:szCs w:val="24"/>
          <w:lang w:val="hy-AM"/>
        </w:rPr>
        <w:t xml:space="preserve">վականի փետրվարի 7-ի </w:t>
      </w:r>
      <w:r w:rsidR="00AB525B" w:rsidRPr="00EE34FF">
        <w:rPr>
          <w:rFonts w:ascii="GHEA Grapalat" w:hAnsi="GHEA Grapalat"/>
          <w:b/>
          <w:sz w:val="24"/>
          <w:szCs w:val="24"/>
          <w:lang w:val="hy-AM"/>
        </w:rPr>
        <w:t>«ՀՀ պետական պարտքի կառավարման կատարողականի բարելավման միջոցառումների ծրագիր</w:t>
      </w:r>
      <w:r w:rsidR="00F14780" w:rsidRPr="00EE34FF">
        <w:rPr>
          <w:rFonts w:ascii="GHEA Grapalat" w:hAnsi="GHEA Grapalat"/>
          <w:b/>
          <w:sz w:val="24"/>
          <w:szCs w:val="24"/>
          <w:lang w:val="hy-AM"/>
        </w:rPr>
        <w:t>ը հաստատելու մասին</w:t>
      </w:r>
      <w:r w:rsidR="00AB525B" w:rsidRPr="00EE34FF">
        <w:rPr>
          <w:rFonts w:ascii="GHEA Grapalat" w:hAnsi="GHEA Grapalat"/>
          <w:b/>
          <w:sz w:val="24"/>
          <w:szCs w:val="24"/>
          <w:lang w:val="hy-AM"/>
        </w:rPr>
        <w:t xml:space="preserve">» N 30-Ա </w:t>
      </w:r>
      <w:r w:rsidR="00F14780" w:rsidRPr="00EE34FF">
        <w:rPr>
          <w:rFonts w:ascii="GHEA Grapalat" w:hAnsi="GHEA Grapalat"/>
          <w:b/>
          <w:sz w:val="24"/>
          <w:szCs w:val="24"/>
          <w:lang w:val="hy-AM"/>
        </w:rPr>
        <w:t xml:space="preserve">հրամանի հավելվածի՝ </w:t>
      </w:r>
      <w:r w:rsidR="00F14780" w:rsidRPr="009F5207">
        <w:rPr>
          <w:rFonts w:ascii="GHEA Grapalat" w:hAnsi="GHEA Grapalat"/>
          <w:b/>
          <w:sz w:val="24"/>
          <w:szCs w:val="24"/>
          <w:lang w:val="hy-AM"/>
        </w:rPr>
        <w:t>ՀՀ պետական պարտքի կառավարման կատարողականի բարելավման միջոցառումների ծրագրի</w:t>
      </w:r>
      <w:r w:rsidR="00F14780" w:rsidRPr="00EE34FF">
        <w:rPr>
          <w:rFonts w:ascii="GHEA Grapalat" w:hAnsi="GHEA Grapalat"/>
          <w:b/>
          <w:sz w:val="24"/>
          <w:szCs w:val="24"/>
          <w:lang w:val="hy-AM"/>
        </w:rPr>
        <w:t xml:space="preserve"> </w:t>
      </w:r>
      <w:r w:rsidR="00AB525B" w:rsidRPr="00EE34FF">
        <w:rPr>
          <w:rFonts w:ascii="GHEA Grapalat" w:eastAsia="Times New Roman" w:hAnsi="GHEA Grapalat" w:cs="Calibri"/>
          <w:b/>
          <w:sz w:val="24"/>
          <w:szCs w:val="24"/>
          <w:lang w:val="hy-AM"/>
        </w:rPr>
        <w:t>3.1, 3.2 և 4.1</w:t>
      </w:r>
      <w:r w:rsidR="00AB525B" w:rsidRPr="00EE34FF">
        <w:rPr>
          <w:rFonts w:ascii="GHEA Grapalat" w:hAnsi="GHEA Grapalat"/>
          <w:b/>
          <w:sz w:val="24"/>
          <w:szCs w:val="24"/>
          <w:lang w:val="hy-AM"/>
        </w:rPr>
        <w:t xml:space="preserve"> </w:t>
      </w:r>
      <w:r w:rsidR="00F14780" w:rsidRPr="00EE34FF">
        <w:rPr>
          <w:rFonts w:ascii="GHEA Grapalat" w:hAnsi="GHEA Grapalat"/>
          <w:b/>
          <w:sz w:val="24"/>
          <w:szCs w:val="24"/>
          <w:lang w:val="hy-AM"/>
        </w:rPr>
        <w:t>կետերի պահանջների հետ</w:t>
      </w:r>
      <w:r w:rsidR="00AB525B" w:rsidRPr="00EE34FF">
        <w:rPr>
          <w:rFonts w:ascii="GHEA Grapalat" w:hAnsi="GHEA Grapalat"/>
          <w:b/>
          <w:sz w:val="24"/>
          <w:szCs w:val="24"/>
          <w:lang w:val="hy-AM"/>
        </w:rPr>
        <w:t>:</w:t>
      </w:r>
    </w:p>
    <w:p w14:paraId="3D86CF9F" w14:textId="1F6DF662" w:rsidR="00AB525B" w:rsidRDefault="00F14780" w:rsidP="00C46D4F">
      <w:pPr>
        <w:spacing w:line="276" w:lineRule="auto"/>
        <w:ind w:firstLine="720"/>
        <w:jc w:val="both"/>
        <w:rPr>
          <w:rFonts w:ascii="GHEA Grapalat" w:hAnsi="GHEA Grapalat"/>
          <w:sz w:val="24"/>
          <w:szCs w:val="24"/>
          <w:lang w:val="hy-AM"/>
        </w:rPr>
      </w:pPr>
      <w:r w:rsidRPr="00EE34FF">
        <w:rPr>
          <w:rFonts w:ascii="GHEA Grapalat" w:hAnsi="GHEA Grapalat"/>
          <w:sz w:val="24"/>
          <w:szCs w:val="24"/>
          <w:lang w:val="hy-AM"/>
        </w:rPr>
        <w:lastRenderedPageBreak/>
        <w:t xml:space="preserve">Համաձայն </w:t>
      </w:r>
      <w:r w:rsidR="00AB525B" w:rsidRPr="009F5207">
        <w:rPr>
          <w:rFonts w:ascii="GHEA Grapalat" w:hAnsi="GHEA Grapalat"/>
          <w:sz w:val="24"/>
          <w:szCs w:val="24"/>
          <w:lang w:val="hy-AM"/>
        </w:rPr>
        <w:t xml:space="preserve">ՀՀ ֆինանսների նախարարի 07.02.2020թ. N 30-Ա </w:t>
      </w:r>
      <w:r w:rsidRPr="009F5207">
        <w:rPr>
          <w:rFonts w:ascii="GHEA Grapalat" w:hAnsi="GHEA Grapalat"/>
          <w:sz w:val="24"/>
          <w:szCs w:val="24"/>
          <w:lang w:val="hy-AM"/>
        </w:rPr>
        <w:t>հրաման</w:t>
      </w:r>
      <w:r w:rsidRPr="00EE34FF">
        <w:rPr>
          <w:rFonts w:ascii="GHEA Grapalat" w:hAnsi="GHEA Grapalat"/>
          <w:sz w:val="24"/>
          <w:szCs w:val="24"/>
          <w:lang w:val="hy-AM"/>
        </w:rPr>
        <w:t>ի հավելվածի 3.1, 3.2 և 4.1 կետերի պահանջների</w:t>
      </w:r>
      <w:r w:rsidR="00981E72" w:rsidRPr="00981E72">
        <w:rPr>
          <w:rFonts w:ascii="GHEA Grapalat" w:hAnsi="GHEA Grapalat"/>
          <w:sz w:val="24"/>
          <w:szCs w:val="24"/>
          <w:lang w:val="hy-AM"/>
        </w:rPr>
        <w:t>՝</w:t>
      </w:r>
      <w:r w:rsidRPr="00EE34FF">
        <w:rPr>
          <w:rFonts w:ascii="GHEA Grapalat" w:hAnsi="GHEA Grapalat"/>
          <w:sz w:val="24"/>
          <w:szCs w:val="24"/>
          <w:lang w:val="hy-AM"/>
        </w:rPr>
        <w:t xml:space="preserve"> </w:t>
      </w:r>
      <w:r w:rsidR="00AB525B" w:rsidRPr="009F5207">
        <w:rPr>
          <w:rFonts w:ascii="GHEA Grapalat" w:eastAsia="Times New Roman" w:hAnsi="GHEA Grapalat" w:cs="Calibri"/>
          <w:sz w:val="24"/>
          <w:szCs w:val="24"/>
          <w:lang w:val="hy-AM"/>
        </w:rPr>
        <w:t>ավանդների հատուցումը երաշխավորող հիմնադրամին բյուջետային երաշխիք տրամադրելու ընթացակարգեր</w:t>
      </w:r>
      <w:r w:rsidR="009F5207" w:rsidRPr="00EE34FF">
        <w:rPr>
          <w:rFonts w:ascii="GHEA Grapalat" w:eastAsia="Times New Roman" w:hAnsi="GHEA Grapalat" w:cs="Calibri"/>
          <w:sz w:val="24"/>
          <w:szCs w:val="24"/>
          <w:lang w:val="hy-AM"/>
        </w:rPr>
        <w:t>ի սահմանման</w:t>
      </w:r>
      <w:r w:rsidRPr="00EE34FF">
        <w:rPr>
          <w:rFonts w:ascii="GHEA Grapalat" w:eastAsia="Times New Roman" w:hAnsi="GHEA Grapalat" w:cs="Calibri"/>
          <w:sz w:val="24"/>
          <w:szCs w:val="24"/>
          <w:lang w:val="hy-AM"/>
        </w:rPr>
        <w:t>,</w:t>
      </w:r>
      <w:r w:rsidR="00AB525B" w:rsidRPr="009F5207">
        <w:rPr>
          <w:rFonts w:ascii="GHEA Grapalat" w:eastAsia="Times New Roman" w:hAnsi="GHEA Grapalat" w:cs="Calibri"/>
          <w:sz w:val="24"/>
          <w:szCs w:val="24"/>
          <w:lang w:val="hy-AM"/>
        </w:rPr>
        <w:t xml:space="preserve"> երաշխիքների վերաբերյալ տվյալների հաշվառման ընթացակարգեր</w:t>
      </w:r>
      <w:r w:rsidRPr="00EE34FF">
        <w:rPr>
          <w:rFonts w:ascii="GHEA Grapalat" w:eastAsia="Times New Roman" w:hAnsi="GHEA Grapalat" w:cs="Calibri"/>
          <w:sz w:val="24"/>
          <w:szCs w:val="24"/>
          <w:lang w:val="hy-AM"/>
        </w:rPr>
        <w:t>ի</w:t>
      </w:r>
      <w:r w:rsidR="00AB525B" w:rsidRPr="009F5207">
        <w:rPr>
          <w:rFonts w:ascii="GHEA Grapalat" w:eastAsia="Times New Roman" w:hAnsi="GHEA Grapalat" w:cs="Calibri"/>
          <w:sz w:val="24"/>
          <w:szCs w:val="24"/>
          <w:lang w:val="hy-AM"/>
        </w:rPr>
        <w:t xml:space="preserve"> </w:t>
      </w:r>
      <w:r w:rsidRPr="00EE34FF">
        <w:rPr>
          <w:rFonts w:ascii="GHEA Grapalat" w:eastAsia="Times New Roman" w:hAnsi="GHEA Grapalat" w:cs="Calibri"/>
          <w:sz w:val="24"/>
          <w:szCs w:val="24"/>
          <w:lang w:val="hy-AM"/>
        </w:rPr>
        <w:t>և</w:t>
      </w:r>
      <w:r w:rsidR="00AB525B" w:rsidRPr="009F5207">
        <w:rPr>
          <w:rFonts w:ascii="GHEA Grapalat" w:eastAsia="Times New Roman" w:hAnsi="GHEA Grapalat" w:cs="Calibri"/>
          <w:sz w:val="24"/>
          <w:szCs w:val="24"/>
          <w:lang w:val="hy-AM"/>
        </w:rPr>
        <w:t xml:space="preserve"> ենթավարկերի և բյուջետային վարկերի վերաբերյալ տվյալների հաշվառման ընթացակարգեր</w:t>
      </w:r>
      <w:r w:rsidRPr="00EE34FF">
        <w:rPr>
          <w:rFonts w:ascii="GHEA Grapalat" w:eastAsia="Times New Roman" w:hAnsi="GHEA Grapalat" w:cs="Calibri"/>
          <w:sz w:val="24"/>
          <w:szCs w:val="24"/>
          <w:lang w:val="hy-AM"/>
        </w:rPr>
        <w:t xml:space="preserve">ի մշակման </w:t>
      </w:r>
      <w:r w:rsidR="00AB525B" w:rsidRPr="009F5207">
        <w:rPr>
          <w:rFonts w:ascii="GHEA Grapalat" w:eastAsia="Times New Roman" w:hAnsi="GHEA Grapalat" w:cs="Calibri"/>
          <w:sz w:val="24"/>
          <w:szCs w:val="24"/>
          <w:lang w:val="hy-AM"/>
        </w:rPr>
        <w:t xml:space="preserve">ժամկետ է սահմանվել </w:t>
      </w:r>
      <w:r w:rsidR="002831CD" w:rsidRPr="002831CD">
        <w:rPr>
          <w:rFonts w:ascii="GHEA Grapalat" w:eastAsia="Times New Roman" w:hAnsi="GHEA Grapalat" w:cs="Calibri"/>
          <w:sz w:val="24"/>
          <w:szCs w:val="24"/>
          <w:lang w:val="hy-AM"/>
        </w:rPr>
        <w:t xml:space="preserve">համապատասխանաբար </w:t>
      </w:r>
      <w:r w:rsidR="00AB525B" w:rsidRPr="009F5207">
        <w:rPr>
          <w:rFonts w:ascii="GHEA Grapalat" w:eastAsia="Times New Roman" w:hAnsi="GHEA Grapalat" w:cs="Calibri"/>
          <w:sz w:val="24"/>
          <w:szCs w:val="24"/>
          <w:lang w:val="hy-AM"/>
        </w:rPr>
        <w:t xml:space="preserve">2022թ. </w:t>
      </w:r>
      <w:r w:rsidR="002831CD" w:rsidRPr="002831CD">
        <w:rPr>
          <w:rFonts w:ascii="GHEA Grapalat" w:eastAsia="Times New Roman" w:hAnsi="GHEA Grapalat" w:cs="Calibri"/>
          <w:sz w:val="24"/>
          <w:szCs w:val="24"/>
          <w:lang w:val="hy-AM"/>
        </w:rPr>
        <w:t xml:space="preserve">և 2021թ. </w:t>
      </w:r>
      <w:r w:rsidR="00AB525B" w:rsidRPr="009F5207">
        <w:rPr>
          <w:rFonts w:ascii="GHEA Grapalat" w:eastAsia="Times New Roman" w:hAnsi="GHEA Grapalat" w:cs="Calibri"/>
          <w:sz w:val="24"/>
          <w:szCs w:val="24"/>
          <w:lang w:val="hy-AM"/>
        </w:rPr>
        <w:t xml:space="preserve">դեկտեմբերը, </w:t>
      </w:r>
      <w:r w:rsidR="00AB525B" w:rsidRPr="009F5207">
        <w:rPr>
          <w:rFonts w:ascii="GHEA Grapalat" w:eastAsia="Times New Roman" w:hAnsi="GHEA Grapalat" w:cs="Times New Roman"/>
          <w:sz w:val="24"/>
          <w:szCs w:val="24"/>
          <w:lang w:val="hy-AM"/>
        </w:rPr>
        <w:t xml:space="preserve">սակայն </w:t>
      </w:r>
      <w:r w:rsidRPr="00EE34FF">
        <w:rPr>
          <w:rFonts w:ascii="GHEA Grapalat" w:eastAsia="Times New Roman" w:hAnsi="GHEA Grapalat" w:cs="Times New Roman"/>
          <w:sz w:val="24"/>
          <w:szCs w:val="24"/>
          <w:lang w:val="hy-AM"/>
        </w:rPr>
        <w:t xml:space="preserve">եզրակացությունը կազմելու օրվա դրությամբ դրանք </w:t>
      </w:r>
      <w:r w:rsidR="009F5207" w:rsidRPr="00EE34FF">
        <w:rPr>
          <w:rFonts w:ascii="GHEA Grapalat" w:eastAsia="Times New Roman" w:hAnsi="GHEA Grapalat" w:cs="Times New Roman"/>
          <w:sz w:val="24"/>
          <w:szCs w:val="24"/>
          <w:lang w:val="hy-AM"/>
        </w:rPr>
        <w:t>չեն իրականացվել և հ</w:t>
      </w:r>
      <w:r w:rsidR="00AB525B" w:rsidRPr="009F5207">
        <w:rPr>
          <w:rFonts w:ascii="GHEA Grapalat" w:eastAsia="Times New Roman" w:hAnsi="GHEA Grapalat" w:cs="Times New Roman"/>
          <w:sz w:val="24"/>
          <w:szCs w:val="24"/>
          <w:lang w:val="hy-AM"/>
        </w:rPr>
        <w:t xml:space="preserve">ամաձայն Նախարարության կողմից </w:t>
      </w:r>
      <w:r w:rsidR="00AB525B" w:rsidRPr="009F5207">
        <w:rPr>
          <w:rFonts w:ascii="GHEA Grapalat" w:hAnsi="GHEA Grapalat"/>
          <w:sz w:val="24"/>
          <w:szCs w:val="24"/>
          <w:lang w:val="hy-AM"/>
        </w:rPr>
        <w:t>15.06.2023թ. 01/17-1/11791-2023 գրությամբ</w:t>
      </w:r>
      <w:r w:rsidR="00AB525B" w:rsidRPr="009F5207">
        <w:rPr>
          <w:rFonts w:ascii="GHEA Grapalat" w:eastAsia="Times New Roman" w:hAnsi="GHEA Grapalat" w:cs="Times New Roman"/>
          <w:sz w:val="24"/>
          <w:szCs w:val="24"/>
          <w:lang w:val="hy-AM"/>
        </w:rPr>
        <w:t xml:space="preserve"> տրամադրված տեղեկատվության՝</w:t>
      </w:r>
      <w:r w:rsidR="00AB525B" w:rsidRPr="009F5207">
        <w:rPr>
          <w:rFonts w:ascii="GHEA Grapalat" w:hAnsi="GHEA Grapalat"/>
          <w:sz w:val="24"/>
          <w:szCs w:val="24"/>
          <w:lang w:val="hy-AM"/>
        </w:rPr>
        <w:t xml:space="preserve"> միջոցառման կատարումը ընթացքի մեջ է:</w:t>
      </w:r>
    </w:p>
    <w:p w14:paraId="5E0858C6" w14:textId="5E81C398" w:rsidR="007B63B1" w:rsidRPr="00EE34FF" w:rsidRDefault="00AB525B" w:rsidP="00C46D4F">
      <w:pPr>
        <w:tabs>
          <w:tab w:val="left" w:pos="567"/>
        </w:tabs>
        <w:spacing w:line="276" w:lineRule="auto"/>
        <w:jc w:val="both"/>
        <w:rPr>
          <w:rFonts w:ascii="GHEA Grapalat" w:eastAsia="Times New Roman" w:hAnsi="GHEA Grapalat" w:cs="Times New Roman"/>
          <w:b/>
          <w:sz w:val="24"/>
          <w:szCs w:val="24"/>
          <w:lang w:val="hy-AM"/>
        </w:rPr>
      </w:pPr>
      <w:r w:rsidRPr="00364477">
        <w:rPr>
          <w:rFonts w:ascii="GHEA Grapalat" w:hAnsi="GHEA Grapalat"/>
          <w:sz w:val="24"/>
          <w:szCs w:val="24"/>
          <w:lang w:val="hy-AM"/>
        </w:rPr>
        <w:tab/>
      </w:r>
      <w:r w:rsidRPr="00EE34FF">
        <w:rPr>
          <w:rFonts w:ascii="GHEA Grapalat" w:hAnsi="GHEA Grapalat"/>
          <w:b/>
          <w:sz w:val="24"/>
          <w:szCs w:val="24"/>
          <w:lang w:val="hy-AM"/>
        </w:rPr>
        <w:t xml:space="preserve">  </w:t>
      </w:r>
      <w:r w:rsidR="007B63B1" w:rsidRPr="00EE34FF">
        <w:rPr>
          <w:rFonts w:ascii="GHEA Grapalat" w:hAnsi="GHEA Grapalat"/>
          <w:b/>
          <w:sz w:val="24"/>
          <w:szCs w:val="24"/>
          <w:lang w:val="hy-AM"/>
        </w:rPr>
        <w:t>5</w:t>
      </w:r>
      <w:r w:rsidRPr="00EE34FF">
        <w:rPr>
          <w:rFonts w:ascii="GHEA Grapalat" w:hAnsi="GHEA Grapalat"/>
          <w:b/>
          <w:sz w:val="24"/>
          <w:szCs w:val="24"/>
          <w:lang w:val="hy-AM"/>
        </w:rPr>
        <w:t xml:space="preserve">.3 </w:t>
      </w:r>
      <w:r w:rsidR="007B63B1" w:rsidRPr="00EE34FF">
        <w:rPr>
          <w:rFonts w:ascii="GHEA Grapalat" w:hAnsi="GHEA Grapalat"/>
          <w:b/>
          <w:sz w:val="24"/>
          <w:szCs w:val="24"/>
          <w:lang w:val="hy-AM"/>
        </w:rPr>
        <w:t>Առկա է անհամապատասխանություն</w:t>
      </w:r>
      <w:r w:rsidRPr="00EE34FF">
        <w:rPr>
          <w:rFonts w:ascii="GHEA Grapalat" w:eastAsia="Times New Roman" w:hAnsi="GHEA Grapalat" w:cs="Times New Roman"/>
          <w:b/>
          <w:sz w:val="24"/>
          <w:szCs w:val="24"/>
          <w:lang w:val="hy-AM"/>
        </w:rPr>
        <w:t xml:space="preserve"> «Ներքին աուդիտի մասին» ՀՀ օրենքի 5-րդ հոդվածի</w:t>
      </w:r>
      <w:r w:rsidR="007B63B1" w:rsidRPr="00EE34FF">
        <w:rPr>
          <w:rFonts w:ascii="GHEA Grapalat" w:eastAsia="Times New Roman" w:hAnsi="GHEA Grapalat" w:cs="Times New Roman"/>
          <w:b/>
          <w:sz w:val="24"/>
          <w:szCs w:val="24"/>
          <w:lang w:val="hy-AM"/>
        </w:rPr>
        <w:t xml:space="preserve"> 3-րդ մասի պահանջի հետ։</w:t>
      </w:r>
    </w:p>
    <w:p w14:paraId="5B17DB59" w14:textId="372594DE" w:rsidR="007B63B1" w:rsidRPr="007B63B1" w:rsidRDefault="007B63B1" w:rsidP="00C46D4F">
      <w:pPr>
        <w:tabs>
          <w:tab w:val="left" w:pos="567"/>
        </w:tabs>
        <w:spacing w:line="276" w:lineRule="auto"/>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ab/>
      </w:r>
      <w:r w:rsidRPr="00EE34FF">
        <w:rPr>
          <w:rFonts w:ascii="GHEA Grapalat" w:eastAsia="Times New Roman" w:hAnsi="GHEA Grapalat" w:cs="Times New Roman"/>
          <w:sz w:val="24"/>
          <w:szCs w:val="24"/>
          <w:lang w:val="hy-AM"/>
        </w:rPr>
        <w:t xml:space="preserve">Համաձայն </w:t>
      </w:r>
      <w:r w:rsidRPr="001461FD">
        <w:rPr>
          <w:rFonts w:ascii="GHEA Grapalat" w:eastAsia="Times New Roman" w:hAnsi="GHEA Grapalat" w:cs="Times New Roman"/>
          <w:sz w:val="24"/>
          <w:szCs w:val="24"/>
          <w:lang w:val="hy-AM"/>
        </w:rPr>
        <w:t>«Ներքին աուդիտի մասին» ՀՀ օրենքի 5-րդ հոդվածի</w:t>
      </w:r>
      <w:r w:rsidRPr="00FE7F02">
        <w:rPr>
          <w:rFonts w:ascii="GHEA Grapalat" w:eastAsia="Times New Roman" w:hAnsi="GHEA Grapalat" w:cs="Times New Roman"/>
          <w:sz w:val="24"/>
          <w:szCs w:val="24"/>
          <w:lang w:val="hy-AM"/>
        </w:rPr>
        <w:t xml:space="preserve"> 3-րդ մասի պահանջի</w:t>
      </w:r>
      <w:r w:rsidR="00803360" w:rsidRPr="00803360">
        <w:rPr>
          <w:rFonts w:ascii="GHEA Grapalat" w:eastAsia="Times New Roman" w:hAnsi="GHEA Grapalat" w:cs="Times New Roman"/>
          <w:sz w:val="24"/>
          <w:szCs w:val="24"/>
          <w:lang w:val="hy-AM"/>
        </w:rPr>
        <w:t>՝</w:t>
      </w:r>
      <w:r w:rsidRPr="007B63B1">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կ</w:t>
      </w:r>
      <w:r w:rsidRPr="00364477">
        <w:rPr>
          <w:rFonts w:ascii="GHEA Grapalat" w:hAnsi="GHEA Grapalat"/>
          <w:sz w:val="24"/>
          <w:szCs w:val="24"/>
          <w:shd w:val="clear" w:color="auto" w:fill="FFFFFF"/>
          <w:lang w:val="hy-AM"/>
        </w:rPr>
        <w:t>ազմակերպության ղեկավարն ապահովում է կազմակերպությունում ներքին աուդիտի համակարգի առկայությունը և գործունեությունը</w:t>
      </w:r>
      <w:r w:rsidRPr="00EE34FF">
        <w:rPr>
          <w:rFonts w:ascii="GHEA Grapalat" w:hAnsi="GHEA Grapalat"/>
          <w:sz w:val="24"/>
          <w:szCs w:val="24"/>
          <w:shd w:val="clear" w:color="auto" w:fill="FFFFFF"/>
          <w:lang w:val="hy-AM"/>
        </w:rPr>
        <w:t>։</w:t>
      </w:r>
    </w:p>
    <w:p w14:paraId="5FB0390D" w14:textId="447D9015" w:rsidR="007B63B1" w:rsidRDefault="007B63B1" w:rsidP="00C46D4F">
      <w:pPr>
        <w:tabs>
          <w:tab w:val="left" w:pos="567"/>
        </w:tabs>
        <w:spacing w:line="276" w:lineRule="auto"/>
        <w:jc w:val="both"/>
        <w:rPr>
          <w:rFonts w:ascii="GHEA Grapalat" w:hAnsi="GHEA Grapalat" w:cs="Calibri"/>
          <w:sz w:val="24"/>
          <w:szCs w:val="24"/>
          <w:shd w:val="clear" w:color="auto" w:fill="FFFFFF"/>
          <w:lang w:val="hy-AM"/>
        </w:rPr>
      </w:pPr>
      <w:r>
        <w:rPr>
          <w:rFonts w:ascii="GHEA Grapalat" w:eastAsia="Times New Roman" w:hAnsi="GHEA Grapalat" w:cs="Times New Roman"/>
          <w:sz w:val="24"/>
          <w:szCs w:val="24"/>
          <w:lang w:val="hy-AM"/>
        </w:rPr>
        <w:tab/>
      </w:r>
      <w:r w:rsidRPr="00EE34FF">
        <w:rPr>
          <w:rFonts w:ascii="GHEA Grapalat" w:eastAsia="Times New Roman" w:hAnsi="GHEA Grapalat" w:cs="Times New Roman"/>
          <w:sz w:val="24"/>
          <w:szCs w:val="24"/>
          <w:lang w:val="hy-AM"/>
        </w:rPr>
        <w:t xml:space="preserve">Համաձայն </w:t>
      </w:r>
      <w:r w:rsidR="00AB525B" w:rsidRPr="001461FD">
        <w:rPr>
          <w:rFonts w:ascii="GHEA Grapalat" w:eastAsia="Times New Roman" w:hAnsi="GHEA Grapalat" w:cs="Times New Roman"/>
          <w:sz w:val="24"/>
          <w:szCs w:val="24"/>
          <w:lang w:val="hy-AM"/>
        </w:rPr>
        <w:t xml:space="preserve"> </w:t>
      </w:r>
      <w:r w:rsidR="00407F1D" w:rsidRPr="00364477">
        <w:rPr>
          <w:rFonts w:ascii="GHEA Grapalat" w:hAnsi="GHEA Grapalat"/>
          <w:sz w:val="24"/>
          <w:szCs w:val="24"/>
          <w:lang w:val="hy-AM"/>
        </w:rPr>
        <w:t>«</w:t>
      </w:r>
      <w:r w:rsidRPr="001461FD">
        <w:rPr>
          <w:rFonts w:ascii="GHEA Grapalat" w:eastAsia="Times New Roman" w:hAnsi="GHEA Grapalat" w:cs="Times New Roman"/>
          <w:sz w:val="24"/>
          <w:szCs w:val="24"/>
          <w:lang w:val="hy-AM"/>
        </w:rPr>
        <w:t>Ներքին աուդիտի մասին» ՀՀ օրենքի 5-րդ հոդվածի</w:t>
      </w:r>
      <w:r w:rsidRPr="00FE7F02">
        <w:rPr>
          <w:rFonts w:ascii="GHEA Grapalat" w:eastAsia="Times New Roman" w:hAnsi="GHEA Grapalat" w:cs="Times New Roman"/>
          <w:sz w:val="24"/>
          <w:szCs w:val="24"/>
          <w:lang w:val="hy-AM"/>
        </w:rPr>
        <w:t xml:space="preserve"> </w:t>
      </w:r>
      <w:r w:rsidR="00AB525B" w:rsidRPr="001461FD">
        <w:rPr>
          <w:rFonts w:ascii="GHEA Grapalat" w:eastAsia="Times New Roman" w:hAnsi="GHEA Grapalat" w:cs="Times New Roman"/>
          <w:sz w:val="24"/>
          <w:szCs w:val="24"/>
          <w:lang w:val="hy-AM"/>
        </w:rPr>
        <w:t>2-րդ մասի պահանջ</w:t>
      </w:r>
      <w:r w:rsidR="00803360" w:rsidRPr="00803360">
        <w:rPr>
          <w:rFonts w:ascii="GHEA Grapalat" w:eastAsia="Times New Roman" w:hAnsi="GHEA Grapalat" w:cs="Times New Roman"/>
          <w:sz w:val="24"/>
          <w:szCs w:val="24"/>
          <w:lang w:val="hy-AM"/>
        </w:rPr>
        <w:t>ի՝</w:t>
      </w:r>
      <w:r w:rsidR="00AB525B" w:rsidRPr="00364477">
        <w:rPr>
          <w:rFonts w:ascii="GHEA Grapalat" w:eastAsia="Times New Roman" w:hAnsi="GHEA Grapalat" w:cs="Times New Roman"/>
          <w:sz w:val="24"/>
          <w:szCs w:val="24"/>
          <w:lang w:val="hy-AM"/>
        </w:rPr>
        <w:t xml:space="preserve"> </w:t>
      </w:r>
      <w:r w:rsidRPr="00EE34FF">
        <w:rPr>
          <w:rFonts w:ascii="GHEA Grapalat" w:hAnsi="GHEA Grapalat"/>
          <w:sz w:val="24"/>
          <w:szCs w:val="24"/>
          <w:shd w:val="clear" w:color="auto" w:fill="FFFFFF"/>
          <w:lang w:val="hy-AM"/>
        </w:rPr>
        <w:t>ն</w:t>
      </w:r>
      <w:r w:rsidR="00AB525B" w:rsidRPr="00364477">
        <w:rPr>
          <w:rFonts w:ascii="GHEA Grapalat" w:hAnsi="GHEA Grapalat"/>
          <w:sz w:val="24"/>
          <w:szCs w:val="24"/>
          <w:shd w:val="clear" w:color="auto" w:fill="FFFFFF"/>
          <w:lang w:val="hy-AM"/>
        </w:rPr>
        <w:t xml:space="preserve">երքին աուդիտն իրականացնում են կազմակերպության կառուցվածքում գործող ներքին աուդիտի ստորաբաժանման կամ հրավիրված` </w:t>
      </w:r>
      <w:r w:rsidR="00AB525B" w:rsidRPr="00364477">
        <w:rPr>
          <w:rFonts w:ascii="GHEA Grapalat" w:eastAsia="Times New Roman" w:hAnsi="GHEA Grapalat" w:cs="Times New Roman"/>
          <w:sz w:val="24"/>
          <w:szCs w:val="24"/>
          <w:lang w:val="hy-AM"/>
        </w:rPr>
        <w:t>«Ներքին աուդիտի մասին» ՀՀ օրենքի</w:t>
      </w:r>
      <w:r w:rsidR="00AB525B" w:rsidRPr="00364477">
        <w:rPr>
          <w:rFonts w:ascii="GHEA Grapalat" w:hAnsi="GHEA Grapalat"/>
          <w:sz w:val="24"/>
          <w:szCs w:val="24"/>
          <w:shd w:val="clear" w:color="auto" w:fill="FFFFFF"/>
          <w:lang w:val="hy-AM"/>
        </w:rPr>
        <w:t xml:space="preserve"> 13-րդ հոդվածի 4-րդ մասի 5-րդ կետով նախատեսված ցանկում ընդգրկված անձինք</w:t>
      </w:r>
      <w:r w:rsidRPr="00EE34FF">
        <w:rPr>
          <w:rFonts w:ascii="GHEA Grapalat" w:hAnsi="GHEA Grapalat" w:cs="Calibri"/>
          <w:sz w:val="24"/>
          <w:szCs w:val="24"/>
          <w:shd w:val="clear" w:color="auto" w:fill="FFFFFF"/>
          <w:lang w:val="hy-AM"/>
        </w:rPr>
        <w:t>։</w:t>
      </w:r>
    </w:p>
    <w:p w14:paraId="77D7CA0B" w14:textId="52CE5D62" w:rsidR="00AB525B" w:rsidRDefault="007B63B1" w:rsidP="00C46D4F">
      <w:pPr>
        <w:tabs>
          <w:tab w:val="left" w:pos="567"/>
        </w:tabs>
        <w:spacing w:line="276" w:lineRule="auto"/>
        <w:jc w:val="both"/>
        <w:rPr>
          <w:rFonts w:ascii="GHEA Grapalat" w:hAnsi="GHEA Grapalat" w:cs="Calibri"/>
          <w:sz w:val="24"/>
          <w:szCs w:val="24"/>
          <w:shd w:val="clear" w:color="auto" w:fill="FFFFFF"/>
          <w:lang w:val="hy-AM"/>
        </w:rPr>
      </w:pPr>
      <w:r>
        <w:rPr>
          <w:rFonts w:ascii="GHEA Grapalat" w:hAnsi="GHEA Grapalat" w:cs="Calibri"/>
          <w:sz w:val="24"/>
          <w:szCs w:val="24"/>
          <w:shd w:val="clear" w:color="auto" w:fill="FFFFFF"/>
          <w:lang w:val="hy-AM"/>
        </w:rPr>
        <w:tab/>
      </w:r>
      <w:r w:rsidRPr="00EE34FF">
        <w:rPr>
          <w:rFonts w:ascii="GHEA Grapalat" w:hAnsi="GHEA Grapalat" w:cs="Calibri"/>
          <w:sz w:val="24"/>
          <w:szCs w:val="24"/>
          <w:shd w:val="clear" w:color="auto" w:fill="FFFFFF"/>
          <w:lang w:val="hy-AM"/>
        </w:rPr>
        <w:t xml:space="preserve">Նախարարությունում առկա չէ ներքին աուդիտի ստորաբաժանում և </w:t>
      </w:r>
      <w:r w:rsidR="002D61BF" w:rsidRPr="00EE34FF">
        <w:rPr>
          <w:rFonts w:ascii="GHEA Grapalat" w:hAnsi="GHEA Grapalat" w:cs="Calibri"/>
          <w:sz w:val="24"/>
          <w:szCs w:val="24"/>
          <w:shd w:val="clear" w:color="auto" w:fill="FFFFFF"/>
          <w:lang w:val="hy-AM"/>
        </w:rPr>
        <w:t>չի իրականացվել ներքին աուդիտ։</w:t>
      </w:r>
    </w:p>
    <w:p w14:paraId="05F1325D" w14:textId="77777777" w:rsidR="00793EB7" w:rsidRPr="00B4626E" w:rsidRDefault="00793EB7" w:rsidP="00C46D4F">
      <w:pPr>
        <w:spacing w:line="276" w:lineRule="auto"/>
        <w:ind w:firstLine="720"/>
        <w:rPr>
          <w:rFonts w:ascii="GHEA Grapalat" w:hAnsi="GHEA Grapalat"/>
          <w:b/>
          <w:color w:val="000000" w:themeColor="text1"/>
          <w:lang w:val="hy-AM"/>
        </w:rPr>
      </w:pPr>
      <w:r w:rsidRPr="00B4626E">
        <w:rPr>
          <w:rFonts w:ascii="GHEA Grapalat" w:hAnsi="GHEA Grapalat"/>
          <w:b/>
          <w:color w:val="000000" w:themeColor="text1"/>
          <w:lang w:val="hy-AM"/>
        </w:rPr>
        <w:t>Հաշվեքննվող օբյեկտի բացատրություն</w:t>
      </w:r>
    </w:p>
    <w:p w14:paraId="1AEAC08B" w14:textId="77777777" w:rsidR="00793EB7" w:rsidRPr="00B4626E" w:rsidRDefault="00793EB7" w:rsidP="00C46D4F">
      <w:pPr>
        <w:spacing w:after="0" w:line="276" w:lineRule="auto"/>
        <w:ind w:firstLine="706"/>
        <w:jc w:val="both"/>
        <w:rPr>
          <w:rFonts w:ascii="GHEA Grapalat" w:hAnsi="GHEA Grapalat"/>
          <w:bCs/>
          <w:lang w:val="hy-AM"/>
        </w:rPr>
      </w:pPr>
      <w:r w:rsidRPr="00B4626E">
        <w:rPr>
          <w:rFonts w:ascii="GHEA Grapalat" w:hAnsi="GHEA Grapalat"/>
          <w:bCs/>
          <w:lang w:val="hy-AM"/>
        </w:rPr>
        <w:t>ՀՀ ֆինանսների նախարարության կողմից նախաձեռնվել է ներքին աուդիտի համակարգի վերափոխման հայեցակարգի մշակման գործընթաց (ավարտը 2023թ.), ինչը ներառված է նաև ՀՀ կառավարության 2021թ. նոյեմբերի 18-ի «ՀՀ կառավարության 2021-2026թթ. գործունեության միջոցառումների ծրագիրը հաստատելու մասին» N 1902-Լ որոշման հաստատված ՀՀ ֆինանսների նախարարության միջոցառումներում: Խնդրի վերաբերյալ նախատեսվող հայեցակարգային քննարկումների արդյունքում պետք է մշակվեր փոփոխությունների փաթեթը և փորձարկվեր նախարարությունում:</w:t>
      </w:r>
    </w:p>
    <w:p w14:paraId="3AE9645F" w14:textId="77777777" w:rsidR="00793EB7" w:rsidRPr="00B4626E" w:rsidRDefault="00793EB7" w:rsidP="00C46D4F">
      <w:pPr>
        <w:spacing w:after="0" w:line="276" w:lineRule="auto"/>
        <w:ind w:firstLine="706"/>
        <w:jc w:val="both"/>
        <w:rPr>
          <w:rFonts w:ascii="GHEA Grapalat" w:hAnsi="GHEA Grapalat"/>
          <w:bCs/>
          <w:lang w:val="hy-AM"/>
        </w:rPr>
      </w:pPr>
      <w:r w:rsidRPr="00B4626E">
        <w:rPr>
          <w:rFonts w:ascii="GHEA Grapalat" w:hAnsi="GHEA Grapalat"/>
          <w:bCs/>
          <w:lang w:val="hy-AM"/>
        </w:rPr>
        <w:t>Տեղեկացնում ենք, որ ներքին աուդիտի նոր հայեցակարգի մշակման գործընթացի ուշացմամբ պայմանավորված՝ մինչև նոր հայեցակարգի հաստատումը, որոշվել է մինչև 2023 թվականի ավարտը ՀՀ ֆինանսների նախարարության կազմում ստեղծել ներքին աուդիտի ստորաբաժանում:</w:t>
      </w:r>
    </w:p>
    <w:p w14:paraId="51E14ADF" w14:textId="13D54A4B" w:rsidR="00793EB7" w:rsidRPr="00B4626E" w:rsidRDefault="00793EB7" w:rsidP="00C46D4F">
      <w:pPr>
        <w:tabs>
          <w:tab w:val="left" w:pos="567"/>
        </w:tabs>
        <w:spacing w:line="276" w:lineRule="auto"/>
        <w:jc w:val="both"/>
        <w:rPr>
          <w:rFonts w:ascii="GHEA Grapalat" w:hAnsi="GHEA Grapalat"/>
          <w:bCs/>
          <w:lang w:val="hy-AM"/>
        </w:rPr>
      </w:pPr>
      <w:r w:rsidRPr="00B4626E">
        <w:rPr>
          <w:rFonts w:ascii="GHEA Grapalat" w:hAnsi="GHEA Grapalat"/>
          <w:bCs/>
          <w:lang w:val="hy-AM"/>
        </w:rPr>
        <w:tab/>
        <w:t>Միաժամանակ հայտնում ենք, որ սույն մասով շրջանառության մեջ է դրվել ՀՀ վարչապետի որոշման նախագիծ:</w:t>
      </w:r>
    </w:p>
    <w:p w14:paraId="1F203438" w14:textId="77777777" w:rsidR="00004E19" w:rsidRPr="00B4626E" w:rsidRDefault="00004E19" w:rsidP="00C46D4F">
      <w:pPr>
        <w:spacing w:line="276" w:lineRule="auto"/>
        <w:ind w:firstLine="720"/>
        <w:rPr>
          <w:rFonts w:ascii="GHEA Grapalat" w:hAnsi="GHEA Grapalat"/>
          <w:b/>
          <w:color w:val="000000" w:themeColor="text1"/>
          <w:lang w:val="hy-AM"/>
        </w:rPr>
      </w:pPr>
      <w:r w:rsidRPr="00B4626E">
        <w:rPr>
          <w:rFonts w:ascii="GHEA Grapalat" w:hAnsi="GHEA Grapalat"/>
          <w:b/>
          <w:color w:val="000000" w:themeColor="text1"/>
          <w:lang w:val="hy-AM"/>
        </w:rPr>
        <w:lastRenderedPageBreak/>
        <w:t>Հաշվեքննողի մեկնաբանությունը</w:t>
      </w:r>
    </w:p>
    <w:p w14:paraId="788FD0FF" w14:textId="6C8C6542" w:rsidR="00004E19" w:rsidRPr="00B4626E" w:rsidRDefault="00004E19" w:rsidP="00C46D4F">
      <w:pPr>
        <w:tabs>
          <w:tab w:val="left" w:pos="567"/>
        </w:tabs>
        <w:spacing w:line="276" w:lineRule="auto"/>
        <w:jc w:val="both"/>
        <w:rPr>
          <w:rFonts w:ascii="GHEA Grapalat" w:hAnsi="GHEA Grapalat"/>
          <w:shd w:val="clear" w:color="auto" w:fill="FFFFFF"/>
          <w:lang w:val="hy-AM"/>
        </w:rPr>
      </w:pPr>
      <w:r w:rsidRPr="00B4626E">
        <w:rPr>
          <w:rFonts w:ascii="GHEA Grapalat" w:hAnsi="GHEA Grapalat"/>
          <w:shd w:val="clear" w:color="auto" w:fill="FFFFFF"/>
          <w:lang w:val="hy-AM"/>
        </w:rPr>
        <w:tab/>
      </w:r>
      <w:r w:rsidR="000E0BB5" w:rsidRPr="00B4626E">
        <w:rPr>
          <w:rFonts w:ascii="GHEA Grapalat" w:hAnsi="GHEA Grapalat"/>
          <w:shd w:val="clear" w:color="auto" w:fill="FFFFFF"/>
          <w:lang w:val="hy-AM"/>
        </w:rPr>
        <w:t xml:space="preserve">Ընդունվել է ի գիտություն։ Նշված հարցին </w:t>
      </w:r>
      <w:r w:rsidRPr="00B4626E">
        <w:rPr>
          <w:rFonts w:ascii="GHEA Grapalat" w:hAnsi="GHEA Grapalat"/>
          <w:shd w:val="clear" w:color="auto" w:fill="FFFFFF"/>
          <w:lang w:val="hy-AM"/>
        </w:rPr>
        <w:t>անդրադա</w:t>
      </w:r>
      <w:r w:rsidR="000E0BB5" w:rsidRPr="00B4626E">
        <w:rPr>
          <w:rFonts w:ascii="GHEA Grapalat" w:hAnsi="GHEA Grapalat"/>
          <w:shd w:val="clear" w:color="auto" w:fill="FFFFFF"/>
          <w:lang w:val="hy-AM"/>
        </w:rPr>
        <w:t>ր</w:t>
      </w:r>
      <w:r w:rsidR="00A724D4" w:rsidRPr="00B4626E">
        <w:rPr>
          <w:rFonts w:ascii="GHEA Grapalat" w:hAnsi="GHEA Grapalat"/>
          <w:shd w:val="clear" w:color="auto" w:fill="FFFFFF"/>
          <w:lang w:val="hy-AM"/>
        </w:rPr>
        <w:t>ձ կկատարվի</w:t>
      </w:r>
      <w:r w:rsidRPr="00B4626E">
        <w:rPr>
          <w:rFonts w:ascii="GHEA Grapalat" w:hAnsi="GHEA Grapalat"/>
          <w:shd w:val="clear" w:color="auto" w:fill="FFFFFF"/>
          <w:lang w:val="hy-AM"/>
        </w:rPr>
        <w:t xml:space="preserve"> Նախարարության 2023թ. պետական բյուջեի տարեկան կատարման հաշվեքննությամբ:</w:t>
      </w:r>
    </w:p>
    <w:p w14:paraId="7A92F9FC" w14:textId="01C3D8CF" w:rsidR="00EA57D5" w:rsidRPr="00EE34FF" w:rsidRDefault="00AB525B" w:rsidP="00C46D4F">
      <w:pPr>
        <w:tabs>
          <w:tab w:val="left" w:pos="567"/>
          <w:tab w:val="left" w:pos="993"/>
        </w:tabs>
        <w:spacing w:line="276" w:lineRule="auto"/>
        <w:jc w:val="both"/>
        <w:rPr>
          <w:rFonts w:ascii="GHEA Grapalat" w:hAnsi="GHEA Grapalat"/>
          <w:b/>
          <w:bCs/>
          <w:iCs/>
          <w:color w:val="000000"/>
          <w:sz w:val="24"/>
          <w:szCs w:val="24"/>
          <w:shd w:val="clear" w:color="auto" w:fill="FFFFFF"/>
          <w:lang w:val="hy-AM"/>
        </w:rPr>
      </w:pPr>
      <w:r>
        <w:rPr>
          <w:rFonts w:ascii="GHEA Grapalat" w:eastAsia="Times New Roman" w:hAnsi="GHEA Grapalat" w:cs="Times New Roman"/>
          <w:sz w:val="24"/>
          <w:szCs w:val="24"/>
          <w:lang w:val="hy-AM"/>
        </w:rPr>
        <w:tab/>
      </w:r>
      <w:r w:rsidR="00EA57D5" w:rsidRPr="00EE34FF">
        <w:rPr>
          <w:rFonts w:ascii="GHEA Grapalat" w:hAnsi="GHEA Grapalat"/>
          <w:b/>
          <w:sz w:val="24"/>
          <w:szCs w:val="24"/>
          <w:lang w:val="hy-AM"/>
        </w:rPr>
        <w:t>5</w:t>
      </w:r>
      <w:r w:rsidRPr="00EE34FF">
        <w:rPr>
          <w:rFonts w:ascii="GHEA Grapalat" w:hAnsi="GHEA Grapalat"/>
          <w:b/>
          <w:sz w:val="24"/>
          <w:szCs w:val="24"/>
          <w:lang w:val="hy-AM"/>
        </w:rPr>
        <w:t xml:space="preserve">.4 </w:t>
      </w:r>
      <w:r w:rsidR="00EA57D5" w:rsidRPr="00EE34FF">
        <w:rPr>
          <w:rFonts w:ascii="GHEA Grapalat" w:hAnsi="GHEA Grapalat"/>
          <w:b/>
          <w:sz w:val="24"/>
          <w:szCs w:val="24"/>
          <w:lang w:val="hy-AM"/>
        </w:rPr>
        <w:t xml:space="preserve">Առկա է անհամապատասխանություն </w:t>
      </w:r>
      <w:r w:rsidRPr="00EE34FF">
        <w:rPr>
          <w:rFonts w:ascii="GHEA Grapalat" w:hAnsi="GHEA Grapalat"/>
          <w:b/>
          <w:sz w:val="24"/>
          <w:szCs w:val="24"/>
          <w:lang w:val="hy-AM"/>
        </w:rPr>
        <w:t>ՀՀ ֆինանսների նախարարի 17.02.2012</w:t>
      </w:r>
      <w:r w:rsidR="00AD7734" w:rsidRPr="00EE34FF">
        <w:rPr>
          <w:rFonts w:ascii="GHEA Grapalat" w:hAnsi="GHEA Grapalat"/>
          <w:b/>
          <w:sz w:val="24"/>
          <w:szCs w:val="24"/>
          <w:lang w:val="hy-AM"/>
        </w:rPr>
        <w:t xml:space="preserve"> </w:t>
      </w:r>
      <w:r w:rsidRPr="00EE34FF">
        <w:rPr>
          <w:rFonts w:ascii="GHEA Grapalat" w:hAnsi="GHEA Grapalat"/>
          <w:b/>
          <w:sz w:val="24"/>
          <w:szCs w:val="24"/>
          <w:lang w:val="hy-AM"/>
        </w:rPr>
        <w:t>թ</w:t>
      </w:r>
      <w:r w:rsidR="00AD7734" w:rsidRPr="00EE34FF">
        <w:rPr>
          <w:rFonts w:ascii="GHEA Grapalat" w:hAnsi="GHEA Grapalat"/>
          <w:b/>
          <w:sz w:val="24"/>
          <w:szCs w:val="24"/>
          <w:lang w:val="hy-AM"/>
        </w:rPr>
        <w:t>վականի</w:t>
      </w:r>
      <w:r w:rsidRPr="00EE34FF">
        <w:rPr>
          <w:rFonts w:ascii="GHEA Grapalat" w:hAnsi="GHEA Grapalat"/>
          <w:b/>
          <w:sz w:val="24"/>
          <w:szCs w:val="24"/>
          <w:lang w:val="hy-AM"/>
        </w:rPr>
        <w:t xml:space="preserve"> </w:t>
      </w:r>
      <w:r w:rsidR="00AD7734" w:rsidRPr="00EE34FF">
        <w:rPr>
          <w:rFonts w:ascii="GHEA Grapalat" w:hAnsi="GHEA Grapalat"/>
          <w:b/>
          <w:sz w:val="24"/>
          <w:szCs w:val="24"/>
          <w:lang w:val="hy-AM"/>
        </w:rPr>
        <w:t xml:space="preserve">N </w:t>
      </w:r>
      <w:r w:rsidRPr="00EE34FF">
        <w:rPr>
          <w:rFonts w:ascii="GHEA Grapalat" w:hAnsi="GHEA Grapalat"/>
          <w:b/>
          <w:sz w:val="24"/>
          <w:szCs w:val="24"/>
          <w:lang w:val="hy-AM"/>
        </w:rPr>
        <w:t xml:space="preserve">143-Ն հրամանի </w:t>
      </w:r>
      <w:r w:rsidR="00EA57D5" w:rsidRPr="00EE34FF">
        <w:rPr>
          <w:rFonts w:ascii="GHEA Grapalat" w:hAnsi="GHEA Grapalat"/>
          <w:b/>
          <w:sz w:val="24"/>
          <w:szCs w:val="24"/>
          <w:lang w:val="hy-AM"/>
        </w:rPr>
        <w:t xml:space="preserve">հավելվածի </w:t>
      </w:r>
      <w:r w:rsidRPr="00EE34FF">
        <w:rPr>
          <w:rFonts w:ascii="GHEA Grapalat" w:hAnsi="GHEA Grapalat"/>
          <w:b/>
          <w:sz w:val="24"/>
          <w:szCs w:val="24"/>
          <w:lang w:val="hy-AM"/>
        </w:rPr>
        <w:t>385-րդ կետի</w:t>
      </w:r>
      <w:r w:rsidRPr="00EE34FF">
        <w:rPr>
          <w:rFonts w:ascii="GHEA Grapalat" w:hAnsi="GHEA Grapalat"/>
          <w:b/>
          <w:bCs/>
          <w:iCs/>
          <w:color w:val="000000"/>
          <w:sz w:val="24"/>
          <w:szCs w:val="24"/>
          <w:shd w:val="clear" w:color="auto" w:fill="FFFFFF"/>
          <w:lang w:val="hy-AM"/>
        </w:rPr>
        <w:t xml:space="preserve"> </w:t>
      </w:r>
      <w:r w:rsidR="00EA57D5" w:rsidRPr="00EE34FF">
        <w:rPr>
          <w:rFonts w:ascii="GHEA Grapalat" w:hAnsi="GHEA Grapalat"/>
          <w:b/>
          <w:bCs/>
          <w:iCs/>
          <w:color w:val="000000"/>
          <w:sz w:val="24"/>
          <w:szCs w:val="24"/>
          <w:shd w:val="clear" w:color="auto" w:fill="FFFFFF"/>
          <w:lang w:val="hy-AM"/>
        </w:rPr>
        <w:t xml:space="preserve">պահանջի հետ։ </w:t>
      </w:r>
    </w:p>
    <w:p w14:paraId="2BD4144B" w14:textId="67867CDB" w:rsidR="00F5119D" w:rsidRDefault="00EA57D5" w:rsidP="00C46D4F">
      <w:pPr>
        <w:tabs>
          <w:tab w:val="left" w:pos="567"/>
          <w:tab w:val="left" w:pos="993"/>
        </w:tabs>
        <w:spacing w:line="276" w:lineRule="auto"/>
        <w:jc w:val="both"/>
        <w:rPr>
          <w:rFonts w:ascii="Calibri" w:hAnsi="Calibri" w:cs="Calibri"/>
          <w:bCs/>
          <w:iCs/>
          <w:color w:val="000000"/>
          <w:sz w:val="24"/>
          <w:szCs w:val="24"/>
          <w:shd w:val="clear" w:color="auto" w:fill="FFFFFF"/>
          <w:lang w:val="hy-AM"/>
        </w:rPr>
      </w:pPr>
      <w:r>
        <w:rPr>
          <w:rFonts w:ascii="GHEA Grapalat" w:hAnsi="GHEA Grapalat"/>
          <w:bCs/>
          <w:iCs/>
          <w:color w:val="000000"/>
          <w:sz w:val="24"/>
          <w:szCs w:val="24"/>
          <w:shd w:val="clear" w:color="auto" w:fill="FFFFFF"/>
          <w:lang w:val="hy-AM"/>
        </w:rPr>
        <w:tab/>
      </w:r>
      <w:r w:rsidRPr="00EE34FF">
        <w:rPr>
          <w:rFonts w:ascii="GHEA Grapalat" w:hAnsi="GHEA Grapalat"/>
          <w:bCs/>
          <w:iCs/>
          <w:color w:val="000000"/>
          <w:sz w:val="24"/>
          <w:szCs w:val="24"/>
          <w:shd w:val="clear" w:color="auto" w:fill="FFFFFF"/>
          <w:lang w:val="hy-AM"/>
        </w:rPr>
        <w:t>Հ</w:t>
      </w:r>
      <w:r w:rsidR="00AB525B" w:rsidRPr="00727D08">
        <w:rPr>
          <w:rFonts w:ascii="GHEA Grapalat" w:hAnsi="GHEA Grapalat"/>
          <w:bCs/>
          <w:iCs/>
          <w:color w:val="000000"/>
          <w:sz w:val="24"/>
          <w:szCs w:val="24"/>
          <w:shd w:val="clear" w:color="auto" w:fill="FFFFFF"/>
          <w:lang w:val="hy-AM"/>
        </w:rPr>
        <w:t xml:space="preserve">ամաձայն </w:t>
      </w:r>
      <w:r w:rsidRPr="00727D08">
        <w:rPr>
          <w:rFonts w:ascii="GHEA Grapalat" w:hAnsi="GHEA Grapalat"/>
          <w:sz w:val="24"/>
          <w:szCs w:val="24"/>
          <w:lang w:val="hy-AM"/>
        </w:rPr>
        <w:t xml:space="preserve">17.02.2012թ. թիվ 143-Ն հրամանի </w:t>
      </w:r>
      <w:r w:rsidR="00803360" w:rsidRPr="00803360">
        <w:rPr>
          <w:rFonts w:ascii="GHEA Grapalat" w:hAnsi="GHEA Grapalat"/>
          <w:sz w:val="24"/>
          <w:szCs w:val="24"/>
          <w:lang w:val="hy-AM"/>
        </w:rPr>
        <w:t xml:space="preserve">հավելվածի </w:t>
      </w:r>
      <w:r w:rsidRPr="00727D08">
        <w:rPr>
          <w:rFonts w:ascii="GHEA Grapalat" w:hAnsi="GHEA Grapalat"/>
          <w:sz w:val="24"/>
          <w:szCs w:val="24"/>
          <w:lang w:val="hy-AM"/>
        </w:rPr>
        <w:t>385-րդ կետի</w:t>
      </w:r>
      <w:r w:rsidRPr="00727D08">
        <w:rPr>
          <w:rFonts w:ascii="GHEA Grapalat" w:hAnsi="GHEA Grapalat"/>
          <w:bCs/>
          <w:iCs/>
          <w:color w:val="000000"/>
          <w:sz w:val="24"/>
          <w:szCs w:val="24"/>
          <w:shd w:val="clear" w:color="auto" w:fill="FFFFFF"/>
          <w:lang w:val="hy-AM"/>
        </w:rPr>
        <w:t xml:space="preserve"> </w:t>
      </w:r>
      <w:r w:rsidRPr="00EE34FF">
        <w:rPr>
          <w:rFonts w:ascii="GHEA Grapalat" w:hAnsi="GHEA Grapalat"/>
          <w:bCs/>
          <w:iCs/>
          <w:color w:val="000000"/>
          <w:sz w:val="24"/>
          <w:szCs w:val="24"/>
          <w:shd w:val="clear" w:color="auto" w:fill="FFFFFF"/>
          <w:lang w:val="hy-AM"/>
        </w:rPr>
        <w:t>պահանջի</w:t>
      </w:r>
      <w:r w:rsidR="00803360" w:rsidRPr="00803360">
        <w:rPr>
          <w:rFonts w:ascii="GHEA Grapalat" w:hAnsi="GHEA Grapalat"/>
          <w:bCs/>
          <w:iCs/>
          <w:color w:val="000000"/>
          <w:sz w:val="24"/>
          <w:szCs w:val="24"/>
          <w:shd w:val="clear" w:color="auto" w:fill="FFFFFF"/>
          <w:lang w:val="hy-AM"/>
        </w:rPr>
        <w:t>՝</w:t>
      </w:r>
      <w:r w:rsidR="00A626AE" w:rsidRPr="00EE34FF">
        <w:rPr>
          <w:rFonts w:ascii="GHEA Grapalat" w:hAnsi="GHEA Grapalat"/>
          <w:bCs/>
          <w:iCs/>
          <w:color w:val="000000"/>
          <w:sz w:val="24"/>
          <w:szCs w:val="24"/>
          <w:shd w:val="clear" w:color="auto" w:fill="FFFFFF"/>
          <w:lang w:val="hy-AM"/>
        </w:rPr>
        <w:t xml:space="preserve"> լիազոր մարմինը ն</w:t>
      </w:r>
      <w:r w:rsidRPr="00EE34FF">
        <w:rPr>
          <w:rFonts w:ascii="GHEA Grapalat" w:hAnsi="GHEA Grapalat"/>
          <w:bCs/>
          <w:iCs/>
          <w:color w:val="000000"/>
          <w:sz w:val="24"/>
          <w:szCs w:val="24"/>
          <w:shd w:val="clear" w:color="auto" w:fill="FFFFFF"/>
          <w:lang w:val="hy-AM"/>
        </w:rPr>
        <w:t xml:space="preserve">երքին աուդիտի ստորաբաժանման գործունեության որակի արտաքին գնահատումների միջոցով գնահատական է </w:t>
      </w:r>
      <w:r w:rsidR="00803360" w:rsidRPr="00803360">
        <w:rPr>
          <w:rFonts w:ascii="GHEA Grapalat" w:hAnsi="GHEA Grapalat"/>
          <w:bCs/>
          <w:iCs/>
          <w:color w:val="000000"/>
          <w:sz w:val="24"/>
          <w:szCs w:val="24"/>
          <w:shd w:val="clear" w:color="auto" w:fill="FFFFFF"/>
          <w:lang w:val="hy-AM"/>
        </w:rPr>
        <w:t>տալիս</w:t>
      </w:r>
      <w:r w:rsidRPr="00EE34FF">
        <w:rPr>
          <w:rFonts w:ascii="GHEA Grapalat" w:hAnsi="GHEA Grapalat"/>
          <w:bCs/>
          <w:iCs/>
          <w:color w:val="000000"/>
          <w:sz w:val="24"/>
          <w:szCs w:val="24"/>
          <w:shd w:val="clear" w:color="auto" w:fill="FFFFFF"/>
          <w:lang w:val="hy-AM"/>
        </w:rPr>
        <w:t xml:space="preserve"> «Ներքին աուդիտի մասին» ՀՀ օրենքի, ստանդարտների և վարքագծի կանոնների հետ ներքին աուդիտի գործունեության համապատասխանության վերաբերյալ և ներկայացնում են առաջարկություններ ներքին աուդիտի գործունեության բարելավման վերաբերյալ:</w:t>
      </w:r>
      <w:r w:rsidRPr="00EE34FF">
        <w:rPr>
          <w:rFonts w:ascii="Calibri" w:hAnsi="Calibri" w:cs="Calibri"/>
          <w:bCs/>
          <w:iCs/>
          <w:color w:val="000000"/>
          <w:sz w:val="24"/>
          <w:szCs w:val="24"/>
          <w:shd w:val="clear" w:color="auto" w:fill="FFFFFF"/>
          <w:lang w:val="hy-AM"/>
        </w:rPr>
        <w:t> </w:t>
      </w:r>
    </w:p>
    <w:p w14:paraId="40F04C4D" w14:textId="099FE830" w:rsidR="009A44E4" w:rsidRDefault="00A626AE" w:rsidP="00C46D4F">
      <w:pPr>
        <w:spacing w:line="276" w:lineRule="auto"/>
        <w:ind w:firstLine="708"/>
        <w:jc w:val="both"/>
        <w:rPr>
          <w:rFonts w:ascii="GHEA Grapalat" w:hAnsi="GHEA Grapalat"/>
          <w:sz w:val="24"/>
          <w:szCs w:val="24"/>
          <w:lang w:val="hy-AM"/>
        </w:rPr>
      </w:pPr>
      <w:r w:rsidRPr="00EE34FF">
        <w:rPr>
          <w:rFonts w:ascii="GHEA Grapalat" w:hAnsi="GHEA Grapalat" w:cs="Calibri"/>
          <w:bCs/>
          <w:iCs/>
          <w:color w:val="000000"/>
          <w:sz w:val="24"/>
          <w:szCs w:val="24"/>
          <w:shd w:val="clear" w:color="auto" w:fill="FFFFFF"/>
          <w:lang w:val="hy-AM"/>
        </w:rPr>
        <w:t xml:space="preserve">Նախարարությունը </w:t>
      </w:r>
      <w:r w:rsidRPr="00A626AE">
        <w:rPr>
          <w:rFonts w:ascii="GHEA Grapalat" w:hAnsi="GHEA Grapalat"/>
          <w:bCs/>
          <w:iCs/>
          <w:color w:val="000000"/>
          <w:sz w:val="24"/>
          <w:szCs w:val="24"/>
          <w:shd w:val="clear" w:color="auto" w:fill="FFFFFF"/>
          <w:lang w:val="hy-AM"/>
        </w:rPr>
        <w:t>ներքին</w:t>
      </w:r>
      <w:r w:rsidRPr="00FE7F02">
        <w:rPr>
          <w:rFonts w:ascii="GHEA Grapalat" w:hAnsi="GHEA Grapalat"/>
          <w:bCs/>
          <w:iCs/>
          <w:color w:val="000000"/>
          <w:sz w:val="24"/>
          <w:szCs w:val="24"/>
          <w:shd w:val="clear" w:color="auto" w:fill="FFFFFF"/>
          <w:lang w:val="hy-AM"/>
        </w:rPr>
        <w:t xml:space="preserve"> աուդիտի ստորաբաժանման գործունեության որակի արտաքին գնահատումներ</w:t>
      </w:r>
      <w:r w:rsidRPr="00EE34FF">
        <w:rPr>
          <w:rFonts w:ascii="GHEA Grapalat" w:hAnsi="GHEA Grapalat"/>
          <w:bCs/>
          <w:iCs/>
          <w:color w:val="000000"/>
          <w:sz w:val="24"/>
          <w:szCs w:val="24"/>
          <w:shd w:val="clear" w:color="auto" w:fill="FFFFFF"/>
          <w:lang w:val="hy-AM"/>
        </w:rPr>
        <w:t xml:space="preserve"> չի իրականացրել</w:t>
      </w:r>
      <w:r w:rsidR="00D05F11" w:rsidRPr="00D05F11">
        <w:rPr>
          <w:rFonts w:ascii="GHEA Grapalat" w:hAnsi="GHEA Grapalat"/>
          <w:bCs/>
          <w:iCs/>
          <w:color w:val="000000"/>
          <w:sz w:val="24"/>
          <w:szCs w:val="24"/>
          <w:shd w:val="clear" w:color="auto" w:fill="FFFFFF"/>
          <w:lang w:val="hy-AM"/>
        </w:rPr>
        <w:t>,</w:t>
      </w:r>
      <w:r w:rsidRPr="00EE34FF">
        <w:rPr>
          <w:rFonts w:ascii="GHEA Grapalat" w:hAnsi="GHEA Grapalat"/>
          <w:bCs/>
          <w:iCs/>
          <w:color w:val="000000"/>
          <w:sz w:val="24"/>
          <w:szCs w:val="24"/>
          <w:shd w:val="clear" w:color="auto" w:fill="FFFFFF"/>
          <w:lang w:val="hy-AM"/>
        </w:rPr>
        <w:t xml:space="preserve"> ինչի արդյունքում գնահատական չի </w:t>
      </w:r>
      <w:r w:rsidRPr="00FE7F02">
        <w:rPr>
          <w:rFonts w:ascii="GHEA Grapalat" w:hAnsi="GHEA Grapalat"/>
          <w:bCs/>
          <w:iCs/>
          <w:color w:val="000000"/>
          <w:sz w:val="24"/>
          <w:szCs w:val="24"/>
          <w:shd w:val="clear" w:color="auto" w:fill="FFFFFF"/>
          <w:lang w:val="hy-AM"/>
        </w:rPr>
        <w:t>տրվ</w:t>
      </w:r>
      <w:r w:rsidRPr="00EE34FF">
        <w:rPr>
          <w:rFonts w:ascii="GHEA Grapalat" w:hAnsi="GHEA Grapalat"/>
          <w:bCs/>
          <w:iCs/>
          <w:color w:val="000000"/>
          <w:sz w:val="24"/>
          <w:szCs w:val="24"/>
          <w:shd w:val="clear" w:color="auto" w:fill="FFFFFF"/>
          <w:lang w:val="hy-AM"/>
        </w:rPr>
        <w:t>ել նաև</w:t>
      </w:r>
      <w:r w:rsidRPr="00FE7F02">
        <w:rPr>
          <w:rFonts w:ascii="GHEA Grapalat" w:hAnsi="GHEA Grapalat"/>
          <w:bCs/>
          <w:iCs/>
          <w:color w:val="000000"/>
          <w:sz w:val="24"/>
          <w:szCs w:val="24"/>
          <w:shd w:val="clear" w:color="auto" w:fill="FFFFFF"/>
          <w:lang w:val="hy-AM"/>
        </w:rPr>
        <w:t xml:space="preserve"> «Ներքին աուդիտի մասին» ՀՀ օրենքի, ստանդարտների և վարքագծի կանոնների հետ ներքին աուդիտի գործունեության համապատասխանության վերաբերյալ</w:t>
      </w:r>
      <w:r w:rsidRPr="00EE34FF">
        <w:rPr>
          <w:rFonts w:ascii="GHEA Grapalat" w:hAnsi="GHEA Grapalat"/>
          <w:bCs/>
          <w:iCs/>
          <w:color w:val="000000"/>
          <w:sz w:val="24"/>
          <w:szCs w:val="24"/>
          <w:shd w:val="clear" w:color="auto" w:fill="FFFFFF"/>
          <w:lang w:val="hy-AM"/>
        </w:rPr>
        <w:t xml:space="preserve"> և չի ներկայացրել </w:t>
      </w:r>
      <w:r w:rsidRPr="00FE7F02">
        <w:rPr>
          <w:rFonts w:ascii="GHEA Grapalat" w:hAnsi="GHEA Grapalat"/>
          <w:bCs/>
          <w:iCs/>
          <w:color w:val="000000"/>
          <w:sz w:val="24"/>
          <w:szCs w:val="24"/>
          <w:shd w:val="clear" w:color="auto" w:fill="FFFFFF"/>
          <w:lang w:val="hy-AM"/>
        </w:rPr>
        <w:t>առաջարկություններ ներքին աուդիտի գործունեության բարելավման վերաբերյալ</w:t>
      </w:r>
      <w:r w:rsidRPr="00EE34FF">
        <w:rPr>
          <w:rFonts w:ascii="GHEA Grapalat" w:hAnsi="GHEA Grapalat"/>
          <w:bCs/>
          <w:iCs/>
          <w:color w:val="000000"/>
          <w:sz w:val="24"/>
          <w:szCs w:val="24"/>
          <w:shd w:val="clear" w:color="auto" w:fill="FFFFFF"/>
          <w:lang w:val="hy-AM"/>
        </w:rPr>
        <w:t xml:space="preserve">, դրանց չկատարումը պատճառաբանելով </w:t>
      </w:r>
      <w:r w:rsidRPr="00EE34FF">
        <w:rPr>
          <w:rFonts w:ascii="GHEA Grapalat" w:hAnsi="GHEA Grapalat"/>
          <w:sz w:val="24"/>
          <w:szCs w:val="24"/>
          <w:lang w:val="hy-AM"/>
        </w:rPr>
        <w:t>համապատասխան մեթոդաբանության և կարողությունների բացակայությամբ։</w:t>
      </w:r>
    </w:p>
    <w:p w14:paraId="6111FEBB" w14:textId="1232A7F8" w:rsidR="005C3F12" w:rsidRPr="00E2583B" w:rsidRDefault="005C3F12" w:rsidP="00C46D4F">
      <w:pPr>
        <w:spacing w:line="276" w:lineRule="auto"/>
        <w:ind w:firstLine="720"/>
        <w:rPr>
          <w:rFonts w:ascii="GHEA Grapalat" w:hAnsi="GHEA Grapalat"/>
          <w:b/>
          <w:color w:val="000000" w:themeColor="text1"/>
          <w:lang w:val="hy-AM"/>
        </w:rPr>
      </w:pPr>
      <w:r w:rsidRPr="00E2583B">
        <w:rPr>
          <w:rFonts w:ascii="GHEA Grapalat" w:hAnsi="GHEA Grapalat"/>
          <w:b/>
          <w:color w:val="000000" w:themeColor="text1"/>
          <w:lang w:val="hy-AM"/>
        </w:rPr>
        <w:t>Հաշվեքննվող օբյեկտի բացատրություն</w:t>
      </w:r>
    </w:p>
    <w:p w14:paraId="62C643D7" w14:textId="0C34760B" w:rsidR="005C3F12" w:rsidRPr="00E2583B" w:rsidRDefault="005C3F12" w:rsidP="00C46D4F">
      <w:pPr>
        <w:spacing w:after="0" w:line="276" w:lineRule="auto"/>
        <w:ind w:firstLine="706"/>
        <w:jc w:val="both"/>
        <w:rPr>
          <w:rFonts w:ascii="GHEA Grapalat" w:hAnsi="GHEA Grapalat"/>
          <w:bCs/>
          <w:iCs/>
          <w:lang w:val="hy-AM"/>
        </w:rPr>
      </w:pPr>
      <w:r w:rsidRPr="00E2583B">
        <w:rPr>
          <w:rFonts w:ascii="GHEA Grapalat" w:hAnsi="GHEA Grapalat"/>
          <w:bCs/>
          <w:iCs/>
          <w:lang w:val="hy-AM"/>
        </w:rPr>
        <w:t>Ներքին աուդիտի ստորաբաժանումների գործունեության որակի արտաքին գնահատումները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ապահովելու նպատակով ՀՀ ֆինանսների նախարարության կողմից նախատեսվում է արտաքին գնահատման մեթոդաբանության մշակման աշխատանքների իրականացում:</w:t>
      </w:r>
    </w:p>
    <w:p w14:paraId="3C62A33F" w14:textId="6B257EBF" w:rsidR="005C3F12" w:rsidRPr="00E2583B" w:rsidRDefault="005C3F12" w:rsidP="00C46D4F">
      <w:pPr>
        <w:spacing w:line="276" w:lineRule="auto"/>
        <w:ind w:firstLine="720"/>
        <w:jc w:val="both"/>
        <w:rPr>
          <w:rFonts w:ascii="GHEA Grapalat" w:hAnsi="GHEA Grapalat"/>
          <w:b/>
          <w:color w:val="000000" w:themeColor="text1"/>
          <w:lang w:val="hy-AM"/>
        </w:rPr>
      </w:pPr>
      <w:r w:rsidRPr="00E2583B">
        <w:rPr>
          <w:rFonts w:ascii="GHEA Grapalat" w:hAnsi="GHEA Grapalat"/>
          <w:bCs/>
          <w:iCs/>
          <w:lang w:val="hy-AM"/>
        </w:rPr>
        <w:t>Միաժամանակ հայտնում ենք, որ ներկայումս քննարկումներ են ընթանում  ներքին աուդիտի համակարգի ինստիտուցիոնալ վերափոխման վերաբերյալ և այդ հարցը ներառված է ՀՀ կառավարության 18.11.2021թ. N 1902-Լ որոշմամբ հաստատված՝ ՀՀ կառավարության 2021-2026 թվականների գործունեության միջոցառումների ծրագրում:</w:t>
      </w:r>
    </w:p>
    <w:p w14:paraId="74B4F677" w14:textId="77777777" w:rsidR="000E0BB5" w:rsidRPr="00E2583B" w:rsidRDefault="000E0BB5" w:rsidP="000E0BB5">
      <w:pPr>
        <w:spacing w:line="276" w:lineRule="auto"/>
        <w:ind w:firstLine="720"/>
        <w:rPr>
          <w:rFonts w:ascii="GHEA Grapalat" w:hAnsi="GHEA Grapalat"/>
          <w:b/>
          <w:color w:val="000000" w:themeColor="text1"/>
          <w:lang w:val="hy-AM"/>
        </w:rPr>
      </w:pPr>
      <w:r w:rsidRPr="00E2583B">
        <w:rPr>
          <w:rFonts w:ascii="GHEA Grapalat" w:hAnsi="GHEA Grapalat"/>
          <w:b/>
          <w:color w:val="000000" w:themeColor="text1"/>
          <w:lang w:val="hy-AM"/>
        </w:rPr>
        <w:t>Հաշվեքննողի մեկնաբանությունը</w:t>
      </w:r>
    </w:p>
    <w:p w14:paraId="5B3A8E46" w14:textId="77777777" w:rsidR="000E0BB5" w:rsidRPr="00E2583B" w:rsidRDefault="000E0BB5" w:rsidP="000E0BB5">
      <w:pPr>
        <w:tabs>
          <w:tab w:val="left" w:pos="567"/>
        </w:tabs>
        <w:spacing w:line="276" w:lineRule="auto"/>
        <w:jc w:val="both"/>
        <w:rPr>
          <w:rFonts w:ascii="GHEA Grapalat" w:hAnsi="GHEA Grapalat"/>
          <w:shd w:val="clear" w:color="auto" w:fill="FFFFFF"/>
          <w:lang w:val="hy-AM"/>
        </w:rPr>
      </w:pPr>
      <w:r w:rsidRPr="00E2583B">
        <w:rPr>
          <w:rFonts w:ascii="GHEA Grapalat" w:hAnsi="GHEA Grapalat"/>
          <w:shd w:val="clear" w:color="auto" w:fill="FFFFFF"/>
          <w:lang w:val="hy-AM"/>
        </w:rPr>
        <w:tab/>
        <w:t>Ընդունվել է ի գիտություն։ Նշված հարցին անդրադարձ կկատարվի Նախարարության 2023թ. պետական բյուջեի տարեկան կատարման հաշվեքննությամբ:</w:t>
      </w:r>
    </w:p>
    <w:p w14:paraId="3A51E6AA" w14:textId="18D30DC5" w:rsidR="000E0BB5" w:rsidRDefault="000E0BB5" w:rsidP="000E0BB5">
      <w:pPr>
        <w:tabs>
          <w:tab w:val="left" w:pos="567"/>
        </w:tabs>
        <w:spacing w:line="276" w:lineRule="auto"/>
        <w:jc w:val="both"/>
        <w:rPr>
          <w:rFonts w:ascii="GHEA Grapalat" w:hAnsi="GHEA Grapalat" w:cs="Sylfaen"/>
          <w:b/>
          <w:i/>
          <w:sz w:val="24"/>
          <w:szCs w:val="24"/>
          <w:lang w:val="hy-AM"/>
        </w:rPr>
        <w:sectPr w:rsidR="000E0BB5" w:rsidSect="00B84743">
          <w:headerReference w:type="default" r:id="rId13"/>
          <w:footerReference w:type="default" r:id="rId14"/>
          <w:pgSz w:w="11909" w:h="16834" w:code="9"/>
          <w:pgMar w:top="1134" w:right="1134" w:bottom="1134" w:left="1134" w:header="720" w:footer="720" w:gutter="0"/>
          <w:cols w:space="720"/>
          <w:docGrid w:linePitch="360"/>
        </w:sectPr>
      </w:pPr>
    </w:p>
    <w:p w14:paraId="7136CF22" w14:textId="2DF3B46B" w:rsidR="004A0FEA" w:rsidRPr="006F67B0" w:rsidRDefault="004A0FEA" w:rsidP="00C46D4F">
      <w:pPr>
        <w:spacing w:line="276" w:lineRule="auto"/>
        <w:ind w:firstLine="360"/>
        <w:jc w:val="center"/>
        <w:rPr>
          <w:rFonts w:ascii="GHEA Grapalat" w:hAnsi="GHEA Grapalat"/>
          <w:b/>
          <w:color w:val="000000" w:themeColor="text1"/>
          <w:sz w:val="24"/>
          <w:szCs w:val="24"/>
          <w:lang w:val="hy-AM"/>
        </w:rPr>
      </w:pPr>
      <w:r w:rsidRPr="006F67B0">
        <w:rPr>
          <w:rFonts w:ascii="GHEA Grapalat" w:hAnsi="GHEA Grapalat"/>
          <w:b/>
          <w:color w:val="000000" w:themeColor="text1"/>
          <w:sz w:val="24"/>
          <w:szCs w:val="24"/>
          <w:lang w:val="hy-AM"/>
        </w:rPr>
        <w:lastRenderedPageBreak/>
        <w:t>VI. ՀԱՇՎԵՔՆՆՈՒԹՅԱՄԲ ԱՐՁԱՆԱԳՐՎԱԾ ԱՅԼ ՓԱՍՏԵՐ</w:t>
      </w:r>
    </w:p>
    <w:p w14:paraId="37EBEC6A" w14:textId="18A94BAB" w:rsidR="008F697C" w:rsidRPr="00CF3B38" w:rsidRDefault="00CF3B38" w:rsidP="00C46D4F">
      <w:pPr>
        <w:tabs>
          <w:tab w:val="left" w:pos="284"/>
          <w:tab w:val="left" w:pos="851"/>
          <w:tab w:val="left" w:pos="1276"/>
        </w:tabs>
        <w:spacing w:line="276" w:lineRule="auto"/>
        <w:ind w:firstLine="851"/>
        <w:jc w:val="both"/>
        <w:rPr>
          <w:rFonts w:ascii="GHEA Grapalat" w:hAnsi="GHEA Grapalat"/>
          <w:b/>
          <w:sz w:val="24"/>
          <w:szCs w:val="24"/>
          <w:lang w:val="hy-AM"/>
        </w:rPr>
      </w:pPr>
      <w:r w:rsidRPr="00CF3B38">
        <w:rPr>
          <w:rFonts w:ascii="GHEA Grapalat" w:hAnsi="GHEA Grapalat" w:cs="Sylfaen"/>
          <w:b/>
          <w:iCs/>
          <w:kern w:val="16"/>
          <w:sz w:val="24"/>
          <w:szCs w:val="24"/>
          <w:lang w:val="hy-AM"/>
        </w:rPr>
        <w:t>6.</w:t>
      </w:r>
      <w:r w:rsidRPr="006A57F8">
        <w:rPr>
          <w:rFonts w:ascii="GHEA Grapalat" w:hAnsi="GHEA Grapalat" w:cs="Sylfaen"/>
          <w:b/>
          <w:iCs/>
          <w:kern w:val="16"/>
          <w:sz w:val="24"/>
          <w:szCs w:val="24"/>
          <w:lang w:val="hy-AM"/>
        </w:rPr>
        <w:t>1</w:t>
      </w:r>
      <w:r w:rsidR="008F697C" w:rsidRPr="00CF3B38">
        <w:rPr>
          <w:rFonts w:ascii="GHEA Grapalat" w:hAnsi="GHEA Grapalat" w:cs="Sylfaen"/>
          <w:b/>
          <w:iCs/>
          <w:kern w:val="16"/>
          <w:sz w:val="24"/>
          <w:szCs w:val="24"/>
          <w:lang w:val="hy-AM"/>
        </w:rPr>
        <w:t xml:space="preserve">  ՀՀ վարչապետի 11.06.2018թ. </w:t>
      </w:r>
      <w:r w:rsidR="008F697C" w:rsidRPr="00CF3B38">
        <w:rPr>
          <w:rFonts w:ascii="GHEA Grapalat" w:hAnsi="GHEA Grapalat"/>
          <w:b/>
          <w:sz w:val="24"/>
          <w:szCs w:val="24"/>
          <w:lang w:val="hy-AM"/>
        </w:rPr>
        <w:t>N</w:t>
      </w:r>
      <w:r w:rsidR="008F697C" w:rsidRPr="00CF3B38">
        <w:rPr>
          <w:rFonts w:ascii="GHEA Grapalat" w:eastAsia="Times New Roman" w:hAnsi="GHEA Grapalat"/>
          <w:b/>
          <w:color w:val="000000"/>
          <w:sz w:val="24"/>
          <w:szCs w:val="24"/>
          <w:lang w:val="hy-AM"/>
        </w:rPr>
        <w:t xml:space="preserve"> 743-Լ որոշմամբ հաստատված կանոնադրության III գլխի 11-րդ կետի 11-րդ և 12-րդ ենթակետերով սահմանված գործառույթի վերաբերյալ</w:t>
      </w:r>
    </w:p>
    <w:p w14:paraId="162CEFE9" w14:textId="60CA8F6D" w:rsidR="008F697C" w:rsidRPr="00EE34FF" w:rsidRDefault="000F7A9E" w:rsidP="00C46D4F">
      <w:pPr>
        <w:spacing w:line="276" w:lineRule="auto"/>
        <w:ind w:firstLine="567"/>
        <w:jc w:val="both"/>
        <w:rPr>
          <w:rFonts w:ascii="GHEA Grapalat" w:hAnsi="GHEA Grapalat"/>
          <w:i/>
          <w:sz w:val="24"/>
          <w:szCs w:val="24"/>
          <w:u w:val="single"/>
          <w:lang w:val="hy-AM"/>
        </w:rPr>
      </w:pPr>
      <w:r w:rsidRPr="00EE34FF">
        <w:rPr>
          <w:rFonts w:ascii="GHEA Grapalat" w:hAnsi="GHEA Grapalat"/>
          <w:sz w:val="24"/>
          <w:szCs w:val="24"/>
          <w:lang w:val="hy-AM"/>
        </w:rPr>
        <w:t>Համաձայն վ</w:t>
      </w:r>
      <w:r w:rsidR="008F697C" w:rsidRPr="000F7A9E">
        <w:rPr>
          <w:rFonts w:ascii="GHEA Grapalat" w:hAnsi="GHEA Grapalat"/>
          <w:sz w:val="24"/>
          <w:szCs w:val="24"/>
          <w:lang w:val="hy-AM"/>
        </w:rPr>
        <w:t>իճակախաղերի</w:t>
      </w:r>
      <w:r w:rsidR="008F697C" w:rsidRPr="00CF0A0F">
        <w:rPr>
          <w:rFonts w:ascii="GHEA Grapalat" w:hAnsi="GHEA Grapalat"/>
          <w:sz w:val="24"/>
          <w:szCs w:val="24"/>
          <w:lang w:val="hy-AM"/>
        </w:rPr>
        <w:t>, շահումով խաղերի, ինտերնետ</w:t>
      </w:r>
      <w:r w:rsidR="008F697C" w:rsidRPr="00364477">
        <w:rPr>
          <w:rFonts w:ascii="GHEA Grapalat" w:hAnsi="GHEA Grapalat"/>
          <w:sz w:val="24"/>
          <w:szCs w:val="24"/>
          <w:lang w:val="hy-AM"/>
        </w:rPr>
        <w:t xml:space="preserve"> շահումով խաղերի և խաղատների լիցենզավորող հանձնաժողովի 30.01.2023թ կայացած </w:t>
      </w:r>
      <w:r w:rsidRPr="00364477">
        <w:rPr>
          <w:rFonts w:ascii="GHEA Grapalat" w:hAnsi="GHEA Grapalat"/>
          <w:sz w:val="24"/>
          <w:szCs w:val="24"/>
          <w:lang w:val="hy-AM"/>
        </w:rPr>
        <w:t>նիստ</w:t>
      </w:r>
      <w:r w:rsidRPr="00EE34FF">
        <w:rPr>
          <w:rFonts w:ascii="GHEA Grapalat" w:hAnsi="GHEA Grapalat"/>
          <w:sz w:val="24"/>
          <w:szCs w:val="24"/>
          <w:lang w:val="hy-AM"/>
        </w:rPr>
        <w:t xml:space="preserve">ի </w:t>
      </w:r>
      <w:r w:rsidR="008F697C" w:rsidRPr="00364477">
        <w:rPr>
          <w:rFonts w:ascii="GHEA Grapalat" w:hAnsi="GHEA Grapalat"/>
          <w:sz w:val="24"/>
          <w:szCs w:val="24"/>
          <w:lang w:val="hy-AM"/>
        </w:rPr>
        <w:t xml:space="preserve">թիվ 05 </w:t>
      </w:r>
      <w:r w:rsidRPr="00364477">
        <w:rPr>
          <w:rFonts w:ascii="GHEA Grapalat" w:hAnsi="GHEA Grapalat"/>
          <w:sz w:val="24"/>
          <w:szCs w:val="24"/>
          <w:lang w:val="hy-AM"/>
        </w:rPr>
        <w:t>արձանագրությ</w:t>
      </w:r>
      <w:r w:rsidRPr="00EE34FF">
        <w:rPr>
          <w:rFonts w:ascii="GHEA Grapalat" w:hAnsi="GHEA Grapalat"/>
          <w:sz w:val="24"/>
          <w:szCs w:val="24"/>
          <w:lang w:val="hy-AM"/>
        </w:rPr>
        <w:t>ան</w:t>
      </w:r>
      <w:r w:rsidR="008F697C" w:rsidRPr="00364477">
        <w:rPr>
          <w:rFonts w:ascii="GHEA Grapalat" w:hAnsi="GHEA Grapalat"/>
          <w:sz w:val="24"/>
          <w:szCs w:val="24"/>
          <w:lang w:val="hy-AM"/>
        </w:rPr>
        <w:t>, որում քննարկվել է «Սոֆթ Կոնստրակտ» ՓԲԸ /ՎԽ-026 լիցենզիա/ վիճակախաղերի կազմակերպման լիցենզիայի գործողության դադարեցման հարցը</w:t>
      </w:r>
      <w:r w:rsidRPr="00EE34FF">
        <w:rPr>
          <w:rFonts w:ascii="GHEA Grapalat" w:hAnsi="GHEA Grapalat"/>
          <w:sz w:val="24"/>
          <w:szCs w:val="24"/>
          <w:lang w:val="hy-AM"/>
        </w:rPr>
        <w:t xml:space="preserve">, ՀՀ ֆինանսների նախարարի 18.11.2020 թվականի թիվ 345-Ա հրամանի համաձայն Ընկերությանը տրամադրվել է վիճակախաղերի կազմակերպման թիվ ՎԽ-026 լիցենզիան, որի համար հիմք է հանդիսացել նաև </w:t>
      </w:r>
      <w:r w:rsidR="008F697C" w:rsidRPr="00364477">
        <w:rPr>
          <w:rFonts w:ascii="GHEA Grapalat" w:hAnsi="GHEA Grapalat"/>
          <w:sz w:val="24"/>
          <w:szCs w:val="24"/>
          <w:lang w:val="hy-AM"/>
        </w:rPr>
        <w:t xml:space="preserve">ՀՀ կադաստրի </w:t>
      </w:r>
      <w:r w:rsidR="009A44E4" w:rsidRPr="00364477">
        <w:rPr>
          <w:rFonts w:ascii="GHEA Grapalat" w:hAnsi="GHEA Grapalat"/>
          <w:sz w:val="24"/>
          <w:szCs w:val="24"/>
          <w:lang w:val="hy-AM"/>
        </w:rPr>
        <w:t>կոմիտե</w:t>
      </w:r>
      <w:r w:rsidR="009A44E4" w:rsidRPr="00EE34FF">
        <w:rPr>
          <w:rFonts w:ascii="GHEA Grapalat" w:hAnsi="GHEA Grapalat"/>
          <w:sz w:val="24"/>
          <w:szCs w:val="24"/>
          <w:lang w:val="hy-AM"/>
        </w:rPr>
        <w:t>ի</w:t>
      </w:r>
      <w:r w:rsidR="009A44E4" w:rsidRPr="00364477">
        <w:rPr>
          <w:rFonts w:ascii="GHEA Grapalat" w:hAnsi="GHEA Grapalat"/>
          <w:sz w:val="24"/>
          <w:szCs w:val="24"/>
          <w:lang w:val="hy-AM"/>
        </w:rPr>
        <w:t xml:space="preserve"> </w:t>
      </w:r>
      <w:r w:rsidR="008F697C" w:rsidRPr="00364477">
        <w:rPr>
          <w:rFonts w:ascii="GHEA Grapalat" w:hAnsi="GHEA Grapalat"/>
          <w:sz w:val="24"/>
          <w:szCs w:val="24"/>
          <w:lang w:val="hy-AM"/>
        </w:rPr>
        <w:t xml:space="preserve">06.11.2020թ.-ի թիվ ԿՈ-1/8734 և 09.11.2020թ.-ի թիվ ԿՈ-1/8766 գրություններով </w:t>
      </w:r>
      <w:r w:rsidRPr="00364477">
        <w:rPr>
          <w:rFonts w:ascii="GHEA Grapalat" w:hAnsi="GHEA Grapalat"/>
          <w:sz w:val="24"/>
          <w:szCs w:val="24"/>
          <w:lang w:val="hy-AM"/>
        </w:rPr>
        <w:t>տրամադր</w:t>
      </w:r>
      <w:r w:rsidRPr="00EE34FF">
        <w:rPr>
          <w:rFonts w:ascii="GHEA Grapalat" w:hAnsi="GHEA Grapalat"/>
          <w:sz w:val="24"/>
          <w:szCs w:val="24"/>
          <w:lang w:val="hy-AM"/>
        </w:rPr>
        <w:t>ված</w:t>
      </w:r>
      <w:r w:rsidR="008F697C" w:rsidRPr="00364477">
        <w:rPr>
          <w:rFonts w:ascii="GHEA Grapalat" w:hAnsi="GHEA Grapalat"/>
          <w:sz w:val="24"/>
          <w:szCs w:val="24"/>
          <w:lang w:val="hy-AM"/>
        </w:rPr>
        <w:t xml:space="preserve"> տեղեկատվություն</w:t>
      </w:r>
      <w:r w:rsidRPr="00EE34FF">
        <w:rPr>
          <w:rFonts w:ascii="GHEA Grapalat" w:hAnsi="GHEA Grapalat"/>
          <w:sz w:val="24"/>
          <w:szCs w:val="24"/>
          <w:lang w:val="hy-AM"/>
        </w:rPr>
        <w:t>ը առ այն</w:t>
      </w:r>
      <w:r w:rsidR="009A44E4" w:rsidRPr="00EE34FF">
        <w:rPr>
          <w:rFonts w:ascii="GHEA Grapalat" w:hAnsi="GHEA Grapalat"/>
          <w:sz w:val="24"/>
          <w:szCs w:val="24"/>
          <w:lang w:val="hy-AM"/>
        </w:rPr>
        <w:t>,</w:t>
      </w:r>
      <w:r w:rsidRPr="00EE34FF">
        <w:rPr>
          <w:rFonts w:ascii="GHEA Grapalat" w:hAnsi="GHEA Grapalat"/>
          <w:sz w:val="24"/>
          <w:szCs w:val="24"/>
          <w:lang w:val="hy-AM"/>
        </w:rPr>
        <w:t xml:space="preserve"> որ</w:t>
      </w:r>
      <w:r w:rsidR="008F697C" w:rsidRPr="00364477">
        <w:rPr>
          <w:rFonts w:ascii="GHEA Grapalat" w:hAnsi="GHEA Grapalat"/>
          <w:sz w:val="24"/>
          <w:szCs w:val="24"/>
          <w:lang w:val="hy-AM"/>
        </w:rPr>
        <w:t xml:space="preserve"> Կոտայքի մարզ ք. Ծաղկաձոր, Գր. Մագիստրոսի 1 հասցեում գտնվող անշարժ գույքից առնվազն 100 մետր հեռավորության վրա, ինչպես նաև ք.Երևան, Ավան, Խուդյակով 69/1 հասցեում գործող, Ք. Երևան, Կենտրոն, Բաղրամյան 1/4 հասցեներում գտնվող </w:t>
      </w:r>
      <w:r w:rsidR="008F697C" w:rsidRPr="00EE34FF">
        <w:rPr>
          <w:rFonts w:ascii="GHEA Grapalat" w:hAnsi="GHEA Grapalat"/>
          <w:b/>
          <w:i/>
          <w:sz w:val="24"/>
          <w:szCs w:val="24"/>
          <w:lang w:val="hy-AM"/>
        </w:rPr>
        <w:t>անշարժ գույքերից առնվազն 150 մետր հեռավորության վրա առկա չեն կրթական և պատմամշակութային օջախներ, պետական և տեղական ինքնակառավարման մարմինների վարչական շենքեր, հիվանդանոցներ:</w:t>
      </w:r>
    </w:p>
    <w:p w14:paraId="62613782" w14:textId="66F40652" w:rsidR="009A44E4" w:rsidRPr="009A44E4" w:rsidRDefault="009A44E4" w:rsidP="00C46D4F">
      <w:pPr>
        <w:pStyle w:val="ListParagraph"/>
        <w:spacing w:line="276" w:lineRule="auto"/>
        <w:ind w:left="0" w:firstLine="709"/>
        <w:jc w:val="both"/>
        <w:rPr>
          <w:rFonts w:ascii="GHEA Grapalat" w:hAnsi="GHEA Grapalat"/>
          <w:sz w:val="24"/>
          <w:szCs w:val="24"/>
          <w:lang w:val="hy-AM"/>
        </w:rPr>
      </w:pPr>
      <w:r w:rsidRPr="00364477">
        <w:rPr>
          <w:rFonts w:ascii="GHEA Grapalat" w:hAnsi="GHEA Grapalat"/>
          <w:sz w:val="24"/>
          <w:szCs w:val="24"/>
          <w:lang w:val="hy-AM"/>
        </w:rPr>
        <w:t>ՀՀ կադաստրի կոմիտե</w:t>
      </w:r>
      <w:r w:rsidRPr="00EE34FF">
        <w:rPr>
          <w:rFonts w:ascii="GHEA Grapalat" w:hAnsi="GHEA Grapalat"/>
          <w:sz w:val="24"/>
          <w:szCs w:val="24"/>
          <w:lang w:val="hy-AM"/>
        </w:rPr>
        <w:t xml:space="preserve">ն, արդեն </w:t>
      </w:r>
      <w:r w:rsidRPr="00CF0A0F">
        <w:rPr>
          <w:rFonts w:ascii="GHEA Grapalat" w:hAnsi="GHEA Grapalat"/>
          <w:sz w:val="24"/>
          <w:szCs w:val="24"/>
          <w:lang w:val="hy-AM"/>
        </w:rPr>
        <w:t>28.11.2022թ.-ի թիվ ԱՊ/13150-2022 գրությամբ</w:t>
      </w:r>
      <w:r w:rsidRPr="00EE34FF">
        <w:rPr>
          <w:rFonts w:ascii="GHEA Grapalat" w:hAnsi="GHEA Grapalat"/>
          <w:sz w:val="24"/>
          <w:szCs w:val="24"/>
          <w:lang w:val="hy-AM"/>
        </w:rPr>
        <w:t>,</w:t>
      </w:r>
      <w:r w:rsidRPr="009A44E4">
        <w:rPr>
          <w:rFonts w:ascii="GHEA Grapalat" w:hAnsi="GHEA Grapalat"/>
          <w:sz w:val="24"/>
          <w:szCs w:val="24"/>
          <w:lang w:val="hy-AM"/>
        </w:rPr>
        <w:t xml:space="preserve"> </w:t>
      </w:r>
      <w:r w:rsidRPr="00CF0A0F">
        <w:rPr>
          <w:rFonts w:ascii="GHEA Grapalat" w:hAnsi="GHEA Grapalat"/>
          <w:sz w:val="24"/>
          <w:szCs w:val="24"/>
          <w:lang w:val="hy-AM"/>
        </w:rPr>
        <w:t xml:space="preserve">Ընկերությունում </w:t>
      </w:r>
      <w:r w:rsidRPr="00EE34FF">
        <w:rPr>
          <w:rFonts w:ascii="GHEA Grapalat" w:hAnsi="GHEA Grapalat"/>
          <w:sz w:val="24"/>
          <w:szCs w:val="24"/>
          <w:lang w:val="hy-AM"/>
        </w:rPr>
        <w:t xml:space="preserve">ՀՀ ՊԵԿ-ի կողմից </w:t>
      </w:r>
      <w:r w:rsidRPr="00CF0A0F">
        <w:rPr>
          <w:rFonts w:ascii="GHEA Grapalat" w:hAnsi="GHEA Grapalat"/>
          <w:sz w:val="24"/>
          <w:szCs w:val="24"/>
          <w:lang w:val="hy-AM"/>
        </w:rPr>
        <w:t>իրականաց</w:t>
      </w:r>
      <w:r w:rsidRPr="00EE34FF">
        <w:rPr>
          <w:rFonts w:ascii="GHEA Grapalat" w:hAnsi="GHEA Grapalat"/>
          <w:sz w:val="24"/>
          <w:szCs w:val="24"/>
          <w:lang w:val="hy-AM"/>
        </w:rPr>
        <w:t>ր</w:t>
      </w:r>
      <w:r w:rsidRPr="001105AF">
        <w:rPr>
          <w:rFonts w:ascii="GHEA Grapalat" w:hAnsi="GHEA Grapalat"/>
          <w:sz w:val="24"/>
          <w:szCs w:val="24"/>
          <w:lang w:val="hy-AM"/>
        </w:rPr>
        <w:t>ած</w:t>
      </w:r>
      <w:r w:rsidRPr="00CF0A0F">
        <w:rPr>
          <w:rFonts w:ascii="GHEA Grapalat" w:hAnsi="GHEA Grapalat"/>
          <w:sz w:val="24"/>
          <w:szCs w:val="24"/>
          <w:lang w:val="hy-AM"/>
        </w:rPr>
        <w:t xml:space="preserve"> լիցենզիայի պահանջների և պայմանների ստուգում</w:t>
      </w:r>
      <w:r w:rsidRPr="001105AF">
        <w:rPr>
          <w:rFonts w:ascii="GHEA Grapalat" w:hAnsi="GHEA Grapalat"/>
          <w:sz w:val="24"/>
          <w:szCs w:val="24"/>
          <w:lang w:val="hy-AM"/>
        </w:rPr>
        <w:t>ան</w:t>
      </w:r>
      <w:r w:rsidRPr="00EE34FF">
        <w:rPr>
          <w:rFonts w:ascii="GHEA Grapalat" w:hAnsi="GHEA Grapalat"/>
          <w:sz w:val="24"/>
          <w:szCs w:val="24"/>
          <w:lang w:val="hy-AM"/>
        </w:rPr>
        <w:t xml:space="preserve"> շրջանակում</w:t>
      </w:r>
      <w:r w:rsidR="001566A9" w:rsidRPr="00EE34FF">
        <w:rPr>
          <w:rFonts w:ascii="GHEA Grapalat" w:hAnsi="GHEA Grapalat"/>
          <w:sz w:val="24"/>
          <w:szCs w:val="24"/>
          <w:lang w:val="hy-AM"/>
        </w:rPr>
        <w:t xml:space="preserve"> կատարված հարցմանն ի պատասխան</w:t>
      </w:r>
      <w:r w:rsidRPr="00EE34FF">
        <w:rPr>
          <w:rFonts w:ascii="GHEA Grapalat" w:hAnsi="GHEA Grapalat"/>
          <w:sz w:val="24"/>
          <w:szCs w:val="24"/>
          <w:lang w:val="hy-AM"/>
        </w:rPr>
        <w:t xml:space="preserve">, թիվ </w:t>
      </w:r>
      <w:r w:rsidRPr="00CF0A0F">
        <w:rPr>
          <w:rFonts w:ascii="GHEA Grapalat" w:hAnsi="GHEA Grapalat"/>
          <w:sz w:val="24"/>
          <w:szCs w:val="24"/>
          <w:lang w:val="hy-AM"/>
        </w:rPr>
        <w:t>ԱՊ/13150-2022 գրությամբ</w:t>
      </w:r>
      <w:r w:rsidRPr="001105AF">
        <w:rPr>
          <w:rFonts w:ascii="GHEA Grapalat" w:hAnsi="GHEA Grapalat"/>
          <w:sz w:val="24"/>
          <w:szCs w:val="24"/>
          <w:lang w:val="hy-AM"/>
        </w:rPr>
        <w:t xml:space="preserve"> </w:t>
      </w:r>
      <w:r w:rsidRPr="00EE34FF">
        <w:rPr>
          <w:rFonts w:ascii="GHEA Grapalat" w:hAnsi="GHEA Grapalat"/>
          <w:sz w:val="24"/>
          <w:szCs w:val="24"/>
          <w:lang w:val="hy-AM"/>
        </w:rPr>
        <w:t>ՀՀ ՊԵԿ-ին տրամադրել է տեղեկատվություն այն մասին</w:t>
      </w:r>
      <w:r w:rsidR="001566A9" w:rsidRPr="00EE34FF">
        <w:rPr>
          <w:rFonts w:ascii="GHEA Grapalat" w:hAnsi="GHEA Grapalat"/>
          <w:sz w:val="24"/>
          <w:szCs w:val="24"/>
          <w:lang w:val="hy-AM"/>
        </w:rPr>
        <w:t>,</w:t>
      </w:r>
      <w:r w:rsidRPr="00EE34FF">
        <w:rPr>
          <w:rFonts w:ascii="GHEA Grapalat" w:hAnsi="GHEA Grapalat"/>
          <w:sz w:val="24"/>
          <w:szCs w:val="24"/>
          <w:lang w:val="hy-AM"/>
        </w:rPr>
        <w:t xml:space="preserve"> որ </w:t>
      </w:r>
      <w:r w:rsidRPr="00EE34FF">
        <w:rPr>
          <w:rFonts w:ascii="GHEA Grapalat" w:hAnsi="GHEA Grapalat"/>
          <w:b/>
          <w:i/>
          <w:sz w:val="24"/>
          <w:szCs w:val="24"/>
          <w:lang w:val="hy-AM"/>
        </w:rPr>
        <w:t>նշված հասցեներում գործող բուքմեյքերական կետերի հեռավորությունները</w:t>
      </w:r>
      <w:r w:rsidRPr="00CF0A0F">
        <w:rPr>
          <w:rFonts w:ascii="GHEA Grapalat" w:hAnsi="GHEA Grapalat"/>
          <w:sz w:val="24"/>
          <w:szCs w:val="24"/>
          <w:lang w:val="hy-AM"/>
        </w:rPr>
        <w:t xml:space="preserve"> </w:t>
      </w:r>
      <w:r w:rsidRPr="00EE34FF">
        <w:rPr>
          <w:rFonts w:ascii="GHEA Grapalat" w:hAnsi="GHEA Grapalat"/>
          <w:b/>
          <w:i/>
          <w:sz w:val="24"/>
          <w:szCs w:val="24"/>
          <w:lang w:val="hy-AM"/>
        </w:rPr>
        <w:t>չեն համապատասխանում</w:t>
      </w:r>
      <w:r w:rsidRPr="00CF0A0F">
        <w:rPr>
          <w:rFonts w:ascii="GHEA Grapalat" w:hAnsi="GHEA Grapalat"/>
          <w:sz w:val="24"/>
          <w:szCs w:val="24"/>
          <w:lang w:val="hy-AM"/>
        </w:rPr>
        <w:t xml:space="preserve"> ՀՀ կառավարության 17.09.2020թ. թիվ 1531-Ն որոշման 4-րդ կետի 1-ին ենթակետով սահմանված թույլատրելի հեռավորությ</w:t>
      </w:r>
      <w:r w:rsidRPr="001105AF">
        <w:rPr>
          <w:rFonts w:ascii="GHEA Grapalat" w:hAnsi="GHEA Grapalat"/>
          <w:sz w:val="24"/>
          <w:szCs w:val="24"/>
          <w:lang w:val="hy-AM"/>
        </w:rPr>
        <w:t>անը</w:t>
      </w:r>
      <w:r>
        <w:rPr>
          <w:rFonts w:ascii="GHEA Grapalat" w:hAnsi="GHEA Grapalat"/>
          <w:sz w:val="24"/>
          <w:szCs w:val="24"/>
          <w:lang w:val="hy-AM"/>
        </w:rPr>
        <w:t xml:space="preserve">, </w:t>
      </w:r>
      <w:r w:rsidR="00C706F8" w:rsidRPr="00EE34FF">
        <w:rPr>
          <w:rFonts w:ascii="GHEA Grapalat" w:hAnsi="GHEA Grapalat"/>
          <w:sz w:val="24"/>
          <w:szCs w:val="24"/>
          <w:lang w:val="hy-AM"/>
        </w:rPr>
        <w:t>ինչի մասին ՊԵԿ-ը 12.01.2023</w:t>
      </w:r>
      <w:r w:rsidR="006A57F8" w:rsidRPr="006A57F8">
        <w:rPr>
          <w:rFonts w:ascii="GHEA Grapalat" w:hAnsi="GHEA Grapalat"/>
          <w:sz w:val="24"/>
          <w:szCs w:val="24"/>
          <w:lang w:val="hy-AM"/>
        </w:rPr>
        <w:t>թ.</w:t>
      </w:r>
      <w:r w:rsidR="00C706F8" w:rsidRPr="00EE34FF">
        <w:rPr>
          <w:rFonts w:ascii="GHEA Grapalat" w:hAnsi="GHEA Grapalat"/>
          <w:sz w:val="24"/>
          <w:szCs w:val="24"/>
          <w:lang w:val="hy-AM"/>
        </w:rPr>
        <w:t xml:space="preserve"> թիվ 01/06-3/726-2023 գրությամբ տեղեկացրել է Նախարարությանը և վերջինս նշվածի </w:t>
      </w:r>
      <w:r>
        <w:rPr>
          <w:rFonts w:ascii="GHEA Grapalat" w:hAnsi="GHEA Grapalat"/>
          <w:sz w:val="24"/>
          <w:szCs w:val="24"/>
          <w:lang w:val="hy-AM"/>
        </w:rPr>
        <w:t xml:space="preserve">հիման վրա </w:t>
      </w:r>
      <w:r w:rsidR="008044D0" w:rsidRPr="00EE34FF">
        <w:rPr>
          <w:rFonts w:ascii="GHEA Grapalat" w:hAnsi="GHEA Grapalat"/>
          <w:sz w:val="24"/>
          <w:szCs w:val="24"/>
          <w:lang w:val="hy-AM"/>
        </w:rPr>
        <w:t xml:space="preserve">հարուցել է </w:t>
      </w:r>
      <w:r>
        <w:rPr>
          <w:rFonts w:ascii="GHEA Grapalat" w:hAnsi="GHEA Grapalat"/>
          <w:sz w:val="24"/>
          <w:szCs w:val="24"/>
          <w:lang w:val="hy-AM"/>
        </w:rPr>
        <w:t xml:space="preserve">թիվ </w:t>
      </w:r>
      <w:r w:rsidRPr="00EE34FF">
        <w:rPr>
          <w:rFonts w:ascii="GHEA Grapalat" w:hAnsi="GHEA Grapalat"/>
          <w:sz w:val="24"/>
          <w:szCs w:val="24"/>
          <w:lang w:val="hy-AM"/>
        </w:rPr>
        <w:t>ՎԽ-026 լիցենզիայի դադարեցման մասին վարչական վարույթը, ինչը սակայն դադարեցվել է</w:t>
      </w:r>
      <w:r>
        <w:rPr>
          <w:rFonts w:ascii="GHEA Grapalat" w:hAnsi="GHEA Grapalat"/>
          <w:sz w:val="24"/>
          <w:szCs w:val="24"/>
          <w:lang w:val="hy-AM"/>
        </w:rPr>
        <w:t xml:space="preserve"> հիմնավորմամբ, որ ընկերությունը </w:t>
      </w:r>
      <w:r w:rsidRPr="00EE34FF">
        <w:rPr>
          <w:rFonts w:ascii="GHEA Grapalat" w:hAnsi="GHEA Grapalat"/>
          <w:sz w:val="24"/>
          <w:szCs w:val="24"/>
          <w:lang w:val="hy-AM"/>
        </w:rPr>
        <w:t xml:space="preserve">վերացրել է օրենսդրությամբ սահմանված պահանջների խախտումները, այն է՝ </w:t>
      </w:r>
      <w:r>
        <w:rPr>
          <w:rFonts w:ascii="GHEA Grapalat" w:hAnsi="GHEA Grapalat"/>
          <w:sz w:val="24"/>
          <w:szCs w:val="24"/>
          <w:lang w:val="hy-AM"/>
        </w:rPr>
        <w:t>դադարեցրել է վերը նշված հասցեներում բուքմեյքերական գրասենյակների գործունեությունը</w:t>
      </w:r>
      <w:r w:rsidRPr="00EE34FF">
        <w:rPr>
          <w:rFonts w:ascii="GHEA Grapalat" w:hAnsi="GHEA Grapalat"/>
          <w:sz w:val="24"/>
          <w:szCs w:val="24"/>
          <w:lang w:val="hy-AM"/>
        </w:rPr>
        <w:t>։</w:t>
      </w:r>
    </w:p>
    <w:p w14:paraId="14FCCECC" w14:textId="6F757C86" w:rsidR="004A53D5" w:rsidRDefault="004A53D5" w:rsidP="00C46D4F">
      <w:pPr>
        <w:spacing w:line="276" w:lineRule="auto"/>
        <w:ind w:firstLine="720"/>
        <w:jc w:val="both"/>
        <w:rPr>
          <w:rFonts w:ascii="GHEA Grapalat" w:hAnsi="GHEA Grapalat"/>
          <w:sz w:val="24"/>
          <w:szCs w:val="24"/>
          <w:lang w:val="hy-AM"/>
        </w:rPr>
      </w:pPr>
      <w:r w:rsidRPr="00EE34FF">
        <w:rPr>
          <w:rFonts w:ascii="GHEA Grapalat" w:hAnsi="GHEA Grapalat"/>
          <w:sz w:val="24"/>
          <w:szCs w:val="24"/>
          <w:lang w:val="hy-AM"/>
        </w:rPr>
        <w:t xml:space="preserve">Ընկերությունը 2020թ-2023թ կազմակերպել է </w:t>
      </w:r>
      <w:r w:rsidRPr="00FE7F02">
        <w:rPr>
          <w:rFonts w:ascii="GHEA Grapalat" w:hAnsi="GHEA Grapalat"/>
          <w:sz w:val="24"/>
          <w:szCs w:val="24"/>
          <w:lang w:val="hy-AM"/>
        </w:rPr>
        <w:t>վ</w:t>
      </w:r>
      <w:r>
        <w:rPr>
          <w:rFonts w:ascii="GHEA Grapalat" w:hAnsi="GHEA Grapalat"/>
          <w:sz w:val="24"/>
          <w:szCs w:val="24"/>
          <w:lang w:val="hy-AM"/>
        </w:rPr>
        <w:t>իճակախաղեր</w:t>
      </w:r>
      <w:r w:rsidRPr="00CF0A0F">
        <w:rPr>
          <w:rFonts w:ascii="GHEA Grapalat" w:hAnsi="GHEA Grapalat"/>
          <w:sz w:val="24"/>
          <w:szCs w:val="24"/>
          <w:lang w:val="hy-AM"/>
        </w:rPr>
        <w:t xml:space="preserve">, շահումով </w:t>
      </w:r>
      <w:r>
        <w:rPr>
          <w:rFonts w:ascii="GHEA Grapalat" w:hAnsi="GHEA Grapalat"/>
          <w:sz w:val="24"/>
          <w:szCs w:val="24"/>
          <w:lang w:val="hy-AM"/>
        </w:rPr>
        <w:t>խաղեր</w:t>
      </w:r>
      <w:r w:rsidRPr="00CF0A0F">
        <w:rPr>
          <w:rFonts w:ascii="GHEA Grapalat" w:hAnsi="GHEA Grapalat"/>
          <w:sz w:val="24"/>
          <w:szCs w:val="24"/>
          <w:lang w:val="hy-AM"/>
        </w:rPr>
        <w:t>, ինտերնետ</w:t>
      </w:r>
      <w:r w:rsidRPr="00364477">
        <w:rPr>
          <w:rFonts w:ascii="GHEA Grapalat" w:hAnsi="GHEA Grapalat"/>
          <w:sz w:val="24"/>
          <w:szCs w:val="24"/>
          <w:lang w:val="hy-AM"/>
        </w:rPr>
        <w:t xml:space="preserve"> շահումով </w:t>
      </w:r>
      <w:r>
        <w:rPr>
          <w:rFonts w:ascii="GHEA Grapalat" w:hAnsi="GHEA Grapalat"/>
          <w:sz w:val="24"/>
          <w:szCs w:val="24"/>
          <w:lang w:val="hy-AM"/>
        </w:rPr>
        <w:t>խաղեր</w:t>
      </w:r>
      <w:r w:rsidRPr="00364477">
        <w:rPr>
          <w:rFonts w:ascii="GHEA Grapalat" w:hAnsi="GHEA Grapalat"/>
          <w:sz w:val="24"/>
          <w:szCs w:val="24"/>
          <w:lang w:val="hy-AM"/>
        </w:rPr>
        <w:t xml:space="preserve"> և խաղատներ</w:t>
      </w:r>
      <w:r w:rsidRPr="00EE34FF">
        <w:rPr>
          <w:rFonts w:ascii="GHEA Grapalat" w:hAnsi="GHEA Grapalat"/>
          <w:sz w:val="24"/>
          <w:szCs w:val="24"/>
          <w:lang w:val="hy-AM"/>
        </w:rPr>
        <w:t>ի գործունեություն չպահպանելով օրենսդր</w:t>
      </w:r>
      <w:r w:rsidR="00AA1169" w:rsidRPr="00EE34FF">
        <w:rPr>
          <w:rFonts w:ascii="GHEA Grapalat" w:hAnsi="GHEA Grapalat"/>
          <w:sz w:val="24"/>
          <w:szCs w:val="24"/>
          <w:lang w:val="hy-AM"/>
        </w:rPr>
        <w:t>ությամբ սահմանված</w:t>
      </w:r>
      <w:r w:rsidRPr="00EE34FF">
        <w:rPr>
          <w:rFonts w:ascii="GHEA Grapalat" w:hAnsi="GHEA Grapalat"/>
          <w:sz w:val="24"/>
          <w:szCs w:val="24"/>
          <w:lang w:val="hy-AM"/>
        </w:rPr>
        <w:t xml:space="preserve"> պահանջները։</w:t>
      </w:r>
    </w:p>
    <w:p w14:paraId="4535BDEC" w14:textId="77777777" w:rsidR="00C87816" w:rsidRPr="00A13EBE" w:rsidRDefault="00C87816" w:rsidP="00C87816">
      <w:pPr>
        <w:spacing w:line="276" w:lineRule="auto"/>
        <w:ind w:firstLine="720"/>
        <w:rPr>
          <w:rFonts w:ascii="GHEA Grapalat" w:hAnsi="GHEA Grapalat"/>
          <w:b/>
          <w:color w:val="000000" w:themeColor="text1"/>
          <w:lang w:val="hy-AM"/>
        </w:rPr>
      </w:pPr>
      <w:r w:rsidRPr="00A13EBE">
        <w:rPr>
          <w:rFonts w:ascii="GHEA Grapalat" w:hAnsi="GHEA Grapalat"/>
          <w:b/>
          <w:color w:val="000000" w:themeColor="text1"/>
          <w:lang w:val="hy-AM"/>
        </w:rPr>
        <w:lastRenderedPageBreak/>
        <w:t>Հաշվեքննվող օբյեկտի բացատրություն</w:t>
      </w:r>
    </w:p>
    <w:p w14:paraId="43301A04" w14:textId="01AF34D9" w:rsidR="00C87816" w:rsidRPr="00A13EBE" w:rsidRDefault="00C87816" w:rsidP="00C87816">
      <w:pPr>
        <w:spacing w:after="0" w:line="276" w:lineRule="auto"/>
        <w:ind w:firstLine="706"/>
        <w:jc w:val="both"/>
        <w:rPr>
          <w:rFonts w:ascii="GHEA Grapalat" w:hAnsi="GHEA Grapalat"/>
          <w:bCs/>
          <w:iCs/>
          <w:lang w:val="hy-AM"/>
        </w:rPr>
      </w:pPr>
      <w:r w:rsidRPr="00A13EBE">
        <w:rPr>
          <w:rFonts w:ascii="GHEA Grapalat" w:hAnsi="GHEA Grapalat"/>
          <w:bCs/>
          <w:iCs/>
          <w:lang w:val="hy-AM"/>
        </w:rPr>
        <w:t>ՀՀ ֆինանսների նախարարությունում 18.11.2020թ. կայացած վիճակախաղերի, շահումով խաղերի, ինտերնետ շահումով խաղերի և խաղատների լիցենզավորող հանձնաժողովում քննարկվող հարցերի վերաբերյալ նախապատրաստական աշխատանքների կազմակերպման նպատակով Lիցենզավորման և գործունեության ծանուցման գործակալության կողմից 30.10.2020թ. թիվ 23/23-2/16381-2020 գրությամբ կատարվել է հարցում ՀՀ կադաստրի կոմիտե, որով հայցվել է ի թիվս այլ տեղեկությունների հայտնել, թե նշված հասցեներում գտնվող անշարժ գույքերը ուղիղ գծով առնվազն քանի մետր են հեռու կրթական և պատմամշակութային օջախներից, պետական և տեղական ինքնակառավարման մարմիների վարչական շենքերից, հիվանդանոցներից, որին ի պատասխան ՀՀ կադաստրի կոմիտեն իր 06.11.2020թ. թիվ ԿՈ-1/8734 և 09.11.2020թ. թիվ ԿՈ-1/8766 գրություններով տրամադրել է տեղեկատվություն՝ համաձայն որի ՀՀ Կոտայքի մարզ, ք. Ծաղկաձոր, Գր. Մագիստրոսի փողոց N1  հասցեում գտնվող անշարժ գույքի միավորից առնվազն 100 մետր հեռավորության վրա է գտնվում  մարզադպրոցը և բուժամբուլատորիան և ՀՀ, ք.Երևան, Խուդյակովի փողոց 69/1, ՀՀ, ք.Երևան, Բաղրամյան փողոց 1/4 հասցեների անշարժ գույքերի միավորներից 150 մետր հեռավորության վրա գտնվում են համապատասխանաբար՝ ՀՀ Ոստիկանության Երևանի թիվ 1 ԳՔԲ-ն և գրողների միության վարչական շենքերը:</w:t>
      </w:r>
    </w:p>
    <w:p w14:paraId="2762EC7D" w14:textId="77777777" w:rsidR="00C87816" w:rsidRPr="00A13EBE" w:rsidRDefault="00C87816" w:rsidP="00C87816">
      <w:pPr>
        <w:spacing w:after="0" w:line="276" w:lineRule="auto"/>
        <w:ind w:firstLine="706"/>
        <w:jc w:val="both"/>
        <w:rPr>
          <w:rFonts w:ascii="GHEA Grapalat" w:hAnsi="GHEA Grapalat"/>
          <w:bCs/>
          <w:iCs/>
          <w:lang w:val="hy-AM"/>
        </w:rPr>
      </w:pPr>
      <w:r w:rsidRPr="00A13EBE">
        <w:rPr>
          <w:rFonts w:ascii="GHEA Grapalat" w:hAnsi="GHEA Grapalat"/>
          <w:bCs/>
          <w:iCs/>
          <w:lang w:val="hy-AM"/>
        </w:rPr>
        <w:t xml:space="preserve">Հաջորդիվ ՀՀ կադաստրի կոմիտեն իր 28.11.2022թ.-ի թիվ ԱՊ/13150-2022 գրությամբ՝ ի պատասխան ՀՀ պետական եկամուտների կոմիտեի 11.11.2022թ. թիվ 6-3/81977-2022 գրությանը տրամադրել է տեղեկատվություն առ այն, որ վերոնշյալ հասցեներում գտնվող անշարժ գույքերի հեռավորությունները կրթական և պատմամշակութային օջախներից, պետական և տեղական ինքնակառավարման մարմիների վարչական շենքերից, հիվանդանոցներից չեն համապատասխանում  ՀՀ կառավարության 17.09.2020թ. թիվ 1531-Ն որոշման 4-րդ կետի 1-ին ենթակետով սահմանված թույլատրելի հեռավորություններին: </w:t>
      </w:r>
    </w:p>
    <w:p w14:paraId="19173381" w14:textId="77777777" w:rsidR="00C87816" w:rsidRPr="00A13EBE" w:rsidRDefault="00C87816" w:rsidP="00C87816">
      <w:pPr>
        <w:spacing w:after="0" w:line="276" w:lineRule="auto"/>
        <w:ind w:firstLine="706"/>
        <w:jc w:val="both"/>
        <w:rPr>
          <w:rFonts w:ascii="GHEA Grapalat" w:hAnsi="GHEA Grapalat"/>
          <w:bCs/>
          <w:iCs/>
          <w:lang w:val="hy-AM"/>
        </w:rPr>
      </w:pPr>
      <w:r w:rsidRPr="00A13EBE">
        <w:rPr>
          <w:rFonts w:ascii="GHEA Grapalat" w:hAnsi="GHEA Grapalat"/>
          <w:bCs/>
          <w:iCs/>
          <w:lang w:val="hy-AM"/>
        </w:rPr>
        <w:t>Տվյալ դեպքում 18.11.2020թ. կայացած լիցենզավորող հանձնաժողովի կողմից հրապարակված եզրակացության և լիազոր մարմնի ղեկավարի կողմից  կայացրած որոշման համար հիմք է հանդիսացել ՀՀ կադաստրի կոմիտեի կողմից տրամադրված տեղեկատվությունը: Հարկ ենք համարում նշել, որ լիազոր մարմինը իրավասու չէ մինչև որոշում կայացնելը տեղում իրականացնել համապատասխանության ստուգում կամ ուսումնասիրություն, կամ ՀՀ կադաստրի կողմից տրամադրված տեղեկատվությունը համարել ոչ արժանահավատ:</w:t>
      </w:r>
    </w:p>
    <w:p w14:paraId="7F2248EF" w14:textId="77777777" w:rsidR="00E02B70" w:rsidRPr="00E02B70" w:rsidRDefault="00E02B70" w:rsidP="00C46D4F">
      <w:pPr>
        <w:pStyle w:val="ListParagraph"/>
        <w:spacing w:line="276" w:lineRule="auto"/>
        <w:ind w:left="0" w:firstLine="709"/>
        <w:jc w:val="both"/>
        <w:rPr>
          <w:rFonts w:ascii="GHEA Grapalat" w:hAnsi="GHEA Grapalat"/>
          <w:b/>
          <w:i/>
          <w:sz w:val="24"/>
          <w:szCs w:val="24"/>
          <w:lang w:val="hy-AM"/>
        </w:rPr>
      </w:pPr>
    </w:p>
    <w:p w14:paraId="2B52ADCB" w14:textId="70C71C84" w:rsidR="008F697C" w:rsidRPr="00CF0A0F" w:rsidRDefault="00C70AB6" w:rsidP="00C46D4F">
      <w:pPr>
        <w:pStyle w:val="ListParagraph"/>
        <w:spacing w:line="276" w:lineRule="auto"/>
        <w:ind w:left="1080"/>
        <w:jc w:val="both"/>
        <w:rPr>
          <w:rFonts w:ascii="GHEA Grapalat" w:hAnsi="GHEA Grapalat" w:cs="Sylfaen"/>
          <w:b/>
          <w:sz w:val="24"/>
          <w:szCs w:val="24"/>
          <w:lang w:val="hy-AM" w:eastAsia="x-none"/>
        </w:rPr>
      </w:pPr>
      <w:r w:rsidRPr="004C0628">
        <w:rPr>
          <w:rFonts w:ascii="GHEA Grapalat" w:hAnsi="GHEA Grapalat"/>
          <w:b/>
          <w:sz w:val="24"/>
          <w:szCs w:val="24"/>
          <w:lang w:val="hy-AM"/>
        </w:rPr>
        <w:t>VII</w:t>
      </w:r>
      <w:r w:rsidR="008F697C" w:rsidRPr="00C70AB6">
        <w:rPr>
          <w:rFonts w:ascii="GHEA Grapalat" w:hAnsi="GHEA Grapalat"/>
          <w:b/>
          <w:sz w:val="24"/>
          <w:szCs w:val="24"/>
          <w:lang w:val="hy-AM"/>
        </w:rPr>
        <w:t>.</w:t>
      </w:r>
      <w:r w:rsidR="008F697C" w:rsidRPr="00CF0A0F">
        <w:rPr>
          <w:rFonts w:ascii="GHEA Grapalat" w:hAnsi="GHEA Grapalat"/>
          <w:sz w:val="24"/>
          <w:szCs w:val="24"/>
          <w:lang w:val="hy-AM"/>
        </w:rPr>
        <w:t xml:space="preserve"> </w:t>
      </w:r>
      <w:r w:rsidR="008F697C" w:rsidRPr="00CF0A0F">
        <w:rPr>
          <w:rFonts w:ascii="GHEA Grapalat" w:hAnsi="GHEA Grapalat"/>
          <w:b/>
          <w:color w:val="000000" w:themeColor="text1"/>
          <w:sz w:val="24"/>
          <w:szCs w:val="24"/>
          <w:lang w:val="hy-AM"/>
        </w:rPr>
        <w:t>ՀԵՏՀՍԿՈՂԱԿԱՆ ԳՈՐԾԸՆԹԱՑ</w:t>
      </w:r>
      <w:r w:rsidR="008F697C" w:rsidRPr="00CF0A0F">
        <w:rPr>
          <w:rFonts w:ascii="GHEA Grapalat" w:hAnsi="GHEA Grapalat" w:cs="Sylfaen"/>
          <w:b/>
          <w:sz w:val="24"/>
          <w:szCs w:val="24"/>
          <w:lang w:val="hy-AM" w:eastAsia="x-none"/>
        </w:rPr>
        <w:t xml:space="preserve"> </w:t>
      </w:r>
    </w:p>
    <w:p w14:paraId="01A8ECA0" w14:textId="77777777" w:rsidR="008F697C" w:rsidRPr="001572F3" w:rsidRDefault="008F697C" w:rsidP="00C46D4F">
      <w:pPr>
        <w:spacing w:line="276" w:lineRule="auto"/>
        <w:ind w:firstLine="708"/>
        <w:jc w:val="both"/>
        <w:rPr>
          <w:rFonts w:ascii="GHEA Grapalat" w:hAnsi="GHEA Grapalat"/>
          <w:b/>
          <w:i/>
          <w:sz w:val="24"/>
          <w:szCs w:val="24"/>
          <w:lang w:val="hy-AM"/>
        </w:rPr>
      </w:pPr>
      <w:r w:rsidRPr="001572F3">
        <w:rPr>
          <w:rFonts w:ascii="GHEA Grapalat" w:hAnsi="GHEA Grapalat" w:cs="Sylfaen"/>
          <w:sz w:val="24"/>
          <w:szCs w:val="24"/>
          <w:lang w:val="hy-AM" w:eastAsia="x-none"/>
        </w:rPr>
        <w:t>Նախարարությունում 2023թ</w:t>
      </w:r>
      <w:r w:rsidRPr="0020123F">
        <w:rPr>
          <w:rFonts w:ascii="GHEA Grapalat" w:hAnsi="GHEA Grapalat" w:cs="Sylfaen"/>
          <w:sz w:val="24"/>
          <w:szCs w:val="24"/>
          <w:lang w:val="hy-AM" w:eastAsia="x-none"/>
        </w:rPr>
        <w:t>.</w:t>
      </w:r>
      <w:r w:rsidRPr="001572F3">
        <w:rPr>
          <w:rFonts w:ascii="GHEA Grapalat" w:hAnsi="GHEA Grapalat" w:cs="Sylfaen"/>
          <w:sz w:val="24"/>
          <w:szCs w:val="24"/>
          <w:lang w:val="hy-AM" w:eastAsia="x-none"/>
        </w:rPr>
        <w:t xml:space="preserve"> պետական բյուջեի երեք ամիսների կատարման, պետական բյուջեի կատարման կազմակերպման հաշվեքննության արդյունքում </w:t>
      </w:r>
      <w:r w:rsidRPr="002B75B0">
        <w:rPr>
          <w:rFonts w:ascii="GHEA Grapalat" w:hAnsi="GHEA Grapalat" w:cs="Sylfaen"/>
          <w:sz w:val="24"/>
          <w:szCs w:val="24"/>
          <w:lang w:val="hy-AM" w:eastAsia="x-none"/>
        </w:rPr>
        <w:t xml:space="preserve">արձանագրված </w:t>
      </w:r>
      <w:r w:rsidRPr="002B75B0">
        <w:rPr>
          <w:rFonts w:ascii="GHEA Grapalat" w:hAnsi="GHEA Grapalat"/>
          <w:sz w:val="24"/>
          <w:szCs w:val="24"/>
          <w:shd w:val="clear" w:color="auto" w:fill="FFFFFF"/>
          <w:lang w:val="hy-AM"/>
        </w:rPr>
        <w:t xml:space="preserve">առաջարկությունների, անհամապատասխանությունների, այլ փաստերի և ընթացիկ եզրակացությանը վերաբերող, </w:t>
      </w:r>
      <w:r w:rsidRPr="001572F3">
        <w:rPr>
          <w:rFonts w:ascii="GHEA Grapalat" w:hAnsi="GHEA Grapalat"/>
          <w:sz w:val="24"/>
          <w:szCs w:val="24"/>
          <w:shd w:val="clear" w:color="auto" w:fill="FFFFFF"/>
          <w:lang w:val="hy-AM"/>
        </w:rPr>
        <w:t>Նախարարության</w:t>
      </w:r>
      <w:r w:rsidRPr="002B75B0">
        <w:rPr>
          <w:rFonts w:ascii="GHEA Grapalat" w:hAnsi="GHEA Grapalat"/>
          <w:sz w:val="24"/>
          <w:szCs w:val="24"/>
          <w:shd w:val="clear" w:color="auto" w:fill="FFFFFF"/>
          <w:lang w:val="hy-AM"/>
        </w:rPr>
        <w:t xml:space="preserve"> կողմից տրամադրված, այլ գրավոր տեղեկատվությունը</w:t>
      </w:r>
      <w:r w:rsidRPr="001572F3">
        <w:rPr>
          <w:rFonts w:ascii="GHEA Grapalat" w:hAnsi="GHEA Grapalat"/>
          <w:sz w:val="24"/>
          <w:szCs w:val="24"/>
          <w:shd w:val="clear" w:color="auto" w:fill="FFFFFF"/>
          <w:lang w:val="hy-AM"/>
        </w:rPr>
        <w:t xml:space="preserve"> ներկայացվ</w:t>
      </w:r>
      <w:r w:rsidRPr="002B75B0">
        <w:rPr>
          <w:rFonts w:ascii="GHEA Grapalat" w:hAnsi="GHEA Grapalat"/>
          <w:sz w:val="24"/>
          <w:szCs w:val="24"/>
          <w:shd w:val="clear" w:color="auto" w:fill="FFFFFF"/>
          <w:lang w:val="hy-AM"/>
        </w:rPr>
        <w:t>ում</w:t>
      </w:r>
      <w:r w:rsidRPr="001572F3">
        <w:rPr>
          <w:rFonts w:ascii="GHEA Grapalat" w:hAnsi="GHEA Grapalat"/>
          <w:sz w:val="24"/>
          <w:szCs w:val="24"/>
          <w:shd w:val="clear" w:color="auto" w:fill="FFFFFF"/>
          <w:lang w:val="hy-AM"/>
        </w:rPr>
        <w:t xml:space="preserve"> է կից հավելված 1-ում</w:t>
      </w:r>
      <w:r w:rsidRPr="001572F3">
        <w:rPr>
          <w:rFonts w:ascii="GHEA Grapalat" w:hAnsi="GHEA Grapalat"/>
          <w:sz w:val="24"/>
          <w:szCs w:val="24"/>
          <w:lang w:val="hy-AM"/>
        </w:rPr>
        <w:t>։</w:t>
      </w:r>
    </w:p>
    <w:p w14:paraId="496BCFA9" w14:textId="77777777" w:rsidR="00CF4A76" w:rsidRDefault="00CF4A76" w:rsidP="00C46D4F">
      <w:pPr>
        <w:spacing w:line="276" w:lineRule="auto"/>
        <w:rPr>
          <w:rFonts w:ascii="GHEA Grapalat" w:hAnsi="GHEA Grapalat"/>
          <w:sz w:val="24"/>
          <w:szCs w:val="24"/>
          <w:lang w:val="hy-AM"/>
        </w:rPr>
      </w:pPr>
      <w:r>
        <w:rPr>
          <w:rFonts w:ascii="GHEA Grapalat" w:hAnsi="GHEA Grapalat"/>
          <w:sz w:val="24"/>
          <w:szCs w:val="24"/>
          <w:lang w:val="hy-AM"/>
        </w:rPr>
        <w:br w:type="page"/>
      </w:r>
    </w:p>
    <w:p w14:paraId="312AC99A" w14:textId="309C6A6C" w:rsidR="005268F0" w:rsidRDefault="005268F0" w:rsidP="00C46D4F">
      <w:pPr>
        <w:pStyle w:val="ListParagraph"/>
        <w:spacing w:line="276" w:lineRule="auto"/>
        <w:ind w:left="0" w:firstLine="720"/>
        <w:jc w:val="center"/>
        <w:rPr>
          <w:rFonts w:ascii="GHEA Grapalat" w:hAnsi="GHEA Grapalat"/>
          <w:b/>
          <w:color w:val="000000" w:themeColor="text1"/>
          <w:sz w:val="24"/>
          <w:szCs w:val="24"/>
          <w:lang w:val="hy-AM"/>
        </w:rPr>
      </w:pPr>
      <w:r w:rsidRPr="006F67B0">
        <w:rPr>
          <w:rFonts w:ascii="GHEA Grapalat" w:hAnsi="GHEA Grapalat"/>
          <w:b/>
          <w:color w:val="000000" w:themeColor="text1"/>
          <w:sz w:val="24"/>
          <w:szCs w:val="24"/>
          <w:lang w:val="hy-AM"/>
        </w:rPr>
        <w:lastRenderedPageBreak/>
        <w:t>VII</w:t>
      </w:r>
      <w:r w:rsidRPr="005234E5">
        <w:rPr>
          <w:rFonts w:ascii="GHEA Grapalat" w:hAnsi="GHEA Grapalat"/>
          <w:b/>
          <w:color w:val="000000" w:themeColor="text1"/>
          <w:sz w:val="24"/>
          <w:szCs w:val="24"/>
          <w:lang w:val="hy-AM"/>
        </w:rPr>
        <w:t>I</w:t>
      </w:r>
      <w:r w:rsidRPr="006F67B0">
        <w:rPr>
          <w:rFonts w:ascii="GHEA Grapalat" w:hAnsi="GHEA Grapalat"/>
          <w:b/>
          <w:color w:val="000000" w:themeColor="text1"/>
          <w:sz w:val="24"/>
          <w:szCs w:val="24"/>
          <w:lang w:val="hy-AM"/>
        </w:rPr>
        <w:t xml:space="preserve">.  </w:t>
      </w:r>
      <w:r>
        <w:rPr>
          <w:rFonts w:ascii="GHEA Grapalat" w:hAnsi="GHEA Grapalat"/>
          <w:b/>
          <w:color w:val="000000" w:themeColor="text1"/>
          <w:sz w:val="24"/>
          <w:szCs w:val="24"/>
          <w:lang w:val="hy-AM"/>
        </w:rPr>
        <w:t>ԱՌԱՋԱՐԿՈՒԹՅՈՒՆ</w:t>
      </w:r>
    </w:p>
    <w:p w14:paraId="7BAB7052" w14:textId="77777777" w:rsidR="00F8436E" w:rsidRDefault="00F8436E" w:rsidP="00C46D4F">
      <w:pPr>
        <w:pStyle w:val="ListParagraph"/>
        <w:spacing w:line="276" w:lineRule="auto"/>
        <w:ind w:left="0" w:firstLine="720"/>
        <w:jc w:val="center"/>
        <w:rPr>
          <w:rFonts w:ascii="GHEA Grapalat" w:hAnsi="GHEA Grapalat"/>
          <w:b/>
          <w:color w:val="000000" w:themeColor="text1"/>
          <w:sz w:val="24"/>
          <w:szCs w:val="24"/>
          <w:lang w:val="hy-AM"/>
        </w:rPr>
      </w:pPr>
    </w:p>
    <w:p w14:paraId="1A6DBACD" w14:textId="70ED3F4C" w:rsidR="008F697C" w:rsidRPr="00EE34FF" w:rsidRDefault="00F8436E" w:rsidP="00C46D4F">
      <w:pPr>
        <w:pStyle w:val="ListParagraph"/>
        <w:spacing w:line="276" w:lineRule="auto"/>
        <w:ind w:left="0" w:firstLine="720"/>
        <w:rPr>
          <w:rFonts w:ascii="GHEA Grapalat" w:hAnsi="GHEA Grapalat"/>
          <w:b/>
          <w:color w:val="000000" w:themeColor="text1"/>
          <w:sz w:val="24"/>
          <w:szCs w:val="24"/>
          <w:lang w:val="en-GB"/>
        </w:rPr>
      </w:pPr>
      <w:r>
        <w:rPr>
          <w:rFonts w:ascii="GHEA Grapalat" w:hAnsi="GHEA Grapalat"/>
          <w:b/>
          <w:color w:val="000000" w:themeColor="text1"/>
          <w:sz w:val="24"/>
          <w:szCs w:val="24"/>
          <w:lang w:val="en-GB"/>
        </w:rPr>
        <w:t>ՀՀ ֆինանսների նախարարությանը</w:t>
      </w:r>
    </w:p>
    <w:p w14:paraId="411F3E88" w14:textId="2969B975" w:rsidR="008725CC" w:rsidRPr="006B231B" w:rsidRDefault="00117D6C" w:rsidP="00C46D4F">
      <w:pPr>
        <w:pStyle w:val="ListParagraph"/>
        <w:numPr>
          <w:ilvl w:val="0"/>
          <w:numId w:val="8"/>
        </w:numPr>
        <w:spacing w:line="276" w:lineRule="auto"/>
        <w:ind w:left="0" w:firstLine="426"/>
        <w:jc w:val="both"/>
        <w:rPr>
          <w:rFonts w:ascii="GHEA Grapalat" w:hAnsi="GHEA Grapalat"/>
          <w:sz w:val="24"/>
          <w:szCs w:val="24"/>
          <w:lang w:val="hy-AM"/>
        </w:rPr>
      </w:pPr>
      <w:r w:rsidRPr="00EE34FF">
        <w:rPr>
          <w:rFonts w:ascii="GHEA Grapalat" w:hAnsi="GHEA Grapalat" w:cs="Calibri"/>
          <w:bCs/>
          <w:iCs/>
          <w:color w:val="000000"/>
          <w:sz w:val="24"/>
          <w:szCs w:val="24"/>
          <w:shd w:val="clear" w:color="auto" w:fill="FFFFFF"/>
          <w:lang w:val="hy-AM"/>
        </w:rPr>
        <w:t>Մշակել և հաստատել</w:t>
      </w:r>
      <w:r w:rsidRPr="00FE7F02">
        <w:rPr>
          <w:rFonts w:ascii="GHEA Grapalat" w:hAnsi="GHEA Grapalat" w:cs="Calibri"/>
          <w:bCs/>
          <w:iCs/>
          <w:color w:val="000000"/>
          <w:sz w:val="24"/>
          <w:szCs w:val="24"/>
          <w:shd w:val="clear" w:color="auto" w:fill="FFFFFF"/>
          <w:lang w:val="hy-AM"/>
        </w:rPr>
        <w:t xml:space="preserve"> </w:t>
      </w:r>
      <w:r w:rsidRPr="00FE7F02">
        <w:rPr>
          <w:rFonts w:ascii="GHEA Grapalat" w:hAnsi="GHEA Grapalat"/>
          <w:bCs/>
          <w:iCs/>
          <w:color w:val="000000"/>
          <w:sz w:val="24"/>
          <w:szCs w:val="24"/>
          <w:shd w:val="clear" w:color="auto" w:fill="FFFFFF"/>
          <w:lang w:val="hy-AM"/>
        </w:rPr>
        <w:t>ներքին աուդիտի ստորաբաժանման գործունեության որակի արտաքին գնահատմ</w:t>
      </w:r>
      <w:r w:rsidR="003D4C31" w:rsidRPr="00EE34FF">
        <w:rPr>
          <w:rFonts w:ascii="GHEA Grapalat" w:hAnsi="GHEA Grapalat"/>
          <w:bCs/>
          <w:iCs/>
          <w:color w:val="000000"/>
          <w:sz w:val="24"/>
          <w:szCs w:val="24"/>
          <w:shd w:val="clear" w:color="auto" w:fill="FFFFFF"/>
          <w:lang w:val="hy-AM"/>
        </w:rPr>
        <w:t>ան մեթոդաբանություն</w:t>
      </w:r>
      <w:r w:rsidR="00CB7B57" w:rsidRPr="006B231B">
        <w:rPr>
          <w:rFonts w:ascii="GHEA Grapalat" w:hAnsi="GHEA Grapalat"/>
          <w:sz w:val="24"/>
          <w:szCs w:val="24"/>
          <w:lang w:val="hy-AM"/>
        </w:rPr>
        <w:t>:</w:t>
      </w:r>
    </w:p>
    <w:p w14:paraId="3F1A5C4F" w14:textId="1BFF83B9" w:rsidR="00347C8E" w:rsidRPr="00C17A66" w:rsidRDefault="00347C8E" w:rsidP="00C46D4F">
      <w:pPr>
        <w:pStyle w:val="ListParagraph"/>
        <w:numPr>
          <w:ilvl w:val="0"/>
          <w:numId w:val="8"/>
        </w:numPr>
        <w:spacing w:line="276" w:lineRule="auto"/>
        <w:ind w:left="0" w:firstLine="426"/>
        <w:jc w:val="both"/>
        <w:rPr>
          <w:rFonts w:ascii="GHEA Grapalat" w:hAnsi="GHEA Grapalat"/>
          <w:sz w:val="24"/>
          <w:szCs w:val="24"/>
          <w:lang w:val="hy-AM"/>
        </w:rPr>
      </w:pPr>
      <w:r w:rsidRPr="00C17A66">
        <w:rPr>
          <w:rFonts w:ascii="GHEA Grapalat" w:hAnsi="GHEA Grapalat" w:cs="Arial"/>
          <w:sz w:val="24"/>
          <w:szCs w:val="24"/>
          <w:shd w:val="clear" w:color="auto" w:fill="FFFFFF"/>
          <w:lang w:val="hy-AM"/>
        </w:rPr>
        <w:t>Ընթացիկ</w:t>
      </w:r>
      <w:r w:rsidRPr="00C17A66">
        <w:rPr>
          <w:rFonts w:ascii="GHEA Grapalat" w:hAnsi="GHEA Grapalat"/>
          <w:sz w:val="24"/>
          <w:szCs w:val="24"/>
          <w:shd w:val="clear" w:color="auto" w:fill="FFFFFF"/>
          <w:lang w:val="hy-AM"/>
        </w:rPr>
        <w:t xml:space="preserve"> եզրակացությունում ներկայացված վերոնշյալ առաջարկությ</w:t>
      </w:r>
      <w:r w:rsidR="00874412" w:rsidRPr="00874412">
        <w:rPr>
          <w:rFonts w:ascii="GHEA Grapalat" w:hAnsi="GHEA Grapalat"/>
          <w:sz w:val="24"/>
          <w:szCs w:val="24"/>
          <w:shd w:val="clear" w:color="auto" w:fill="FFFFFF"/>
          <w:lang w:val="hy-AM"/>
        </w:rPr>
        <w:t>ան</w:t>
      </w:r>
      <w:r w:rsidRPr="00C17A66">
        <w:rPr>
          <w:rFonts w:ascii="GHEA Grapalat" w:hAnsi="GHEA Grapalat"/>
          <w:sz w:val="24"/>
          <w:szCs w:val="24"/>
          <w:shd w:val="clear" w:color="auto" w:fill="FFFFFF"/>
          <w:lang w:val="hy-AM"/>
        </w:rPr>
        <w:t xml:space="preserve"> հիման վրա մշակել և հաստատել միջոցառումների ծրագիր, որը կպարունակի միջոցառման համար պատասխանատու ստորաբաժանում</w:t>
      </w:r>
      <w:r w:rsidR="00A13EBE" w:rsidRPr="00A13EBE">
        <w:rPr>
          <w:rFonts w:ascii="GHEA Grapalat" w:hAnsi="GHEA Grapalat"/>
          <w:sz w:val="24"/>
          <w:szCs w:val="24"/>
          <w:shd w:val="clear" w:color="auto" w:fill="FFFFFF"/>
          <w:lang w:val="hy-AM"/>
        </w:rPr>
        <w:t>(</w:t>
      </w:r>
      <w:r w:rsidRPr="00C17A66">
        <w:rPr>
          <w:rFonts w:ascii="GHEA Grapalat" w:hAnsi="GHEA Grapalat"/>
          <w:sz w:val="24"/>
          <w:szCs w:val="24"/>
          <w:shd w:val="clear" w:color="auto" w:fill="FFFFFF"/>
          <w:lang w:val="hy-AM"/>
        </w:rPr>
        <w:t>ներ</w:t>
      </w:r>
      <w:r w:rsidR="00A13EBE" w:rsidRPr="00A13EBE">
        <w:rPr>
          <w:rFonts w:ascii="GHEA Grapalat" w:hAnsi="GHEA Grapalat"/>
          <w:sz w:val="24"/>
          <w:szCs w:val="24"/>
          <w:shd w:val="clear" w:color="auto" w:fill="FFFFFF"/>
          <w:lang w:val="hy-AM"/>
        </w:rPr>
        <w:t>)ը</w:t>
      </w:r>
      <w:r w:rsidRPr="00C17A66">
        <w:rPr>
          <w:rFonts w:ascii="GHEA Grapalat" w:hAnsi="GHEA Grapalat"/>
          <w:sz w:val="24"/>
          <w:szCs w:val="24"/>
          <w:shd w:val="clear" w:color="auto" w:fill="FFFFFF"/>
          <w:lang w:val="hy-AM"/>
        </w:rPr>
        <w:t xml:space="preserve"> և միջոցառման կատարման ժամանակացույց</w:t>
      </w:r>
      <w:r w:rsidR="00A13EBE" w:rsidRPr="00A13EBE">
        <w:rPr>
          <w:rFonts w:ascii="GHEA Grapalat" w:hAnsi="GHEA Grapalat"/>
          <w:sz w:val="24"/>
          <w:szCs w:val="24"/>
          <w:shd w:val="clear" w:color="auto" w:fill="FFFFFF"/>
          <w:lang w:val="hy-AM"/>
        </w:rPr>
        <w:t>ը</w:t>
      </w:r>
      <w:r w:rsidRPr="00C17A66">
        <w:rPr>
          <w:rFonts w:ascii="GHEA Grapalat" w:hAnsi="GHEA Grapalat"/>
          <w:sz w:val="24"/>
          <w:szCs w:val="24"/>
          <w:shd w:val="clear" w:color="auto" w:fill="FFFFFF"/>
          <w:lang w:val="hy-AM"/>
        </w:rPr>
        <w:t>։</w:t>
      </w:r>
    </w:p>
    <w:p w14:paraId="71540A54" w14:textId="77777777" w:rsidR="00347C8E" w:rsidRPr="00FF23BB" w:rsidRDefault="00347C8E" w:rsidP="00C46D4F">
      <w:pPr>
        <w:spacing w:line="276" w:lineRule="auto"/>
        <w:rPr>
          <w:rFonts w:ascii="GHEA Grapalat" w:hAnsi="GHEA Grapalat"/>
          <w:sz w:val="24"/>
          <w:szCs w:val="24"/>
          <w:lang w:val="hy-AM"/>
        </w:rPr>
      </w:pPr>
    </w:p>
    <w:p w14:paraId="09AD626E" w14:textId="6CC258F8" w:rsidR="00482B69" w:rsidRDefault="00482B69" w:rsidP="00C46D4F">
      <w:pPr>
        <w:spacing w:line="276" w:lineRule="auto"/>
        <w:rPr>
          <w:rFonts w:ascii="GHEA Grapalat" w:hAnsi="GHEA Grapalat"/>
          <w:color w:val="000000" w:themeColor="text1"/>
          <w:sz w:val="24"/>
          <w:szCs w:val="24"/>
          <w:lang w:val="hy-AM"/>
        </w:rPr>
      </w:pPr>
    </w:p>
    <w:p w14:paraId="76DC2152" w14:textId="77777777" w:rsidR="00482B69" w:rsidRPr="006F67B0" w:rsidRDefault="00482B69" w:rsidP="00C46D4F">
      <w:pPr>
        <w:spacing w:line="276" w:lineRule="auto"/>
        <w:rPr>
          <w:rFonts w:ascii="GHEA Grapalat" w:hAnsi="GHEA Grapalat"/>
          <w:color w:val="000000" w:themeColor="text1"/>
          <w:sz w:val="24"/>
          <w:szCs w:val="24"/>
          <w:lang w:val="hy-AM"/>
        </w:rPr>
      </w:pPr>
    </w:p>
    <w:p w14:paraId="55A96FBB" w14:textId="77777777" w:rsidR="008E37FE" w:rsidRPr="006F67B0" w:rsidRDefault="008E37FE" w:rsidP="00C46D4F">
      <w:pPr>
        <w:spacing w:after="0" w:line="276" w:lineRule="auto"/>
        <w:ind w:firstLine="709"/>
        <w:rPr>
          <w:rFonts w:ascii="GHEA Grapalat" w:eastAsia="MS Mincho" w:hAnsi="GHEA Grapalat" w:cs="Arial"/>
          <w:color w:val="000000" w:themeColor="text1"/>
          <w:sz w:val="24"/>
          <w:szCs w:val="24"/>
          <w:lang w:val="hy-AM"/>
        </w:rPr>
      </w:pPr>
    </w:p>
    <w:p w14:paraId="04DB15EC" w14:textId="6456167C" w:rsidR="00995820" w:rsidRPr="006F67B0" w:rsidRDefault="00995820" w:rsidP="00C46D4F">
      <w:pPr>
        <w:spacing w:after="0" w:line="276" w:lineRule="auto"/>
        <w:ind w:firstLine="709"/>
        <w:rPr>
          <w:rFonts w:ascii="GHEA Grapalat" w:eastAsia="MS Mincho" w:hAnsi="GHEA Grapalat" w:cs="Arial"/>
          <w:color w:val="000000" w:themeColor="text1"/>
          <w:sz w:val="24"/>
          <w:szCs w:val="24"/>
          <w:lang w:val="hy-AM"/>
        </w:rPr>
      </w:pPr>
      <w:r w:rsidRPr="006F67B0">
        <w:rPr>
          <w:rFonts w:ascii="GHEA Grapalat" w:eastAsia="MS Mincho" w:hAnsi="GHEA Grapalat" w:cs="Arial"/>
          <w:color w:val="000000" w:themeColor="text1"/>
          <w:sz w:val="24"/>
          <w:szCs w:val="24"/>
          <w:lang w:val="hy-AM"/>
        </w:rPr>
        <w:t>Կարեն Առուստամյան</w:t>
      </w:r>
    </w:p>
    <w:p w14:paraId="63E49EE0" w14:textId="77777777" w:rsidR="00995820" w:rsidRPr="006F67B0" w:rsidRDefault="00995820" w:rsidP="00C46D4F">
      <w:pPr>
        <w:tabs>
          <w:tab w:val="right" w:pos="9298"/>
        </w:tabs>
        <w:spacing w:after="0" w:line="276" w:lineRule="auto"/>
        <w:ind w:firstLine="709"/>
        <w:rPr>
          <w:rFonts w:ascii="GHEA Grapalat" w:hAnsi="GHEA Grapalat" w:cs="Sylfaen"/>
          <w:color w:val="000000" w:themeColor="text1"/>
          <w:sz w:val="24"/>
          <w:szCs w:val="24"/>
          <w:lang w:val="hy-AM"/>
        </w:rPr>
      </w:pPr>
      <w:r w:rsidRPr="006F67B0">
        <w:rPr>
          <w:rFonts w:ascii="GHEA Grapalat" w:hAnsi="GHEA Grapalat" w:cs="Sylfaen"/>
          <w:color w:val="000000" w:themeColor="text1"/>
          <w:sz w:val="24"/>
          <w:szCs w:val="24"/>
          <w:lang w:val="hy-AM"/>
        </w:rPr>
        <w:t>ՀՀ հաշվեքննիչ պալատի անդամ</w:t>
      </w:r>
      <w:r w:rsidRPr="006F67B0">
        <w:rPr>
          <w:rFonts w:ascii="GHEA Grapalat" w:hAnsi="GHEA Grapalat" w:cs="Sylfaen"/>
          <w:color w:val="000000" w:themeColor="text1"/>
          <w:sz w:val="24"/>
          <w:szCs w:val="24"/>
          <w:lang w:val="hy-AM"/>
        </w:rPr>
        <w:tab/>
      </w:r>
    </w:p>
    <w:p w14:paraId="54AFF4A7" w14:textId="00490A44" w:rsidR="00995820" w:rsidRPr="006F67B0" w:rsidRDefault="005C6F14" w:rsidP="00C46D4F">
      <w:pPr>
        <w:spacing w:after="0" w:line="276" w:lineRule="auto"/>
        <w:ind w:firstLine="709"/>
        <w:rPr>
          <w:rFonts w:ascii="GHEA Grapalat" w:hAnsi="GHEA Grapalat" w:cs="Sylfaen"/>
          <w:color w:val="000000" w:themeColor="text1"/>
          <w:sz w:val="24"/>
          <w:szCs w:val="24"/>
          <w:lang w:val="hy-AM" w:eastAsia="ru-RU"/>
        </w:rPr>
      </w:pPr>
      <w:r w:rsidRPr="006F67B0">
        <w:rPr>
          <w:rFonts w:ascii="GHEA Grapalat" w:hAnsi="GHEA Grapalat" w:cs="Sylfaen"/>
          <w:color w:val="000000" w:themeColor="text1"/>
          <w:sz w:val="24"/>
          <w:szCs w:val="24"/>
          <w:lang w:val="hy-AM"/>
        </w:rPr>
        <w:t xml:space="preserve"> </w:t>
      </w:r>
      <w:r w:rsidR="00F41D66" w:rsidRPr="000854B4">
        <w:rPr>
          <w:rFonts w:ascii="GHEA Grapalat" w:hAnsi="GHEA Grapalat" w:cs="Sylfaen"/>
          <w:color w:val="000000" w:themeColor="text1"/>
          <w:sz w:val="24"/>
          <w:szCs w:val="24"/>
          <w:lang w:val="hy-AM"/>
        </w:rPr>
        <w:t>31</w:t>
      </w:r>
      <w:r w:rsidR="000C5137" w:rsidRPr="006F67B0">
        <w:rPr>
          <w:rFonts w:ascii="GHEA Grapalat" w:hAnsi="GHEA Grapalat" w:cs="Sylfaen"/>
          <w:color w:val="000000" w:themeColor="text1"/>
          <w:sz w:val="24"/>
          <w:szCs w:val="24"/>
          <w:lang w:val="hy-AM"/>
        </w:rPr>
        <w:t xml:space="preserve"> </w:t>
      </w:r>
      <w:r w:rsidR="008F697C" w:rsidRPr="004C0628">
        <w:rPr>
          <w:rFonts w:ascii="GHEA Grapalat" w:hAnsi="GHEA Grapalat" w:cs="Sylfaen"/>
          <w:color w:val="000000" w:themeColor="text1"/>
          <w:sz w:val="24"/>
          <w:szCs w:val="24"/>
          <w:lang w:val="hy-AM"/>
        </w:rPr>
        <w:t>հոկտեմբերի</w:t>
      </w:r>
      <w:r w:rsidR="002A463A" w:rsidRPr="006F67B0">
        <w:rPr>
          <w:rFonts w:ascii="GHEA Grapalat" w:hAnsi="GHEA Grapalat" w:cs="Sylfaen"/>
          <w:color w:val="000000" w:themeColor="text1"/>
          <w:sz w:val="24"/>
          <w:szCs w:val="24"/>
          <w:lang w:val="hy-AM"/>
        </w:rPr>
        <w:t xml:space="preserve"> </w:t>
      </w:r>
      <w:r w:rsidR="006B4CB4" w:rsidRPr="006F67B0">
        <w:rPr>
          <w:rFonts w:ascii="GHEA Grapalat" w:hAnsi="GHEA Grapalat" w:cs="Sylfaen"/>
          <w:color w:val="000000" w:themeColor="text1"/>
          <w:sz w:val="24"/>
          <w:szCs w:val="24"/>
          <w:lang w:val="hy-AM"/>
        </w:rPr>
        <w:t>2023</w:t>
      </w:r>
      <w:r w:rsidR="00995820" w:rsidRPr="006F67B0">
        <w:rPr>
          <w:rFonts w:ascii="GHEA Grapalat" w:hAnsi="GHEA Grapalat" w:cs="Sylfaen"/>
          <w:color w:val="000000" w:themeColor="text1"/>
          <w:sz w:val="24"/>
          <w:szCs w:val="24"/>
          <w:lang w:val="hy-AM"/>
        </w:rPr>
        <w:t xml:space="preserve"> թվական</w:t>
      </w:r>
    </w:p>
    <w:p w14:paraId="7D499F7A" w14:textId="77777777" w:rsidR="00995820" w:rsidRPr="006F67B0" w:rsidRDefault="00995820" w:rsidP="00C46D4F">
      <w:pPr>
        <w:spacing w:after="0" w:line="276" w:lineRule="auto"/>
        <w:ind w:firstLine="709"/>
        <w:rPr>
          <w:rFonts w:ascii="GHEA Grapalat" w:hAnsi="GHEA Grapalat" w:cs="Sylfaen"/>
          <w:color w:val="000000" w:themeColor="text1"/>
          <w:sz w:val="24"/>
          <w:szCs w:val="24"/>
          <w:lang w:val="hy-AM"/>
        </w:rPr>
      </w:pPr>
      <w:r w:rsidRPr="006F67B0">
        <w:rPr>
          <w:rFonts w:ascii="GHEA Grapalat" w:hAnsi="GHEA Grapalat" w:cs="Sylfaen"/>
          <w:color w:val="000000" w:themeColor="text1"/>
          <w:sz w:val="24"/>
          <w:szCs w:val="24"/>
          <w:lang w:val="hy-AM"/>
        </w:rPr>
        <w:t>ՀՀ հաշվեքննիչ պալատ, Բաղրամյան փող. 19, ք.</w:t>
      </w:r>
      <w:r w:rsidRPr="006F67B0">
        <w:rPr>
          <w:rFonts w:ascii="GHEA Grapalat" w:eastAsia="MS Mincho" w:hAnsi="GHEA Grapalat" w:cs="MS Mincho"/>
          <w:color w:val="000000" w:themeColor="text1"/>
          <w:sz w:val="24"/>
          <w:szCs w:val="24"/>
          <w:lang w:val="hy-AM"/>
        </w:rPr>
        <w:t xml:space="preserve"> </w:t>
      </w:r>
      <w:r w:rsidRPr="006F67B0">
        <w:rPr>
          <w:rFonts w:ascii="GHEA Grapalat" w:hAnsi="GHEA Grapalat" w:cs="Sylfaen"/>
          <w:color w:val="000000" w:themeColor="text1"/>
          <w:sz w:val="24"/>
          <w:szCs w:val="24"/>
          <w:lang w:val="hy-AM"/>
        </w:rPr>
        <w:t xml:space="preserve">Երևան, </w:t>
      </w:r>
    </w:p>
    <w:p w14:paraId="0F7A4558" w14:textId="2B30C13C" w:rsidR="00FA4131" w:rsidRPr="006F67B0" w:rsidRDefault="00995820" w:rsidP="00C46D4F">
      <w:pPr>
        <w:spacing w:line="276" w:lineRule="auto"/>
        <w:ind w:firstLine="709"/>
        <w:rPr>
          <w:rFonts w:ascii="GHEA Grapalat" w:hAnsi="GHEA Grapalat"/>
          <w:color w:val="000000" w:themeColor="text1"/>
          <w:sz w:val="24"/>
          <w:szCs w:val="24"/>
          <w:lang w:val="hy-AM"/>
        </w:rPr>
        <w:sectPr w:rsidR="00FA4131" w:rsidRPr="006F67B0" w:rsidSect="00DF1ECE">
          <w:pgSz w:w="11909" w:h="16834" w:code="9"/>
          <w:pgMar w:top="1134" w:right="1134" w:bottom="1134" w:left="1134" w:header="720" w:footer="720" w:gutter="0"/>
          <w:cols w:space="720"/>
          <w:docGrid w:linePitch="360"/>
        </w:sectPr>
      </w:pPr>
      <w:r w:rsidRPr="006F67B0">
        <w:rPr>
          <w:rFonts w:ascii="GHEA Grapalat" w:hAnsi="GHEA Grapalat" w:cs="Sylfaen"/>
          <w:color w:val="000000" w:themeColor="text1"/>
          <w:sz w:val="24"/>
          <w:szCs w:val="24"/>
          <w:lang w:val="hy-AM"/>
        </w:rPr>
        <w:t>Հայաստանի Հանրապետություն</w:t>
      </w:r>
    </w:p>
    <w:tbl>
      <w:tblPr>
        <w:tblStyle w:val="TableGrid"/>
        <w:tblW w:w="15026" w:type="dxa"/>
        <w:tblInd w:w="142" w:type="dxa"/>
        <w:tblLayout w:type="fixed"/>
        <w:tblLook w:val="04A0" w:firstRow="1" w:lastRow="0" w:firstColumn="1" w:lastColumn="0" w:noHBand="0" w:noVBand="1"/>
      </w:tblPr>
      <w:tblGrid>
        <w:gridCol w:w="567"/>
        <w:gridCol w:w="14459"/>
      </w:tblGrid>
      <w:tr w:rsidR="00FA4131" w:rsidRPr="00CB7B57" w14:paraId="1FF0649D" w14:textId="77777777" w:rsidTr="007444CC">
        <w:trPr>
          <w:cantSplit/>
          <w:trHeight w:val="1245"/>
        </w:trPr>
        <w:tc>
          <w:tcPr>
            <w:tcW w:w="567" w:type="dxa"/>
            <w:tcBorders>
              <w:top w:val="nil"/>
              <w:left w:val="nil"/>
              <w:bottom w:val="single" w:sz="4" w:space="0" w:color="auto"/>
              <w:right w:val="nil"/>
            </w:tcBorders>
            <w:textDirection w:val="btLr"/>
          </w:tcPr>
          <w:p w14:paraId="7119C35C" w14:textId="77777777" w:rsidR="00FA4131" w:rsidRPr="00CB7B57" w:rsidRDefault="00FA4131" w:rsidP="0014133C">
            <w:pPr>
              <w:tabs>
                <w:tab w:val="left" w:pos="993"/>
              </w:tabs>
              <w:ind w:left="113" w:right="113"/>
              <w:jc w:val="center"/>
              <w:rPr>
                <w:rFonts w:ascii="GHEA Grapalat" w:hAnsi="GHEA Grapalat"/>
                <w:i/>
                <w:sz w:val="16"/>
                <w:szCs w:val="16"/>
                <w:shd w:val="clear" w:color="auto" w:fill="FFFFFF"/>
                <w:lang w:val="hy-AM"/>
              </w:rPr>
            </w:pPr>
          </w:p>
        </w:tc>
        <w:tc>
          <w:tcPr>
            <w:tcW w:w="14459" w:type="dxa"/>
            <w:tcBorders>
              <w:top w:val="nil"/>
              <w:left w:val="nil"/>
              <w:bottom w:val="single" w:sz="4" w:space="0" w:color="auto"/>
              <w:right w:val="nil"/>
            </w:tcBorders>
          </w:tcPr>
          <w:p w14:paraId="3ABE2FFE" w14:textId="746B7327" w:rsidR="00FA4131" w:rsidRPr="00CB7B57" w:rsidRDefault="00FC30BA" w:rsidP="0014133C">
            <w:pPr>
              <w:pStyle w:val="NormalWeb"/>
              <w:spacing w:before="0" w:beforeAutospacing="0" w:after="0" w:afterAutospacing="0"/>
              <w:jc w:val="center"/>
              <w:rPr>
                <w:rFonts w:ascii="GHEA Grapalat" w:hAnsi="GHEA Grapalat"/>
                <w:b/>
                <w:shd w:val="clear" w:color="auto" w:fill="FFFFFF"/>
                <w:lang w:val="hy-AM"/>
              </w:rPr>
            </w:pPr>
            <w:r w:rsidRPr="00CB7B57">
              <w:rPr>
                <w:rFonts w:ascii="GHEA Grapalat" w:hAnsi="GHEA Grapalat"/>
                <w:b/>
                <w:shd w:val="clear" w:color="auto" w:fill="FFFFFF"/>
              </w:rPr>
              <w:t>IX</w:t>
            </w:r>
            <w:r w:rsidRPr="00CB7B57">
              <w:rPr>
                <w:rFonts w:ascii="GHEA Grapalat" w:hAnsi="GHEA Grapalat" w:cs="Sylfaen"/>
                <w:color w:val="000000" w:themeColor="text1"/>
                <w:lang w:val="hy-AM"/>
              </w:rPr>
              <w:t xml:space="preserve">. </w:t>
            </w:r>
            <w:r w:rsidRPr="00CB7B57">
              <w:rPr>
                <w:rFonts w:ascii="GHEA Grapalat" w:hAnsi="GHEA Grapalat"/>
                <w:b/>
                <w:shd w:val="clear" w:color="auto" w:fill="FFFFFF"/>
              </w:rPr>
              <w:t xml:space="preserve"> </w:t>
            </w:r>
            <w:r w:rsidRPr="00CB7B57">
              <w:rPr>
                <w:rFonts w:ascii="GHEA Grapalat" w:hAnsi="GHEA Grapalat"/>
                <w:b/>
                <w:shd w:val="clear" w:color="auto" w:fill="FFFFFF"/>
                <w:lang w:val="hy-AM"/>
              </w:rPr>
              <w:t>ՀԱՎԵԼՎԱԾ</w:t>
            </w:r>
          </w:p>
          <w:p w14:paraId="30567893" w14:textId="77777777" w:rsidR="00FC30BA" w:rsidRPr="00CB7B57" w:rsidRDefault="00FC30BA" w:rsidP="0014133C">
            <w:pPr>
              <w:pStyle w:val="NormalWeb"/>
              <w:spacing w:before="0" w:beforeAutospacing="0" w:after="0" w:afterAutospacing="0"/>
              <w:jc w:val="center"/>
              <w:rPr>
                <w:rFonts w:ascii="GHEA Grapalat" w:hAnsi="GHEA Grapalat"/>
                <w:b/>
                <w:shd w:val="clear" w:color="auto" w:fill="FFFFFF"/>
                <w:lang w:val="hy-AM"/>
              </w:rPr>
            </w:pPr>
          </w:p>
          <w:p w14:paraId="3A350AE9" w14:textId="73C2F25F" w:rsidR="00FA4131" w:rsidRPr="00CB7B57" w:rsidRDefault="00FA4131" w:rsidP="00FA4131">
            <w:pPr>
              <w:pStyle w:val="NormalWeb"/>
              <w:spacing w:before="0" w:beforeAutospacing="0" w:after="0" w:afterAutospacing="0"/>
              <w:jc w:val="right"/>
              <w:rPr>
                <w:rFonts w:ascii="GHEA Grapalat" w:hAnsi="GHEA Grapalat"/>
                <w:b/>
                <w:sz w:val="22"/>
                <w:szCs w:val="22"/>
                <w:shd w:val="clear" w:color="auto" w:fill="FFFFFF"/>
                <w:lang w:val="hy-AM"/>
              </w:rPr>
            </w:pPr>
            <w:r w:rsidRPr="00CB7B57">
              <w:rPr>
                <w:rFonts w:ascii="GHEA Grapalat" w:hAnsi="GHEA Grapalat"/>
                <w:b/>
                <w:sz w:val="22"/>
                <w:szCs w:val="22"/>
                <w:shd w:val="clear" w:color="auto" w:fill="FFFFFF"/>
                <w:lang w:val="hy-AM"/>
              </w:rPr>
              <w:t>Հավելված 1</w:t>
            </w:r>
          </w:p>
        </w:tc>
      </w:tr>
    </w:tbl>
    <w:p w14:paraId="30B734FF" w14:textId="77777777" w:rsidR="008F697C" w:rsidRPr="00CB7B57" w:rsidRDefault="008F697C" w:rsidP="008F697C">
      <w:pPr>
        <w:pStyle w:val="NormalWeb"/>
        <w:tabs>
          <w:tab w:val="left" w:pos="3630"/>
        </w:tabs>
        <w:spacing w:before="0" w:beforeAutospacing="0" w:after="0" w:afterAutospacing="0" w:line="276" w:lineRule="auto"/>
        <w:contextualSpacing/>
        <w:jc w:val="center"/>
        <w:rPr>
          <w:rFonts w:ascii="GHEA Grapalat" w:hAnsi="GHEA Grapalat" w:cs="Arian AMU"/>
          <w:sz w:val="20"/>
          <w:szCs w:val="20"/>
          <w:lang w:val="ru-RU"/>
        </w:rPr>
      </w:pPr>
    </w:p>
    <w:tbl>
      <w:tblPr>
        <w:tblStyle w:val="TableGrid"/>
        <w:tblpPr w:leftFromText="180" w:rightFromText="180" w:vertAnchor="text" w:tblpY="1"/>
        <w:tblOverlap w:val="never"/>
        <w:tblW w:w="15593" w:type="dxa"/>
        <w:tblLook w:val="04A0" w:firstRow="1" w:lastRow="0" w:firstColumn="1" w:lastColumn="0" w:noHBand="0" w:noVBand="1"/>
      </w:tblPr>
      <w:tblGrid>
        <w:gridCol w:w="1028"/>
        <w:gridCol w:w="4991"/>
        <w:gridCol w:w="1932"/>
        <w:gridCol w:w="2018"/>
        <w:gridCol w:w="5624"/>
      </w:tblGrid>
      <w:tr w:rsidR="008F697C" w:rsidRPr="00CB7B57" w14:paraId="7028F434" w14:textId="77777777" w:rsidTr="008F697C">
        <w:tc>
          <w:tcPr>
            <w:tcW w:w="1028" w:type="dxa"/>
            <w:vAlign w:val="center"/>
          </w:tcPr>
          <w:p w14:paraId="7F78DDD8"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w:t>
            </w:r>
          </w:p>
        </w:tc>
        <w:tc>
          <w:tcPr>
            <w:tcW w:w="4991" w:type="dxa"/>
            <w:vAlign w:val="center"/>
          </w:tcPr>
          <w:p w14:paraId="5AE3A50C"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Առաջարկություն</w:t>
            </w:r>
          </w:p>
        </w:tc>
        <w:tc>
          <w:tcPr>
            <w:tcW w:w="1932" w:type="dxa"/>
            <w:vAlign w:val="center"/>
          </w:tcPr>
          <w:p w14:paraId="6A3FA7AE"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Ընդունելի է/ Ընդունելի չէ</w:t>
            </w:r>
            <w:r w:rsidRPr="00CB7B57">
              <w:rPr>
                <w:rStyle w:val="FootnoteReference"/>
                <w:rFonts w:ascii="GHEA Grapalat" w:hAnsi="GHEA Grapalat"/>
                <w:shd w:val="clear" w:color="auto" w:fill="FFFFFF"/>
                <w:lang w:val="hy-AM"/>
              </w:rPr>
              <w:footnoteReference w:id="2"/>
            </w:r>
          </w:p>
        </w:tc>
        <w:tc>
          <w:tcPr>
            <w:tcW w:w="2018" w:type="dxa"/>
          </w:tcPr>
          <w:p w14:paraId="2710B4C0"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Կատարված է/ Ընթացքում է</w:t>
            </w:r>
            <w:r w:rsidRPr="00CB7B57">
              <w:rPr>
                <w:rStyle w:val="FootnoteReference"/>
                <w:rFonts w:ascii="GHEA Grapalat" w:hAnsi="GHEA Grapalat"/>
                <w:shd w:val="clear" w:color="auto" w:fill="FFFFFF"/>
                <w:lang w:val="hy-AM"/>
              </w:rPr>
              <w:footnoteReference w:id="3"/>
            </w:r>
          </w:p>
        </w:tc>
        <w:tc>
          <w:tcPr>
            <w:tcW w:w="5624" w:type="dxa"/>
            <w:vAlign w:val="center"/>
          </w:tcPr>
          <w:p w14:paraId="46F2EADD"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Հիմնավորումներ</w:t>
            </w:r>
            <w:r w:rsidRPr="00CB7B57">
              <w:rPr>
                <w:rStyle w:val="FootnoteReference"/>
                <w:rFonts w:ascii="GHEA Grapalat" w:hAnsi="GHEA Grapalat"/>
                <w:shd w:val="clear" w:color="auto" w:fill="FFFFFF"/>
                <w:lang w:val="hy-AM"/>
              </w:rPr>
              <w:footnoteReference w:id="4"/>
            </w:r>
          </w:p>
        </w:tc>
      </w:tr>
      <w:tr w:rsidR="008F697C" w:rsidRPr="000854B4" w14:paraId="1730C437" w14:textId="77777777" w:rsidTr="008F697C">
        <w:tc>
          <w:tcPr>
            <w:tcW w:w="1028" w:type="dxa"/>
          </w:tcPr>
          <w:p w14:paraId="6E2D5983" w14:textId="77777777" w:rsidR="008F697C" w:rsidRPr="00CB7B57" w:rsidRDefault="008F697C" w:rsidP="00FD3AB5">
            <w:pPr>
              <w:jc w:val="center"/>
              <w:rPr>
                <w:rFonts w:ascii="GHEA Grapalat" w:hAnsi="GHEA Grapalat"/>
                <w:b/>
                <w:shd w:val="clear" w:color="auto" w:fill="FFFFFF"/>
                <w:lang w:val="hy-AM"/>
              </w:rPr>
            </w:pPr>
          </w:p>
          <w:p w14:paraId="5CCFE2B6" w14:textId="77777777" w:rsidR="008F697C" w:rsidRPr="00CB7B57" w:rsidRDefault="008F697C" w:rsidP="00FD3AB5">
            <w:pPr>
              <w:jc w:val="center"/>
              <w:rPr>
                <w:rFonts w:ascii="GHEA Grapalat" w:hAnsi="GHEA Grapalat"/>
                <w:b/>
                <w:shd w:val="clear" w:color="auto" w:fill="FFFFFF"/>
                <w:lang w:val="hy-AM"/>
              </w:rPr>
            </w:pPr>
          </w:p>
          <w:p w14:paraId="2E393E27" w14:textId="77777777" w:rsidR="008F697C" w:rsidRPr="00CB7B57" w:rsidRDefault="008F697C" w:rsidP="00FD3AB5">
            <w:pPr>
              <w:jc w:val="center"/>
              <w:rPr>
                <w:rFonts w:ascii="GHEA Grapalat" w:hAnsi="GHEA Grapalat"/>
                <w:b/>
                <w:shd w:val="clear" w:color="auto" w:fill="FFFFFF"/>
                <w:lang w:val="hy-AM"/>
              </w:rPr>
            </w:pPr>
          </w:p>
          <w:p w14:paraId="6512366E" w14:textId="77777777" w:rsidR="008F697C" w:rsidRPr="00CB7B57" w:rsidRDefault="008F697C" w:rsidP="00FD3AB5">
            <w:pPr>
              <w:jc w:val="center"/>
              <w:rPr>
                <w:rFonts w:ascii="GHEA Grapalat" w:hAnsi="GHEA Grapalat"/>
                <w:b/>
                <w:shd w:val="clear" w:color="auto" w:fill="FFFFFF"/>
                <w:lang w:val="hy-AM"/>
              </w:rPr>
            </w:pPr>
          </w:p>
          <w:p w14:paraId="06BF191E"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1</w:t>
            </w:r>
          </w:p>
        </w:tc>
        <w:tc>
          <w:tcPr>
            <w:tcW w:w="4991" w:type="dxa"/>
          </w:tcPr>
          <w:p w14:paraId="121123E0" w14:textId="77777777" w:rsidR="002D61BF" w:rsidRDefault="008F697C" w:rsidP="00FD3AB5">
            <w:pPr>
              <w:rPr>
                <w:rFonts w:ascii="GHEA Grapalat" w:eastAsia="Times New Roman" w:hAnsi="GHEA Grapalat" w:cs="Times New Roman"/>
                <w:lang w:val="hy-AM"/>
              </w:rPr>
            </w:pPr>
            <w:r w:rsidRPr="00CB7B57">
              <w:rPr>
                <w:rFonts w:ascii="GHEA Grapalat" w:hAnsi="GHEA Grapalat"/>
                <w:lang w:val="hy-AM"/>
              </w:rPr>
              <w:t xml:space="preserve">Կարևորելով Նախարարության, որպես Լիազոր մարմնի, դերը պետական հատվածի </w:t>
            </w:r>
            <w:r w:rsidRPr="00CB7B57">
              <w:rPr>
                <w:rFonts w:ascii="GHEA Grapalat" w:hAnsi="GHEA Grapalat"/>
                <w:bCs/>
                <w:iCs/>
                <w:shd w:val="clear" w:color="auto" w:fill="FFFFFF"/>
                <w:lang w:val="hy-AM"/>
              </w:rPr>
              <w:t>ներքին աուդիտի գործունեության իրականացման և հետագա բարելավման</w:t>
            </w:r>
            <w:r w:rsidRPr="00CB7B57">
              <w:rPr>
                <w:rFonts w:ascii="GHEA Grapalat" w:hAnsi="GHEA Grapalat"/>
                <w:lang w:val="hy-AM"/>
              </w:rPr>
              <w:t xml:space="preserve"> գործընթացում՝ առաջարկում ենք հետևողական լինել </w:t>
            </w:r>
            <w:r w:rsidRPr="00CB7B57">
              <w:rPr>
                <w:rFonts w:ascii="GHEA Grapalat" w:eastAsia="Times New Roman" w:hAnsi="GHEA Grapalat" w:cs="Times New Roman"/>
                <w:lang w:val="hy-AM"/>
              </w:rPr>
              <w:t>ներքին աուդիտ</w:t>
            </w:r>
          </w:p>
          <w:p w14:paraId="6C3350BD" w14:textId="66EFA170" w:rsidR="008F697C" w:rsidRPr="00CB7B57" w:rsidRDefault="008F697C" w:rsidP="00FD3AB5">
            <w:pPr>
              <w:rPr>
                <w:rFonts w:ascii="GHEA Grapalat" w:hAnsi="GHEA Grapalat"/>
                <w:b/>
                <w:shd w:val="clear" w:color="auto" w:fill="FFFFFF"/>
                <w:lang w:val="hy-AM"/>
              </w:rPr>
            </w:pPr>
            <w:r w:rsidRPr="00CB7B57">
              <w:rPr>
                <w:rFonts w:ascii="GHEA Grapalat" w:eastAsia="Times New Roman" w:hAnsi="GHEA Grapalat" w:cs="Times New Roman"/>
                <w:lang w:val="hy-AM"/>
              </w:rPr>
              <w:t>ի կարգավորմանը, համակարգման և ներդաշնակեցման, ներքին աուդիտի ՀՀ օրենսդրությանը համապատասխանության գնահատման, Նախարարությանը վերապահված, լիազորությունների իրականացմանը</w:t>
            </w:r>
            <w:r w:rsidRPr="00CB7B57">
              <w:rPr>
                <w:rFonts w:ascii="GHEA Grapalat" w:hAnsi="GHEA Grapalat"/>
                <w:lang w:val="hy-AM"/>
              </w:rPr>
              <w:t>:</w:t>
            </w:r>
          </w:p>
        </w:tc>
        <w:tc>
          <w:tcPr>
            <w:tcW w:w="1932" w:type="dxa"/>
          </w:tcPr>
          <w:p w14:paraId="07AD4F63"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Ընդունելի է</w:t>
            </w:r>
          </w:p>
        </w:tc>
        <w:tc>
          <w:tcPr>
            <w:tcW w:w="2018" w:type="dxa"/>
          </w:tcPr>
          <w:p w14:paraId="1ECB2BA9"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Ընթացքում է</w:t>
            </w:r>
          </w:p>
        </w:tc>
        <w:tc>
          <w:tcPr>
            <w:tcW w:w="5624" w:type="dxa"/>
          </w:tcPr>
          <w:p w14:paraId="7356A9B0"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 xml:space="preserve">       ՀՀ ֆինանսների նախարարության կողմից իրականացրել են «Ներքին աուդիտի մասին» ՀՀ օրենքի համաձայն Լիազոր մարմնին վերապահված հետևյալ գործառույթները.</w:t>
            </w:r>
          </w:p>
          <w:p w14:paraId="5EB8C716" w14:textId="77777777" w:rsidR="008F697C" w:rsidRPr="00CB7B57" w:rsidRDefault="008F697C" w:rsidP="008F697C">
            <w:pPr>
              <w:pStyle w:val="ListParagraph"/>
              <w:numPr>
                <w:ilvl w:val="3"/>
                <w:numId w:val="13"/>
              </w:numPr>
              <w:ind w:left="284" w:hanging="142"/>
              <w:rPr>
                <w:rFonts w:ascii="GHEA Grapalat" w:hAnsi="GHEA Grapalat"/>
                <w:shd w:val="clear" w:color="auto" w:fill="FFFFFF"/>
                <w:lang w:val="hy-AM"/>
              </w:rPr>
            </w:pPr>
            <w:r w:rsidRPr="00CB7B57">
              <w:rPr>
                <w:rFonts w:ascii="GHEA Grapalat" w:hAnsi="GHEA Grapalat"/>
                <w:shd w:val="clear" w:color="auto" w:fill="FFFFFF"/>
                <w:lang w:val="hy-AM"/>
              </w:rPr>
              <w:t>հաստատվել և ՀՀ ֆինանսների նախարարության պաշտոնական կայքում հրապարակվել է ՀՀ հանրային հատվածի ներքին աուդիտի համակարգի 2022 թվականի տարեկան ամփոփ հաշվետվությունը,</w:t>
            </w:r>
          </w:p>
          <w:p w14:paraId="71BA8476" w14:textId="77777777" w:rsidR="008F697C" w:rsidRPr="00CB7B57" w:rsidRDefault="008F697C" w:rsidP="008F697C">
            <w:pPr>
              <w:pStyle w:val="ListParagraph"/>
              <w:numPr>
                <w:ilvl w:val="3"/>
                <w:numId w:val="13"/>
              </w:numPr>
              <w:ind w:left="284" w:hanging="142"/>
              <w:rPr>
                <w:rFonts w:ascii="GHEA Grapalat" w:hAnsi="GHEA Grapalat"/>
                <w:shd w:val="clear" w:color="auto" w:fill="FFFFFF"/>
                <w:lang w:val="hy-AM"/>
              </w:rPr>
            </w:pPr>
            <w:r w:rsidRPr="00CB7B57">
              <w:rPr>
                <w:rFonts w:ascii="GHEA Grapalat" w:hAnsi="GHEA Grapalat"/>
                <w:shd w:val="clear" w:color="auto" w:fill="FFFFFF"/>
                <w:lang w:val="hy-AM"/>
              </w:rPr>
              <w:t>կազմակերպվել և անց են կացվել ՀՀ հանրային հատվածի ներքին աուդիտորների շարունակական մասնագիտական վերապատրաստման դասընթացները,</w:t>
            </w:r>
          </w:p>
          <w:p w14:paraId="1B788B2C" w14:textId="77777777" w:rsidR="008F697C" w:rsidRPr="00CB7B57" w:rsidRDefault="008F697C" w:rsidP="008F697C">
            <w:pPr>
              <w:pStyle w:val="ListParagraph"/>
              <w:numPr>
                <w:ilvl w:val="3"/>
                <w:numId w:val="13"/>
              </w:numPr>
              <w:ind w:left="284" w:hanging="142"/>
              <w:rPr>
                <w:rFonts w:ascii="GHEA Grapalat" w:hAnsi="GHEA Grapalat"/>
                <w:shd w:val="clear" w:color="auto" w:fill="FFFFFF"/>
                <w:lang w:val="hy-AM"/>
              </w:rPr>
            </w:pPr>
            <w:r w:rsidRPr="00CB7B57">
              <w:rPr>
                <w:rFonts w:ascii="GHEA Grapalat" w:hAnsi="GHEA Grapalat"/>
                <w:shd w:val="clear" w:color="auto" w:fill="FFFFFF"/>
                <w:lang w:val="hy-AM"/>
              </w:rPr>
              <w:t xml:space="preserve">կազմակերպվել և անց են կացվել որակավորման քննություններ, </w:t>
            </w:r>
          </w:p>
          <w:p w14:paraId="7A7FC476" w14:textId="77777777" w:rsidR="008F697C" w:rsidRPr="00CB7B57" w:rsidRDefault="008F697C" w:rsidP="008F697C">
            <w:pPr>
              <w:pStyle w:val="ListParagraph"/>
              <w:numPr>
                <w:ilvl w:val="3"/>
                <w:numId w:val="13"/>
              </w:numPr>
              <w:ind w:left="284" w:hanging="142"/>
              <w:rPr>
                <w:rFonts w:ascii="GHEA Grapalat" w:hAnsi="GHEA Grapalat"/>
                <w:shd w:val="clear" w:color="auto" w:fill="FFFFFF"/>
                <w:lang w:val="hy-AM"/>
              </w:rPr>
            </w:pPr>
            <w:r w:rsidRPr="00CB7B57">
              <w:rPr>
                <w:rFonts w:ascii="GHEA Grapalat" w:hAnsi="GHEA Grapalat"/>
                <w:shd w:val="clear" w:color="auto" w:fill="FFFFFF"/>
                <w:lang w:val="hy-AM"/>
              </w:rPr>
              <w:t>շարունակական բնույթ են կրել «Ներքին աուդիտի մասին» ՀՀ օրենքի 13-րդ հոդվածի 4-րդ մասի 5-</w:t>
            </w:r>
            <w:r w:rsidRPr="00CB7B57">
              <w:rPr>
                <w:rFonts w:ascii="GHEA Grapalat" w:hAnsi="GHEA Grapalat"/>
                <w:shd w:val="clear" w:color="auto" w:fill="FFFFFF"/>
                <w:lang w:val="hy-AM"/>
              </w:rPr>
              <w:lastRenderedPageBreak/>
              <w:t>րդ կետով սահմանված՝ Հանրային հատվածում ներքին աուդիտ իրականացնելու համար որակավորում ունեցող կազմակերպությունների, Հայաստանի Հանրապետությունում ներքին աուդիտի ոլորտում ընդունելի` այլ կառույցների կողմից տրված աուդիտորի որակավորում ունեցող անձանց և Հայաստանի Հանրապետությունում ներքին աուդիտի ոլորտում ընդունելի` միջազգայնորեն ճանաչված աուդիտորի որակավորում ունեցող անձանց ցանկերի վարումը,</w:t>
            </w:r>
          </w:p>
          <w:p w14:paraId="12A0ECE3" w14:textId="77777777" w:rsidR="008F697C" w:rsidRPr="00CB7B57" w:rsidRDefault="008F697C" w:rsidP="008F697C">
            <w:pPr>
              <w:pStyle w:val="ListParagraph"/>
              <w:numPr>
                <w:ilvl w:val="3"/>
                <w:numId w:val="13"/>
              </w:numPr>
              <w:ind w:left="284" w:hanging="142"/>
              <w:rPr>
                <w:rFonts w:ascii="GHEA Grapalat" w:hAnsi="GHEA Grapalat"/>
                <w:shd w:val="clear" w:color="auto" w:fill="FFFFFF"/>
                <w:lang w:val="hy-AM"/>
              </w:rPr>
            </w:pPr>
            <w:r w:rsidRPr="00CB7B57">
              <w:rPr>
                <w:rFonts w:ascii="GHEA Grapalat" w:hAnsi="GHEA Grapalat"/>
                <w:shd w:val="clear" w:color="auto" w:fill="FFFFFF"/>
                <w:lang w:val="hy-AM"/>
              </w:rPr>
              <w:t>շարունակական տրամադրվել են  պարզաբանումներ ներքին աուդիտին առնչվող մի շարք հարցերի վերաբերյալ, ինչպես նաև իրականացվել են «Ներքին աուդիտի մասին» ՀՀ օրենքով և համապատասխան ենթաօրենսդրական ակտերով սահմանված այլ աշխատանքներ:</w:t>
            </w:r>
          </w:p>
          <w:p w14:paraId="42AC8A6B"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 xml:space="preserve">        Ինչ վերաբերում է ներքին աուդիտի ստորաբաժանումների գործունեության որակի արտաքին գնահատումներին, որի միջոցով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 Վարչությունն այդ գործառույթը կարող է իրականացնել միայն </w:t>
            </w:r>
            <w:r w:rsidRPr="00CB7B57">
              <w:rPr>
                <w:rFonts w:ascii="GHEA Grapalat" w:hAnsi="GHEA Grapalat"/>
                <w:shd w:val="clear" w:color="auto" w:fill="FFFFFF"/>
                <w:lang w:val="hy-AM"/>
              </w:rPr>
              <w:lastRenderedPageBreak/>
              <w:t>համապատասխան մեթոդաբանության և կարողությունների առկայության պարագայում:</w:t>
            </w:r>
          </w:p>
          <w:p w14:paraId="70470F6C"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 xml:space="preserve">       Ներկայումս քննարկումներ են ընթանում  ներքին աուդիտի համակարգի ինստիտուցիոնալ վերափոխման վերաբերյալ և այդ հարցը ներառված է ՀՀ կառավարության 18.11.2021թ. N 1902-Լ որոշմամբ հաստատված՝ ՀՀ կառավարության 2021-2026 թվականների գործունեության միջոցառումների ծրագրում:</w:t>
            </w:r>
          </w:p>
          <w:p w14:paraId="7127994B"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 xml:space="preserve">     </w:t>
            </w:r>
          </w:p>
        </w:tc>
      </w:tr>
      <w:tr w:rsidR="008F697C" w:rsidRPr="000854B4" w14:paraId="7B04351B" w14:textId="77777777" w:rsidTr="008F697C">
        <w:tc>
          <w:tcPr>
            <w:tcW w:w="1028" w:type="dxa"/>
          </w:tcPr>
          <w:p w14:paraId="44E43019" w14:textId="77777777" w:rsidR="008F697C" w:rsidRPr="00CB7B57" w:rsidRDefault="008F697C" w:rsidP="00FD3AB5">
            <w:pPr>
              <w:rPr>
                <w:rFonts w:ascii="GHEA Grapalat" w:hAnsi="GHEA Grapalat"/>
                <w:b/>
                <w:shd w:val="clear" w:color="auto" w:fill="FFFFFF"/>
                <w:lang w:val="hy-AM"/>
              </w:rPr>
            </w:pPr>
          </w:p>
          <w:p w14:paraId="0115F8D1" w14:textId="77777777" w:rsidR="008F697C" w:rsidRPr="00CB7B57" w:rsidRDefault="008F697C" w:rsidP="00FD3AB5">
            <w:pPr>
              <w:rPr>
                <w:rFonts w:ascii="GHEA Grapalat" w:hAnsi="GHEA Grapalat"/>
                <w:b/>
                <w:shd w:val="clear" w:color="auto" w:fill="FFFFFF"/>
                <w:lang w:val="hy-AM"/>
              </w:rPr>
            </w:pPr>
          </w:p>
          <w:p w14:paraId="42F71336" w14:textId="77777777" w:rsidR="008F697C" w:rsidRPr="00CB7B57" w:rsidRDefault="008F697C" w:rsidP="00FD3AB5">
            <w:pPr>
              <w:rPr>
                <w:rFonts w:ascii="GHEA Grapalat" w:hAnsi="GHEA Grapalat"/>
                <w:b/>
                <w:shd w:val="clear" w:color="auto" w:fill="FFFFFF"/>
              </w:rPr>
            </w:pPr>
            <w:r w:rsidRPr="00CB7B57">
              <w:rPr>
                <w:rFonts w:ascii="GHEA Grapalat" w:hAnsi="GHEA Grapalat"/>
                <w:shd w:val="clear" w:color="auto" w:fill="FFFFFF"/>
              </w:rPr>
              <w:t>2</w:t>
            </w:r>
          </w:p>
        </w:tc>
        <w:tc>
          <w:tcPr>
            <w:tcW w:w="4991" w:type="dxa"/>
          </w:tcPr>
          <w:p w14:paraId="1BA8DBAF"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cs="Times New Roman"/>
                <w:lang w:val="hy-AM"/>
              </w:rPr>
              <w:t>Տարընկալումները բացառելու և ֆինանսական հաշվետվությունների արժանահավատությունն ապահովելու համար, ՀՀ ֆինանսների նախարության 21</w:t>
            </w:r>
            <w:r w:rsidRPr="00CB7B57">
              <w:rPr>
                <w:rFonts w:ascii="Cambria Math" w:hAnsi="Cambria Math" w:cs="Cambria Math"/>
                <w:lang w:val="hy-AM"/>
              </w:rPr>
              <w:t>․</w:t>
            </w:r>
            <w:r w:rsidRPr="00CB7B57">
              <w:rPr>
                <w:rFonts w:ascii="GHEA Grapalat" w:hAnsi="GHEA Grapalat" w:cs="Times New Roman"/>
                <w:lang w:val="hy-AM"/>
              </w:rPr>
              <w:t>04</w:t>
            </w:r>
            <w:r w:rsidRPr="00CB7B57">
              <w:rPr>
                <w:rFonts w:ascii="Cambria Math" w:hAnsi="Cambria Math" w:cs="Cambria Math"/>
                <w:lang w:val="hy-AM"/>
              </w:rPr>
              <w:t>․</w:t>
            </w:r>
            <w:r w:rsidRPr="00CB7B57">
              <w:rPr>
                <w:rFonts w:ascii="GHEA Grapalat" w:hAnsi="GHEA Grapalat" w:cs="Times New Roman"/>
                <w:lang w:val="hy-AM"/>
              </w:rPr>
              <w:t>2023թ</w:t>
            </w:r>
            <w:r w:rsidRPr="00CB7B57">
              <w:rPr>
                <w:rFonts w:ascii="Cambria Math" w:hAnsi="Cambria Math" w:cs="Cambria Math"/>
                <w:lang w:val="hy-AM"/>
              </w:rPr>
              <w:t>․</w:t>
            </w:r>
            <w:r w:rsidRPr="00CB7B57">
              <w:rPr>
                <w:rFonts w:ascii="GHEA Grapalat" w:hAnsi="GHEA Grapalat" w:cs="Times New Roman"/>
                <w:lang w:val="hy-AM"/>
              </w:rPr>
              <w:t xml:space="preserve">-ի թիվ 01/17-1/7944-2003 գրությամբ տրված դիրքորոշման համաձայն,  </w:t>
            </w:r>
            <w:r w:rsidRPr="00CB7B57">
              <w:rPr>
                <w:rFonts w:ascii="GHEA Grapalat" w:hAnsi="GHEA Grapalat"/>
                <w:lang w:val="hy-AM"/>
              </w:rPr>
              <w:t>ՀՀ ֆինանսների և Էկոնոմիկայի նախարարի 2007թ. հունվարի 9-ի «Հայաստանի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հրամանում համապատասխան փոփոխություններ (լրացումներ) կատարելու միջոցով կարգավորել աշխատողների աշխատավարձերի և հավելավճարների տնտեսված միջոցներից տրվող պարգևատրումների գծով ծախսերի դասակարգումն՝ ըստ տնտեսագիտական դասակարգման համապատասխան հոդվածների։</w:t>
            </w:r>
          </w:p>
        </w:tc>
        <w:tc>
          <w:tcPr>
            <w:tcW w:w="1932" w:type="dxa"/>
          </w:tcPr>
          <w:p w14:paraId="38007814"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Ընդունելի է</w:t>
            </w:r>
          </w:p>
        </w:tc>
        <w:tc>
          <w:tcPr>
            <w:tcW w:w="2018" w:type="dxa"/>
          </w:tcPr>
          <w:p w14:paraId="050B7741"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Ընթացքում է</w:t>
            </w:r>
          </w:p>
        </w:tc>
        <w:tc>
          <w:tcPr>
            <w:tcW w:w="5624" w:type="dxa"/>
          </w:tcPr>
          <w:p w14:paraId="23EA9FE1" w14:textId="47544946" w:rsidR="008F697C" w:rsidRPr="00CB7B57" w:rsidRDefault="008F697C" w:rsidP="00B7166E">
            <w:pPr>
              <w:rPr>
                <w:rFonts w:ascii="GHEA Grapalat" w:hAnsi="GHEA Grapalat"/>
                <w:b/>
                <w:shd w:val="clear" w:color="auto" w:fill="FFFFFF"/>
                <w:lang w:val="hy-AM"/>
              </w:rPr>
            </w:pPr>
            <w:r w:rsidRPr="00CB7B57">
              <w:rPr>
                <w:rFonts w:ascii="GHEA Grapalat" w:hAnsi="GHEA Grapalat"/>
                <w:shd w:val="clear" w:color="auto" w:fill="FFFFFF"/>
                <w:lang w:val="hy-AM"/>
              </w:rPr>
              <w:t xml:space="preserve">Մշակվել է ՀՀ ֆինանսների և Էկոնոմիկայի նախարարի 2007թ. հունվարի 9-ի «Հայաստանի Հանրապետության ֆինանսների և էկոնոմիկայի նախարարի 2007 թվականի հունվարի 9-ի N 5-Ն հրամանում փոփոխություններ և լրացումներ կատարելու մասին» ՀՀ ֆինանսների նախարարի հրամանի նախագիծը։ Նախագիծը թիվ </w:t>
            </w:r>
            <w:r w:rsidRPr="00CB7B57">
              <w:rPr>
                <w:rFonts w:ascii="GHEA Grapalat" w:hAnsi="GHEA Grapalat"/>
                <w:shd w:val="clear" w:color="auto" w:fill="FFFFFF"/>
                <w:lang w:val="hy-AM"/>
              </w:rPr>
              <w:br/>
              <w:t>01/8-5/17564-2023 գրությամբ ելքագրվել է ՀՀ արդարադատության նախարարություն՝ փորձագիտական եզրակացության և գտնվում է ՀՀ ՖՆ նախարարի տեղակալ</w:t>
            </w:r>
            <w:r w:rsidR="00B7166E" w:rsidRPr="00B7166E">
              <w:rPr>
                <w:rFonts w:ascii="GHEA Grapalat" w:hAnsi="GHEA Grapalat"/>
                <w:shd w:val="clear" w:color="auto" w:fill="FFFFFF"/>
                <w:lang w:val="hy-AM"/>
              </w:rPr>
              <w:t>ի</w:t>
            </w:r>
            <w:r w:rsidRPr="00CB7B57">
              <w:rPr>
                <w:rFonts w:ascii="GHEA Grapalat" w:hAnsi="GHEA Grapalat"/>
                <w:shd w:val="clear" w:color="auto" w:fill="FFFFFF"/>
                <w:lang w:val="hy-AM"/>
              </w:rPr>
              <w:t xml:space="preserve"> մոտ։ </w:t>
            </w:r>
          </w:p>
        </w:tc>
      </w:tr>
      <w:tr w:rsidR="008F697C" w:rsidRPr="000854B4" w14:paraId="13682346" w14:textId="77777777" w:rsidTr="008F697C">
        <w:tc>
          <w:tcPr>
            <w:tcW w:w="1028" w:type="dxa"/>
          </w:tcPr>
          <w:p w14:paraId="6B7639C1" w14:textId="77777777" w:rsidR="008F697C" w:rsidRPr="00CB7B57" w:rsidRDefault="008F697C" w:rsidP="00FD3AB5">
            <w:pPr>
              <w:rPr>
                <w:rFonts w:ascii="GHEA Grapalat" w:hAnsi="GHEA Grapalat"/>
                <w:b/>
                <w:shd w:val="clear" w:color="auto" w:fill="FFFFFF"/>
              </w:rPr>
            </w:pPr>
            <w:r w:rsidRPr="00CB7B57">
              <w:rPr>
                <w:rFonts w:ascii="GHEA Grapalat" w:hAnsi="GHEA Grapalat"/>
                <w:shd w:val="clear" w:color="auto" w:fill="FFFFFF"/>
              </w:rPr>
              <w:lastRenderedPageBreak/>
              <w:t>3</w:t>
            </w:r>
          </w:p>
        </w:tc>
        <w:tc>
          <w:tcPr>
            <w:tcW w:w="4991" w:type="dxa"/>
          </w:tcPr>
          <w:p w14:paraId="31927F26" w14:textId="77777777" w:rsidR="008F697C" w:rsidRPr="00CB7B57" w:rsidRDefault="008F697C" w:rsidP="00FD3AB5">
            <w:pPr>
              <w:rPr>
                <w:rFonts w:ascii="GHEA Grapalat" w:hAnsi="GHEA Grapalat" w:cs="Times New Roman"/>
                <w:b/>
                <w:lang w:val="hy-AM"/>
              </w:rPr>
            </w:pPr>
            <w:r w:rsidRPr="00CB7B57">
              <w:rPr>
                <w:rFonts w:ascii="GHEA Grapalat" w:eastAsia="Calibri" w:hAnsi="GHEA Grapalat" w:cs="Arial"/>
                <w:lang w:val="hy-AM"/>
              </w:rPr>
              <w:t xml:space="preserve">Միջոցներ ձեռնարկել </w:t>
            </w:r>
            <w:r w:rsidRPr="00CB7B57">
              <w:rPr>
                <w:rFonts w:ascii="GHEA Grapalat" w:eastAsia="MS Mincho" w:hAnsi="GHEA Grapalat" w:cs="MS Mincho"/>
                <w:lang w:val="hy-AM"/>
              </w:rPr>
              <w:t>արժութային պ</w:t>
            </w:r>
            <w:r w:rsidRPr="00CB7B57">
              <w:rPr>
                <w:rFonts w:ascii="GHEA Grapalat" w:hAnsi="GHEA Grapalat" w:cs="Arial"/>
                <w:lang w:val="hy-AM"/>
              </w:rPr>
              <w:t xml:space="preserve">ետական պարտատոմսերի սպասարկման </w:t>
            </w:r>
            <w:r w:rsidRPr="00CB7B57">
              <w:rPr>
                <w:rFonts w:ascii="GHEA Grapalat" w:hAnsi="GHEA Grapalat"/>
                <w:lang w:val="hy-AM"/>
              </w:rPr>
              <w:t>նպատակով ըստ ռեզիդենտության կատարվող վճարումներում առկա տեղեկատվության սահմանափակման խնդրի կարգավորման ուղղությամբ։ Որպես միջանկյալ լուծում, դիտարկել</w:t>
            </w:r>
            <w:r w:rsidRPr="00CB7B57">
              <w:rPr>
                <w:rFonts w:ascii="GHEA Grapalat" w:hAnsi="GHEA Grapalat" w:cs="GHEA Grapalat"/>
                <w:lang w:val="hy-AM"/>
              </w:rPr>
              <w:t xml:space="preserve"> պետական բյուջեի կատարման վերաբերյալ հաշվետվությունների տեքստային մասում ներքին և արտաքին տոկոսավճարների միջև դասակարգման անհնարինության խնդրի և դրա պատճառների բացահայտումը:</w:t>
            </w:r>
          </w:p>
        </w:tc>
        <w:tc>
          <w:tcPr>
            <w:tcW w:w="1932" w:type="dxa"/>
          </w:tcPr>
          <w:p w14:paraId="5C24AD25"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Ընդունելի է</w:t>
            </w:r>
          </w:p>
        </w:tc>
        <w:tc>
          <w:tcPr>
            <w:tcW w:w="2018" w:type="dxa"/>
          </w:tcPr>
          <w:p w14:paraId="06134434"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Ընթացքում է</w:t>
            </w:r>
          </w:p>
        </w:tc>
        <w:tc>
          <w:tcPr>
            <w:tcW w:w="5624" w:type="dxa"/>
          </w:tcPr>
          <w:p w14:paraId="2C2C379D"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 xml:space="preserve">Հիմք ընդունելով Եզրակացությամբ ներկայացված առաջարկությունը, որպես միջանկյալ լուծում, ՀՀ 2023թ. առաջին կիսամյակի պետական բյուջեի կատարման վերաբերյալ հաշվետվության համապատասխան մասում նշվել է արտարժութային պետական պարտատոմսերի գծով ներքին և արտաքին տոկոսավճարների դասակարգման անհնարինության և դրա պատճառների մասին: </w:t>
            </w:r>
          </w:p>
          <w:p w14:paraId="375E48C5" w14:textId="77777777" w:rsidR="008F697C" w:rsidRPr="00CB7B57" w:rsidRDefault="008F697C" w:rsidP="00FD3AB5">
            <w:pPr>
              <w:ind w:firstLine="720"/>
              <w:rPr>
                <w:rFonts w:ascii="GHEA Grapalat" w:hAnsi="GHEA Grapalat"/>
                <w:b/>
                <w:shd w:val="clear" w:color="auto" w:fill="FFFFFF"/>
                <w:lang w:val="hy-AM"/>
              </w:rPr>
            </w:pPr>
            <w:r w:rsidRPr="00CB7B57">
              <w:rPr>
                <w:rFonts w:ascii="GHEA Grapalat" w:hAnsi="GHEA Grapalat"/>
                <w:shd w:val="clear" w:color="auto" w:fill="FFFFFF"/>
                <w:lang w:val="hy-AM"/>
              </w:rPr>
              <w:t xml:space="preserve">Միաժամանակ, խնդրի վերջնական լուծման նպատակով գրություն է ուղարկվել ՀՀ կենտրոնական բանկին՝ արտարժութային պարտատոմսերի արժեկտրոնների վճարման օրերին ըստ ռեզիդենտության պարտատոմսերի սեփականատերերի կառուցվածքն իմանալու և համապատասխանաբար ներքին և արտաքին տոկոսավճարներ ձևակերպելու հնարավորությունները բացահայտելու վերաբերյալ: Վերջինիս ի պատասխան, ՀՀ կենտրոնական բանկից (ՀՀ կենտրոնական բանկի նախագահի 18.08.2023թ. թիվ 08.2-07/620-23 գրությամբ) հայտնել են, որ արտարժույթով ՀՀ պետական պարտատոմսերի սեփականատերերի կառուցվածքի վերաբերյալ տեղեկատվությունը ՀՀ կենտրոնական բանկը (այսուհետ՝ Կենտրոնական բանկ) համաձայն կանոնակարգ 4/03-ի՝ «Ներդրումային ծառայություններ մատուցող անձանց՝ ՀՀ կենտրոնական բանկ ներկայացվող հաշվետվությունները, դրանց ներկայացման կարգը, ձևը և ժամկետները», ստանում է ՀՀ գործող ներդրումային ծառայություններ մատուցող </w:t>
            </w:r>
            <w:r w:rsidRPr="00CB7B57">
              <w:rPr>
                <w:rFonts w:ascii="GHEA Grapalat" w:hAnsi="GHEA Grapalat"/>
                <w:shd w:val="clear" w:color="auto" w:fill="FFFFFF"/>
                <w:lang w:val="hy-AM"/>
              </w:rPr>
              <w:lastRenderedPageBreak/>
              <w:t xml:space="preserve">անձանցից՝ իրենց սեփականություն հանդիսացող արժեթղթերի փաթեթի կառուցվածքի վերաբերյալ հաշվետվության մշակման միջոցով։ Ըստ գործող կանոնակարգի վերոնշյալ հաշվետվության ներկայացման ժամկետը յուրաքանչյուր ամսվա ավարտից հետո 7-րդ աշխատանքային օրն է։ Երկու օրվա ընթացքում Վիճակագրության վարչությունը մշակում է (ամբողջականության ապահովում, արժանահավատության և որակի ստուգումներ) ստացված տվյալները և տրամադրում Հայաստանի Հանրապետության ֆինանսների նախարարությանը։ </w:t>
            </w:r>
          </w:p>
          <w:p w14:paraId="371A7307" w14:textId="77777777" w:rsidR="008F697C" w:rsidRPr="00CB7B57" w:rsidRDefault="008F697C" w:rsidP="00FD3AB5">
            <w:pPr>
              <w:ind w:firstLine="720"/>
              <w:rPr>
                <w:rFonts w:ascii="GHEA Grapalat" w:hAnsi="GHEA Grapalat"/>
                <w:b/>
                <w:shd w:val="clear" w:color="auto" w:fill="FFFFFF"/>
                <w:lang w:val="hy-AM"/>
              </w:rPr>
            </w:pPr>
            <w:r w:rsidRPr="00CB7B57">
              <w:rPr>
                <w:rFonts w:ascii="GHEA Grapalat" w:hAnsi="GHEA Grapalat"/>
                <w:shd w:val="clear" w:color="auto" w:fill="FFFFFF"/>
                <w:lang w:val="hy-AM"/>
              </w:rPr>
              <w:t xml:space="preserve">Հաշվի առնելով վերոնշյալը, ըստ ՀՀ կենտրոնական բանկի, ներկայիս գործող կարգի համաձայն արտարժույթով ՀՀ պետական պարտատոմսերի սեփականատերերի կառուցվածքի վերաբերյալ տեղեկատվության տրամադրումը ավելի շուտ հնարավոր չէ։ </w:t>
            </w:r>
          </w:p>
          <w:p w14:paraId="0CBB95A2" w14:textId="77777777" w:rsidR="008F697C" w:rsidRPr="00CB7B57" w:rsidRDefault="008F697C" w:rsidP="00FD3AB5">
            <w:pPr>
              <w:rPr>
                <w:rFonts w:ascii="GHEA Grapalat" w:hAnsi="GHEA Grapalat"/>
                <w:b/>
                <w:shd w:val="clear" w:color="auto" w:fill="FFFFFF"/>
                <w:lang w:val="hy-AM"/>
              </w:rPr>
            </w:pPr>
          </w:p>
        </w:tc>
      </w:tr>
      <w:tr w:rsidR="008F697C" w:rsidRPr="000854B4" w14:paraId="406D83D2" w14:textId="77777777" w:rsidTr="008F697C">
        <w:tc>
          <w:tcPr>
            <w:tcW w:w="1028" w:type="dxa"/>
          </w:tcPr>
          <w:p w14:paraId="1D1DE97B" w14:textId="77777777" w:rsidR="008F697C" w:rsidRPr="00CB7B57" w:rsidRDefault="008F697C" w:rsidP="00FD3AB5">
            <w:pPr>
              <w:rPr>
                <w:rFonts w:ascii="GHEA Grapalat" w:hAnsi="GHEA Grapalat"/>
                <w:b/>
                <w:shd w:val="clear" w:color="auto" w:fill="FFFFFF"/>
              </w:rPr>
            </w:pPr>
            <w:r w:rsidRPr="00CB7B57">
              <w:rPr>
                <w:rFonts w:ascii="GHEA Grapalat" w:hAnsi="GHEA Grapalat"/>
                <w:shd w:val="clear" w:color="auto" w:fill="FFFFFF"/>
              </w:rPr>
              <w:lastRenderedPageBreak/>
              <w:t>4</w:t>
            </w:r>
          </w:p>
        </w:tc>
        <w:tc>
          <w:tcPr>
            <w:tcW w:w="4991" w:type="dxa"/>
          </w:tcPr>
          <w:p w14:paraId="1F92DE3D" w14:textId="77777777" w:rsidR="008F697C" w:rsidRPr="00CB7B57" w:rsidRDefault="008F697C" w:rsidP="00FD3AB5">
            <w:pPr>
              <w:rPr>
                <w:rFonts w:ascii="GHEA Grapalat" w:eastAsia="Calibri" w:hAnsi="GHEA Grapalat" w:cs="Arial"/>
                <w:b/>
                <w:lang w:val="hy-AM"/>
              </w:rPr>
            </w:pPr>
            <w:r w:rsidRPr="00CB7B57">
              <w:rPr>
                <w:rFonts w:ascii="GHEA Grapalat" w:eastAsia="Calibri" w:hAnsi="GHEA Grapalat" w:cs="Times Armenian"/>
                <w:lang w:val="hy-AM"/>
              </w:rPr>
              <w:t>Բ</w:t>
            </w:r>
            <w:r w:rsidRPr="00CB7B57">
              <w:rPr>
                <w:rFonts w:ascii="GHEA Grapalat" w:hAnsi="GHEA Grapalat"/>
                <w:lang w:val="hy-AM"/>
              </w:rPr>
              <w:t xml:space="preserve">յուջետային համակարգի բոլոր մակարդակների բյուջեների ելքերի ֆինանսավորման և բյուջեների միջոցների բյուջետային հաշվառման վարման միասնական կարգի պահպանման տեսանկյունից </w:t>
            </w:r>
            <w:r w:rsidRPr="00CB7B57">
              <w:rPr>
                <w:rFonts w:ascii="GHEA Grapalat" w:eastAsia="Calibri" w:hAnsi="GHEA Grapalat" w:cs="Times Armenian"/>
                <w:lang w:val="hy-AM"/>
              </w:rPr>
              <w:t xml:space="preserve">քննարկել ՀՀ տարածքային կառավարման և ենթակառուցվածքների </w:t>
            </w:r>
            <w:r w:rsidRPr="00CB7B57">
              <w:rPr>
                <w:rFonts w:ascii="GHEA Grapalat" w:hAnsi="GHEA Grapalat" w:cs="Arial"/>
                <w:lang w:val="hy-AM"/>
              </w:rPr>
              <w:t>նախարարությանը՝</w:t>
            </w:r>
            <w:r w:rsidRPr="00CB7B57">
              <w:rPr>
                <w:rFonts w:ascii="GHEA Grapalat" w:hAnsi="GHEA Grapalat"/>
                <w:lang w:val="hy-AM"/>
              </w:rPr>
              <w:t xml:space="preserve"> 1212-12002 «Ֆինանսական աջակցություն տեղական ինքնակառավարման մարմիններին» միջոցառման կատարող </w:t>
            </w:r>
            <w:r w:rsidRPr="00CB7B57">
              <w:rPr>
                <w:rFonts w:ascii="GHEA Grapalat" w:hAnsi="GHEA Grapalat" w:cs="Arial"/>
                <w:lang w:val="hy-AM"/>
              </w:rPr>
              <w:t>սահմանելու նպատակահարմարության հարցը։</w:t>
            </w:r>
          </w:p>
        </w:tc>
        <w:tc>
          <w:tcPr>
            <w:tcW w:w="1932" w:type="dxa"/>
          </w:tcPr>
          <w:p w14:paraId="606499BB"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Ընդունելի է</w:t>
            </w:r>
          </w:p>
        </w:tc>
        <w:tc>
          <w:tcPr>
            <w:tcW w:w="2018" w:type="dxa"/>
          </w:tcPr>
          <w:p w14:paraId="0E6A9765"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Կատարված է</w:t>
            </w:r>
          </w:p>
        </w:tc>
        <w:tc>
          <w:tcPr>
            <w:tcW w:w="5624" w:type="dxa"/>
          </w:tcPr>
          <w:p w14:paraId="2A3EA5DB" w14:textId="77777777" w:rsidR="008F697C" w:rsidRPr="00CB7B57" w:rsidRDefault="008F697C" w:rsidP="00FD3AB5">
            <w:pPr>
              <w:ind w:firstLine="720"/>
              <w:rPr>
                <w:rFonts w:ascii="GHEA Grapalat" w:hAnsi="GHEA Grapalat"/>
                <w:b/>
                <w:shd w:val="clear" w:color="auto" w:fill="FFFFFF"/>
                <w:lang w:val="hy-AM"/>
              </w:rPr>
            </w:pPr>
            <w:r w:rsidRPr="00CB7B57">
              <w:rPr>
                <w:rFonts w:ascii="GHEA Grapalat" w:hAnsi="GHEA Grapalat"/>
                <w:shd w:val="clear" w:color="auto" w:fill="FFFFFF"/>
                <w:lang w:val="hy-AM"/>
              </w:rPr>
              <w:t>2024 թվականի բյուջետային գործընթացի շրջանակում 1212-12002 «Ֆինանսական աջակցություն տեղական ինքնակառավարման մարմիններին» միջոցառման կատարող է սահմանվել ՀՀ տարածքային կառավարման և ենթակառուցվածքների նախարարությունը:</w:t>
            </w:r>
          </w:p>
        </w:tc>
      </w:tr>
    </w:tbl>
    <w:p w14:paraId="4466F125" w14:textId="77777777" w:rsidR="008F697C" w:rsidRPr="00CB7B57" w:rsidRDefault="008F697C" w:rsidP="008F697C">
      <w:pPr>
        <w:spacing w:line="240" w:lineRule="auto"/>
        <w:jc w:val="center"/>
        <w:rPr>
          <w:rFonts w:ascii="GHEA Grapalat" w:hAnsi="GHEA Grapalat"/>
          <w:b/>
          <w:shd w:val="clear" w:color="auto" w:fill="FFFFFF"/>
          <w:lang w:val="hy-AM"/>
        </w:rPr>
      </w:pPr>
    </w:p>
    <w:p w14:paraId="3C3DFAD3" w14:textId="77777777" w:rsidR="008F697C" w:rsidRPr="00CB7B57" w:rsidRDefault="008F697C" w:rsidP="008F697C">
      <w:pPr>
        <w:spacing w:line="240" w:lineRule="auto"/>
        <w:jc w:val="center"/>
        <w:rPr>
          <w:rFonts w:ascii="GHEA Grapalat" w:hAnsi="GHEA Grapalat"/>
          <w:b/>
          <w:shd w:val="clear" w:color="auto" w:fill="FFFFFF"/>
          <w:lang w:val="hy-AM"/>
        </w:rPr>
      </w:pPr>
    </w:p>
    <w:tbl>
      <w:tblPr>
        <w:tblStyle w:val="TableGrid"/>
        <w:tblpPr w:leftFromText="180" w:rightFromText="180" w:vertAnchor="text" w:tblpY="1"/>
        <w:tblOverlap w:val="never"/>
        <w:tblW w:w="15735" w:type="dxa"/>
        <w:tblLayout w:type="fixed"/>
        <w:tblLook w:val="04A0" w:firstRow="1" w:lastRow="0" w:firstColumn="1" w:lastColumn="0" w:noHBand="0" w:noVBand="1"/>
      </w:tblPr>
      <w:tblGrid>
        <w:gridCol w:w="993"/>
        <w:gridCol w:w="5847"/>
        <w:gridCol w:w="1620"/>
        <w:gridCol w:w="7275"/>
      </w:tblGrid>
      <w:tr w:rsidR="008F697C" w:rsidRPr="00CB7B57" w14:paraId="531BED12" w14:textId="77777777" w:rsidTr="008F697C">
        <w:trPr>
          <w:tblHeader/>
        </w:trPr>
        <w:tc>
          <w:tcPr>
            <w:tcW w:w="993" w:type="dxa"/>
            <w:vAlign w:val="center"/>
          </w:tcPr>
          <w:p w14:paraId="30CC3716"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w:t>
            </w:r>
          </w:p>
        </w:tc>
        <w:tc>
          <w:tcPr>
            <w:tcW w:w="5847" w:type="dxa"/>
            <w:vAlign w:val="center"/>
          </w:tcPr>
          <w:p w14:paraId="256A16F1"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Անհամապատասխանություն/ խեղաթյուրում</w:t>
            </w:r>
          </w:p>
        </w:tc>
        <w:tc>
          <w:tcPr>
            <w:tcW w:w="1620" w:type="dxa"/>
            <w:vAlign w:val="center"/>
          </w:tcPr>
          <w:p w14:paraId="71FEEE1E"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Վերացված է/ վերացված չէ/ ընթացքում է</w:t>
            </w:r>
            <w:r w:rsidRPr="00CB7B57">
              <w:rPr>
                <w:rStyle w:val="FootnoteReference"/>
                <w:rFonts w:ascii="GHEA Grapalat" w:hAnsi="GHEA Grapalat"/>
                <w:shd w:val="clear" w:color="auto" w:fill="FFFFFF"/>
                <w:lang w:val="hy-AM"/>
              </w:rPr>
              <w:footnoteReference w:id="5"/>
            </w:r>
          </w:p>
        </w:tc>
        <w:tc>
          <w:tcPr>
            <w:tcW w:w="7275" w:type="dxa"/>
            <w:vAlign w:val="center"/>
          </w:tcPr>
          <w:p w14:paraId="5C01FB8B"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Հիմնավորումներ</w:t>
            </w:r>
            <w:r w:rsidRPr="00CB7B57">
              <w:rPr>
                <w:rStyle w:val="FootnoteReference"/>
                <w:rFonts w:ascii="GHEA Grapalat" w:hAnsi="GHEA Grapalat"/>
                <w:shd w:val="clear" w:color="auto" w:fill="FFFFFF"/>
                <w:lang w:val="hy-AM"/>
              </w:rPr>
              <w:footnoteReference w:id="6"/>
            </w:r>
          </w:p>
        </w:tc>
      </w:tr>
      <w:tr w:rsidR="008F697C" w:rsidRPr="000854B4" w14:paraId="7A8ACC37" w14:textId="77777777" w:rsidTr="008F697C">
        <w:trPr>
          <w:trHeight w:val="1345"/>
        </w:trPr>
        <w:tc>
          <w:tcPr>
            <w:tcW w:w="993" w:type="dxa"/>
          </w:tcPr>
          <w:p w14:paraId="7162A2C1" w14:textId="77777777" w:rsidR="008F697C" w:rsidRPr="00CB7B57" w:rsidRDefault="008F697C" w:rsidP="00FD3AB5">
            <w:pPr>
              <w:rPr>
                <w:rFonts w:ascii="GHEA Grapalat" w:hAnsi="GHEA Grapalat"/>
                <w:b/>
                <w:shd w:val="clear" w:color="auto" w:fill="FFFFFF"/>
                <w:lang w:val="hy-AM"/>
              </w:rPr>
            </w:pPr>
          </w:p>
          <w:p w14:paraId="700AB06F" w14:textId="77777777" w:rsidR="008F697C" w:rsidRPr="00CB7B57" w:rsidRDefault="008F697C" w:rsidP="00FD3AB5">
            <w:pPr>
              <w:rPr>
                <w:rFonts w:ascii="GHEA Grapalat" w:hAnsi="GHEA Grapalat"/>
                <w:b/>
                <w:shd w:val="clear" w:color="auto" w:fill="FFFFFF"/>
                <w:lang w:val="hy-AM"/>
              </w:rPr>
            </w:pPr>
          </w:p>
          <w:p w14:paraId="651F88EF" w14:textId="77777777" w:rsidR="008F697C" w:rsidRPr="00CB7B57" w:rsidRDefault="008F697C" w:rsidP="00FD3AB5">
            <w:pPr>
              <w:rPr>
                <w:rFonts w:ascii="GHEA Grapalat" w:hAnsi="GHEA Grapalat"/>
                <w:b/>
                <w:shd w:val="clear" w:color="auto" w:fill="FFFFFF"/>
                <w:lang w:val="hy-AM"/>
              </w:rPr>
            </w:pPr>
          </w:p>
          <w:p w14:paraId="05D52759" w14:textId="77777777" w:rsidR="008F697C" w:rsidRPr="00CB7B57" w:rsidRDefault="008F697C" w:rsidP="00FD3AB5">
            <w:pPr>
              <w:rPr>
                <w:rFonts w:ascii="GHEA Grapalat" w:hAnsi="GHEA Grapalat"/>
                <w:b/>
                <w:shd w:val="clear" w:color="auto" w:fill="FFFFFF"/>
                <w:lang w:val="hy-AM"/>
              </w:rPr>
            </w:pPr>
          </w:p>
          <w:p w14:paraId="5D5331BC" w14:textId="77777777" w:rsidR="008F697C" w:rsidRPr="00CB7B57" w:rsidRDefault="008F697C" w:rsidP="00FD3AB5">
            <w:pPr>
              <w:rPr>
                <w:rFonts w:ascii="GHEA Grapalat" w:hAnsi="GHEA Grapalat"/>
                <w:b/>
                <w:shd w:val="clear" w:color="auto" w:fill="FFFFFF"/>
                <w:lang w:val="hy-AM"/>
              </w:rPr>
            </w:pPr>
          </w:p>
          <w:p w14:paraId="5BA7E02C" w14:textId="77777777" w:rsidR="008F697C" w:rsidRPr="00CB7B57" w:rsidRDefault="008F697C" w:rsidP="00FD3AB5">
            <w:pPr>
              <w:rPr>
                <w:rFonts w:ascii="GHEA Grapalat" w:hAnsi="GHEA Grapalat"/>
                <w:b/>
                <w:shd w:val="clear" w:color="auto" w:fill="FFFFFF"/>
                <w:lang w:val="hy-AM"/>
              </w:rPr>
            </w:pPr>
          </w:p>
          <w:p w14:paraId="524FE0E2" w14:textId="77777777" w:rsidR="008F697C" w:rsidRPr="00CB7B57" w:rsidRDefault="008F697C" w:rsidP="00FD3AB5">
            <w:pPr>
              <w:rPr>
                <w:rFonts w:ascii="GHEA Grapalat" w:hAnsi="GHEA Grapalat"/>
                <w:b/>
                <w:shd w:val="clear" w:color="auto" w:fill="FFFFFF"/>
              </w:rPr>
            </w:pPr>
            <w:r w:rsidRPr="00CB7B57">
              <w:rPr>
                <w:rFonts w:ascii="GHEA Grapalat" w:hAnsi="GHEA Grapalat"/>
                <w:shd w:val="clear" w:color="auto" w:fill="FFFFFF"/>
              </w:rPr>
              <w:t>1</w:t>
            </w:r>
          </w:p>
        </w:tc>
        <w:tc>
          <w:tcPr>
            <w:tcW w:w="5847" w:type="dxa"/>
            <w:vAlign w:val="center"/>
          </w:tcPr>
          <w:p w14:paraId="5D732354" w14:textId="77777777" w:rsidR="008F697C" w:rsidRPr="00CB7B57" w:rsidRDefault="008F697C" w:rsidP="00FD3AB5">
            <w:pPr>
              <w:ind w:firstLine="360"/>
              <w:rPr>
                <w:rFonts w:ascii="GHEA Grapalat" w:eastAsia="MS Mincho" w:hAnsi="GHEA Grapalat" w:cs="MS Mincho"/>
                <w:b/>
                <w:lang w:val="hy-AM"/>
              </w:rPr>
            </w:pPr>
            <w:r w:rsidRPr="00CB7B57">
              <w:rPr>
                <w:rFonts w:ascii="GHEA Grapalat" w:eastAsia="MS Mincho" w:hAnsi="GHEA Grapalat" w:cs="MS Mincho"/>
                <w:lang w:val="hy-AM"/>
              </w:rPr>
              <w:t>1006-13001 «Կառավարության պարտքի սպասարկում»  միջոցառում</w:t>
            </w:r>
          </w:p>
          <w:p w14:paraId="251F3691" w14:textId="77777777" w:rsidR="008F697C" w:rsidRPr="00CB7B57" w:rsidRDefault="008F697C" w:rsidP="00FD3AB5">
            <w:pPr>
              <w:spacing w:line="276" w:lineRule="auto"/>
              <w:ind w:firstLine="720"/>
              <w:rPr>
                <w:rFonts w:ascii="GHEA Grapalat" w:hAnsi="GHEA Grapalat"/>
                <w:b/>
                <w:lang w:val="hy-AM"/>
              </w:rPr>
            </w:pPr>
            <w:r w:rsidRPr="00CB7B57">
              <w:rPr>
                <w:rFonts w:ascii="GHEA Grapalat" w:hAnsi="GHEA Grapalat"/>
                <w:lang w:val="hy-AM"/>
              </w:rPr>
              <w:t xml:space="preserve">Չեն պահպանվել ՀՀ ֆինանսների նախարարի 07.02.2020թ. «ՀՀ պետական պարտքի կառավարման կատարողականի բարելավման միջոցառումների ծրագիր» N 30-Ա հրամանով սահմանված </w:t>
            </w:r>
            <w:r w:rsidRPr="00CB7B57">
              <w:rPr>
                <w:rFonts w:ascii="GHEA Grapalat" w:eastAsia="Times New Roman" w:hAnsi="GHEA Grapalat" w:cs="Calibri"/>
                <w:lang w:val="hy-AM"/>
              </w:rPr>
              <w:t xml:space="preserve">3.1, 3.2, 4.1, </w:t>
            </w:r>
            <w:r w:rsidRPr="00CB7B57">
              <w:rPr>
                <w:rFonts w:ascii="GHEA Grapalat" w:hAnsi="GHEA Grapalat"/>
                <w:lang w:val="hy-AM"/>
              </w:rPr>
              <w:t xml:space="preserve">7.1 միջոցառումների ժամկետները, այն է՝ </w:t>
            </w:r>
          </w:p>
          <w:p w14:paraId="397D257A" w14:textId="77777777" w:rsidR="008F697C" w:rsidRPr="00CB7B57" w:rsidRDefault="008F697C" w:rsidP="00FD3AB5">
            <w:pPr>
              <w:spacing w:line="276" w:lineRule="auto"/>
              <w:ind w:firstLine="720"/>
              <w:rPr>
                <w:rFonts w:ascii="GHEA Grapalat" w:hAnsi="GHEA Grapalat"/>
                <w:b/>
                <w:i/>
                <w:lang w:val="hy-AM"/>
              </w:rPr>
            </w:pPr>
            <w:r w:rsidRPr="00CB7B57">
              <w:rPr>
                <w:rFonts w:ascii="GHEA Grapalat" w:hAnsi="GHEA Grapalat"/>
                <w:lang w:val="hy-AM"/>
              </w:rPr>
              <w:t>«</w:t>
            </w:r>
            <w:r w:rsidRPr="00CB7B57">
              <w:rPr>
                <w:rFonts w:ascii="GHEA Grapalat" w:eastAsia="Times New Roman" w:hAnsi="GHEA Grapalat" w:cs="Calibri"/>
                <w:lang w:val="hy-AM"/>
              </w:rPr>
              <w:t xml:space="preserve">3.1 Սահմանել ավանդների հատուցումը երաշխավորող հիմնադրամին բյուջետային երաշխիք տրամադրելու ընթացակարգեր», </w:t>
            </w:r>
            <w:r w:rsidRPr="00CB7B57">
              <w:rPr>
                <w:rFonts w:ascii="GHEA Grapalat" w:hAnsi="GHEA Grapalat"/>
                <w:lang w:val="hy-AM"/>
              </w:rPr>
              <w:t>«</w:t>
            </w:r>
            <w:r w:rsidRPr="00CB7B57">
              <w:rPr>
                <w:rFonts w:ascii="GHEA Grapalat" w:eastAsia="Times New Roman" w:hAnsi="GHEA Grapalat" w:cs="Calibri"/>
                <w:lang w:val="hy-AM"/>
              </w:rPr>
              <w:t xml:space="preserve">3.2 Մշակել երաշխիքների վերաբերյալ տվյալների հաշվառման ընթացակարգեր» և </w:t>
            </w:r>
            <w:r w:rsidRPr="00CB7B57">
              <w:rPr>
                <w:rFonts w:ascii="GHEA Grapalat" w:hAnsi="GHEA Grapalat"/>
                <w:lang w:val="hy-AM"/>
              </w:rPr>
              <w:t>«</w:t>
            </w:r>
            <w:r w:rsidRPr="00CB7B57">
              <w:rPr>
                <w:rFonts w:ascii="GHEA Grapalat" w:eastAsia="Times New Roman" w:hAnsi="GHEA Grapalat" w:cs="Calibri"/>
                <w:lang w:val="hy-AM"/>
              </w:rPr>
              <w:t xml:space="preserve">4.1 Մշակել ենթավարկերի և բյուջետային վարկերի վերաբերյալ տվյալների հաշվառման ընթացակարգեր» միջոցառումների կատարման ժամկետ է սահմանվել 2022թ. դեկտեմբերը, </w:t>
            </w:r>
            <w:r w:rsidRPr="00CB7B57">
              <w:rPr>
                <w:rFonts w:ascii="GHEA Grapalat" w:eastAsia="Times New Roman" w:hAnsi="GHEA Grapalat" w:cs="Times New Roman"/>
                <w:lang w:val="hy-AM"/>
              </w:rPr>
              <w:t>սակայն համաձայն Նախարարության կողմից տրամադրված տեղեկատվության՝</w:t>
            </w:r>
            <w:r w:rsidRPr="00CB7B57">
              <w:rPr>
                <w:rFonts w:ascii="GHEA Grapalat" w:hAnsi="GHEA Grapalat"/>
                <w:lang w:val="hy-AM"/>
              </w:rPr>
              <w:t xml:space="preserve"> միջոցառման կատարումը ընթացքի մեջ է: </w:t>
            </w:r>
          </w:p>
        </w:tc>
        <w:tc>
          <w:tcPr>
            <w:tcW w:w="1620" w:type="dxa"/>
          </w:tcPr>
          <w:p w14:paraId="11139A21" w14:textId="77777777" w:rsidR="008F697C" w:rsidRPr="00CB7B57" w:rsidRDefault="008F697C" w:rsidP="00FD3AB5">
            <w:pPr>
              <w:rPr>
                <w:rFonts w:ascii="GHEA Grapalat" w:hAnsi="GHEA Grapalat"/>
                <w:b/>
                <w:lang w:val="hy-AM"/>
              </w:rPr>
            </w:pPr>
            <w:r w:rsidRPr="00CB7B57">
              <w:rPr>
                <w:rFonts w:ascii="GHEA Grapalat" w:hAnsi="GHEA Grapalat"/>
                <w:lang w:val="hy-AM"/>
              </w:rPr>
              <w:t>Ընթացքում է</w:t>
            </w:r>
          </w:p>
          <w:p w14:paraId="380CB18A" w14:textId="77777777" w:rsidR="008F697C" w:rsidRPr="00CB7B57" w:rsidRDefault="008F697C" w:rsidP="00FD3AB5">
            <w:pPr>
              <w:rPr>
                <w:rFonts w:ascii="GHEA Grapalat" w:hAnsi="GHEA Grapalat"/>
                <w:b/>
                <w:shd w:val="clear" w:color="auto" w:fill="FFFFFF"/>
                <w:lang w:val="hy-AM"/>
              </w:rPr>
            </w:pPr>
          </w:p>
          <w:p w14:paraId="5A03D4E5" w14:textId="77777777" w:rsidR="008F697C" w:rsidRPr="00CB7B57" w:rsidRDefault="008F697C" w:rsidP="00FD3AB5">
            <w:pPr>
              <w:rPr>
                <w:rFonts w:ascii="GHEA Grapalat" w:hAnsi="GHEA Grapalat"/>
                <w:b/>
                <w:shd w:val="clear" w:color="auto" w:fill="FFFFFF"/>
                <w:lang w:val="hy-AM"/>
              </w:rPr>
            </w:pPr>
          </w:p>
          <w:p w14:paraId="600B4642" w14:textId="77777777" w:rsidR="008F697C" w:rsidRPr="00CB7B57" w:rsidRDefault="008F697C" w:rsidP="00FD3AB5">
            <w:pPr>
              <w:rPr>
                <w:rFonts w:ascii="GHEA Grapalat" w:hAnsi="GHEA Grapalat"/>
                <w:b/>
                <w:shd w:val="clear" w:color="auto" w:fill="FFFFFF"/>
                <w:lang w:val="hy-AM"/>
              </w:rPr>
            </w:pPr>
          </w:p>
          <w:p w14:paraId="2B932F7D" w14:textId="77777777" w:rsidR="008F697C" w:rsidRPr="00CB7B57" w:rsidRDefault="008F697C" w:rsidP="00FD3AB5">
            <w:pPr>
              <w:rPr>
                <w:rFonts w:ascii="GHEA Grapalat" w:hAnsi="GHEA Grapalat"/>
                <w:b/>
                <w:shd w:val="clear" w:color="auto" w:fill="FFFFFF"/>
                <w:lang w:val="hy-AM"/>
              </w:rPr>
            </w:pPr>
          </w:p>
          <w:p w14:paraId="48919C43" w14:textId="77777777" w:rsidR="008F697C" w:rsidRPr="00CB7B57" w:rsidRDefault="008F697C" w:rsidP="00FD3AB5">
            <w:pPr>
              <w:rPr>
                <w:rFonts w:ascii="GHEA Grapalat" w:hAnsi="GHEA Grapalat"/>
                <w:b/>
                <w:shd w:val="clear" w:color="auto" w:fill="FFFFFF"/>
                <w:lang w:val="hy-AM"/>
              </w:rPr>
            </w:pPr>
          </w:p>
          <w:p w14:paraId="1524859E" w14:textId="77777777" w:rsidR="008F697C" w:rsidRPr="00CB7B57" w:rsidRDefault="008F697C" w:rsidP="00FD3AB5">
            <w:pPr>
              <w:rPr>
                <w:rFonts w:ascii="GHEA Grapalat" w:hAnsi="GHEA Grapalat"/>
                <w:b/>
                <w:shd w:val="clear" w:color="auto" w:fill="FFFFFF"/>
                <w:lang w:val="hy-AM"/>
              </w:rPr>
            </w:pPr>
          </w:p>
          <w:p w14:paraId="3526B89E" w14:textId="77777777" w:rsidR="008F697C" w:rsidRPr="00CB7B57" w:rsidRDefault="008F697C" w:rsidP="00FD3AB5">
            <w:pPr>
              <w:rPr>
                <w:rFonts w:ascii="GHEA Grapalat" w:hAnsi="GHEA Grapalat"/>
                <w:b/>
                <w:shd w:val="clear" w:color="auto" w:fill="FFFFFF"/>
                <w:lang w:val="hy-AM"/>
              </w:rPr>
            </w:pPr>
          </w:p>
          <w:p w14:paraId="29856469" w14:textId="77777777" w:rsidR="008F697C" w:rsidRPr="00CB7B57" w:rsidRDefault="008F697C" w:rsidP="00FD3AB5">
            <w:pPr>
              <w:rPr>
                <w:rFonts w:ascii="GHEA Grapalat" w:hAnsi="GHEA Grapalat"/>
                <w:b/>
                <w:shd w:val="clear" w:color="auto" w:fill="FFFFFF"/>
                <w:lang w:val="hy-AM"/>
              </w:rPr>
            </w:pPr>
          </w:p>
          <w:p w14:paraId="7D69CFE8" w14:textId="77777777" w:rsidR="008F697C" w:rsidRPr="00CB7B57" w:rsidRDefault="008F697C" w:rsidP="00FD3AB5">
            <w:pPr>
              <w:rPr>
                <w:rFonts w:ascii="GHEA Grapalat" w:hAnsi="GHEA Grapalat"/>
                <w:b/>
                <w:shd w:val="clear" w:color="auto" w:fill="FFFFFF"/>
                <w:lang w:val="hy-AM"/>
              </w:rPr>
            </w:pPr>
          </w:p>
          <w:p w14:paraId="5F59E739" w14:textId="77777777" w:rsidR="008F697C" w:rsidRPr="00CB7B57" w:rsidRDefault="008F697C" w:rsidP="00FD3AB5">
            <w:pPr>
              <w:rPr>
                <w:rFonts w:ascii="GHEA Grapalat" w:hAnsi="GHEA Grapalat"/>
                <w:b/>
                <w:shd w:val="clear" w:color="auto" w:fill="FFFFFF"/>
                <w:lang w:val="hy-AM"/>
              </w:rPr>
            </w:pPr>
          </w:p>
          <w:p w14:paraId="17085DEF" w14:textId="77777777" w:rsidR="008F697C" w:rsidRPr="00CB7B57" w:rsidRDefault="008F697C" w:rsidP="00FD3AB5">
            <w:pPr>
              <w:rPr>
                <w:rFonts w:ascii="GHEA Grapalat" w:hAnsi="GHEA Grapalat"/>
                <w:b/>
                <w:shd w:val="clear" w:color="auto" w:fill="FFFFFF"/>
                <w:lang w:val="hy-AM"/>
              </w:rPr>
            </w:pPr>
          </w:p>
          <w:p w14:paraId="370866B4" w14:textId="77777777" w:rsidR="008F697C" w:rsidRPr="00CB7B57" w:rsidRDefault="008F697C" w:rsidP="00FD3AB5">
            <w:pPr>
              <w:rPr>
                <w:rFonts w:ascii="GHEA Grapalat" w:hAnsi="GHEA Grapalat"/>
                <w:b/>
                <w:shd w:val="clear" w:color="auto" w:fill="FFFFFF"/>
                <w:lang w:val="hy-AM"/>
              </w:rPr>
            </w:pPr>
          </w:p>
          <w:p w14:paraId="5858C8CD" w14:textId="77777777" w:rsidR="008F697C" w:rsidRPr="00CB7B57" w:rsidRDefault="008F697C" w:rsidP="00FD3AB5">
            <w:pPr>
              <w:rPr>
                <w:rFonts w:ascii="GHEA Grapalat" w:hAnsi="GHEA Grapalat"/>
                <w:b/>
                <w:shd w:val="clear" w:color="auto" w:fill="FFFFFF"/>
                <w:lang w:val="hy-AM"/>
              </w:rPr>
            </w:pPr>
          </w:p>
          <w:p w14:paraId="611C5044" w14:textId="77777777" w:rsidR="008F697C" w:rsidRPr="00CB7B57" w:rsidRDefault="008F697C" w:rsidP="00FD3AB5">
            <w:pPr>
              <w:rPr>
                <w:rFonts w:ascii="GHEA Grapalat" w:hAnsi="GHEA Grapalat"/>
                <w:b/>
                <w:shd w:val="clear" w:color="auto" w:fill="FFFFFF"/>
                <w:lang w:val="hy-AM"/>
              </w:rPr>
            </w:pPr>
          </w:p>
          <w:p w14:paraId="16401AD8" w14:textId="77777777" w:rsidR="008F697C" w:rsidRPr="00CB7B57" w:rsidRDefault="008F697C" w:rsidP="00FD3AB5">
            <w:pPr>
              <w:rPr>
                <w:rFonts w:ascii="GHEA Grapalat" w:hAnsi="GHEA Grapalat"/>
                <w:b/>
                <w:shd w:val="clear" w:color="auto" w:fill="FFFFFF"/>
                <w:lang w:val="hy-AM"/>
              </w:rPr>
            </w:pPr>
          </w:p>
          <w:p w14:paraId="345297A7" w14:textId="77777777" w:rsidR="008F697C" w:rsidRPr="00CB7B57" w:rsidRDefault="008F697C" w:rsidP="00FD3AB5">
            <w:pPr>
              <w:rPr>
                <w:rFonts w:ascii="GHEA Grapalat" w:hAnsi="GHEA Grapalat"/>
                <w:b/>
                <w:shd w:val="clear" w:color="auto" w:fill="FFFFFF"/>
                <w:lang w:val="hy-AM"/>
              </w:rPr>
            </w:pPr>
          </w:p>
          <w:p w14:paraId="5F90AA92" w14:textId="77777777" w:rsidR="008F697C" w:rsidRPr="00CB7B57" w:rsidRDefault="008F697C" w:rsidP="00FD3AB5">
            <w:pPr>
              <w:rPr>
                <w:rFonts w:ascii="GHEA Grapalat" w:hAnsi="GHEA Grapalat"/>
                <w:b/>
                <w:shd w:val="clear" w:color="auto" w:fill="FFFFFF"/>
                <w:lang w:val="hy-AM"/>
              </w:rPr>
            </w:pPr>
          </w:p>
          <w:p w14:paraId="4BEC9920" w14:textId="77777777" w:rsidR="008F697C" w:rsidRPr="00CB7B57" w:rsidRDefault="008F697C" w:rsidP="00FD3AB5">
            <w:pPr>
              <w:rPr>
                <w:rFonts w:ascii="GHEA Grapalat" w:hAnsi="GHEA Grapalat"/>
                <w:b/>
                <w:shd w:val="clear" w:color="auto" w:fill="FFFFFF"/>
                <w:lang w:val="hy-AM"/>
              </w:rPr>
            </w:pPr>
          </w:p>
          <w:p w14:paraId="4EBB44A7" w14:textId="77777777" w:rsidR="008F697C" w:rsidRPr="00CB7B57" w:rsidRDefault="008F697C" w:rsidP="00FD3AB5">
            <w:pPr>
              <w:rPr>
                <w:rFonts w:ascii="GHEA Grapalat" w:hAnsi="GHEA Grapalat"/>
                <w:b/>
                <w:shd w:val="clear" w:color="auto" w:fill="FFFFFF"/>
                <w:lang w:val="hy-AM"/>
              </w:rPr>
            </w:pPr>
          </w:p>
          <w:p w14:paraId="0145A751" w14:textId="77777777" w:rsidR="008F697C" w:rsidRPr="00CB7B57" w:rsidRDefault="008F697C" w:rsidP="00FD3AB5">
            <w:pPr>
              <w:rPr>
                <w:rFonts w:ascii="GHEA Grapalat" w:hAnsi="GHEA Grapalat"/>
                <w:b/>
                <w:shd w:val="clear" w:color="auto" w:fill="FFFFFF"/>
                <w:lang w:val="hy-AM"/>
              </w:rPr>
            </w:pPr>
          </w:p>
          <w:p w14:paraId="6830906F" w14:textId="77777777" w:rsidR="008F697C" w:rsidRPr="00CB7B57" w:rsidRDefault="008F697C" w:rsidP="00FD3AB5">
            <w:pPr>
              <w:rPr>
                <w:rFonts w:ascii="GHEA Grapalat" w:hAnsi="GHEA Grapalat"/>
                <w:b/>
                <w:lang w:val="hy-AM"/>
              </w:rPr>
            </w:pPr>
          </w:p>
          <w:p w14:paraId="2A21F381" w14:textId="77777777" w:rsidR="008F697C" w:rsidRPr="00CB7B57" w:rsidRDefault="008F697C" w:rsidP="00FD3AB5">
            <w:pPr>
              <w:rPr>
                <w:rFonts w:ascii="GHEA Grapalat" w:hAnsi="GHEA Grapalat"/>
                <w:b/>
                <w:shd w:val="clear" w:color="auto" w:fill="FFFFFF"/>
                <w:lang w:val="hy-AM"/>
              </w:rPr>
            </w:pPr>
          </w:p>
        </w:tc>
        <w:tc>
          <w:tcPr>
            <w:tcW w:w="7275" w:type="dxa"/>
          </w:tcPr>
          <w:p w14:paraId="7387607F" w14:textId="77777777" w:rsidR="008F697C" w:rsidRPr="00CB7B57" w:rsidRDefault="008F697C" w:rsidP="00FD3AB5">
            <w:pPr>
              <w:rPr>
                <w:rFonts w:ascii="GHEA Grapalat" w:hAnsi="GHEA Grapalat"/>
                <w:b/>
                <w:lang w:val="hy-AM"/>
              </w:rPr>
            </w:pPr>
            <w:r w:rsidRPr="00CB7B57">
              <w:rPr>
                <w:rFonts w:ascii="GHEA Grapalat" w:hAnsi="GHEA Grapalat"/>
                <w:lang w:val="hy-AM"/>
              </w:rPr>
              <w:lastRenderedPageBreak/>
              <w:t xml:space="preserve">ՀՀ ֆինանսների նախարարի 2022 թվականի հունիսի 27-ի թիվ 278-Լ հրամանով ՀՀ ֆինանսների նախարարությունում տեղի է ունեցել կառուցվածքային փոփոխություններ, որի համաձայն նոր ստեղծված կառուցվածքային ստորաբաժանմանը նույն հրամանով վերապահվել են բյուջետային գործընթացի շրջանակներում պետական բյուջեի նկատմամբ պարտավորություններ առաջացնող գործարքների, այդ թվում՝ բյուջետային վարկերի, ծրագրային վարկերի, ենթավարկերի, երաշխիքների, փոխանցելի և հասարակ մուրհակների իրավական ուղեկցման, հաշվառման, մշտադիտարկման, կատարման ապահովման և ծրագրավորման, ինչպես նաև ՀՀ օրենսդրությամբ սահմանված պետական դրամաշնորհների հաշվառման, հաշվետվությունների կազմման ու հրապարակման գործընթացի ապահովման գործառույթները, ուստի աշխատանքների պատշաճ կատարման նպատակով ընթացքում է գտնվում և համապատասխան փոփոխություններ են նախատեսվում կատարել ՀՀ ֆինանանսերի նախարարի 2020 թվականի փետրվարի 20-ի «Հայաստանի Հանրապետության պետական պարտքի կառավարման կատարողականի բարելավման միջոցառումների ծրագիրը հաստատելու մասին» թիվ 30-Ա հրամանում՝ դրանով հաստատված միջոցառումների համար սահմանելով կատարման նոր ժամկետներ: </w:t>
            </w:r>
          </w:p>
          <w:p w14:paraId="2B8DD0AA" w14:textId="77777777" w:rsidR="008F697C" w:rsidRPr="00CB7B57" w:rsidRDefault="008F697C" w:rsidP="00FD3AB5">
            <w:pPr>
              <w:rPr>
                <w:rFonts w:ascii="GHEA Grapalat" w:hAnsi="GHEA Grapalat"/>
                <w:b/>
                <w:lang w:val="hy-AM"/>
              </w:rPr>
            </w:pPr>
          </w:p>
        </w:tc>
      </w:tr>
      <w:tr w:rsidR="008F697C" w:rsidRPr="000854B4" w14:paraId="035D214A" w14:textId="77777777" w:rsidTr="008F697C">
        <w:trPr>
          <w:trHeight w:val="2426"/>
        </w:trPr>
        <w:tc>
          <w:tcPr>
            <w:tcW w:w="993" w:type="dxa"/>
            <w:vAlign w:val="center"/>
          </w:tcPr>
          <w:p w14:paraId="39C95E9B"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lastRenderedPageBreak/>
              <w:t>2</w:t>
            </w:r>
          </w:p>
          <w:p w14:paraId="7D3F2743" w14:textId="77777777" w:rsidR="008F697C" w:rsidRPr="00CB7B57" w:rsidRDefault="008F697C" w:rsidP="00FD3AB5">
            <w:pPr>
              <w:rPr>
                <w:rFonts w:ascii="GHEA Grapalat" w:hAnsi="GHEA Grapalat"/>
                <w:b/>
                <w:shd w:val="clear" w:color="auto" w:fill="FFFFFF"/>
                <w:lang w:val="hy-AM"/>
              </w:rPr>
            </w:pPr>
          </w:p>
        </w:tc>
        <w:tc>
          <w:tcPr>
            <w:tcW w:w="5847" w:type="dxa"/>
            <w:vAlign w:val="center"/>
          </w:tcPr>
          <w:p w14:paraId="7AD23610" w14:textId="77777777" w:rsidR="008F697C" w:rsidRPr="00CB7B57" w:rsidRDefault="008F697C" w:rsidP="008F697C">
            <w:pPr>
              <w:pStyle w:val="ListParagraph"/>
              <w:numPr>
                <w:ilvl w:val="0"/>
                <w:numId w:val="2"/>
              </w:numPr>
              <w:spacing w:line="276" w:lineRule="auto"/>
              <w:ind w:left="0" w:firstLine="426"/>
              <w:jc w:val="both"/>
              <w:rPr>
                <w:rFonts w:ascii="GHEA Grapalat" w:hAnsi="GHEA Grapalat"/>
                <w:i/>
                <w:lang w:val="hy-AM"/>
              </w:rPr>
            </w:pPr>
            <w:r w:rsidRPr="00CB7B57">
              <w:rPr>
                <w:rFonts w:ascii="GHEA Grapalat" w:hAnsi="GHEA Grapalat"/>
                <w:lang w:val="hy-AM"/>
              </w:rPr>
              <w:t xml:space="preserve">«7.1 </w:t>
            </w:r>
            <w:r w:rsidRPr="00CB7B57">
              <w:rPr>
                <w:rFonts w:ascii="GHEA Grapalat" w:eastAsia="Times New Roman" w:hAnsi="GHEA Grapalat" w:cs="Calibri"/>
                <w:lang w:val="hy-AM"/>
              </w:rPr>
              <w:t>Հրապարակել ենթավարկերի վերաբերյալ ապաագրեգացված տեղեկատվություն` ըստ վարկառուների և յուրաքանչյուր վարկառուի գծով վարկավորման պայմանների»</w:t>
            </w:r>
            <w:r w:rsidRPr="00CB7B57">
              <w:rPr>
                <w:rFonts w:ascii="GHEA Grapalat" w:eastAsia="Times New Roman" w:hAnsi="GHEA Grapalat" w:cs="Times New Roman"/>
                <w:lang w:val="hy-AM"/>
              </w:rPr>
              <w:t xml:space="preserve"> միջոցառման կատարման ժամկետ է սահմանվել 2020թ. դեկտեմբերը, սակայն համաձայն Նախարարության կողմից տրամադրված տեղեկատվության՝ «կիրառելի է, </w:t>
            </w:r>
            <w:r w:rsidRPr="00CB7B57">
              <w:rPr>
                <w:rFonts w:ascii="GHEA Grapalat" w:eastAsia="Times New Roman" w:hAnsi="GHEA Grapalat" w:cs="Calibri"/>
                <w:lang w:val="hy-AM"/>
              </w:rPr>
              <w:t>Նախարարության կայք էջում եռամսյակային պարբերականությամբ հրապարակվելու է ընդհանուր վարկային պորտֆելը, որում արտացոլվելու են յուրաքանչյուր վարկառուի գծով վարկավորման պայմանները»:</w:t>
            </w:r>
          </w:p>
          <w:p w14:paraId="6D710669" w14:textId="77777777" w:rsidR="008F697C" w:rsidRPr="00CB7B57" w:rsidRDefault="008F697C" w:rsidP="00FD3AB5">
            <w:pPr>
              <w:ind w:firstLine="360"/>
              <w:rPr>
                <w:rFonts w:ascii="GHEA Grapalat" w:eastAsia="MS Mincho" w:hAnsi="GHEA Grapalat" w:cs="MS Mincho"/>
                <w:b/>
                <w:lang w:val="hy-AM"/>
              </w:rPr>
            </w:pPr>
          </w:p>
        </w:tc>
        <w:tc>
          <w:tcPr>
            <w:tcW w:w="1620" w:type="dxa"/>
          </w:tcPr>
          <w:p w14:paraId="240FDB10" w14:textId="77777777" w:rsidR="008F697C" w:rsidRPr="00CB7B57" w:rsidRDefault="008F697C" w:rsidP="00FD3AB5">
            <w:pPr>
              <w:rPr>
                <w:rFonts w:ascii="GHEA Grapalat" w:hAnsi="GHEA Grapalat"/>
                <w:b/>
                <w:lang w:val="hy-AM"/>
              </w:rPr>
            </w:pPr>
            <w:r w:rsidRPr="00CB7B57">
              <w:rPr>
                <w:rFonts w:ascii="GHEA Grapalat" w:hAnsi="GHEA Grapalat"/>
                <w:lang w:val="hy-AM"/>
              </w:rPr>
              <w:t>Վերացված է</w:t>
            </w:r>
          </w:p>
        </w:tc>
        <w:tc>
          <w:tcPr>
            <w:tcW w:w="7275" w:type="dxa"/>
          </w:tcPr>
          <w:p w14:paraId="0F53C477" w14:textId="77777777" w:rsidR="008F697C" w:rsidRPr="00CB7B57" w:rsidRDefault="008F697C" w:rsidP="00FD3AB5">
            <w:pPr>
              <w:rPr>
                <w:rFonts w:ascii="GHEA Grapalat" w:hAnsi="GHEA Grapalat"/>
                <w:b/>
                <w:lang w:val="hy-AM"/>
              </w:rPr>
            </w:pPr>
          </w:p>
          <w:p w14:paraId="1BA4BFEE" w14:textId="77777777" w:rsidR="008F697C" w:rsidRPr="00CB7B57" w:rsidRDefault="008F697C" w:rsidP="00FD3AB5">
            <w:pPr>
              <w:rPr>
                <w:rFonts w:ascii="GHEA Grapalat" w:hAnsi="GHEA Grapalat"/>
                <w:b/>
                <w:lang w:val="hy-AM"/>
              </w:rPr>
            </w:pPr>
            <w:r w:rsidRPr="00CB7B57">
              <w:rPr>
                <w:rFonts w:ascii="GHEA Grapalat" w:hAnsi="GHEA Grapalat"/>
                <w:lang w:val="hy-AM"/>
              </w:rPr>
              <w:t>ՀՀ պետական բյուջեի միջոցների հաշվին տրամադրված ենթավարկերի, վարկերի և բյուջեի նկատմամբ այլ պարտավորությունների վերաբերյալ տեղեկատվությունը տեղեկանքի տեսքով յուրաքանչյուր ամիս հրապարակվում է Նախարարության ինտերնետային էջի՝ «Գանձապետարան» բաժնի «Հաշվետվություններ» ենթաբաժնի «Վարկեր և ենթավարկեր» ենթաբաժնում (https://minfin.am/hy/page/varker_ev_entavarker)</w:t>
            </w:r>
          </w:p>
          <w:p w14:paraId="1A63D7DE" w14:textId="77777777" w:rsidR="008F697C" w:rsidRPr="00CB7B57" w:rsidRDefault="008F697C" w:rsidP="00FD3AB5">
            <w:pPr>
              <w:rPr>
                <w:rFonts w:ascii="GHEA Grapalat" w:hAnsi="GHEA Grapalat"/>
                <w:b/>
                <w:lang w:val="hy-AM"/>
              </w:rPr>
            </w:pPr>
          </w:p>
        </w:tc>
      </w:tr>
      <w:tr w:rsidR="008F697C" w:rsidRPr="000854B4" w14:paraId="14BB840E" w14:textId="77777777" w:rsidTr="008F697C">
        <w:tc>
          <w:tcPr>
            <w:tcW w:w="993" w:type="dxa"/>
          </w:tcPr>
          <w:p w14:paraId="26D2CBDB" w14:textId="77777777" w:rsidR="008F697C" w:rsidRPr="00CB7B57" w:rsidRDefault="008F697C" w:rsidP="00FD3AB5">
            <w:pPr>
              <w:rPr>
                <w:rFonts w:ascii="GHEA Grapalat" w:hAnsi="GHEA Grapalat"/>
                <w:b/>
                <w:shd w:val="clear" w:color="auto" w:fill="FFFFFF"/>
                <w:lang w:val="hy-AM"/>
              </w:rPr>
            </w:pPr>
          </w:p>
          <w:p w14:paraId="7FE35E55" w14:textId="77777777" w:rsidR="008F697C" w:rsidRPr="00CB7B57" w:rsidRDefault="008F697C" w:rsidP="00FD3AB5">
            <w:pPr>
              <w:rPr>
                <w:rFonts w:ascii="GHEA Grapalat" w:hAnsi="GHEA Grapalat"/>
                <w:b/>
                <w:shd w:val="clear" w:color="auto" w:fill="FFFFFF"/>
                <w:lang w:val="hy-AM"/>
              </w:rPr>
            </w:pPr>
          </w:p>
          <w:p w14:paraId="50A6D18C" w14:textId="77777777" w:rsidR="008F697C" w:rsidRPr="00CB7B57" w:rsidRDefault="008F697C" w:rsidP="00FD3AB5">
            <w:pPr>
              <w:rPr>
                <w:rFonts w:ascii="GHEA Grapalat" w:hAnsi="GHEA Grapalat"/>
                <w:b/>
                <w:shd w:val="clear" w:color="auto" w:fill="FFFFFF"/>
                <w:lang w:val="hy-AM"/>
              </w:rPr>
            </w:pPr>
          </w:p>
          <w:p w14:paraId="2AC1CCA4" w14:textId="77777777" w:rsidR="008F697C" w:rsidRPr="00CB7B57" w:rsidRDefault="008F697C" w:rsidP="00FD3AB5">
            <w:pPr>
              <w:rPr>
                <w:rFonts w:ascii="GHEA Grapalat" w:hAnsi="GHEA Grapalat"/>
                <w:b/>
                <w:shd w:val="clear" w:color="auto" w:fill="FFFFFF"/>
                <w:lang w:val="hy-AM"/>
              </w:rPr>
            </w:pPr>
          </w:p>
          <w:p w14:paraId="67D46ED1" w14:textId="77777777" w:rsidR="008F697C" w:rsidRPr="00CB7B57" w:rsidRDefault="008F697C" w:rsidP="00FD3AB5">
            <w:pPr>
              <w:rPr>
                <w:rFonts w:ascii="GHEA Grapalat" w:hAnsi="GHEA Grapalat"/>
                <w:b/>
                <w:shd w:val="clear" w:color="auto" w:fill="FFFFFF"/>
                <w:lang w:val="hy-AM"/>
              </w:rPr>
            </w:pPr>
          </w:p>
          <w:p w14:paraId="5BAC2D74" w14:textId="77777777" w:rsidR="008F697C" w:rsidRPr="00CB7B57" w:rsidRDefault="008F697C" w:rsidP="00FD3AB5">
            <w:pPr>
              <w:rPr>
                <w:rFonts w:ascii="GHEA Grapalat" w:hAnsi="GHEA Grapalat"/>
                <w:b/>
                <w:shd w:val="clear" w:color="auto" w:fill="FFFFFF"/>
                <w:lang w:val="hy-AM"/>
              </w:rPr>
            </w:pPr>
          </w:p>
          <w:p w14:paraId="775899B2" w14:textId="77777777" w:rsidR="008F697C" w:rsidRPr="00CB7B57" w:rsidRDefault="008F697C" w:rsidP="00FD3AB5">
            <w:pPr>
              <w:rPr>
                <w:rFonts w:ascii="GHEA Grapalat" w:hAnsi="GHEA Grapalat"/>
                <w:b/>
                <w:shd w:val="clear" w:color="auto" w:fill="FFFFFF"/>
                <w:lang w:val="hy-AM"/>
              </w:rPr>
            </w:pPr>
          </w:p>
          <w:p w14:paraId="1D0D4AB6" w14:textId="77777777" w:rsidR="008F697C" w:rsidRPr="00CB7B57" w:rsidRDefault="008F697C" w:rsidP="00FD3AB5">
            <w:pPr>
              <w:rPr>
                <w:rFonts w:ascii="GHEA Grapalat" w:hAnsi="GHEA Grapalat"/>
                <w:b/>
                <w:shd w:val="clear" w:color="auto" w:fill="FFFFFF"/>
                <w:lang w:val="hy-AM"/>
              </w:rPr>
            </w:pPr>
          </w:p>
          <w:p w14:paraId="21F7E423" w14:textId="77777777" w:rsidR="008F697C" w:rsidRPr="00CB7B57" w:rsidRDefault="008F697C" w:rsidP="00FD3AB5">
            <w:pPr>
              <w:rPr>
                <w:rFonts w:ascii="GHEA Grapalat" w:hAnsi="GHEA Grapalat"/>
                <w:b/>
                <w:shd w:val="clear" w:color="auto" w:fill="FFFFFF"/>
                <w:lang w:val="hy-AM"/>
              </w:rPr>
            </w:pPr>
          </w:p>
          <w:p w14:paraId="3DF7D926" w14:textId="77777777" w:rsidR="008F697C" w:rsidRPr="00CB7B57" w:rsidRDefault="008F697C" w:rsidP="00FD3AB5">
            <w:pPr>
              <w:rPr>
                <w:rFonts w:ascii="GHEA Grapalat" w:hAnsi="GHEA Grapalat"/>
                <w:b/>
                <w:shd w:val="clear" w:color="auto" w:fill="FFFFFF"/>
                <w:lang w:val="hy-AM"/>
              </w:rPr>
            </w:pPr>
          </w:p>
          <w:p w14:paraId="685256C0" w14:textId="77777777" w:rsidR="008F697C" w:rsidRPr="00CB7B57" w:rsidRDefault="008F697C" w:rsidP="00FD3AB5">
            <w:pPr>
              <w:rPr>
                <w:rFonts w:ascii="GHEA Grapalat" w:hAnsi="GHEA Grapalat"/>
                <w:b/>
                <w:shd w:val="clear" w:color="auto" w:fill="FFFFFF"/>
              </w:rPr>
            </w:pPr>
            <w:r w:rsidRPr="00CB7B57">
              <w:rPr>
                <w:rFonts w:ascii="GHEA Grapalat" w:hAnsi="GHEA Grapalat"/>
                <w:shd w:val="clear" w:color="auto" w:fill="FFFFFF"/>
              </w:rPr>
              <w:t>3</w:t>
            </w:r>
          </w:p>
        </w:tc>
        <w:tc>
          <w:tcPr>
            <w:tcW w:w="5847" w:type="dxa"/>
          </w:tcPr>
          <w:p w14:paraId="39D6FCAF" w14:textId="77777777" w:rsidR="008F697C" w:rsidRPr="00CB7B57" w:rsidRDefault="008F697C" w:rsidP="00FD3AB5">
            <w:pPr>
              <w:pStyle w:val="ListParagraph"/>
              <w:spacing w:line="276" w:lineRule="auto"/>
              <w:ind w:left="0" w:firstLine="709"/>
              <w:rPr>
                <w:rFonts w:ascii="GHEA Grapalat" w:hAnsi="GHEA Grapalat"/>
                <w:lang w:val="hy-AM"/>
              </w:rPr>
            </w:pPr>
            <w:r w:rsidRPr="00CB7B57">
              <w:rPr>
                <w:rFonts w:ascii="GHEA Grapalat" w:hAnsi="GHEA Grapalat"/>
                <w:lang w:val="hy-AM"/>
              </w:rPr>
              <w:t>ՀՀ հանրային հատվածի ներքին աուդիտի համակարգի արդյունավետության գնահատում</w:t>
            </w:r>
          </w:p>
          <w:p w14:paraId="07A8A5DC" w14:textId="77777777" w:rsidR="008F697C" w:rsidRPr="00CB7B57" w:rsidRDefault="008F697C" w:rsidP="008F697C">
            <w:pPr>
              <w:pStyle w:val="ListParagraph"/>
              <w:numPr>
                <w:ilvl w:val="0"/>
                <w:numId w:val="2"/>
              </w:numPr>
              <w:tabs>
                <w:tab w:val="left" w:pos="993"/>
              </w:tabs>
              <w:spacing w:line="276" w:lineRule="auto"/>
              <w:ind w:left="0" w:firstLine="567"/>
              <w:jc w:val="both"/>
              <w:rPr>
                <w:rFonts w:ascii="GHEA Grapalat" w:hAnsi="GHEA Grapalat" w:cs="Sylfaen"/>
                <w:lang w:val="hy-AM"/>
              </w:rPr>
            </w:pPr>
            <w:r w:rsidRPr="00CB7B57">
              <w:rPr>
                <w:rFonts w:ascii="GHEA Grapalat" w:eastAsia="Times New Roman" w:hAnsi="GHEA Grapalat" w:cs="Times New Roman"/>
                <w:lang w:val="hy-AM"/>
              </w:rPr>
              <w:t xml:space="preserve">Չի պահպանվել «Ներքին աուդիտի մասին» ՀՀ օրենքի 5-րդ հոդվածի 2-րդ մասի պահանջը, այն է՝ </w:t>
            </w:r>
            <w:r w:rsidRPr="00CB7B57">
              <w:rPr>
                <w:rFonts w:ascii="GHEA Grapalat" w:hAnsi="GHEA Grapalat"/>
                <w:shd w:val="clear" w:color="auto" w:fill="FFFFFF"/>
                <w:lang w:val="hy-AM"/>
              </w:rPr>
              <w:t xml:space="preserve">Ներքին աուդիտն իրականացնում են կազմակերպության կառուցվածքում գործող ներքին աուդիտի ստորաբաժանման կամ հրավիրված` </w:t>
            </w:r>
            <w:r w:rsidRPr="00CB7B57">
              <w:rPr>
                <w:rFonts w:ascii="GHEA Grapalat" w:eastAsia="Times New Roman" w:hAnsi="GHEA Grapalat" w:cs="Times New Roman"/>
                <w:lang w:val="hy-AM"/>
              </w:rPr>
              <w:t>«Ներքին աուդիտի մասին» ՀՀ օրենքի</w:t>
            </w:r>
            <w:r w:rsidRPr="00CB7B57">
              <w:rPr>
                <w:rFonts w:ascii="GHEA Grapalat" w:hAnsi="GHEA Grapalat"/>
                <w:shd w:val="clear" w:color="auto" w:fill="FFFFFF"/>
                <w:lang w:val="hy-AM"/>
              </w:rPr>
              <w:t xml:space="preserve"> 13-րդ հոդվածի 4-րդ մասի 5-րդ կետով նախատեսված ցանկում ընդգրկված անձինք</w:t>
            </w:r>
            <w:r w:rsidRPr="00CB7B57">
              <w:rPr>
                <w:rFonts w:ascii="GHEA Grapalat" w:hAnsi="GHEA Grapalat" w:cs="Calibri"/>
                <w:shd w:val="clear" w:color="auto" w:fill="FFFFFF"/>
                <w:lang w:val="hy-AM"/>
              </w:rPr>
              <w:t xml:space="preserve">, իսկ 3-րդ մասի համաձայն </w:t>
            </w:r>
            <w:r w:rsidRPr="00CB7B57">
              <w:rPr>
                <w:rFonts w:ascii="GHEA Grapalat" w:hAnsi="GHEA Grapalat"/>
                <w:shd w:val="clear" w:color="auto" w:fill="FFFFFF"/>
                <w:lang w:val="hy-AM"/>
              </w:rPr>
              <w:t xml:space="preserve">Կազմակերպության </w:t>
            </w:r>
            <w:r w:rsidRPr="00CB7B57">
              <w:rPr>
                <w:rFonts w:ascii="GHEA Grapalat" w:hAnsi="GHEA Grapalat"/>
                <w:shd w:val="clear" w:color="auto" w:fill="FFFFFF"/>
                <w:lang w:val="hy-AM"/>
              </w:rPr>
              <w:lastRenderedPageBreak/>
              <w:t xml:space="preserve">ղեկավարն ապահովում է կազմակերպությունում ներքին աուդիտի համակարգի առկայությունը և գործունեությունը: </w:t>
            </w:r>
            <w:r w:rsidRPr="00CB7B57">
              <w:rPr>
                <w:rFonts w:ascii="GHEA Grapalat" w:hAnsi="GHEA Grapalat" w:cs="Sylfaen"/>
                <w:lang w:val="hy-AM"/>
              </w:rPr>
              <w:t>Հաշվեքննությունն ընդգրկող ժամանակահատվածում նախարարությունում ներքին աուդիտ չի իրականացվել, ավելին՝ այն չի իրականացվել 2021թ. մարտից հետո:</w:t>
            </w:r>
          </w:p>
          <w:p w14:paraId="6BEFAC0E" w14:textId="77777777" w:rsidR="008F697C" w:rsidRPr="00CB7B57" w:rsidRDefault="008F697C" w:rsidP="00FD3AB5">
            <w:pPr>
              <w:shd w:val="clear" w:color="auto" w:fill="FFFFFF"/>
              <w:tabs>
                <w:tab w:val="left" w:pos="851"/>
                <w:tab w:val="left" w:pos="1134"/>
              </w:tabs>
              <w:spacing w:line="276" w:lineRule="auto"/>
              <w:rPr>
                <w:rFonts w:ascii="GHEA Grapalat" w:hAnsi="GHEA Grapalat"/>
                <w:b/>
                <w:lang w:val="hy-AM"/>
              </w:rPr>
            </w:pPr>
          </w:p>
        </w:tc>
        <w:tc>
          <w:tcPr>
            <w:tcW w:w="1620" w:type="dxa"/>
            <w:vAlign w:val="center"/>
          </w:tcPr>
          <w:p w14:paraId="64A88BB2" w14:textId="77777777" w:rsidR="008F697C" w:rsidRPr="00CB7B57" w:rsidRDefault="008F697C" w:rsidP="00FD3AB5">
            <w:pPr>
              <w:rPr>
                <w:rFonts w:ascii="GHEA Grapalat" w:hAnsi="GHEA Grapalat"/>
                <w:b/>
                <w:lang w:val="hy-AM"/>
              </w:rPr>
            </w:pPr>
          </w:p>
          <w:p w14:paraId="31041A2F" w14:textId="77777777" w:rsidR="008F697C" w:rsidRPr="00CB7B57" w:rsidRDefault="008F697C" w:rsidP="00FD3AB5">
            <w:pPr>
              <w:rPr>
                <w:rFonts w:ascii="GHEA Grapalat" w:hAnsi="GHEA Grapalat"/>
                <w:b/>
                <w:lang w:val="hy-AM"/>
              </w:rPr>
            </w:pPr>
          </w:p>
          <w:p w14:paraId="056D53D8" w14:textId="77777777" w:rsidR="008F697C" w:rsidRPr="00CB7B57" w:rsidRDefault="008F697C" w:rsidP="00FD3AB5">
            <w:pPr>
              <w:rPr>
                <w:rFonts w:ascii="GHEA Grapalat" w:hAnsi="GHEA Grapalat"/>
                <w:b/>
                <w:lang w:val="hy-AM"/>
              </w:rPr>
            </w:pPr>
          </w:p>
          <w:p w14:paraId="4E3645FB" w14:textId="77777777" w:rsidR="008F697C" w:rsidRPr="00CB7B57" w:rsidRDefault="008F697C" w:rsidP="00FD3AB5">
            <w:pPr>
              <w:rPr>
                <w:rFonts w:ascii="GHEA Grapalat" w:hAnsi="GHEA Grapalat"/>
                <w:b/>
                <w:lang w:val="hy-AM"/>
              </w:rPr>
            </w:pPr>
          </w:p>
          <w:p w14:paraId="13279716" w14:textId="77777777" w:rsidR="008F697C" w:rsidRPr="00CB7B57" w:rsidRDefault="008F697C" w:rsidP="00FD3AB5">
            <w:pPr>
              <w:rPr>
                <w:rFonts w:ascii="GHEA Grapalat" w:hAnsi="GHEA Grapalat"/>
                <w:b/>
                <w:lang w:val="hy-AM"/>
              </w:rPr>
            </w:pPr>
          </w:p>
          <w:p w14:paraId="70DBE5DB" w14:textId="77777777" w:rsidR="008F697C" w:rsidRPr="00CB7B57" w:rsidRDefault="008F697C" w:rsidP="00FD3AB5">
            <w:pPr>
              <w:rPr>
                <w:rFonts w:ascii="GHEA Grapalat" w:hAnsi="GHEA Grapalat"/>
                <w:b/>
                <w:lang w:val="hy-AM"/>
              </w:rPr>
            </w:pPr>
            <w:r w:rsidRPr="00CB7B57">
              <w:rPr>
                <w:rFonts w:ascii="GHEA Grapalat" w:hAnsi="GHEA Grapalat"/>
                <w:lang w:val="hy-AM"/>
              </w:rPr>
              <w:t>Ընթացքում է</w:t>
            </w:r>
          </w:p>
          <w:p w14:paraId="3F0DEB9C" w14:textId="77777777" w:rsidR="008F697C" w:rsidRPr="00CB7B57" w:rsidRDefault="008F697C" w:rsidP="00FD3AB5">
            <w:pPr>
              <w:rPr>
                <w:rFonts w:ascii="GHEA Grapalat" w:hAnsi="GHEA Grapalat"/>
                <w:b/>
                <w:shd w:val="clear" w:color="auto" w:fill="FFFFFF"/>
                <w:lang w:val="hy-AM"/>
              </w:rPr>
            </w:pPr>
          </w:p>
        </w:tc>
        <w:tc>
          <w:tcPr>
            <w:tcW w:w="7275" w:type="dxa"/>
          </w:tcPr>
          <w:p w14:paraId="14148CA0"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ՀՀ ֆինանսների նախարարության կողմից նախաձեռնվել է ներքին աուդիտի համակարգի վերափոխման հայեցակարգի մշակման գործընթաց (ավարտը 2023թ.), ինչը ներառված է նաև ՀՀ կառավարության 2021թ. նոյեմբերի 18-ի «ՀՀ կառավարության 2021-2026թթ. գործունեության միջոցառումների ծրագիրը հաստատելու մասին» N 1902-Լ որոշման հաստատված ՀՀ ֆինանսների նախարարության միջոցառումներում: Խնդրի վերաբերյալ նախատեսվող հայեցակարգային քննարկումների արդյունքում պետք է մշակվեր փոփոխությունների փաթեթը և փորձարկվեր նախարարությունում: Առաջնահերթությունների ցանկում չլինելու </w:t>
            </w:r>
            <w:r w:rsidRPr="00CB7B57">
              <w:rPr>
                <w:rFonts w:ascii="GHEA Grapalat" w:hAnsi="GHEA Grapalat"/>
                <w:lang w:val="hy-AM"/>
              </w:rPr>
              <w:lastRenderedPageBreak/>
              <w:t xml:space="preserve">պատճառով հարցի քննարկումը հետաձգվել է և դրա պատճառով չի իրականացվել գործող օրենսդրությամբ ներքին աուդիտ: </w:t>
            </w:r>
          </w:p>
          <w:p w14:paraId="73639E81" w14:textId="77777777" w:rsidR="008F697C" w:rsidRPr="00CB7B57" w:rsidRDefault="008F697C" w:rsidP="00FD3AB5">
            <w:pPr>
              <w:rPr>
                <w:rFonts w:ascii="GHEA Grapalat" w:hAnsi="GHEA Grapalat"/>
                <w:b/>
                <w:lang w:val="hy-AM"/>
              </w:rPr>
            </w:pPr>
            <w:r w:rsidRPr="00CB7B57">
              <w:rPr>
                <w:rFonts w:ascii="GHEA Grapalat" w:hAnsi="GHEA Grapalat"/>
                <w:lang w:val="hy-AM"/>
              </w:rPr>
              <w:t>Տեղեկացնում ենք, որ ներքին աուդիտի նոր հայեցակարգի մշակման գործընթացի ուշացմամբ պայմանավորված՝ մինչև նոր հայեցակարգի հաստատումը,  որոշվել է  մինչև 2023 թվականի ավարտը ՀՀ ֆինանսների նախարարության կազմում ստեղծել ներքին աուդիտի ստորաբաժանում:</w:t>
            </w:r>
          </w:p>
          <w:p w14:paraId="4FC4A689" w14:textId="77777777" w:rsidR="008F697C" w:rsidRPr="00CB7B57" w:rsidRDefault="008F697C" w:rsidP="00FD3AB5">
            <w:pPr>
              <w:rPr>
                <w:rFonts w:ascii="GHEA Grapalat" w:hAnsi="GHEA Grapalat"/>
                <w:b/>
                <w:lang w:val="hy-AM"/>
              </w:rPr>
            </w:pPr>
            <w:r w:rsidRPr="00CB7B57">
              <w:rPr>
                <w:rFonts w:ascii="GHEA Grapalat" w:hAnsi="GHEA Grapalat"/>
                <w:lang w:val="hy-AM"/>
              </w:rPr>
              <w:t>Միաժամանակ հայտնում ենք, որ սույն մասով շրջանառության մեջ է դրվել ՀՀ վարչապետի որոշման նախագիծ:</w:t>
            </w:r>
          </w:p>
          <w:p w14:paraId="4635B05C" w14:textId="77777777" w:rsidR="008F697C" w:rsidRPr="00CB7B57" w:rsidRDefault="008F697C" w:rsidP="00FD3AB5">
            <w:pPr>
              <w:rPr>
                <w:rFonts w:ascii="GHEA Grapalat" w:hAnsi="GHEA Grapalat"/>
                <w:b/>
                <w:shd w:val="clear" w:color="auto" w:fill="FFFFFF"/>
                <w:lang w:val="hy-AM"/>
              </w:rPr>
            </w:pPr>
          </w:p>
        </w:tc>
      </w:tr>
      <w:tr w:rsidR="008F697C" w:rsidRPr="000854B4" w14:paraId="7063C20B" w14:textId="77777777" w:rsidTr="008F697C">
        <w:tc>
          <w:tcPr>
            <w:tcW w:w="993" w:type="dxa"/>
          </w:tcPr>
          <w:p w14:paraId="78C5BD43" w14:textId="77777777" w:rsidR="008F697C" w:rsidRPr="00CB7B57" w:rsidRDefault="008F697C" w:rsidP="00FD3AB5">
            <w:pPr>
              <w:rPr>
                <w:rFonts w:ascii="GHEA Grapalat" w:hAnsi="GHEA Grapalat"/>
                <w:b/>
                <w:shd w:val="clear" w:color="auto" w:fill="FFFFFF"/>
                <w:lang w:val="hy-AM"/>
              </w:rPr>
            </w:pPr>
          </w:p>
        </w:tc>
        <w:tc>
          <w:tcPr>
            <w:tcW w:w="5847" w:type="dxa"/>
          </w:tcPr>
          <w:p w14:paraId="54FAABAC" w14:textId="5B01105E" w:rsidR="008F697C" w:rsidRPr="00CB7B57" w:rsidRDefault="008F697C" w:rsidP="00CB7B57">
            <w:pPr>
              <w:pStyle w:val="ListParagraph"/>
              <w:spacing w:line="276" w:lineRule="auto"/>
              <w:ind w:left="0"/>
              <w:rPr>
                <w:rFonts w:ascii="GHEA Grapalat" w:hAnsi="GHEA Grapalat"/>
                <w:lang w:val="hy-AM"/>
              </w:rPr>
            </w:pPr>
            <w:r w:rsidRPr="00CB7B57">
              <w:rPr>
                <w:rFonts w:ascii="GHEA Grapalat" w:hAnsi="GHEA Grapalat"/>
                <w:lang w:val="hy-AM"/>
              </w:rPr>
              <w:t xml:space="preserve">Չեն իրականացվել ՀՀ վարչապետի 11.06.2018թ. թիվ 743-Լ որոշմամբ հաստատված՝ Նախարարության կանոնադրության 11-րդ կետի 6-րդ ենթակետի </w:t>
            </w:r>
            <w:r w:rsidRPr="00CB7B57">
              <w:rPr>
                <w:rFonts w:ascii="GHEA Grapalat" w:eastAsia="Times New Roman" w:hAnsi="GHEA Grapalat" w:cs="Times New Roman"/>
                <w:lang w:val="hy-AM"/>
              </w:rPr>
              <w:t>«</w:t>
            </w:r>
            <w:r w:rsidRPr="00CB7B57">
              <w:rPr>
                <w:rFonts w:ascii="GHEA Grapalat" w:hAnsi="GHEA Grapalat"/>
                <w:lang w:val="hy-AM"/>
              </w:rPr>
              <w:t>բ</w:t>
            </w:r>
            <w:r w:rsidRPr="00CB7B57">
              <w:rPr>
                <w:rFonts w:ascii="GHEA Grapalat" w:eastAsia="Times New Roman" w:hAnsi="GHEA Grapalat" w:cs="Times New Roman"/>
                <w:lang w:val="hy-AM"/>
              </w:rPr>
              <w:t xml:space="preserve">» </w:t>
            </w:r>
            <w:r w:rsidRPr="00CB7B57">
              <w:rPr>
                <w:rFonts w:ascii="GHEA Grapalat" w:hAnsi="GHEA Grapalat"/>
                <w:lang w:val="hy-AM"/>
              </w:rPr>
              <w:t xml:space="preserve"> պարբերությամբ սահմանված՝  </w:t>
            </w:r>
            <w:r w:rsidRPr="00CB7B57">
              <w:rPr>
                <w:rFonts w:ascii="GHEA Grapalat" w:eastAsia="Times New Roman" w:hAnsi="GHEA Grapalat" w:cs="Times New Roman"/>
                <w:lang w:val="hy-AM"/>
              </w:rPr>
              <w:t xml:space="preserve">հանրային ֆինանսների՝ ներառյալ հանրային սեփականության (բացառությամբ գույքի) կառավարման քաղաքականության ոլորտում «Ներքին աուդիտի մասին» ՀՀ օրենքով նախատեսված լիազոր մարմնին վերապահված՝ ներքին աուդիտի կարգավորման, համակարգման և ներդաշնակեցման լիազորությունները և </w:t>
            </w:r>
            <w:r w:rsidRPr="00CB7B57">
              <w:rPr>
                <w:rFonts w:ascii="GHEA Grapalat" w:hAnsi="GHEA Grapalat"/>
                <w:lang w:val="hy-AM"/>
              </w:rPr>
              <w:t xml:space="preserve">7-րդ ենթակետի </w:t>
            </w:r>
            <w:r w:rsidRPr="00CB7B57">
              <w:rPr>
                <w:rFonts w:ascii="GHEA Grapalat" w:eastAsia="Times New Roman" w:hAnsi="GHEA Grapalat" w:cs="Times New Roman"/>
                <w:lang w:val="hy-AM"/>
              </w:rPr>
              <w:t>«</w:t>
            </w:r>
            <w:r w:rsidRPr="00CB7B57">
              <w:rPr>
                <w:rFonts w:ascii="GHEA Grapalat" w:hAnsi="GHEA Grapalat"/>
                <w:lang w:val="hy-AM"/>
              </w:rPr>
              <w:t>բ</w:t>
            </w:r>
            <w:r w:rsidRPr="00CB7B57">
              <w:rPr>
                <w:rFonts w:ascii="GHEA Grapalat" w:eastAsia="Times New Roman" w:hAnsi="GHEA Grapalat" w:cs="Times New Roman"/>
                <w:lang w:val="hy-AM"/>
              </w:rPr>
              <w:t xml:space="preserve">» </w:t>
            </w:r>
            <w:r w:rsidRPr="00CB7B57">
              <w:rPr>
                <w:rFonts w:ascii="GHEA Grapalat" w:hAnsi="GHEA Grapalat"/>
                <w:lang w:val="hy-AM"/>
              </w:rPr>
              <w:t xml:space="preserve"> պարբերությամբ սահմանված՝</w:t>
            </w:r>
            <w:r w:rsidRPr="00CB7B57">
              <w:rPr>
                <w:rFonts w:ascii="GHEA Grapalat" w:eastAsia="Times New Roman" w:hAnsi="GHEA Grapalat" w:cs="Times New Roman"/>
                <w:lang w:val="hy-AM"/>
              </w:rPr>
              <w:t xml:space="preserve"> ներքին աուդիտի Հայաստանի Հանրապետության օրենսդրությանը համապատասխանության գնահատումը:</w:t>
            </w:r>
          </w:p>
        </w:tc>
        <w:tc>
          <w:tcPr>
            <w:tcW w:w="1620" w:type="dxa"/>
            <w:vAlign w:val="center"/>
          </w:tcPr>
          <w:p w14:paraId="2F98DAE6" w14:textId="77777777" w:rsidR="008F697C" w:rsidRPr="00CB7B57" w:rsidRDefault="008F697C" w:rsidP="00FD3AB5">
            <w:pPr>
              <w:rPr>
                <w:rFonts w:ascii="GHEA Grapalat" w:hAnsi="GHEA Grapalat"/>
                <w:b/>
                <w:lang w:val="hy-AM"/>
              </w:rPr>
            </w:pPr>
            <w:r w:rsidRPr="00CB7B57">
              <w:rPr>
                <w:rFonts w:ascii="GHEA Grapalat" w:hAnsi="GHEA Grapalat"/>
                <w:lang w:val="hy-AM"/>
              </w:rPr>
              <w:t>Ընթացքում է</w:t>
            </w:r>
          </w:p>
        </w:tc>
        <w:tc>
          <w:tcPr>
            <w:tcW w:w="7275" w:type="dxa"/>
          </w:tcPr>
          <w:p w14:paraId="1612753C"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       ՀՀ ֆինանսների նախարարության կողմից իրականացրել են «Ներքին աուդիտի մասին» ՀՀ օրենքի համաձայն Լիազոր մարմնին վերապահված հետևյալ գործառույթները.</w:t>
            </w:r>
          </w:p>
          <w:p w14:paraId="5D2843CE" w14:textId="77777777" w:rsidR="008F697C" w:rsidRPr="00CB7B57" w:rsidRDefault="008F697C" w:rsidP="00FD3AB5">
            <w:pPr>
              <w:rPr>
                <w:rFonts w:ascii="GHEA Grapalat" w:hAnsi="GHEA Grapalat"/>
                <w:b/>
                <w:lang w:val="hy-AM"/>
              </w:rPr>
            </w:pPr>
            <w:r w:rsidRPr="00CB7B57">
              <w:rPr>
                <w:rFonts w:ascii="GHEA Grapalat" w:hAnsi="GHEA Grapalat"/>
                <w:lang w:val="hy-AM"/>
              </w:rPr>
              <w:t>•</w:t>
            </w:r>
            <w:r w:rsidRPr="00CB7B57">
              <w:rPr>
                <w:rFonts w:ascii="GHEA Grapalat" w:hAnsi="GHEA Grapalat"/>
                <w:lang w:val="hy-AM"/>
              </w:rPr>
              <w:tab/>
              <w:t>հաստատվել և ՀՀ ֆինանսների նախարարության պաշտոնական կայքում հրապարակվել է ՀՀ հանրային հատվածի ներքին աուդիտի համակարգի 2022 թվականի տարեկան ամփոփ հաշվետվությունը,</w:t>
            </w:r>
          </w:p>
          <w:p w14:paraId="6CBE1AD6" w14:textId="77777777" w:rsidR="008F697C" w:rsidRPr="00CB7B57" w:rsidRDefault="008F697C" w:rsidP="00FD3AB5">
            <w:pPr>
              <w:rPr>
                <w:rFonts w:ascii="GHEA Grapalat" w:hAnsi="GHEA Grapalat"/>
                <w:b/>
                <w:lang w:val="hy-AM"/>
              </w:rPr>
            </w:pPr>
            <w:r w:rsidRPr="00CB7B57">
              <w:rPr>
                <w:rFonts w:ascii="GHEA Grapalat" w:hAnsi="GHEA Grapalat"/>
                <w:lang w:val="hy-AM"/>
              </w:rPr>
              <w:t>•</w:t>
            </w:r>
            <w:r w:rsidRPr="00CB7B57">
              <w:rPr>
                <w:rFonts w:ascii="GHEA Grapalat" w:hAnsi="GHEA Grapalat"/>
                <w:lang w:val="hy-AM"/>
              </w:rPr>
              <w:tab/>
              <w:t>կազմակերպվել և անց են կացվել ՀՀ հանրային հատվածի ներքին աուդիտորների շարունակական մասնագիտական վերապատրաստման դասընթացները,</w:t>
            </w:r>
          </w:p>
          <w:p w14:paraId="54187E40" w14:textId="77777777" w:rsidR="008F697C" w:rsidRPr="00CB7B57" w:rsidRDefault="008F697C" w:rsidP="00FD3AB5">
            <w:pPr>
              <w:rPr>
                <w:rFonts w:ascii="GHEA Grapalat" w:hAnsi="GHEA Grapalat"/>
                <w:b/>
                <w:lang w:val="hy-AM"/>
              </w:rPr>
            </w:pPr>
            <w:r w:rsidRPr="00CB7B57">
              <w:rPr>
                <w:rFonts w:ascii="GHEA Grapalat" w:hAnsi="GHEA Grapalat"/>
                <w:lang w:val="hy-AM"/>
              </w:rPr>
              <w:t>•</w:t>
            </w:r>
            <w:r w:rsidRPr="00CB7B57">
              <w:rPr>
                <w:rFonts w:ascii="GHEA Grapalat" w:hAnsi="GHEA Grapalat"/>
                <w:lang w:val="hy-AM"/>
              </w:rPr>
              <w:tab/>
              <w:t xml:space="preserve">կազմակերպվել և անց են կացվել որակավորման քննություններ, </w:t>
            </w:r>
          </w:p>
          <w:p w14:paraId="4AB0367D" w14:textId="77777777" w:rsidR="008F697C" w:rsidRPr="00CB7B57" w:rsidRDefault="008F697C" w:rsidP="00FD3AB5">
            <w:pPr>
              <w:rPr>
                <w:rFonts w:ascii="GHEA Grapalat" w:hAnsi="GHEA Grapalat"/>
                <w:b/>
                <w:lang w:val="hy-AM"/>
              </w:rPr>
            </w:pPr>
            <w:r w:rsidRPr="00CB7B57">
              <w:rPr>
                <w:rFonts w:ascii="GHEA Grapalat" w:hAnsi="GHEA Grapalat"/>
                <w:lang w:val="hy-AM"/>
              </w:rPr>
              <w:t>•</w:t>
            </w:r>
            <w:r w:rsidRPr="00CB7B57">
              <w:rPr>
                <w:rFonts w:ascii="GHEA Grapalat" w:hAnsi="GHEA Grapalat"/>
                <w:lang w:val="hy-AM"/>
              </w:rPr>
              <w:tab/>
              <w:t xml:space="preserve">շարունակական բնույթ են կրել «Ներքին աուդիտի մասին» ՀՀ օրենքի 13-րդ հոդվածի 4-րդ մասի 5-րդ կետով սահմանված՝ Հանրային հատվածում ներքին աուդիտ իրականացնելու համար որակավորում ունեցող կազմակերպությունների, Հայաստանի Հանրապետությունում ներքին աուդիտի ոլորտում ընդունելի` այլ կառույցների կողմից տրված աուդիտորի որակավորում ունեցող անձանց և Հայաստանի Հանրապետությունում ներքին աուդիտի </w:t>
            </w:r>
            <w:r w:rsidRPr="00CB7B57">
              <w:rPr>
                <w:rFonts w:ascii="GHEA Grapalat" w:hAnsi="GHEA Grapalat"/>
                <w:lang w:val="hy-AM"/>
              </w:rPr>
              <w:lastRenderedPageBreak/>
              <w:t>ոլորտում ընդունելի` միջազգայնորեն ճանաչված աուդիտորի որակավորում ունեցող անձանց ցանկերի վարումը,</w:t>
            </w:r>
          </w:p>
          <w:p w14:paraId="6527400F" w14:textId="77777777" w:rsidR="008F697C" w:rsidRPr="00CB7B57" w:rsidRDefault="008F697C" w:rsidP="00FD3AB5">
            <w:pPr>
              <w:rPr>
                <w:rFonts w:ascii="GHEA Grapalat" w:hAnsi="GHEA Grapalat"/>
                <w:b/>
                <w:lang w:val="hy-AM"/>
              </w:rPr>
            </w:pPr>
            <w:r w:rsidRPr="00CB7B57">
              <w:rPr>
                <w:rFonts w:ascii="GHEA Grapalat" w:hAnsi="GHEA Grapalat"/>
                <w:lang w:val="hy-AM"/>
              </w:rPr>
              <w:t>•</w:t>
            </w:r>
            <w:r w:rsidRPr="00CB7B57">
              <w:rPr>
                <w:rFonts w:ascii="GHEA Grapalat" w:hAnsi="GHEA Grapalat"/>
                <w:lang w:val="hy-AM"/>
              </w:rPr>
              <w:tab/>
              <w:t>շարունակական տրամադրվել են  պարզաբանումներ ներքին աուդիտին առնչվող մի շարք հարցերի վերաբերյալ, ինչպես նաև իրականացվել են «Ներքին աուդիտի մասին» ՀՀ օրենքով և համապատասխան ենթաօրենսդրական ակտերով սահմանված այլ աշխատանքներ:</w:t>
            </w:r>
          </w:p>
          <w:p w14:paraId="2DD179CF"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        Ինչ վերաբերում է ներքին աուդիտի ստորաբաժանումների գործունեության որակի արտաքին գնահատումներին, որի միջոցով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 Վարչությունն այդ գործառույթը կարող է իրականացնել միայն համապատասխան մեթոդաբանության և կարողությունների առկայության պարագայում:</w:t>
            </w:r>
          </w:p>
          <w:p w14:paraId="583AC56D"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       Ներկայումս քննարկումներ են ընթանում  ներքին աուդիտի համակարգի ինստիտուցիոնալ վերափոխման վերաբերյալ և այդ հարցը ներառված է ՀՀ կառավարության 18.11.2021թ. N 1902-Լ որոշմամբ հաստատված՝ ՀՀ կառավարության 2021-2026 թվականների գործունեության միջոցառումների ծրագրում:</w:t>
            </w:r>
          </w:p>
          <w:p w14:paraId="61B4CE85"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     </w:t>
            </w:r>
          </w:p>
        </w:tc>
      </w:tr>
    </w:tbl>
    <w:p w14:paraId="3E181842" w14:textId="77777777" w:rsidR="008F697C" w:rsidRPr="00CB7B57" w:rsidRDefault="008F697C" w:rsidP="008F697C">
      <w:pPr>
        <w:spacing w:line="240" w:lineRule="auto"/>
        <w:rPr>
          <w:rFonts w:ascii="GHEA Grapalat" w:hAnsi="GHEA Grapalat"/>
          <w:b/>
          <w:shd w:val="clear" w:color="auto" w:fill="FFFFFF"/>
          <w:lang w:val="hy-AM"/>
        </w:rPr>
      </w:pPr>
    </w:p>
    <w:tbl>
      <w:tblPr>
        <w:tblStyle w:val="TableGrid"/>
        <w:tblpPr w:leftFromText="180" w:rightFromText="180" w:vertAnchor="text" w:tblpY="1"/>
        <w:tblOverlap w:val="never"/>
        <w:tblW w:w="15735" w:type="dxa"/>
        <w:tblLayout w:type="fixed"/>
        <w:tblLook w:val="04A0" w:firstRow="1" w:lastRow="0" w:firstColumn="1" w:lastColumn="0" w:noHBand="0" w:noVBand="1"/>
      </w:tblPr>
      <w:tblGrid>
        <w:gridCol w:w="630"/>
        <w:gridCol w:w="6480"/>
        <w:gridCol w:w="1620"/>
        <w:gridCol w:w="7005"/>
      </w:tblGrid>
      <w:tr w:rsidR="008F697C" w:rsidRPr="00CB7B57" w14:paraId="734A5B81" w14:textId="77777777" w:rsidTr="008F697C">
        <w:tc>
          <w:tcPr>
            <w:tcW w:w="630" w:type="dxa"/>
            <w:vAlign w:val="center"/>
          </w:tcPr>
          <w:p w14:paraId="3D6763FC"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w:t>
            </w:r>
          </w:p>
        </w:tc>
        <w:tc>
          <w:tcPr>
            <w:tcW w:w="6480" w:type="dxa"/>
            <w:vAlign w:val="center"/>
          </w:tcPr>
          <w:p w14:paraId="42738361"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Այլ փաստեր</w:t>
            </w:r>
          </w:p>
        </w:tc>
        <w:tc>
          <w:tcPr>
            <w:tcW w:w="1620" w:type="dxa"/>
          </w:tcPr>
          <w:p w14:paraId="6483E8FE"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shd w:val="clear" w:color="auto" w:fill="FFFFFF"/>
                <w:lang w:val="hy-AM"/>
              </w:rPr>
              <w:t>Վերացված է/ վերացված չէ/ ընթացքում է</w:t>
            </w:r>
          </w:p>
        </w:tc>
        <w:tc>
          <w:tcPr>
            <w:tcW w:w="7005" w:type="dxa"/>
            <w:vAlign w:val="center"/>
          </w:tcPr>
          <w:p w14:paraId="338E406D" w14:textId="77777777" w:rsidR="008F697C" w:rsidRPr="00CB7B57" w:rsidRDefault="008F697C" w:rsidP="00FD3AB5">
            <w:pPr>
              <w:jc w:val="center"/>
              <w:rPr>
                <w:rFonts w:ascii="GHEA Grapalat" w:hAnsi="GHEA Grapalat"/>
                <w:b/>
                <w:shd w:val="clear" w:color="auto" w:fill="FFFFFF"/>
                <w:lang w:val="hy-AM"/>
              </w:rPr>
            </w:pPr>
            <w:r w:rsidRPr="00CB7B57">
              <w:rPr>
                <w:rFonts w:ascii="GHEA Grapalat" w:hAnsi="GHEA Grapalat"/>
                <w:shd w:val="clear" w:color="auto" w:fill="FFFFFF"/>
                <w:lang w:val="hy-AM"/>
              </w:rPr>
              <w:t>Հիմնավորումներ</w:t>
            </w:r>
          </w:p>
        </w:tc>
      </w:tr>
      <w:tr w:rsidR="008F697C" w:rsidRPr="000854B4" w14:paraId="7EED3347" w14:textId="77777777" w:rsidTr="008F697C">
        <w:tc>
          <w:tcPr>
            <w:tcW w:w="630" w:type="dxa"/>
          </w:tcPr>
          <w:p w14:paraId="06A54FC4" w14:textId="77777777" w:rsidR="008F697C" w:rsidRPr="00CB7B57" w:rsidRDefault="008F697C" w:rsidP="00FD3AB5">
            <w:pPr>
              <w:ind w:firstLine="267"/>
              <w:rPr>
                <w:rFonts w:ascii="GHEA Grapalat" w:hAnsi="GHEA Grapalat"/>
                <w:b/>
                <w:bCs/>
                <w:lang w:val="hy-AM"/>
              </w:rPr>
            </w:pPr>
          </w:p>
          <w:p w14:paraId="0EF1B4E6" w14:textId="77777777" w:rsidR="008F697C" w:rsidRPr="00CB7B57" w:rsidRDefault="008F697C" w:rsidP="00FD3AB5">
            <w:pPr>
              <w:ind w:firstLine="267"/>
              <w:rPr>
                <w:rFonts w:ascii="GHEA Grapalat" w:hAnsi="GHEA Grapalat"/>
                <w:b/>
                <w:bCs/>
                <w:lang w:val="hy-AM"/>
              </w:rPr>
            </w:pPr>
          </w:p>
          <w:p w14:paraId="69B592D9" w14:textId="77777777" w:rsidR="008F697C" w:rsidRPr="00CB7B57" w:rsidRDefault="008F697C" w:rsidP="00FD3AB5">
            <w:pPr>
              <w:ind w:firstLine="267"/>
              <w:rPr>
                <w:rFonts w:ascii="GHEA Grapalat" w:hAnsi="GHEA Grapalat"/>
                <w:b/>
                <w:bCs/>
                <w:lang w:val="hy-AM"/>
              </w:rPr>
            </w:pPr>
          </w:p>
          <w:p w14:paraId="75CF90FB" w14:textId="77777777" w:rsidR="008F697C" w:rsidRPr="00CB7B57" w:rsidRDefault="008F697C" w:rsidP="00FD3AB5">
            <w:pPr>
              <w:ind w:firstLine="267"/>
              <w:rPr>
                <w:rFonts w:ascii="GHEA Grapalat" w:hAnsi="GHEA Grapalat"/>
                <w:b/>
                <w:bCs/>
                <w:lang w:val="hy-AM"/>
              </w:rPr>
            </w:pPr>
          </w:p>
          <w:p w14:paraId="36F9DA94" w14:textId="77777777" w:rsidR="008F697C" w:rsidRPr="00CB7B57" w:rsidRDefault="008F697C" w:rsidP="00FD3AB5">
            <w:pPr>
              <w:ind w:firstLine="267"/>
              <w:rPr>
                <w:rFonts w:ascii="GHEA Grapalat" w:hAnsi="GHEA Grapalat"/>
                <w:b/>
                <w:bCs/>
                <w:lang w:val="hy-AM"/>
              </w:rPr>
            </w:pPr>
          </w:p>
          <w:p w14:paraId="2A434119" w14:textId="77777777" w:rsidR="008F697C" w:rsidRPr="00CB7B57" w:rsidRDefault="008F697C" w:rsidP="00FD3AB5">
            <w:pPr>
              <w:ind w:firstLine="267"/>
              <w:rPr>
                <w:rFonts w:ascii="GHEA Grapalat" w:hAnsi="GHEA Grapalat"/>
                <w:b/>
                <w:bCs/>
                <w:lang w:val="hy-AM"/>
              </w:rPr>
            </w:pPr>
          </w:p>
          <w:p w14:paraId="7125340C" w14:textId="77777777" w:rsidR="008F697C" w:rsidRPr="00CB7B57" w:rsidRDefault="008F697C" w:rsidP="00FD3AB5">
            <w:pPr>
              <w:ind w:firstLine="267"/>
              <w:rPr>
                <w:rFonts w:ascii="GHEA Grapalat" w:hAnsi="GHEA Grapalat"/>
                <w:b/>
                <w:bCs/>
                <w:lang w:val="hy-AM"/>
              </w:rPr>
            </w:pPr>
          </w:p>
          <w:p w14:paraId="3B4A93A4" w14:textId="77777777" w:rsidR="008F697C" w:rsidRPr="00CB7B57" w:rsidRDefault="008F697C" w:rsidP="00FD3AB5">
            <w:pPr>
              <w:ind w:firstLine="267"/>
              <w:rPr>
                <w:rFonts w:ascii="GHEA Grapalat" w:hAnsi="GHEA Grapalat"/>
                <w:b/>
                <w:bCs/>
                <w:lang w:val="hy-AM"/>
              </w:rPr>
            </w:pPr>
          </w:p>
          <w:p w14:paraId="370EC7FB" w14:textId="77777777" w:rsidR="008F697C" w:rsidRPr="00CB7B57" w:rsidRDefault="008F697C" w:rsidP="00FD3AB5">
            <w:pPr>
              <w:rPr>
                <w:rFonts w:ascii="GHEA Grapalat" w:hAnsi="GHEA Grapalat"/>
                <w:b/>
                <w:bCs/>
              </w:rPr>
            </w:pPr>
            <w:r w:rsidRPr="00CB7B57">
              <w:rPr>
                <w:rFonts w:ascii="GHEA Grapalat" w:hAnsi="GHEA Grapalat"/>
                <w:bCs/>
              </w:rPr>
              <w:t>1</w:t>
            </w:r>
          </w:p>
        </w:tc>
        <w:tc>
          <w:tcPr>
            <w:tcW w:w="6480" w:type="dxa"/>
          </w:tcPr>
          <w:p w14:paraId="4D1AB403" w14:textId="77777777" w:rsidR="008F697C" w:rsidRPr="00CB7B57" w:rsidRDefault="008F697C" w:rsidP="00FD3AB5">
            <w:pPr>
              <w:ind w:firstLine="360"/>
              <w:rPr>
                <w:rFonts w:ascii="GHEA Grapalat" w:hAnsi="GHEA Grapalat"/>
                <w:b/>
                <w:lang w:val="hy-AM"/>
              </w:rPr>
            </w:pPr>
            <w:r w:rsidRPr="00CB7B57">
              <w:rPr>
                <w:rFonts w:ascii="GHEA Grapalat" w:hAnsi="GHEA Grapalat"/>
                <w:lang w:val="hy-AM"/>
              </w:rPr>
              <w:lastRenderedPageBreak/>
              <w:t xml:space="preserve">1108-11001 «Պլանավորում, բյուջետավորում, գանձապետական ծառայություններ, պետական պարտքի կառավարում, տնտեսական և հարկաբյուջետային քաղաքականության մշակում և մոնիտորինգ» միջոցառման </w:t>
            </w:r>
            <w:r w:rsidRPr="00CB7B57">
              <w:rPr>
                <w:rFonts w:ascii="GHEA Grapalat" w:hAnsi="GHEA Grapalat"/>
                <w:lang w:val="hy-AM"/>
              </w:rPr>
              <w:lastRenderedPageBreak/>
              <w:t>«Աշխատանքի վարձատրության» (հոդվածներ՝ 4111, 4112, 4113)</w:t>
            </w:r>
          </w:p>
          <w:p w14:paraId="1478AA0A" w14:textId="77777777" w:rsidR="008F697C" w:rsidRPr="00CB7B57" w:rsidRDefault="008F697C" w:rsidP="00FD3AB5">
            <w:pPr>
              <w:ind w:firstLine="360"/>
              <w:rPr>
                <w:rFonts w:ascii="GHEA Grapalat" w:hAnsi="GHEA Grapalat" w:cs="Sylfaen"/>
                <w:b/>
                <w:lang w:val="hy-AM"/>
              </w:rPr>
            </w:pPr>
            <w:r w:rsidRPr="00CB7B57">
              <w:rPr>
                <w:rFonts w:ascii="GHEA Grapalat" w:hAnsi="GHEA Grapalat" w:cs="Sylfaen"/>
                <w:lang w:val="hy-AM"/>
              </w:rPr>
              <w:t>Հաշվեքննության իրականացման նպատակով</w:t>
            </w:r>
            <w:r w:rsidRPr="00CB7B57">
              <w:rPr>
                <w:rFonts w:ascii="Calibri" w:hAnsi="Calibri" w:cs="Calibri"/>
                <w:lang w:val="hy-AM"/>
              </w:rPr>
              <w:t> </w:t>
            </w:r>
            <w:r w:rsidRPr="00CB7B57">
              <w:rPr>
                <w:rFonts w:ascii="GHEA Grapalat" w:hAnsi="GHEA Grapalat" w:cs="Sylfaen"/>
                <w:lang w:val="hy-AM"/>
              </w:rPr>
              <w:t xml:space="preserve"> չի ներկայացվել բավարար համապատասխան տեղեկատվություն, որի արդյունքում ըստ առանձին աշխատողների աշխատավարձերի և դրան հավասարեցված վճարումների հաշվարկների, դրանց համար հիմք հանդիսացող հրամանների բացակայությունը առաջացրել է հաշվեքննության սահմանափակում։</w:t>
            </w:r>
          </w:p>
          <w:p w14:paraId="741FF807" w14:textId="77777777" w:rsidR="008F697C" w:rsidRPr="00CB7B57" w:rsidRDefault="008F697C" w:rsidP="00FD3AB5">
            <w:pPr>
              <w:rPr>
                <w:rFonts w:ascii="GHEA Grapalat" w:hAnsi="GHEA Grapalat"/>
                <w:b/>
                <w:shd w:val="clear" w:color="auto" w:fill="FFFFFF"/>
                <w:lang w:val="hy-AM"/>
              </w:rPr>
            </w:pPr>
            <w:r w:rsidRPr="00CB7B57">
              <w:rPr>
                <w:rFonts w:ascii="GHEA Grapalat" w:hAnsi="GHEA Grapalat" w:cs="Sylfaen"/>
                <w:lang w:val="hy-AM"/>
              </w:rPr>
              <w:t>Նշված հանգամանքը կարող է հանգեցնել պետական բյուջեի կատարման մասին</w:t>
            </w:r>
            <w:r w:rsidRPr="00CB7B57">
              <w:rPr>
                <w:rFonts w:ascii="Calibri" w:hAnsi="Calibri" w:cs="Calibri"/>
                <w:lang w:val="hy-AM"/>
              </w:rPr>
              <w:t> </w:t>
            </w:r>
            <w:r w:rsidRPr="00CB7B57">
              <w:rPr>
                <w:rFonts w:ascii="GHEA Grapalat" w:hAnsi="GHEA Grapalat" w:cs="Sylfaen"/>
                <w:lang w:val="hy-AM"/>
              </w:rPr>
              <w:t xml:space="preserve"> տարեկան հաշվետվության վերաբերյալ «Հաշվեքննիչ պալատի մասին» ՀՀ օրենքի 27-րդ հոդվածի 2-րդ մասի 2-րդ կետով նախատեսված կարծիքների տեսակներից՝ «Ոչ լիարժեք» կամ «Հրաժարում» եզրահանգում ներկայացնելու ռիսկի։</w:t>
            </w:r>
          </w:p>
          <w:p w14:paraId="097B1FCE" w14:textId="77777777" w:rsidR="008F697C" w:rsidRPr="00CB7B57" w:rsidRDefault="008F697C" w:rsidP="00FD3AB5">
            <w:pPr>
              <w:spacing w:line="276" w:lineRule="auto"/>
              <w:ind w:firstLine="708"/>
              <w:rPr>
                <w:rFonts w:ascii="GHEA Grapalat" w:hAnsi="GHEA Grapalat"/>
                <w:b/>
                <w:bCs/>
                <w:lang w:val="hy-AM"/>
              </w:rPr>
            </w:pPr>
          </w:p>
        </w:tc>
        <w:tc>
          <w:tcPr>
            <w:tcW w:w="1620" w:type="dxa"/>
          </w:tcPr>
          <w:p w14:paraId="537FCDAB" w14:textId="77777777" w:rsidR="008F697C" w:rsidRPr="00CB7B57" w:rsidRDefault="008F697C" w:rsidP="00FD3AB5">
            <w:pPr>
              <w:rPr>
                <w:rFonts w:ascii="GHEA Grapalat" w:hAnsi="GHEA Grapalat"/>
                <w:b/>
                <w:bCs/>
                <w:lang w:val="hy-AM"/>
              </w:rPr>
            </w:pPr>
            <w:r w:rsidRPr="00CB7B57">
              <w:rPr>
                <w:rFonts w:ascii="GHEA Grapalat" w:hAnsi="GHEA Grapalat"/>
              </w:rPr>
              <w:lastRenderedPageBreak/>
              <w:t>Վ</w:t>
            </w:r>
            <w:r w:rsidRPr="00CB7B57">
              <w:rPr>
                <w:rFonts w:ascii="GHEA Grapalat" w:hAnsi="GHEA Grapalat"/>
                <w:lang w:val="hy-AM"/>
              </w:rPr>
              <w:t>երացված չէ</w:t>
            </w:r>
          </w:p>
        </w:tc>
        <w:tc>
          <w:tcPr>
            <w:tcW w:w="7005" w:type="dxa"/>
          </w:tcPr>
          <w:p w14:paraId="6901FCEC"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Հաշվեքննիչ պալատի մասին ՀՀ օրենքի 32-րդ հոդվածի 1-ին մասի համաձայն՝ հաշվեքննիչ պալատին առցանց հասանելի են սույն օրենքի 5-րդ հոդվածի 1-ին մասով և 2-րդ մասի 1-ին կետով սահմանված հաշվեքննության օբյեկտներին պատկանող </w:t>
            </w:r>
            <w:r w:rsidRPr="00CB7B57">
              <w:rPr>
                <w:rFonts w:ascii="GHEA Grapalat" w:hAnsi="GHEA Grapalat"/>
                <w:lang w:val="hy-AM"/>
              </w:rPr>
              <w:lastRenderedPageBreak/>
              <w:t>պետական բյուջեի և համայնքային բյուջեների միջոցներին, ստացված փոխառություններին ու վարկերին, պետական և համայնքային սեփականության օգտագործմանն առնչվող էլեկտրոնային շտեմարանները, բացառությամբ օրենքով գաղտնիք համարվող տեղեկատվության:</w:t>
            </w:r>
          </w:p>
          <w:p w14:paraId="0C50E7D8" w14:textId="77777777" w:rsidR="008F697C" w:rsidRPr="00CB7B57" w:rsidRDefault="008F697C" w:rsidP="00FD3AB5">
            <w:pPr>
              <w:rPr>
                <w:rFonts w:ascii="GHEA Grapalat" w:hAnsi="GHEA Grapalat"/>
                <w:b/>
                <w:lang w:val="hy-AM"/>
              </w:rPr>
            </w:pPr>
            <w:r w:rsidRPr="00CB7B57">
              <w:rPr>
                <w:rFonts w:ascii="GHEA Grapalat" w:hAnsi="GHEA Grapalat"/>
                <w:lang w:val="hy-AM"/>
              </w:rPr>
              <w:t>Միաժամանակ «Անձնական տվյալների պաշտպանության մասին» ՀՀ օրենքի 4-րդ հոդվածի 1-ին մասի համաձայն՝ անձնական տվյալներ մշակողը պարտավոր է հետևել և ապահովել, որ տվյալները մշակվեն օրենքի պահանջների պահպանմամբ:</w:t>
            </w:r>
          </w:p>
          <w:p w14:paraId="16DAF17C" w14:textId="77777777" w:rsidR="008F697C" w:rsidRPr="00CB7B57" w:rsidRDefault="008F697C" w:rsidP="00FD3AB5">
            <w:pPr>
              <w:rPr>
                <w:rFonts w:ascii="GHEA Grapalat" w:hAnsi="GHEA Grapalat"/>
                <w:b/>
                <w:lang w:val="hy-AM"/>
              </w:rPr>
            </w:pPr>
            <w:r w:rsidRPr="00CB7B57">
              <w:rPr>
                <w:rFonts w:ascii="GHEA Grapalat" w:hAnsi="GHEA Grapalat"/>
                <w:lang w:val="hy-AM"/>
              </w:rPr>
              <w:t>Անձնական տվյալների պաշտպանության մասին ՀՀ օրենքի 15-րդ հոդվածի 5-րդ մասի համաձայն՝ տվյալների սուբյեկտին անձնական տվյալները տրամադրվում են տվյալների սուբյեկտի կամ լիազորագրով հանդես եկող ներկայացուցչի կամ օրինական ներկայացուցչի գրավոր հարցման հիման վրա:</w:t>
            </w:r>
          </w:p>
          <w:p w14:paraId="686ED55F" w14:textId="77777777" w:rsidR="008F697C" w:rsidRPr="00CB7B57" w:rsidRDefault="008F697C" w:rsidP="00FD3AB5">
            <w:pPr>
              <w:rPr>
                <w:rFonts w:ascii="GHEA Grapalat" w:hAnsi="GHEA Grapalat"/>
                <w:b/>
                <w:lang w:val="hy-AM"/>
              </w:rPr>
            </w:pPr>
            <w:r w:rsidRPr="00CB7B57">
              <w:rPr>
                <w:rFonts w:ascii="GHEA Grapalat" w:hAnsi="GHEA Grapalat"/>
                <w:lang w:val="hy-AM"/>
              </w:rPr>
              <w:t>Անձնական տվյալների պաշտպանության մասին ՀՀ օրենքի 26-րդ հոդվածի 1-ին մասի համաձայն՝ առանց անձնական տվյալների սուբյեկտի համաձայնության մշակողը կարող է անձնական տվյալները փոխանցել երրորդ անձանց կամ տվյալներից օգտվելու հնարավորություն տրամադրել, եթե դա նախատեսված է օրենքով և ունի բավարար պաշտպանության մակարդակ:</w:t>
            </w:r>
          </w:p>
          <w:p w14:paraId="7EFC879B" w14:textId="77777777" w:rsidR="008F697C" w:rsidRPr="00CB7B57" w:rsidRDefault="008F697C" w:rsidP="00FD3AB5">
            <w:pPr>
              <w:rPr>
                <w:rFonts w:ascii="GHEA Grapalat" w:hAnsi="GHEA Grapalat"/>
                <w:b/>
                <w:lang w:val="hy-AM"/>
              </w:rPr>
            </w:pPr>
            <w:r w:rsidRPr="00CB7B57">
              <w:rPr>
                <w:rFonts w:ascii="GHEA Grapalat" w:hAnsi="GHEA Grapalat"/>
                <w:lang w:val="hy-AM"/>
              </w:rPr>
              <w:t>Աշխատանքային օրենսգրքի 134-րդ հոդվածի 1-ին մասի համաձայն՝ աշխատողի անձնական տվյալները փոխանցելիս գործատուն պարտավոր է աշխատողի անձնական տվյալները չհայտնել երրորդ անձանց` առանց աշխատողի գրավոր համաձայնության, բացառությամբ այն դեպքերի, երբ դա անհրաժեշտ է աշխատողի կյանքին և առողջությանը սպառնացող վտանգը կանխելու համար, ինչպես նաև օրենքով նախատեսված այլ դեպքերում:</w:t>
            </w:r>
          </w:p>
          <w:p w14:paraId="38EB4D4E"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Նույն օրենսգրքի 199-րդ հոդվածի համաձայն՝ աշխատողի աշխատավարձի և աշխատանքի այլ պայմանների վերաբերյալ </w:t>
            </w:r>
            <w:r w:rsidRPr="00CB7B57">
              <w:rPr>
                <w:rFonts w:ascii="GHEA Grapalat" w:hAnsi="GHEA Grapalat"/>
                <w:lang w:val="hy-AM"/>
              </w:rPr>
              <w:lastRenderedPageBreak/>
              <w:t>տվյալները տրամադրվում կամ հրապարակվում են միայն Հայաստանի Հանրապետության օրենսդրությամբ նախատեսված դեպքերում կամ աշխատողի համաձայնությամբ:</w:t>
            </w:r>
          </w:p>
          <w:p w14:paraId="360176E3" w14:textId="77777777" w:rsidR="008F697C" w:rsidRPr="00CB7B57" w:rsidRDefault="008F697C" w:rsidP="00FD3AB5">
            <w:pPr>
              <w:rPr>
                <w:rFonts w:ascii="GHEA Grapalat" w:hAnsi="GHEA Grapalat"/>
                <w:b/>
                <w:lang w:val="hy-AM"/>
              </w:rPr>
            </w:pPr>
            <w:r w:rsidRPr="00CB7B57">
              <w:rPr>
                <w:rFonts w:ascii="GHEA Grapalat" w:hAnsi="GHEA Grapalat"/>
                <w:lang w:val="hy-AM"/>
              </w:rPr>
              <w:t>Տվյալ դեպքում հարկ է նկատի ունենալ, որ սուբյեկտի անձնական տվյալները երրորդ անձանց փոխանցելիս կամ տվյալներից օգտվելու հնարավորություն տրամադրելիս անձնական տվյալները մշակող պետական կառավարման մարմինը պարտավոր է առաջնորդվել անձի կամահայտնությամբ և առանց նրա գրավոր համաձայնության նրա տվյալները չփոխանցել այլ անձանց, բացառությամբ եթե այլ օրենքներով այլ բան է նախատեսված։</w:t>
            </w:r>
          </w:p>
          <w:p w14:paraId="713ABC3A" w14:textId="77777777" w:rsidR="008F697C" w:rsidRPr="00CB7B57" w:rsidRDefault="008F697C" w:rsidP="00FD3AB5">
            <w:pPr>
              <w:rPr>
                <w:rFonts w:ascii="GHEA Grapalat" w:hAnsi="GHEA Grapalat"/>
                <w:b/>
                <w:lang w:val="hy-AM"/>
              </w:rPr>
            </w:pPr>
            <w:r w:rsidRPr="00CB7B57">
              <w:rPr>
                <w:rFonts w:ascii="GHEA Grapalat" w:hAnsi="GHEA Grapalat"/>
                <w:lang w:val="hy-AM"/>
              </w:rPr>
              <w:t>Ելնելով վերոգրյալից՝ հայտնում ենք,  որ ՀՀ հաշվեքննիչ պալատին ՀՀ ֆինանսների նախարարությանը պատկանող համապատասխան էլեկտրոնային համակարգերին առցանց հասանելիություն կարող է տրամադրվել, եթե դրանք չեն պարունակում օրենքով գաղտնիք համարվող տեղեկատվություն, ինչպես նաև անձնական տվյալներ։</w:t>
            </w:r>
          </w:p>
          <w:p w14:paraId="7553EE22" w14:textId="77777777" w:rsidR="008F697C" w:rsidRPr="00CB7B57" w:rsidRDefault="008F697C" w:rsidP="00FD3AB5">
            <w:pPr>
              <w:rPr>
                <w:rFonts w:ascii="GHEA Grapalat" w:hAnsi="GHEA Grapalat"/>
                <w:b/>
                <w:lang w:val="hy-AM"/>
              </w:rPr>
            </w:pPr>
            <w:r w:rsidRPr="00CB7B57">
              <w:rPr>
                <w:rFonts w:ascii="GHEA Grapalat" w:hAnsi="GHEA Grapalat"/>
                <w:lang w:val="hy-AM"/>
              </w:rPr>
              <w:t xml:space="preserve">Հատկանշանական է նաև, որ Հաշվեքննիչ պալատի նախագահի թիվ ՀՊԵ/01/241-2022 գրությամբ շրջանառության մեջ դրված ՀՀ արտաքին պետական հաշվեքննության ոլորտի իրավական բարելավումների հայեցակարգի նախագծով հենց Հաշվեքննիչ պալատն է արձանագրել, որ գործող օրենսդրությամբ չունի հասանելիություն օրենքով գաղտնիք համարվող տեղեկատվությանը և անձնական տվյալներին՝ նշելով, մասնավորապես, հետևյալը. «Սահմանդրությամբ և օրենքով ՀՊ-ին տրված հաշվեքննության մանդատով հաշվեքննություններ իրականացնելիս սահմանափակվում են ՀՊ լիազորությունները առևտրային, հարկային, բանկային և այլ օրենքով սահմանված գաղտնիքի, անձնական տվյալների (առցանց և տեղում) հասանելիության մասով։ Այսպիսի իրավիճակը կարող է հանգեցնել հաշվեքննությունների կասեցմանը և, ֆինանսական </w:t>
            </w:r>
            <w:r w:rsidRPr="00CB7B57">
              <w:rPr>
                <w:rFonts w:ascii="GHEA Grapalat" w:hAnsi="GHEA Grapalat"/>
                <w:lang w:val="hy-AM"/>
              </w:rPr>
              <w:lastRenderedPageBreak/>
              <w:t>հաշվեքննության դեպքում, ընդհուպ մինչև հաշվեքննության կարծիքից հրաժարմանը։ Միևնույն ժամանակ, ՀՀ-ում վերոնշյալ տեղեկատվությունը հասանելի կարող է լինել այլ վերահսկողական/տեսչական գործառույթներ իրականացնող մարմինների։ Հաշվեքննիչ պալատը, օրենքով սահմանված գաղտնիության պահանջների պահպանմամբ, պետք է օժտված լինի վերոնշյալ տեղեկատվությանը հասանելիության, ինչպես նաև դրանք օրենքով սահմանված կարգով գաղտնագրելու և մշակելու լիազորություններով։ (հղում` ՀՊ օրենքի  36-րդ հոդվածի 1-ին մաս 2-րդ կետ, պետական և ծառայողական գաղտնիքի, անձնական տվյալների, առևտրային և այլ  գաղտնիքի վերաբերյալ օրենքներ)»:</w:t>
            </w:r>
          </w:p>
          <w:p w14:paraId="2FE3924D" w14:textId="77777777" w:rsidR="008F697C" w:rsidRPr="00CB7B57" w:rsidRDefault="008F697C" w:rsidP="00FD3AB5">
            <w:pPr>
              <w:rPr>
                <w:rFonts w:ascii="GHEA Grapalat" w:hAnsi="GHEA Grapalat"/>
                <w:b/>
                <w:lang w:val="hy-AM"/>
              </w:rPr>
            </w:pPr>
          </w:p>
          <w:p w14:paraId="487068DE" w14:textId="77777777" w:rsidR="008F697C" w:rsidRPr="00CB7B57" w:rsidRDefault="008F697C" w:rsidP="00FD3AB5">
            <w:pPr>
              <w:rPr>
                <w:rFonts w:ascii="GHEA Grapalat" w:hAnsi="GHEA Grapalat"/>
                <w:b/>
                <w:lang w:val="hy-AM"/>
              </w:rPr>
            </w:pPr>
            <w:r w:rsidRPr="00CB7B57">
              <w:rPr>
                <w:rFonts w:ascii="GHEA Grapalat" w:hAnsi="GHEA Grapalat"/>
                <w:lang w:val="hy-AM"/>
              </w:rPr>
              <w:t>Միաժամանակ հայտնում ենք, որ ՀՀ ֆինանսների նախարարության կողմից տրամադրվել է «Mulberry» փաստաթղթաշրջանառության համակարգի հասանելիություն, որում արտացոլված են դրանց համար հիմք հանդիսացող բոլոր հրամանները:</w:t>
            </w:r>
          </w:p>
          <w:p w14:paraId="1B73DEC6" w14:textId="77777777" w:rsidR="008F697C" w:rsidRPr="00CB7B57" w:rsidRDefault="008F697C" w:rsidP="00FD3AB5">
            <w:pPr>
              <w:rPr>
                <w:rFonts w:ascii="GHEA Grapalat" w:hAnsi="GHEA Grapalat"/>
                <w:b/>
                <w:lang w:val="hy-AM"/>
              </w:rPr>
            </w:pPr>
            <w:r w:rsidRPr="00CB7B57">
              <w:rPr>
                <w:rFonts w:ascii="GHEA Grapalat" w:hAnsi="GHEA Grapalat"/>
                <w:lang w:val="hy-AM"/>
              </w:rPr>
              <w:t>Հայտնում ենք նաև, որ անհրաժեշտության դեպքում նշված տեղեկատվությունը կտրամադրվի առանց նույնականացվող տվյալների:</w:t>
            </w:r>
          </w:p>
          <w:p w14:paraId="47360867" w14:textId="77777777" w:rsidR="008F697C" w:rsidRPr="00CB7B57" w:rsidRDefault="008F697C" w:rsidP="00FD3AB5">
            <w:pPr>
              <w:ind w:firstLine="267"/>
              <w:rPr>
                <w:rFonts w:ascii="GHEA Grapalat" w:hAnsi="GHEA Grapalat"/>
                <w:b/>
                <w:bCs/>
                <w:lang w:val="hy-AM"/>
              </w:rPr>
            </w:pPr>
          </w:p>
        </w:tc>
      </w:tr>
    </w:tbl>
    <w:p w14:paraId="6CD51F27" w14:textId="77777777" w:rsidR="008F697C" w:rsidRPr="00CB7B57" w:rsidRDefault="008F697C" w:rsidP="008F697C">
      <w:pPr>
        <w:jc w:val="center"/>
        <w:rPr>
          <w:rFonts w:ascii="GHEA Grapalat" w:hAnsi="GHEA Grapalat"/>
          <w:shd w:val="clear" w:color="auto" w:fill="FFFFFF"/>
          <w:lang w:val="hy-AM"/>
        </w:rPr>
      </w:pPr>
    </w:p>
    <w:p w14:paraId="47191ED1" w14:textId="77777777" w:rsidR="008F697C" w:rsidRPr="00CB7B57" w:rsidRDefault="008F697C" w:rsidP="008F697C">
      <w:pPr>
        <w:jc w:val="center"/>
        <w:rPr>
          <w:rFonts w:ascii="GHEA Grapalat" w:hAnsi="GHEA Grapalat"/>
          <w:shd w:val="clear" w:color="auto" w:fill="FFFFFF"/>
          <w:lang w:val="hy-AM"/>
        </w:rPr>
      </w:pPr>
    </w:p>
    <w:p w14:paraId="494B144E" w14:textId="77777777" w:rsidR="008F697C" w:rsidRPr="00CB7B57" w:rsidRDefault="008F697C" w:rsidP="008F697C">
      <w:pPr>
        <w:jc w:val="center"/>
        <w:rPr>
          <w:rFonts w:ascii="GHEA Grapalat" w:hAnsi="GHEA Grapalat"/>
          <w:shd w:val="clear" w:color="auto" w:fill="FFFFFF"/>
          <w:lang w:val="hy-AM"/>
        </w:rPr>
      </w:pPr>
    </w:p>
    <w:p w14:paraId="6056CFAC" w14:textId="77777777" w:rsidR="008F697C" w:rsidRPr="00CB7B57" w:rsidRDefault="008F697C" w:rsidP="008F697C">
      <w:pPr>
        <w:pStyle w:val="NormalWeb"/>
        <w:tabs>
          <w:tab w:val="left" w:pos="3630"/>
        </w:tabs>
        <w:spacing w:before="0" w:beforeAutospacing="0" w:after="0" w:afterAutospacing="0" w:line="276" w:lineRule="auto"/>
        <w:contextualSpacing/>
        <w:jc w:val="right"/>
        <w:rPr>
          <w:rFonts w:ascii="GHEA Grapalat" w:hAnsi="GHEA Grapalat" w:cs="Arian AMU"/>
          <w:sz w:val="20"/>
          <w:szCs w:val="20"/>
          <w:lang w:val="hy-AM"/>
        </w:rPr>
      </w:pPr>
    </w:p>
    <w:p w14:paraId="2A26A24E" w14:textId="1319CFC3" w:rsidR="000850C0" w:rsidRPr="00CB7B57" w:rsidRDefault="000850C0" w:rsidP="00D34F0E">
      <w:pPr>
        <w:pStyle w:val="NormalWeb"/>
        <w:shd w:val="clear" w:color="auto" w:fill="FFFFFF"/>
        <w:spacing w:before="0" w:beforeAutospacing="0" w:after="0" w:afterAutospacing="0" w:line="276" w:lineRule="auto"/>
        <w:ind w:left="284"/>
        <w:jc w:val="both"/>
        <w:rPr>
          <w:rFonts w:ascii="GHEA Grapalat" w:eastAsiaTheme="minorHAnsi" w:hAnsi="GHEA Grapalat" w:cstheme="minorBidi"/>
          <w:lang w:val="hy-AM"/>
        </w:rPr>
      </w:pPr>
    </w:p>
    <w:p w14:paraId="77189B4D" w14:textId="2CE13B3D" w:rsidR="003A5CE1" w:rsidRPr="00CB7B57" w:rsidRDefault="00EB69B2" w:rsidP="00E75FE4">
      <w:pPr>
        <w:pStyle w:val="NormalWeb"/>
        <w:shd w:val="clear" w:color="auto" w:fill="FFFFFF"/>
        <w:spacing w:before="0" w:beforeAutospacing="0" w:after="0" w:afterAutospacing="0" w:line="276" w:lineRule="auto"/>
        <w:jc w:val="both"/>
        <w:rPr>
          <w:rFonts w:ascii="GHEA Grapalat" w:hAnsi="GHEA Grapalat"/>
          <w:bCs/>
          <w:color w:val="000000" w:themeColor="text1"/>
          <w:lang w:val="hy-AM"/>
        </w:rPr>
      </w:pPr>
      <w:r w:rsidRPr="00CB7B57">
        <w:rPr>
          <w:rFonts w:ascii="GHEA Grapalat" w:eastAsiaTheme="minorHAnsi" w:hAnsi="GHEA Grapalat" w:cstheme="minorBidi"/>
          <w:lang w:val="hy-AM"/>
        </w:rPr>
        <w:tab/>
      </w:r>
      <w:r w:rsidR="003A5CE1" w:rsidRPr="00CB7B57">
        <w:rPr>
          <w:rFonts w:ascii="GHEA Grapalat" w:hAnsi="GHEA Grapalat"/>
          <w:bCs/>
          <w:color w:val="000000" w:themeColor="text1"/>
          <w:lang w:val="hy-AM"/>
        </w:rPr>
        <w:t xml:space="preserve"> </w:t>
      </w:r>
    </w:p>
    <w:sectPr w:rsidR="003A5CE1" w:rsidRPr="00CB7B57" w:rsidSect="005C727B">
      <w:pgSz w:w="16840" w:h="11907" w:orient="landscape" w:code="9"/>
      <w:pgMar w:top="1134" w:right="1134" w:bottom="56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43736" w14:textId="77777777" w:rsidR="0034178B" w:rsidRDefault="0034178B" w:rsidP="0049541C">
      <w:pPr>
        <w:spacing w:after="0" w:line="240" w:lineRule="auto"/>
      </w:pPr>
      <w:r>
        <w:separator/>
      </w:r>
    </w:p>
  </w:endnote>
  <w:endnote w:type="continuationSeparator" w:id="0">
    <w:p w14:paraId="5601AE60" w14:textId="77777777" w:rsidR="0034178B" w:rsidRDefault="0034178B" w:rsidP="0049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n AMU">
    <w:altName w:val="Arial Unicode MS"/>
    <w:charset w:val="00"/>
    <w:family w:val="auto"/>
    <w:pitch w:val="variable"/>
    <w:sig w:usb0="00000000" w:usb1="4000000A" w:usb2="00000000"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6814" w14:textId="7A4EA78C" w:rsidR="009A44E4" w:rsidRPr="00F5119D" w:rsidRDefault="009A44E4" w:rsidP="00D176D1">
    <w:pPr>
      <w:pStyle w:val="Footer"/>
      <w:jc w:val="center"/>
      <w:rPr>
        <w:rFonts w:ascii="GHEA Grapalat" w:hAnsi="GHEA Grapalat"/>
        <w:lang w:val="hy-AM"/>
      </w:rPr>
    </w:pPr>
    <w:r>
      <w:rPr>
        <w:caps/>
        <w:color w:val="5B9BD5"/>
        <w:sz w:val="20"/>
        <w:lang w:val="hy-AM"/>
      </w:rPr>
      <w:tab/>
    </w:r>
    <w:r w:rsidRPr="00F5119D">
      <w:rPr>
        <w:rFonts w:ascii="GHEA Grapalat" w:hAnsi="GHEA Grapalat"/>
        <w:caps/>
        <w:color w:val="5B9BD5"/>
        <w:sz w:val="20"/>
        <w:lang w:val="hy-AM"/>
      </w:rPr>
      <w:t>ՀՀ ՀաՇՎԵՔՆՆԻՉ ՊԱԼԱՏԻ ԸՆԹԱՑԻԿ ԵԶՐԱԿԱՑՈՒԹՅՈՒՆ</w:t>
    </w:r>
    <w:r w:rsidRPr="00F5119D">
      <w:rPr>
        <w:rFonts w:ascii="Calibri" w:hAnsi="Calibri" w:cs="Calibri"/>
        <w:caps/>
        <w:color w:val="808080"/>
        <w:sz w:val="20"/>
        <w:lang w:val="hy-AM"/>
      </w:rPr>
      <w:t> </w:t>
    </w:r>
    <w:r w:rsidRPr="00F5119D">
      <w:rPr>
        <w:rFonts w:ascii="GHEA Grapalat" w:hAnsi="GHEA Grapalat"/>
        <w:caps/>
        <w:color w:val="808080"/>
        <w:sz w:val="20"/>
        <w:lang w:val="hy-AM"/>
      </w:rPr>
      <w:t>|</w:t>
    </w:r>
    <w:r w:rsidRPr="00F5119D">
      <w:rPr>
        <w:rFonts w:ascii="Calibri" w:hAnsi="Calibri" w:cs="Calibri"/>
        <w:caps/>
        <w:color w:val="808080"/>
        <w:sz w:val="20"/>
        <w:lang w:val="hy-AM"/>
      </w:rPr>
      <w:t> </w:t>
    </w:r>
    <w:r w:rsidRPr="00F5119D">
      <w:rPr>
        <w:rFonts w:ascii="GHEA Grapalat" w:hAnsi="GHEA Grapalat"/>
        <w:color w:val="808080"/>
        <w:sz w:val="20"/>
        <w:lang w:val="hy-AM"/>
      </w:rPr>
      <w:t>2023</w:t>
    </w:r>
  </w:p>
  <w:p w14:paraId="199909E7" w14:textId="2BC71647" w:rsidR="009A44E4" w:rsidRPr="00F5119D" w:rsidRDefault="009A44E4" w:rsidP="00D176D1">
    <w:pPr>
      <w:pStyle w:val="Footer"/>
      <w:rPr>
        <w:rFonts w:ascii="GHEA Grapalat" w:hAnsi="GHEA Grapalat"/>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62DA" w14:textId="64544DE4" w:rsidR="009A44E4" w:rsidRPr="00541310" w:rsidRDefault="009A44E4" w:rsidP="000D3E31">
    <w:pPr>
      <w:pStyle w:val="Footer"/>
      <w:jc w:val="center"/>
      <w:rPr>
        <w:rFonts w:ascii="GHEA Grapalat" w:hAnsi="GHEA Grapalat"/>
        <w:lang w:val="hy-AM"/>
      </w:rPr>
    </w:pPr>
    <w:r>
      <w:rPr>
        <w:caps/>
        <w:color w:val="5B9BD5"/>
        <w:sz w:val="20"/>
        <w:lang w:val="hy-AM"/>
      </w:rPr>
      <w:tab/>
    </w:r>
    <w:r w:rsidRPr="00541310">
      <w:rPr>
        <w:rFonts w:ascii="GHEA Grapalat" w:hAnsi="GHEA Grapalat"/>
        <w:caps/>
        <w:color w:val="5B9BD5"/>
        <w:sz w:val="20"/>
        <w:lang w:val="hy-AM"/>
      </w:rPr>
      <w:t>ՀՀ ՀաՇՎԵՔՆՆԻՉ ՊԱԼԱՏԻ ԸՆԹԱՑԻԿ ԵԶՐԱԿԱՑՈՒԹՅՈՒՆ</w:t>
    </w:r>
    <w:r w:rsidRPr="00541310">
      <w:rPr>
        <w:rFonts w:ascii="Calibri" w:hAnsi="Calibri" w:cs="Calibri"/>
        <w:caps/>
        <w:color w:val="808080"/>
        <w:sz w:val="20"/>
        <w:lang w:val="hy-AM"/>
      </w:rPr>
      <w:t> </w:t>
    </w:r>
    <w:r w:rsidRPr="00541310">
      <w:rPr>
        <w:rFonts w:ascii="GHEA Grapalat" w:hAnsi="GHEA Grapalat"/>
        <w:caps/>
        <w:color w:val="808080"/>
        <w:sz w:val="20"/>
        <w:lang w:val="hy-AM"/>
      </w:rPr>
      <w:t>|</w:t>
    </w:r>
    <w:r w:rsidRPr="00541310">
      <w:rPr>
        <w:rFonts w:ascii="Calibri" w:hAnsi="Calibri" w:cs="Calibri"/>
        <w:caps/>
        <w:color w:val="808080"/>
        <w:sz w:val="20"/>
        <w:lang w:val="hy-AM"/>
      </w:rPr>
      <w:t> </w:t>
    </w:r>
    <w:r w:rsidRPr="00541310">
      <w:rPr>
        <w:rFonts w:ascii="GHEA Grapalat" w:hAnsi="GHEA Grapalat"/>
        <w:color w:val="808080"/>
        <w:sz w:val="20"/>
        <w:lang w:val="hy-AM"/>
      </w:rPr>
      <w:t>2023</w:t>
    </w:r>
  </w:p>
  <w:p w14:paraId="7E325E30" w14:textId="77777777" w:rsidR="009A44E4" w:rsidRPr="00F8569C" w:rsidRDefault="009A44E4" w:rsidP="006830E0">
    <w:pPr>
      <w:pStyle w:val="Footer"/>
      <w:tabs>
        <w:tab w:val="clear" w:pos="4844"/>
        <w:tab w:val="clear" w:pos="9689"/>
        <w:tab w:val="left" w:pos="10669"/>
      </w:tabs>
      <w:rPr>
        <w:lang w:val="hy-AM"/>
      </w:rPr>
    </w:pPr>
    <w:r w:rsidRPr="00F8569C">
      <w:rPr>
        <w:lang w:val="hy-AM"/>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8C28" w14:textId="77777777" w:rsidR="009A44E4" w:rsidRPr="00E512DF" w:rsidRDefault="009A44E4" w:rsidP="00825DE5">
    <w:pPr>
      <w:pStyle w:val="Footer"/>
      <w:ind w:firstLine="2880"/>
      <w:rPr>
        <w:rFonts w:ascii="Sylfaen" w:hAnsi="Sylfaen"/>
        <w:lang w:val="hy-AM"/>
      </w:rPr>
    </w:pPr>
    <w:r>
      <w:rPr>
        <w:noProof/>
        <w:lang w:val="ru-RU" w:eastAsia="ru-RU"/>
      </w:rPr>
      <mc:AlternateContent>
        <mc:Choice Requires="wpg">
          <w:drawing>
            <wp:anchor distT="0" distB="0" distL="114300" distR="114300" simplePos="0" relativeHeight="251657216" behindDoc="0" locked="0" layoutInCell="1" allowOverlap="1" wp14:anchorId="486F2036" wp14:editId="6A338744">
              <wp:simplePos x="0" y="0"/>
              <wp:positionH relativeFrom="page">
                <wp:align>right</wp:align>
              </wp:positionH>
              <wp:positionV relativeFrom="bottomMargin">
                <wp:align>center</wp:align>
              </wp:positionV>
              <wp:extent cx="6172200" cy="293370"/>
              <wp:effectExtent l="0" t="0" r="0" b="0"/>
              <wp:wrapNone/>
              <wp:docPr id="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93370"/>
                        <a:chOff x="0" y="0"/>
                        <a:chExt cx="61722" cy="2822"/>
                      </a:xfrm>
                    </wpg:grpSpPr>
                    <wps:wsp>
                      <wps:cNvPr id="3" name="Rectangle 165"/>
                      <wps:cNvSpPr>
                        <a:spLocks noChangeArrowheads="1"/>
                      </wps:cNvSpPr>
                      <wps:spPr bwMode="auto">
                        <a:xfrm>
                          <a:off x="2286" y="0"/>
                          <a:ext cx="59436" cy="2743"/>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8"/>
                          <a:ext cx="59436"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227A64" w14:textId="11EAE165" w:rsidR="009A44E4" w:rsidRPr="00E512DF" w:rsidRDefault="0034178B"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9A44E4">
                                  <w:rPr>
                                    <w:rFonts w:ascii="GHEA Grapalat" w:hAnsi="GHEA Grapalat"/>
                                    <w:caps/>
                                    <w:color w:val="5B9BD5" w:themeColor="accent1"/>
                                  </w:rPr>
                                  <w:t>2023</w:t>
                                </w:r>
                              </w:sdtContent>
                            </w:sdt>
                            <w:r w:rsidR="009A44E4" w:rsidRPr="00E512DF">
                              <w:rPr>
                                <w:rFonts w:ascii="Calibri" w:hAnsi="Calibri" w:cs="Calibri"/>
                                <w:caps/>
                                <w:color w:val="808080" w:themeColor="background1" w:themeShade="80"/>
                              </w:rPr>
                              <w:t> </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86F2036" id="Group 164" o:spid="_x0000_s1029" style="position:absolute;left:0;text-align:left;margin-left:434.8pt;margin-top:0;width:486pt;height:23.1pt;z-index:251657216;mso-position-horizontal:right;mso-position-horizontal-relative:page;mso-position-vertical:center;mso-position-vertical-relative:bottom-margin-area" coordsize="6172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8;width:59436;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5F227A64" w14:textId="11EAE165" w:rsidR="009A44E4" w:rsidRPr="00E512DF" w:rsidRDefault="00AC4D44"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9A44E4">
                            <w:rPr>
                              <w:rFonts w:ascii="GHEA Grapalat" w:hAnsi="GHEA Grapalat"/>
                              <w:caps/>
                              <w:color w:val="5B9BD5" w:themeColor="accent1"/>
                            </w:rPr>
                            <w:t>2023</w:t>
                          </w:r>
                        </w:sdtContent>
                      </w:sdt>
                      <w:r w:rsidR="009A44E4" w:rsidRPr="00E512DF">
                        <w:rPr>
                          <w:rFonts w:ascii="Calibri" w:hAnsi="Calibri" w:cs="Calibri"/>
                          <w:caps/>
                          <w:color w:val="808080" w:themeColor="background1" w:themeShade="80"/>
                        </w:rPr>
                        <w:t> </w:t>
                      </w:r>
                    </w:p>
                  </w:txbxContent>
                </v:textbox>
              </v:shape>
              <w10:wrap anchorx="page" anchory="margin"/>
            </v:group>
          </w:pict>
        </mc:Fallback>
      </mc:AlternateContent>
    </w:r>
    <w:r>
      <w:rPr>
        <w:rFonts w:ascii="Sylfaen" w:hAnsi="Sylfaen"/>
        <w:lang w:val="hy-AM"/>
      </w:rPr>
      <w:t>ՀՀ ՀԱՇՎԵՔՆՆԻՉ ՊԱԼԱՏԻ ԸՆԹԱՑԻԿ ԵԶՐԱԿԱՑՈՒԹՅՈՒՆ</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A3BC2" w14:textId="77777777" w:rsidR="0034178B" w:rsidRDefault="0034178B" w:rsidP="0049541C">
      <w:pPr>
        <w:spacing w:after="0" w:line="240" w:lineRule="auto"/>
      </w:pPr>
      <w:r>
        <w:separator/>
      </w:r>
    </w:p>
  </w:footnote>
  <w:footnote w:type="continuationSeparator" w:id="0">
    <w:p w14:paraId="169A9440" w14:textId="77777777" w:rsidR="0034178B" w:rsidRDefault="0034178B" w:rsidP="0049541C">
      <w:pPr>
        <w:spacing w:after="0" w:line="240" w:lineRule="auto"/>
      </w:pPr>
      <w:r>
        <w:continuationSeparator/>
      </w:r>
    </w:p>
  </w:footnote>
  <w:footnote w:id="1">
    <w:p w14:paraId="3F4B8EBF" w14:textId="3A03FAD2" w:rsidR="009A44E4" w:rsidRPr="00C668D6" w:rsidRDefault="009A44E4" w:rsidP="004E3B76">
      <w:pPr>
        <w:pStyle w:val="FootnoteText"/>
        <w:jc w:val="both"/>
        <w:rPr>
          <w:rFonts w:ascii="GHEA Grapalat" w:hAnsi="GHEA Grapalat"/>
          <w:sz w:val="16"/>
          <w:szCs w:val="16"/>
          <w:lang w:val="hy-AM"/>
        </w:rPr>
      </w:pPr>
      <w:r>
        <w:rPr>
          <w:rStyle w:val="FootnoteReference"/>
        </w:rPr>
        <w:footnoteRef/>
      </w:r>
      <w:r>
        <w:t xml:space="preserve"> </w:t>
      </w:r>
      <w:r w:rsidRPr="00C668D6">
        <w:rPr>
          <w:rFonts w:ascii="GHEA Grapalat" w:hAnsi="GHEA Grapalat"/>
          <w:sz w:val="16"/>
          <w:szCs w:val="16"/>
        </w:rPr>
        <w:t>Հաշվեքննիչ պալատի մասին ՀՀ օրենքի 35-րդ հոդվածի 3-րդ մասի համաձայն</w:t>
      </w:r>
      <w:r w:rsidRPr="00C668D6">
        <w:rPr>
          <w:rFonts w:ascii="GHEA Grapalat" w:hAnsi="GHEA Grapalat"/>
          <w:sz w:val="16"/>
          <w:szCs w:val="16"/>
          <w:lang w:val="hy-AM"/>
        </w:rPr>
        <w:t xml:space="preserve"> </w:t>
      </w:r>
      <w:r w:rsidRPr="00C668D6">
        <w:rPr>
          <w:rFonts w:ascii="GHEA Grapalat" w:hAnsi="GHEA Grapalat" w:cs="Arial"/>
          <w:color w:val="000000"/>
          <w:sz w:val="16"/>
          <w:szCs w:val="16"/>
          <w:shd w:val="clear" w:color="auto" w:fill="FFFFFF"/>
          <w:lang w:val="hy-AM"/>
        </w:rPr>
        <w:t>ծ</w:t>
      </w:r>
      <w:r w:rsidRPr="00C668D6">
        <w:rPr>
          <w:rFonts w:ascii="GHEA Grapalat" w:hAnsi="GHEA Grapalat" w:cs="Arial"/>
          <w:color w:val="000000"/>
          <w:sz w:val="16"/>
          <w:szCs w:val="16"/>
          <w:shd w:val="clear" w:color="auto" w:fill="FFFFFF"/>
        </w:rPr>
        <w:t>անոթացման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և</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ստորագրման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նպատակով</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հաշվեքննության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արձանագրությունը</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ներկայացվում</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է</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հաշվեքննության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օբյեկտի</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ղեկավարին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որը</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հաշվեքննության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արձանագրությունն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ստանալուն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հաջորդող</w:t>
      </w:r>
      <w:r w:rsidRPr="00C668D6">
        <w:rPr>
          <w:rFonts w:ascii="GHEA Grapalat" w:hAnsi="GHEA Grapalat"/>
          <w:color w:val="000000"/>
          <w:sz w:val="16"/>
          <w:szCs w:val="16"/>
          <w:shd w:val="clear" w:color="auto" w:fill="FFFFFF"/>
        </w:rPr>
        <w:t xml:space="preserve"> 10 </w:t>
      </w:r>
      <w:r w:rsidRPr="00C668D6">
        <w:rPr>
          <w:rFonts w:ascii="GHEA Grapalat" w:hAnsi="GHEA Grapalat" w:cs="Arial"/>
          <w:color w:val="000000"/>
          <w:sz w:val="16"/>
          <w:szCs w:val="16"/>
          <w:shd w:val="clear" w:color="auto" w:fill="FFFFFF"/>
        </w:rPr>
        <w:t>օրվա</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ընթացքում</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համաձայնության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դեպքում</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ստորագրում</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է</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այն</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կամ</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գրավոր</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ներկայացնում</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է</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առարկություններ</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և</w:t>
      </w:r>
      <w:r w:rsidRPr="00C668D6">
        <w:rPr>
          <w:rFonts w:ascii="GHEA Grapalat" w:hAnsi="GHEA Grapalat"/>
          <w:color w:val="000000"/>
          <w:sz w:val="16"/>
          <w:szCs w:val="16"/>
          <w:shd w:val="clear" w:color="auto" w:fill="FFFFFF"/>
        </w:rPr>
        <w:t xml:space="preserve"> </w:t>
      </w:r>
      <w:r w:rsidRPr="00C668D6">
        <w:rPr>
          <w:rFonts w:ascii="GHEA Grapalat" w:hAnsi="GHEA Grapalat" w:cs="Arial"/>
          <w:color w:val="000000"/>
          <w:sz w:val="16"/>
          <w:szCs w:val="16"/>
          <w:shd w:val="clear" w:color="auto" w:fill="FFFFFF"/>
        </w:rPr>
        <w:t>բացատրություններ</w:t>
      </w:r>
      <w:r w:rsidRPr="00C668D6">
        <w:rPr>
          <w:rFonts w:ascii="GHEA Grapalat" w:hAnsi="GHEA Grapalat"/>
          <w:color w:val="000000"/>
          <w:sz w:val="16"/>
          <w:szCs w:val="16"/>
          <w:shd w:val="clear" w:color="auto" w:fill="FFFFFF"/>
        </w:rPr>
        <w:t>:</w:t>
      </w:r>
      <w:r w:rsidRPr="00C668D6">
        <w:rPr>
          <w:rFonts w:ascii="GHEA Grapalat" w:hAnsi="GHEA Grapalat"/>
          <w:sz w:val="16"/>
          <w:szCs w:val="16"/>
        </w:rPr>
        <w:t xml:space="preserve"> </w:t>
      </w:r>
      <w:r w:rsidRPr="00C668D6">
        <w:rPr>
          <w:rFonts w:ascii="GHEA Grapalat" w:hAnsi="GHEA Grapalat"/>
          <w:sz w:val="16"/>
          <w:szCs w:val="16"/>
          <w:lang w:val="hy-AM"/>
        </w:rPr>
        <w:t>Հ</w:t>
      </w:r>
      <w:r w:rsidRPr="00C668D6">
        <w:rPr>
          <w:rFonts w:ascii="GHEA Grapalat" w:hAnsi="GHEA Grapalat"/>
          <w:sz w:val="16"/>
          <w:szCs w:val="16"/>
        </w:rPr>
        <w:t xml:space="preserve">աշվեքննության </w:t>
      </w:r>
      <w:r w:rsidRPr="00C668D6">
        <w:rPr>
          <w:rFonts w:ascii="GHEA Grapalat" w:hAnsi="GHEA Grapalat"/>
          <w:sz w:val="16"/>
          <w:szCs w:val="16"/>
          <w:lang w:val="hy-AM"/>
        </w:rPr>
        <w:t xml:space="preserve">արձանագրությունը </w:t>
      </w:r>
      <w:r w:rsidRPr="00C668D6">
        <w:rPr>
          <w:rFonts w:ascii="GHEA Grapalat" w:hAnsi="GHEA Grapalat"/>
          <w:sz w:val="16"/>
          <w:szCs w:val="16"/>
          <w:lang w:val="ru-RU"/>
        </w:rPr>
        <w:t>13</w:t>
      </w:r>
      <w:r w:rsidRPr="00C668D6">
        <w:rPr>
          <w:rFonts w:ascii="GHEA Grapalat" w:hAnsi="GHEA Grapalat"/>
          <w:sz w:val="16"/>
          <w:szCs w:val="16"/>
          <w:lang w:val="hy-AM"/>
        </w:rPr>
        <w:t>.</w:t>
      </w:r>
      <w:r w:rsidRPr="00C668D6">
        <w:rPr>
          <w:rFonts w:ascii="GHEA Grapalat" w:hAnsi="GHEA Grapalat"/>
          <w:sz w:val="16"/>
          <w:szCs w:val="16"/>
          <w:lang w:val="ru-RU"/>
        </w:rPr>
        <w:t>10</w:t>
      </w:r>
      <w:r w:rsidRPr="00C668D6">
        <w:rPr>
          <w:rFonts w:ascii="GHEA Grapalat" w:hAnsi="GHEA Grapalat"/>
          <w:sz w:val="16"/>
          <w:szCs w:val="16"/>
          <w:lang w:val="hy-AM"/>
        </w:rPr>
        <w:t xml:space="preserve">.2023թ. </w:t>
      </w:r>
      <w:r w:rsidR="00652266" w:rsidRPr="00C668D6">
        <w:rPr>
          <w:rFonts w:ascii="GHEA Grapalat" w:hAnsi="GHEA Grapalat"/>
          <w:color w:val="000000"/>
          <w:sz w:val="16"/>
          <w:szCs w:val="16"/>
          <w:shd w:val="clear" w:color="auto" w:fill="FFFFFF"/>
        </w:rPr>
        <w:t>ՀՊԵ/01/765-2023</w:t>
      </w:r>
      <w:r w:rsidR="00652266" w:rsidRPr="00C668D6">
        <w:rPr>
          <w:rFonts w:ascii="GHEA Grapalat" w:hAnsi="GHEA Grapalat"/>
          <w:color w:val="000000"/>
          <w:sz w:val="21"/>
          <w:szCs w:val="21"/>
          <w:shd w:val="clear" w:color="auto" w:fill="FFFFFF"/>
          <w:lang w:val="ru-RU"/>
        </w:rPr>
        <w:t xml:space="preserve"> </w:t>
      </w:r>
      <w:r w:rsidR="00652266" w:rsidRPr="00C668D6">
        <w:rPr>
          <w:rFonts w:ascii="GHEA Grapalat" w:hAnsi="GHEA Grapalat"/>
          <w:color w:val="000000"/>
          <w:sz w:val="16"/>
          <w:szCs w:val="16"/>
          <w:shd w:val="clear" w:color="auto" w:fill="FFFFFF"/>
          <w:lang w:val="ru-RU"/>
        </w:rPr>
        <w:t xml:space="preserve">գրությամբ </w:t>
      </w:r>
      <w:r w:rsidRPr="00C668D6">
        <w:rPr>
          <w:rFonts w:ascii="GHEA Grapalat" w:hAnsi="GHEA Grapalat"/>
          <w:sz w:val="16"/>
          <w:szCs w:val="16"/>
          <w:lang w:val="hy-AM"/>
        </w:rPr>
        <w:t xml:space="preserve">ներկայացվել է </w:t>
      </w:r>
      <w:r w:rsidR="00B129C4" w:rsidRPr="00C668D6">
        <w:rPr>
          <w:rFonts w:ascii="GHEA Grapalat" w:hAnsi="GHEA Grapalat"/>
          <w:sz w:val="16"/>
          <w:szCs w:val="16"/>
          <w:lang w:val="ru-RU"/>
        </w:rPr>
        <w:t>ՀՀ ֆինանսների նախարարությանը</w:t>
      </w:r>
      <w:r w:rsidR="00652266" w:rsidRPr="00C668D6">
        <w:rPr>
          <w:rFonts w:ascii="GHEA Grapalat" w:hAnsi="GHEA Grapalat"/>
          <w:sz w:val="16"/>
          <w:szCs w:val="16"/>
          <w:lang w:val="ru-RU"/>
        </w:rPr>
        <w:t>, որին ի պատասխան</w:t>
      </w:r>
      <w:r w:rsidR="00B53DE6" w:rsidRPr="00C668D6">
        <w:rPr>
          <w:rFonts w:ascii="GHEA Grapalat" w:hAnsi="GHEA Grapalat"/>
          <w:sz w:val="16"/>
          <w:szCs w:val="16"/>
          <w:lang w:val="ru-RU"/>
        </w:rPr>
        <w:t xml:space="preserve"> </w:t>
      </w:r>
      <w:r w:rsidR="00B073D2">
        <w:rPr>
          <w:rFonts w:ascii="GHEA Grapalat" w:hAnsi="GHEA Grapalat"/>
          <w:sz w:val="16"/>
          <w:szCs w:val="16"/>
          <w:lang w:val="ru-RU"/>
        </w:rPr>
        <w:t>30</w:t>
      </w:r>
      <w:r w:rsidR="00E141A7" w:rsidRPr="00C668D6">
        <w:rPr>
          <w:rFonts w:ascii="GHEA Grapalat" w:hAnsi="GHEA Grapalat"/>
          <w:sz w:val="16"/>
          <w:szCs w:val="16"/>
          <w:lang w:val="ru-RU"/>
        </w:rPr>
        <w:t xml:space="preserve">.10.2023թ. </w:t>
      </w:r>
      <w:r w:rsidR="00C668D6" w:rsidRPr="00C668D6">
        <w:rPr>
          <w:rFonts w:ascii="GHEA Grapalat" w:hAnsi="GHEA Grapalat"/>
          <w:color w:val="000000"/>
          <w:sz w:val="16"/>
          <w:szCs w:val="16"/>
          <w:shd w:val="clear" w:color="auto" w:fill="FFFFFF"/>
        </w:rPr>
        <w:t>01/17/20970-2023</w:t>
      </w:r>
      <w:r w:rsidR="00C668D6" w:rsidRPr="00C668D6">
        <w:rPr>
          <w:rFonts w:ascii="GHEA Grapalat" w:hAnsi="GHEA Grapalat"/>
          <w:color w:val="000000"/>
          <w:sz w:val="18"/>
          <w:szCs w:val="18"/>
          <w:shd w:val="clear" w:color="auto" w:fill="FFFFFF"/>
          <w:lang w:val="ru-RU"/>
        </w:rPr>
        <w:t xml:space="preserve"> </w:t>
      </w:r>
      <w:r w:rsidR="00652266" w:rsidRPr="00C668D6">
        <w:rPr>
          <w:rFonts w:ascii="GHEA Grapalat" w:hAnsi="GHEA Grapalat"/>
          <w:sz w:val="16"/>
          <w:szCs w:val="16"/>
          <w:lang w:val="ru-RU"/>
        </w:rPr>
        <w:t>գրությամբ ներկայացվել են բացատրություններ:</w:t>
      </w:r>
    </w:p>
    <w:p w14:paraId="5377C9BF" w14:textId="05EF1028" w:rsidR="009A44E4" w:rsidRPr="00652266" w:rsidRDefault="009A44E4">
      <w:pPr>
        <w:pStyle w:val="FootnoteText"/>
        <w:rPr>
          <w:rFonts w:ascii="GHEA Grapalat" w:hAnsi="GHEA Grapalat"/>
          <w:sz w:val="16"/>
          <w:szCs w:val="16"/>
          <w:lang w:val="hy-AM"/>
        </w:rPr>
      </w:pPr>
    </w:p>
  </w:footnote>
  <w:footnote w:id="2">
    <w:p w14:paraId="7D69E36E" w14:textId="77777777" w:rsidR="009A44E4" w:rsidRPr="007C2C5E" w:rsidRDefault="009A44E4" w:rsidP="008F697C">
      <w:pPr>
        <w:pStyle w:val="FootnoteText"/>
        <w:jc w:val="both"/>
        <w:rPr>
          <w:rFonts w:ascii="GHEA Grapalat" w:hAnsi="GHEA Grapalat"/>
          <w:sz w:val="18"/>
          <w:szCs w:val="18"/>
          <w:lang w:val="hy-AM"/>
        </w:rPr>
      </w:pPr>
      <w:r w:rsidRPr="007C2C5E">
        <w:rPr>
          <w:rStyle w:val="FootnoteReference"/>
          <w:sz w:val="18"/>
          <w:szCs w:val="18"/>
        </w:rPr>
        <w:footnoteRef/>
      </w:r>
      <w:r w:rsidRPr="007C2C5E">
        <w:rPr>
          <w:rFonts w:ascii="GHEA Grapalat" w:hAnsi="GHEA Grapalat"/>
          <w:sz w:val="18"/>
          <w:szCs w:val="18"/>
          <w:lang w:val="hy-AM"/>
        </w:rPr>
        <w:t xml:space="preserve"> Ընտրել </w:t>
      </w:r>
      <w:r>
        <w:rPr>
          <w:rFonts w:ascii="GHEA Grapalat" w:hAnsi="GHEA Grapalat"/>
          <w:sz w:val="18"/>
          <w:szCs w:val="18"/>
          <w:lang w:val="hy-AM"/>
        </w:rPr>
        <w:t>երկու</w:t>
      </w:r>
      <w:r w:rsidRPr="007C2C5E">
        <w:rPr>
          <w:rFonts w:ascii="GHEA Grapalat" w:hAnsi="GHEA Grapalat"/>
          <w:sz w:val="18"/>
          <w:szCs w:val="18"/>
          <w:lang w:val="hy-AM"/>
        </w:rPr>
        <w:t xml:space="preserve"> տարբերակներից մեկը</w:t>
      </w:r>
      <w:r>
        <w:rPr>
          <w:rFonts w:ascii="GHEA Grapalat" w:hAnsi="GHEA Grapalat"/>
          <w:sz w:val="18"/>
          <w:szCs w:val="18"/>
          <w:lang w:val="hy-AM"/>
        </w:rPr>
        <w:t>՝ համապատասխանաբար, առաջարկությունն ընդունելի կամ ոչ ընդունելի լինելու դեպքում</w:t>
      </w:r>
      <w:r w:rsidRPr="007C2C5E">
        <w:rPr>
          <w:rFonts w:ascii="GHEA Grapalat" w:hAnsi="GHEA Grapalat"/>
          <w:sz w:val="18"/>
          <w:szCs w:val="18"/>
          <w:lang w:val="hy-AM"/>
        </w:rPr>
        <w:t xml:space="preserve"> /լրացվում է հաշվեքննության օբյեկտի ներկայացուցիչների կողմից/։</w:t>
      </w:r>
    </w:p>
  </w:footnote>
  <w:footnote w:id="3">
    <w:p w14:paraId="6246ED04" w14:textId="77777777" w:rsidR="009A44E4" w:rsidRPr="007F0B03" w:rsidRDefault="009A44E4" w:rsidP="008F697C">
      <w:pPr>
        <w:pStyle w:val="FootnoteText"/>
        <w:jc w:val="both"/>
        <w:rPr>
          <w:rFonts w:ascii="GHEA Grapalat" w:hAnsi="GHEA Grapalat"/>
          <w:sz w:val="18"/>
          <w:szCs w:val="18"/>
          <w:lang w:val="hy-AM"/>
        </w:rPr>
      </w:pPr>
      <w:r w:rsidRPr="007F0B03">
        <w:rPr>
          <w:rStyle w:val="FootnoteReference"/>
        </w:rPr>
        <w:footnoteRef/>
      </w:r>
      <w:r w:rsidRPr="008C098C">
        <w:rPr>
          <w:rStyle w:val="FootnoteReference"/>
          <w:lang w:val="hy-AM"/>
        </w:rPr>
        <w:t xml:space="preserve"> </w:t>
      </w:r>
      <w:r w:rsidRPr="007F0B03">
        <w:rPr>
          <w:rFonts w:ascii="GHEA Grapalat" w:hAnsi="GHEA Grapalat"/>
          <w:sz w:val="18"/>
          <w:szCs w:val="18"/>
          <w:lang w:val="hy-AM"/>
        </w:rPr>
        <w:t>Լրացվում է միայն ընդունելի առաջարկությունների դեպքում՝ ընտրելով երկու տարբերակներից մեկը՝ համապատասխանաբար, ամբողջությամբ կատարված լինելու և դեռևս կատարման ընթացքում լինելու դեպքում /</w:t>
      </w:r>
      <w:r w:rsidRPr="007C2C5E">
        <w:rPr>
          <w:rFonts w:ascii="GHEA Grapalat" w:hAnsi="GHEA Grapalat"/>
          <w:sz w:val="18"/>
          <w:szCs w:val="18"/>
          <w:lang w:val="hy-AM"/>
        </w:rPr>
        <w:t>լրացվում է հաշվեքննության օբյեկտի ներկայացուցիչների կողմից/։</w:t>
      </w:r>
    </w:p>
  </w:footnote>
  <w:footnote w:id="4">
    <w:p w14:paraId="55FFAE9C" w14:textId="77777777" w:rsidR="009A44E4" w:rsidRPr="007C2C5E" w:rsidRDefault="009A44E4" w:rsidP="008F697C">
      <w:pPr>
        <w:pStyle w:val="FootnoteText"/>
        <w:jc w:val="both"/>
        <w:rPr>
          <w:rFonts w:ascii="GHEA Grapalat" w:hAnsi="GHEA Grapalat"/>
          <w:sz w:val="18"/>
          <w:szCs w:val="18"/>
          <w:lang w:val="hy-AM"/>
        </w:rPr>
      </w:pPr>
      <w:r w:rsidRPr="007F0B03">
        <w:rPr>
          <w:rStyle w:val="FootnoteReference"/>
        </w:rPr>
        <w:footnoteRef/>
      </w:r>
      <w:r w:rsidRPr="007C2C5E">
        <w:rPr>
          <w:rFonts w:ascii="GHEA Grapalat" w:hAnsi="GHEA Grapalat"/>
          <w:sz w:val="18"/>
          <w:szCs w:val="18"/>
          <w:lang w:val="hy-AM"/>
        </w:rPr>
        <w:t xml:space="preserve"> Ներկայացնել արդեն իսկ կատարված աշխատանքները</w:t>
      </w:r>
      <w:r>
        <w:rPr>
          <w:rFonts w:ascii="GHEA Grapalat" w:hAnsi="GHEA Grapalat"/>
          <w:sz w:val="18"/>
          <w:szCs w:val="18"/>
          <w:lang w:val="hy-AM"/>
        </w:rPr>
        <w:t xml:space="preserve">, </w:t>
      </w:r>
      <w:r w:rsidRPr="007C2C5E">
        <w:rPr>
          <w:rFonts w:ascii="GHEA Grapalat" w:hAnsi="GHEA Grapalat"/>
          <w:sz w:val="18"/>
          <w:szCs w:val="18"/>
          <w:lang w:val="hy-AM"/>
        </w:rPr>
        <w:t xml:space="preserve">պարզաբանումներ </w:t>
      </w:r>
      <w:r>
        <w:rPr>
          <w:rFonts w:ascii="GHEA Grapalat" w:hAnsi="GHEA Grapalat"/>
          <w:sz w:val="18"/>
          <w:szCs w:val="18"/>
          <w:lang w:val="hy-AM"/>
        </w:rPr>
        <w:t xml:space="preserve">չընդունման և </w:t>
      </w:r>
      <w:r w:rsidRPr="007C2C5E">
        <w:rPr>
          <w:rFonts w:ascii="GHEA Grapalat" w:hAnsi="GHEA Grapalat"/>
          <w:sz w:val="18"/>
          <w:szCs w:val="18"/>
          <w:lang w:val="hy-AM"/>
        </w:rPr>
        <w:t xml:space="preserve">չկատարման պատճառների վերաբերյալ՝ կցելով հիմնավորող փաստաթղթերը, ինչպես նաև գործողությունների ծրագիր՝ </w:t>
      </w:r>
      <w:r>
        <w:rPr>
          <w:rFonts w:ascii="GHEA Grapalat" w:hAnsi="GHEA Grapalat"/>
          <w:sz w:val="18"/>
          <w:szCs w:val="18"/>
          <w:lang w:val="hy-AM"/>
        </w:rPr>
        <w:t xml:space="preserve">Հաշեքննիչ պալատի ներկայացրած առաջարկությունների </w:t>
      </w:r>
      <w:r w:rsidRPr="007C2C5E">
        <w:rPr>
          <w:rFonts w:ascii="GHEA Grapalat" w:hAnsi="GHEA Grapalat"/>
          <w:sz w:val="18"/>
          <w:szCs w:val="18"/>
          <w:lang w:val="hy-AM"/>
        </w:rPr>
        <w:t>կատարման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 w:id="5">
    <w:p w14:paraId="4CDA6FB0" w14:textId="77777777" w:rsidR="009A44E4" w:rsidRPr="007C2C5E" w:rsidRDefault="009A44E4" w:rsidP="008F697C">
      <w:pPr>
        <w:pStyle w:val="FootnoteText"/>
        <w:jc w:val="both"/>
        <w:rPr>
          <w:rFonts w:ascii="GHEA Grapalat" w:hAnsi="GHEA Grapalat"/>
          <w:sz w:val="18"/>
          <w:szCs w:val="18"/>
          <w:lang w:val="hy-AM"/>
        </w:rPr>
      </w:pPr>
      <w:r w:rsidRPr="007C2C5E">
        <w:rPr>
          <w:rStyle w:val="FootnoteReference"/>
          <w:sz w:val="18"/>
          <w:szCs w:val="18"/>
        </w:rPr>
        <w:footnoteRef/>
      </w:r>
      <w:r w:rsidRPr="007C2C5E">
        <w:rPr>
          <w:rFonts w:ascii="GHEA Grapalat" w:hAnsi="GHEA Grapalat"/>
          <w:sz w:val="18"/>
          <w:szCs w:val="18"/>
          <w:lang w:val="hy-AM"/>
        </w:rPr>
        <w:t xml:space="preserve"> Ընտրել երեք տարբերակներից մեկը /լրացվում է հաշվեքննության օբյեկտի ներկայացուցիչների կողմից/։</w:t>
      </w:r>
    </w:p>
  </w:footnote>
  <w:footnote w:id="6">
    <w:p w14:paraId="72FB84AE" w14:textId="77777777" w:rsidR="009A44E4" w:rsidRPr="007C2C5E" w:rsidRDefault="009A44E4" w:rsidP="008F697C">
      <w:pPr>
        <w:pStyle w:val="FootnoteText"/>
        <w:jc w:val="both"/>
        <w:rPr>
          <w:rFonts w:ascii="GHEA Grapalat" w:hAnsi="GHEA Grapalat"/>
          <w:sz w:val="18"/>
          <w:szCs w:val="18"/>
          <w:lang w:val="hy-AM"/>
        </w:rPr>
      </w:pPr>
      <w:r w:rsidRPr="007C2C5E">
        <w:rPr>
          <w:rStyle w:val="FootnoteReference"/>
          <w:sz w:val="18"/>
          <w:szCs w:val="18"/>
        </w:rPr>
        <w:footnoteRef/>
      </w:r>
      <w:r w:rsidRPr="007C2C5E">
        <w:rPr>
          <w:rFonts w:ascii="GHEA Grapalat" w:hAnsi="GHEA Grapalat"/>
          <w:sz w:val="18"/>
          <w:szCs w:val="18"/>
          <w:lang w:val="hy-AM"/>
        </w:rPr>
        <w:t xml:space="preserve"> Ներկայացնել արդեն իսկ կատարված աշխատանքները վերացման ուղղությամբ</w:t>
      </w:r>
      <w:r>
        <w:rPr>
          <w:rFonts w:ascii="GHEA Grapalat" w:hAnsi="GHEA Grapalat"/>
          <w:sz w:val="18"/>
          <w:szCs w:val="18"/>
          <w:lang w:val="hy-AM"/>
        </w:rPr>
        <w:t xml:space="preserve">, </w:t>
      </w:r>
      <w:r w:rsidRPr="007C2C5E">
        <w:rPr>
          <w:rFonts w:ascii="GHEA Grapalat" w:hAnsi="GHEA Grapalat"/>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8577" w14:textId="77777777" w:rsidR="009A44E4" w:rsidRDefault="009A44E4">
    <w:pPr>
      <w:pStyle w:val="Header"/>
    </w:pPr>
    <w:r>
      <w:rPr>
        <w:noProof/>
        <w:lang w:val="ru-RU" w:eastAsia="ru-RU"/>
      </w:rPr>
      <mc:AlternateContent>
        <mc:Choice Requires="wps">
          <w:drawing>
            <wp:anchor distT="228600" distB="228600" distL="114300" distR="114300" simplePos="0" relativeHeight="251660288" behindDoc="0" locked="0" layoutInCell="1" allowOverlap="0" wp14:anchorId="5D56E5CC" wp14:editId="69BAA6C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FA1B808" w14:textId="498F96CC" w:rsidR="009A44E4" w:rsidRDefault="009A44E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854B4">
                            <w:rPr>
                              <w:noProof/>
                              <w:color w:val="FFFFFF" w:themeColor="background1"/>
                              <w:sz w:val="24"/>
                              <w:szCs w:val="24"/>
                            </w:rPr>
                            <w:t>5</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D56E5CC" id="Rectangle 7" o:spid="_x0000_s1026" style="position:absolute;margin-left:-20pt;margin-top:0;width:31.2pt;height:32pt;z-index:251660288;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" o:allowoverlap="f" fillcolor="#5b9bd5 [3204]" stroked="f" strokeweight="1pt">
              <v:path arrowok="t"/>
              <o:lock v:ext="edit" aspectratio="t"/>
              <v:textbox>
                <w:txbxContent>
                  <w:p w14:paraId="6FA1B808" w14:textId="498F96CC" w:rsidR="009A44E4" w:rsidRDefault="009A44E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854B4">
                      <w:rPr>
                        <w:noProof/>
                        <w:color w:val="FFFFFF" w:themeColor="background1"/>
                        <w:sz w:val="24"/>
                        <w:szCs w:val="24"/>
                      </w:rPr>
                      <w:t>5</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42C5" w14:textId="77777777" w:rsidR="009A44E4" w:rsidRDefault="009A44E4" w:rsidP="00F42E74">
    <w:pPr>
      <w:pStyle w:val="Header"/>
      <w:tabs>
        <w:tab w:val="clear" w:pos="4844"/>
        <w:tab w:val="clear" w:pos="9689"/>
        <w:tab w:val="left" w:pos="8797"/>
        <w:tab w:val="left" w:pos="9080"/>
        <w:tab w:val="left" w:pos="9140"/>
        <w:tab w:val="right" w:pos="9360"/>
      </w:tabs>
    </w:pPr>
    <w:r>
      <w:rPr>
        <w:noProof/>
        <w:lang w:val="ru-RU" w:eastAsia="ru-RU"/>
      </w:rPr>
      <mc:AlternateContent>
        <mc:Choice Requires="wps">
          <w:drawing>
            <wp:anchor distT="228600" distB="228600" distL="114300" distR="114300" simplePos="0" relativeHeight="251656192" behindDoc="0" locked="0" layoutInCell="1" allowOverlap="0" wp14:anchorId="658E5E57" wp14:editId="21C62EE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313B648" w14:textId="182522BC" w:rsidR="009A44E4" w:rsidRDefault="009A44E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854B4">
                            <w:rPr>
                              <w:noProof/>
                              <w:color w:val="FFFFFF" w:themeColor="background1"/>
                              <w:sz w:val="24"/>
                              <w:szCs w:val="24"/>
                            </w:rPr>
                            <w:t>1</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8E5E57" id="Rectangle 6" o:spid="_x0000_s1027" style="position:absolute;margin-left:-20pt;margin-top:0;width:31.2pt;height:32pt;z-index:25165619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" o:allowoverlap="f" fillcolor="#5b9bd5 [3204]" stroked="f" strokeweight="1pt">
              <v:path arrowok="t"/>
              <o:lock v:ext="edit" aspectratio="t"/>
              <v:textbox>
                <w:txbxContent>
                  <w:p w14:paraId="6313B648" w14:textId="182522BC" w:rsidR="009A44E4" w:rsidRDefault="009A44E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854B4">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8A27" w14:textId="77777777" w:rsidR="009A44E4" w:rsidRDefault="009A44E4" w:rsidP="00027F68">
    <w:pPr>
      <w:pStyle w:val="Header"/>
    </w:pPr>
    <w:r>
      <w:rPr>
        <w:noProof/>
        <w:lang w:val="ru-RU" w:eastAsia="ru-RU"/>
      </w:rPr>
      <mc:AlternateContent>
        <mc:Choice Requires="wps">
          <w:drawing>
            <wp:anchor distT="228600" distB="228600" distL="114300" distR="114300" simplePos="0" relativeHeight="251661312" behindDoc="0" locked="0" layoutInCell="1" allowOverlap="0" wp14:anchorId="4B026B6C" wp14:editId="36DFF2B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5"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4E68BB" w14:textId="7046C387" w:rsidR="009A44E4" w:rsidRPr="004B30B8" w:rsidRDefault="009A44E4">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0854B4">
                            <w:rPr>
                              <w:noProof/>
                              <w:color w:val="FFFFFF" w:themeColor="background1"/>
                            </w:rPr>
                            <w:t>21</w:t>
                          </w:r>
                          <w:r w:rsidRPr="004B30B8">
                            <w:rPr>
                              <w:noProof/>
                              <w:color w:val="FFFFFF" w:themeColor="background1"/>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B026B6C" id="Rectangle 133" o:spid="_x0000_s1028" style="position:absolute;margin-left:-20pt;margin-top:0;width:31.2pt;height:32pt;z-index:25166131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" o:allowoverlap="f" fillcolor="#5b9bd5 [3204]" stroked="f" strokeweight="1pt">
              <v:path arrowok="t"/>
              <o:lock v:ext="edit" aspectratio="t"/>
              <v:textbox>
                <w:txbxContent>
                  <w:p w14:paraId="194E68BB" w14:textId="7046C387" w:rsidR="009A44E4" w:rsidRPr="004B30B8" w:rsidRDefault="009A44E4">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0854B4">
                      <w:rPr>
                        <w:noProof/>
                        <w:color w:val="FFFFFF" w:themeColor="background1"/>
                      </w:rPr>
                      <w:t>21</w:t>
                    </w:r>
                    <w:r w:rsidRPr="004B30B8">
                      <w:rPr>
                        <w:noProof/>
                        <w:color w:val="FFFFFF" w:themeColor="background1"/>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EB9"/>
    <w:multiLevelType w:val="hybridMultilevel"/>
    <w:tmpl w:val="EA5A1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C1DE1"/>
    <w:multiLevelType w:val="hybridMultilevel"/>
    <w:tmpl w:val="83AA991A"/>
    <w:lvl w:ilvl="0" w:tplc="F1DE58F0">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C768C9"/>
    <w:multiLevelType w:val="hybridMultilevel"/>
    <w:tmpl w:val="F8A471D2"/>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A65CB"/>
    <w:multiLevelType w:val="hybridMultilevel"/>
    <w:tmpl w:val="A95E1F76"/>
    <w:lvl w:ilvl="0" w:tplc="D9A4E910">
      <w:start w:val="1"/>
      <w:numFmt w:val="decimal"/>
      <w:lvlText w:val="%1."/>
      <w:lvlJc w:val="left"/>
      <w:pPr>
        <w:ind w:left="928" w:hanging="360"/>
      </w:pPr>
      <w:rPr>
        <w:rFonts w:hint="default"/>
        <w:b w:val="0"/>
        <w:i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15:restartNumberingAfterBreak="0">
    <w:nsid w:val="324F3D3B"/>
    <w:multiLevelType w:val="hybridMultilevel"/>
    <w:tmpl w:val="7D3E1184"/>
    <w:lvl w:ilvl="0" w:tplc="54EA24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86D3AA6"/>
    <w:multiLevelType w:val="hybridMultilevel"/>
    <w:tmpl w:val="3E3C05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108C5"/>
    <w:multiLevelType w:val="hybridMultilevel"/>
    <w:tmpl w:val="83DC389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7" w15:restartNumberingAfterBreak="0">
    <w:nsid w:val="5C0618FE"/>
    <w:multiLevelType w:val="multilevel"/>
    <w:tmpl w:val="8D4E72CC"/>
    <w:lvl w:ilvl="0">
      <w:start w:val="1"/>
      <w:numFmt w:val="decimal"/>
      <w:lvlText w:val="%1."/>
      <w:lvlJc w:val="left"/>
      <w:pPr>
        <w:ind w:left="720" w:hanging="360"/>
      </w:pPr>
      <w:rPr>
        <w:rFonts w:hint="default"/>
      </w:rPr>
    </w:lvl>
    <w:lvl w:ilvl="1">
      <w:start w:val="1"/>
      <w:numFmt w:val="decimal"/>
      <w:isLgl/>
      <w:lvlText w:val="%1.%2"/>
      <w:lvlJc w:val="left"/>
      <w:pPr>
        <w:ind w:left="1555" w:hanging="420"/>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484" w:hanging="108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540" w:hanging="144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596" w:hanging="1800"/>
      </w:pPr>
      <w:rPr>
        <w:rFonts w:hint="default"/>
        <w:color w:val="auto"/>
      </w:rPr>
    </w:lvl>
    <w:lvl w:ilvl="8">
      <w:start w:val="1"/>
      <w:numFmt w:val="decimal"/>
      <w:isLgl/>
      <w:lvlText w:val="%1.%2.%3.%4.%5.%6.%7.%8.%9"/>
      <w:lvlJc w:val="left"/>
      <w:pPr>
        <w:ind w:left="5304" w:hanging="2160"/>
      </w:pPr>
      <w:rPr>
        <w:rFonts w:hint="default"/>
        <w:color w:val="auto"/>
      </w:rPr>
    </w:lvl>
  </w:abstractNum>
  <w:abstractNum w:abstractNumId="8" w15:restartNumberingAfterBreak="0">
    <w:nsid w:val="67DF2A8C"/>
    <w:multiLevelType w:val="hybridMultilevel"/>
    <w:tmpl w:val="D4EE50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6E242F3C"/>
    <w:multiLevelType w:val="multilevel"/>
    <w:tmpl w:val="82E0604C"/>
    <w:lvl w:ilvl="0">
      <w:start w:val="5"/>
      <w:numFmt w:val="decimal"/>
      <w:lvlText w:val="%1"/>
      <w:lvlJc w:val="left"/>
      <w:pPr>
        <w:ind w:left="360" w:hanging="360"/>
      </w:pPr>
      <w:rPr>
        <w:rFonts w:cs="Sylfaen" w:hint="default"/>
      </w:rPr>
    </w:lvl>
    <w:lvl w:ilvl="1">
      <w:start w:val="1"/>
      <w:numFmt w:val="decimal"/>
      <w:lvlText w:val="%1.%2"/>
      <w:lvlJc w:val="left"/>
      <w:pPr>
        <w:ind w:left="928"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0" w15:restartNumberingAfterBreak="0">
    <w:nsid w:val="7B8453E3"/>
    <w:multiLevelType w:val="hybridMultilevel"/>
    <w:tmpl w:val="09CC1214"/>
    <w:lvl w:ilvl="0" w:tplc="446EB69C">
      <w:start w:val="1"/>
      <w:numFmt w:val="upperRoman"/>
      <w:lvlText w:val="%1."/>
      <w:lvlJc w:val="left"/>
      <w:pPr>
        <w:ind w:left="4548" w:hanging="720"/>
      </w:pPr>
      <w:rPr>
        <w:rFonts w:cs="Sylfaen" w:hint="default"/>
        <w:sz w:val="28"/>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15:restartNumberingAfterBreak="0">
    <w:nsid w:val="7F176949"/>
    <w:multiLevelType w:val="hybridMultilevel"/>
    <w:tmpl w:val="60EE00C0"/>
    <w:lvl w:ilvl="0" w:tplc="D0D652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0"/>
  </w:num>
  <w:num w:numId="2">
    <w:abstractNumId w:val="2"/>
  </w:num>
  <w:num w:numId="3">
    <w:abstractNumId w:val="0"/>
  </w:num>
  <w:num w:numId="4">
    <w:abstractNumId w:val="5"/>
  </w:num>
  <w:num w:numId="5">
    <w:abstractNumId w:val="11"/>
  </w:num>
  <w:num w:numId="6">
    <w:abstractNumId w:val="3"/>
  </w:num>
  <w:num w:numId="7">
    <w:abstractNumId w:val="8"/>
  </w:num>
  <w:num w:numId="8">
    <w:abstractNumId w:val="4"/>
  </w:num>
  <w:num w:numId="9">
    <w:abstractNumId w:val="8"/>
  </w:num>
  <w:num w:numId="10">
    <w:abstractNumId w:val="1"/>
  </w:num>
  <w:num w:numId="11">
    <w:abstractNumId w:val="7"/>
  </w:num>
  <w:num w:numId="12">
    <w:abstractNumId w:val="9"/>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43"/>
    <w:rsid w:val="0000033C"/>
    <w:rsid w:val="00001006"/>
    <w:rsid w:val="00001076"/>
    <w:rsid w:val="00001217"/>
    <w:rsid w:val="00002DE2"/>
    <w:rsid w:val="00003592"/>
    <w:rsid w:val="00003678"/>
    <w:rsid w:val="0000367A"/>
    <w:rsid w:val="00003763"/>
    <w:rsid w:val="00003E9E"/>
    <w:rsid w:val="0000407F"/>
    <w:rsid w:val="00004E19"/>
    <w:rsid w:val="000054A9"/>
    <w:rsid w:val="00005592"/>
    <w:rsid w:val="0000573A"/>
    <w:rsid w:val="00005BDB"/>
    <w:rsid w:val="00005FCA"/>
    <w:rsid w:val="00006174"/>
    <w:rsid w:val="00006520"/>
    <w:rsid w:val="000069DA"/>
    <w:rsid w:val="000074B0"/>
    <w:rsid w:val="0000798D"/>
    <w:rsid w:val="00007A8A"/>
    <w:rsid w:val="0001043B"/>
    <w:rsid w:val="00010AB6"/>
    <w:rsid w:val="00010BF4"/>
    <w:rsid w:val="00010D47"/>
    <w:rsid w:val="00010FAF"/>
    <w:rsid w:val="00011018"/>
    <w:rsid w:val="0001116A"/>
    <w:rsid w:val="0001125E"/>
    <w:rsid w:val="00011945"/>
    <w:rsid w:val="000124E6"/>
    <w:rsid w:val="00012A59"/>
    <w:rsid w:val="00012CF2"/>
    <w:rsid w:val="00013CD0"/>
    <w:rsid w:val="00013CEE"/>
    <w:rsid w:val="00014EF0"/>
    <w:rsid w:val="00015183"/>
    <w:rsid w:val="0001560F"/>
    <w:rsid w:val="0001568D"/>
    <w:rsid w:val="00015A32"/>
    <w:rsid w:val="00015AB9"/>
    <w:rsid w:val="0001654D"/>
    <w:rsid w:val="00016E8C"/>
    <w:rsid w:val="00017BAF"/>
    <w:rsid w:val="00017F19"/>
    <w:rsid w:val="00020441"/>
    <w:rsid w:val="000206CA"/>
    <w:rsid w:val="00020795"/>
    <w:rsid w:val="000209C5"/>
    <w:rsid w:val="00020A92"/>
    <w:rsid w:val="00020CE8"/>
    <w:rsid w:val="00021551"/>
    <w:rsid w:val="0002182C"/>
    <w:rsid w:val="00022438"/>
    <w:rsid w:val="00022991"/>
    <w:rsid w:val="00022C3C"/>
    <w:rsid w:val="000232B5"/>
    <w:rsid w:val="00023DBF"/>
    <w:rsid w:val="00024148"/>
    <w:rsid w:val="000245F0"/>
    <w:rsid w:val="000249BA"/>
    <w:rsid w:val="00024AA4"/>
    <w:rsid w:val="00024F6A"/>
    <w:rsid w:val="00025147"/>
    <w:rsid w:val="0002532F"/>
    <w:rsid w:val="00025BB7"/>
    <w:rsid w:val="000270A1"/>
    <w:rsid w:val="000272F9"/>
    <w:rsid w:val="000278E5"/>
    <w:rsid w:val="00027F68"/>
    <w:rsid w:val="00027F7F"/>
    <w:rsid w:val="00030549"/>
    <w:rsid w:val="00030E69"/>
    <w:rsid w:val="000311D7"/>
    <w:rsid w:val="00031304"/>
    <w:rsid w:val="0003132F"/>
    <w:rsid w:val="000320C8"/>
    <w:rsid w:val="000323F9"/>
    <w:rsid w:val="0003287D"/>
    <w:rsid w:val="0003376B"/>
    <w:rsid w:val="0003378D"/>
    <w:rsid w:val="00033A39"/>
    <w:rsid w:val="00033B71"/>
    <w:rsid w:val="00033DDB"/>
    <w:rsid w:val="000343CD"/>
    <w:rsid w:val="00034673"/>
    <w:rsid w:val="0003494B"/>
    <w:rsid w:val="00034DCC"/>
    <w:rsid w:val="00034F3E"/>
    <w:rsid w:val="00034FE9"/>
    <w:rsid w:val="000352EA"/>
    <w:rsid w:val="00035777"/>
    <w:rsid w:val="0003590C"/>
    <w:rsid w:val="0003694F"/>
    <w:rsid w:val="00036961"/>
    <w:rsid w:val="000372FE"/>
    <w:rsid w:val="00037711"/>
    <w:rsid w:val="0004038D"/>
    <w:rsid w:val="00040D5D"/>
    <w:rsid w:val="00040E44"/>
    <w:rsid w:val="000410E6"/>
    <w:rsid w:val="00041D24"/>
    <w:rsid w:val="00042764"/>
    <w:rsid w:val="00042E81"/>
    <w:rsid w:val="000434FC"/>
    <w:rsid w:val="00043826"/>
    <w:rsid w:val="00043B50"/>
    <w:rsid w:val="00043C76"/>
    <w:rsid w:val="00044005"/>
    <w:rsid w:val="0004439B"/>
    <w:rsid w:val="000443A2"/>
    <w:rsid w:val="0004456F"/>
    <w:rsid w:val="0004474C"/>
    <w:rsid w:val="000449DC"/>
    <w:rsid w:val="000453B6"/>
    <w:rsid w:val="000455A4"/>
    <w:rsid w:val="000456CD"/>
    <w:rsid w:val="00045751"/>
    <w:rsid w:val="00046880"/>
    <w:rsid w:val="00046CE7"/>
    <w:rsid w:val="00047217"/>
    <w:rsid w:val="000472A2"/>
    <w:rsid w:val="0004760F"/>
    <w:rsid w:val="000478CF"/>
    <w:rsid w:val="00047FEE"/>
    <w:rsid w:val="000504F9"/>
    <w:rsid w:val="00050579"/>
    <w:rsid w:val="00050DEF"/>
    <w:rsid w:val="00051578"/>
    <w:rsid w:val="00051FFA"/>
    <w:rsid w:val="000521B3"/>
    <w:rsid w:val="00052708"/>
    <w:rsid w:val="00052B00"/>
    <w:rsid w:val="0005303D"/>
    <w:rsid w:val="000535FE"/>
    <w:rsid w:val="000537AF"/>
    <w:rsid w:val="00053E05"/>
    <w:rsid w:val="0005404C"/>
    <w:rsid w:val="00054435"/>
    <w:rsid w:val="00054447"/>
    <w:rsid w:val="00054B3C"/>
    <w:rsid w:val="00054E87"/>
    <w:rsid w:val="000556E8"/>
    <w:rsid w:val="00055CDE"/>
    <w:rsid w:val="000564F5"/>
    <w:rsid w:val="000567BA"/>
    <w:rsid w:val="00057686"/>
    <w:rsid w:val="000578F8"/>
    <w:rsid w:val="00057DC6"/>
    <w:rsid w:val="00060099"/>
    <w:rsid w:val="000602F0"/>
    <w:rsid w:val="000606D6"/>
    <w:rsid w:val="00060D36"/>
    <w:rsid w:val="00060EF1"/>
    <w:rsid w:val="00061223"/>
    <w:rsid w:val="0006163E"/>
    <w:rsid w:val="00061869"/>
    <w:rsid w:val="000619B4"/>
    <w:rsid w:val="00062037"/>
    <w:rsid w:val="00062D24"/>
    <w:rsid w:val="00062F2C"/>
    <w:rsid w:val="000635DA"/>
    <w:rsid w:val="000637AB"/>
    <w:rsid w:val="000648BA"/>
    <w:rsid w:val="00064B2D"/>
    <w:rsid w:val="00064B5C"/>
    <w:rsid w:val="00064C8B"/>
    <w:rsid w:val="00065DDA"/>
    <w:rsid w:val="000662D2"/>
    <w:rsid w:val="0006631F"/>
    <w:rsid w:val="000666CD"/>
    <w:rsid w:val="00066A7C"/>
    <w:rsid w:val="00066DBB"/>
    <w:rsid w:val="0006701C"/>
    <w:rsid w:val="0006705B"/>
    <w:rsid w:val="0007014C"/>
    <w:rsid w:val="00070918"/>
    <w:rsid w:val="00070DC9"/>
    <w:rsid w:val="000714C9"/>
    <w:rsid w:val="000722A0"/>
    <w:rsid w:val="0007248E"/>
    <w:rsid w:val="000729B2"/>
    <w:rsid w:val="00072DDE"/>
    <w:rsid w:val="00073215"/>
    <w:rsid w:val="00073925"/>
    <w:rsid w:val="000739F0"/>
    <w:rsid w:val="00073E1C"/>
    <w:rsid w:val="00073E3F"/>
    <w:rsid w:val="00074008"/>
    <w:rsid w:val="00074E4B"/>
    <w:rsid w:val="000758AA"/>
    <w:rsid w:val="00075942"/>
    <w:rsid w:val="000759A8"/>
    <w:rsid w:val="000759E8"/>
    <w:rsid w:val="00075A80"/>
    <w:rsid w:val="00075A9D"/>
    <w:rsid w:val="00075D15"/>
    <w:rsid w:val="00075D42"/>
    <w:rsid w:val="00076529"/>
    <w:rsid w:val="00076855"/>
    <w:rsid w:val="00076A63"/>
    <w:rsid w:val="00076AA4"/>
    <w:rsid w:val="0007726F"/>
    <w:rsid w:val="000773FB"/>
    <w:rsid w:val="00077624"/>
    <w:rsid w:val="000776E5"/>
    <w:rsid w:val="000778CF"/>
    <w:rsid w:val="000778F8"/>
    <w:rsid w:val="00080356"/>
    <w:rsid w:val="00080844"/>
    <w:rsid w:val="000812A1"/>
    <w:rsid w:val="000813C8"/>
    <w:rsid w:val="00081A1A"/>
    <w:rsid w:val="00081D0E"/>
    <w:rsid w:val="00082184"/>
    <w:rsid w:val="00082545"/>
    <w:rsid w:val="00082682"/>
    <w:rsid w:val="000826A2"/>
    <w:rsid w:val="000828E9"/>
    <w:rsid w:val="000830AC"/>
    <w:rsid w:val="00083853"/>
    <w:rsid w:val="00083BEC"/>
    <w:rsid w:val="00083FC1"/>
    <w:rsid w:val="000849B8"/>
    <w:rsid w:val="000850C0"/>
    <w:rsid w:val="000851AC"/>
    <w:rsid w:val="000854B4"/>
    <w:rsid w:val="00085739"/>
    <w:rsid w:val="00086455"/>
    <w:rsid w:val="000864C7"/>
    <w:rsid w:val="00086868"/>
    <w:rsid w:val="0008695E"/>
    <w:rsid w:val="00086F3E"/>
    <w:rsid w:val="00087966"/>
    <w:rsid w:val="00087A22"/>
    <w:rsid w:val="00087CFF"/>
    <w:rsid w:val="00090037"/>
    <w:rsid w:val="00090356"/>
    <w:rsid w:val="0009050A"/>
    <w:rsid w:val="00090680"/>
    <w:rsid w:val="0009173C"/>
    <w:rsid w:val="00091BE6"/>
    <w:rsid w:val="000926F6"/>
    <w:rsid w:val="000927C6"/>
    <w:rsid w:val="0009369E"/>
    <w:rsid w:val="000939B8"/>
    <w:rsid w:val="00093FC2"/>
    <w:rsid w:val="00094412"/>
    <w:rsid w:val="00094A3A"/>
    <w:rsid w:val="0009529E"/>
    <w:rsid w:val="000952C6"/>
    <w:rsid w:val="00095821"/>
    <w:rsid w:val="00096783"/>
    <w:rsid w:val="000971BC"/>
    <w:rsid w:val="000971E1"/>
    <w:rsid w:val="00097221"/>
    <w:rsid w:val="00097779"/>
    <w:rsid w:val="0009799C"/>
    <w:rsid w:val="0009799D"/>
    <w:rsid w:val="000A0A1A"/>
    <w:rsid w:val="000A1F71"/>
    <w:rsid w:val="000A2675"/>
    <w:rsid w:val="000A2855"/>
    <w:rsid w:val="000A2B2A"/>
    <w:rsid w:val="000A2E4F"/>
    <w:rsid w:val="000A2EBA"/>
    <w:rsid w:val="000A2FF9"/>
    <w:rsid w:val="000A305D"/>
    <w:rsid w:val="000A314F"/>
    <w:rsid w:val="000A4482"/>
    <w:rsid w:val="000A46D9"/>
    <w:rsid w:val="000A49DC"/>
    <w:rsid w:val="000A4B61"/>
    <w:rsid w:val="000A4C55"/>
    <w:rsid w:val="000A4DF5"/>
    <w:rsid w:val="000A53B2"/>
    <w:rsid w:val="000A59FB"/>
    <w:rsid w:val="000A5CCB"/>
    <w:rsid w:val="000A60B5"/>
    <w:rsid w:val="000A7522"/>
    <w:rsid w:val="000A75A9"/>
    <w:rsid w:val="000A7A4A"/>
    <w:rsid w:val="000B0E95"/>
    <w:rsid w:val="000B189E"/>
    <w:rsid w:val="000B1A16"/>
    <w:rsid w:val="000B1AC1"/>
    <w:rsid w:val="000B2605"/>
    <w:rsid w:val="000B2641"/>
    <w:rsid w:val="000B265C"/>
    <w:rsid w:val="000B29F0"/>
    <w:rsid w:val="000B2EC3"/>
    <w:rsid w:val="000B33D5"/>
    <w:rsid w:val="000B34B2"/>
    <w:rsid w:val="000B3C67"/>
    <w:rsid w:val="000B3CB8"/>
    <w:rsid w:val="000B3D4A"/>
    <w:rsid w:val="000B3E83"/>
    <w:rsid w:val="000B41D7"/>
    <w:rsid w:val="000B4610"/>
    <w:rsid w:val="000B5BE2"/>
    <w:rsid w:val="000B60D0"/>
    <w:rsid w:val="000B6285"/>
    <w:rsid w:val="000B6C30"/>
    <w:rsid w:val="000B738C"/>
    <w:rsid w:val="000B785E"/>
    <w:rsid w:val="000B7E45"/>
    <w:rsid w:val="000C08A3"/>
    <w:rsid w:val="000C0AB9"/>
    <w:rsid w:val="000C0C73"/>
    <w:rsid w:val="000C0E44"/>
    <w:rsid w:val="000C1ECF"/>
    <w:rsid w:val="000C2360"/>
    <w:rsid w:val="000C270F"/>
    <w:rsid w:val="000C2948"/>
    <w:rsid w:val="000C30C1"/>
    <w:rsid w:val="000C3357"/>
    <w:rsid w:val="000C431C"/>
    <w:rsid w:val="000C4762"/>
    <w:rsid w:val="000C4B4E"/>
    <w:rsid w:val="000C5137"/>
    <w:rsid w:val="000C519F"/>
    <w:rsid w:val="000C5E6E"/>
    <w:rsid w:val="000C60CE"/>
    <w:rsid w:val="000C6726"/>
    <w:rsid w:val="000C6E34"/>
    <w:rsid w:val="000C7E10"/>
    <w:rsid w:val="000C7F87"/>
    <w:rsid w:val="000D00EE"/>
    <w:rsid w:val="000D03C2"/>
    <w:rsid w:val="000D0750"/>
    <w:rsid w:val="000D0BEF"/>
    <w:rsid w:val="000D191A"/>
    <w:rsid w:val="000D1CA5"/>
    <w:rsid w:val="000D2D6B"/>
    <w:rsid w:val="000D33A2"/>
    <w:rsid w:val="000D3CB2"/>
    <w:rsid w:val="000D3DC1"/>
    <w:rsid w:val="000D3E31"/>
    <w:rsid w:val="000D4295"/>
    <w:rsid w:val="000D4409"/>
    <w:rsid w:val="000D4A6A"/>
    <w:rsid w:val="000D4CAC"/>
    <w:rsid w:val="000D50F1"/>
    <w:rsid w:val="000D5428"/>
    <w:rsid w:val="000D5B4B"/>
    <w:rsid w:val="000D6125"/>
    <w:rsid w:val="000D724C"/>
    <w:rsid w:val="000D72B3"/>
    <w:rsid w:val="000E00BE"/>
    <w:rsid w:val="000E03CA"/>
    <w:rsid w:val="000E04E8"/>
    <w:rsid w:val="000E090A"/>
    <w:rsid w:val="000E0B78"/>
    <w:rsid w:val="000E0BB5"/>
    <w:rsid w:val="000E106A"/>
    <w:rsid w:val="000E12DA"/>
    <w:rsid w:val="000E1BCE"/>
    <w:rsid w:val="000E217B"/>
    <w:rsid w:val="000E21A0"/>
    <w:rsid w:val="000E232B"/>
    <w:rsid w:val="000E27FD"/>
    <w:rsid w:val="000E2A21"/>
    <w:rsid w:val="000E2BC4"/>
    <w:rsid w:val="000E2F68"/>
    <w:rsid w:val="000E320A"/>
    <w:rsid w:val="000E383F"/>
    <w:rsid w:val="000E3988"/>
    <w:rsid w:val="000E3D75"/>
    <w:rsid w:val="000E4663"/>
    <w:rsid w:val="000E56A1"/>
    <w:rsid w:val="000E5D33"/>
    <w:rsid w:val="000E6917"/>
    <w:rsid w:val="000E6A80"/>
    <w:rsid w:val="000E6BC1"/>
    <w:rsid w:val="000E6E4A"/>
    <w:rsid w:val="000E7562"/>
    <w:rsid w:val="000E777A"/>
    <w:rsid w:val="000E7BC6"/>
    <w:rsid w:val="000E7EC9"/>
    <w:rsid w:val="000F0AED"/>
    <w:rsid w:val="000F0B6F"/>
    <w:rsid w:val="000F0B9A"/>
    <w:rsid w:val="000F0F92"/>
    <w:rsid w:val="000F158C"/>
    <w:rsid w:val="000F18A7"/>
    <w:rsid w:val="000F1979"/>
    <w:rsid w:val="000F221E"/>
    <w:rsid w:val="000F230B"/>
    <w:rsid w:val="000F2883"/>
    <w:rsid w:val="000F3851"/>
    <w:rsid w:val="000F3902"/>
    <w:rsid w:val="000F3E18"/>
    <w:rsid w:val="000F420F"/>
    <w:rsid w:val="000F438D"/>
    <w:rsid w:val="000F4B10"/>
    <w:rsid w:val="000F53A8"/>
    <w:rsid w:val="000F5598"/>
    <w:rsid w:val="000F5CCD"/>
    <w:rsid w:val="000F6555"/>
    <w:rsid w:val="000F6569"/>
    <w:rsid w:val="000F667A"/>
    <w:rsid w:val="000F67D9"/>
    <w:rsid w:val="000F6DC4"/>
    <w:rsid w:val="000F6DFB"/>
    <w:rsid w:val="000F6E6E"/>
    <w:rsid w:val="000F7026"/>
    <w:rsid w:val="000F719C"/>
    <w:rsid w:val="000F720B"/>
    <w:rsid w:val="000F7229"/>
    <w:rsid w:val="000F732D"/>
    <w:rsid w:val="000F740D"/>
    <w:rsid w:val="000F7A9E"/>
    <w:rsid w:val="000F7BA2"/>
    <w:rsid w:val="00100A2B"/>
    <w:rsid w:val="00100B6C"/>
    <w:rsid w:val="00100D80"/>
    <w:rsid w:val="0010153D"/>
    <w:rsid w:val="00102223"/>
    <w:rsid w:val="00102AAF"/>
    <w:rsid w:val="001037B9"/>
    <w:rsid w:val="00103FC1"/>
    <w:rsid w:val="00104003"/>
    <w:rsid w:val="00104112"/>
    <w:rsid w:val="001045BA"/>
    <w:rsid w:val="00104E56"/>
    <w:rsid w:val="001050CE"/>
    <w:rsid w:val="001061DB"/>
    <w:rsid w:val="0010653B"/>
    <w:rsid w:val="001067E6"/>
    <w:rsid w:val="00106A1C"/>
    <w:rsid w:val="00106AB2"/>
    <w:rsid w:val="00107133"/>
    <w:rsid w:val="0011004E"/>
    <w:rsid w:val="00110126"/>
    <w:rsid w:val="001101CA"/>
    <w:rsid w:val="0011043E"/>
    <w:rsid w:val="0011082E"/>
    <w:rsid w:val="0011087B"/>
    <w:rsid w:val="00110CD5"/>
    <w:rsid w:val="00110D6C"/>
    <w:rsid w:val="001112C3"/>
    <w:rsid w:val="001113BE"/>
    <w:rsid w:val="0011162A"/>
    <w:rsid w:val="00111B92"/>
    <w:rsid w:val="0011228C"/>
    <w:rsid w:val="001123EE"/>
    <w:rsid w:val="00112712"/>
    <w:rsid w:val="00112F54"/>
    <w:rsid w:val="00113011"/>
    <w:rsid w:val="001131D5"/>
    <w:rsid w:val="001133AD"/>
    <w:rsid w:val="0011351C"/>
    <w:rsid w:val="00113F40"/>
    <w:rsid w:val="00114355"/>
    <w:rsid w:val="00114CAB"/>
    <w:rsid w:val="00114CB0"/>
    <w:rsid w:val="00116057"/>
    <w:rsid w:val="00116DDB"/>
    <w:rsid w:val="00116E63"/>
    <w:rsid w:val="00117275"/>
    <w:rsid w:val="00117D6C"/>
    <w:rsid w:val="00117E82"/>
    <w:rsid w:val="001200DB"/>
    <w:rsid w:val="001208AB"/>
    <w:rsid w:val="0012199E"/>
    <w:rsid w:val="00121CA7"/>
    <w:rsid w:val="001225EE"/>
    <w:rsid w:val="00122DA9"/>
    <w:rsid w:val="0012346E"/>
    <w:rsid w:val="00123753"/>
    <w:rsid w:val="00124105"/>
    <w:rsid w:val="00124354"/>
    <w:rsid w:val="00124361"/>
    <w:rsid w:val="00125454"/>
    <w:rsid w:val="00125FCE"/>
    <w:rsid w:val="00125FF6"/>
    <w:rsid w:val="001262FE"/>
    <w:rsid w:val="00126346"/>
    <w:rsid w:val="0012641C"/>
    <w:rsid w:val="001267DB"/>
    <w:rsid w:val="00126EB3"/>
    <w:rsid w:val="00127E09"/>
    <w:rsid w:val="00127EE4"/>
    <w:rsid w:val="001314B8"/>
    <w:rsid w:val="00131970"/>
    <w:rsid w:val="00131AE9"/>
    <w:rsid w:val="00132632"/>
    <w:rsid w:val="0013292F"/>
    <w:rsid w:val="001331A7"/>
    <w:rsid w:val="00133488"/>
    <w:rsid w:val="00134701"/>
    <w:rsid w:val="0013505E"/>
    <w:rsid w:val="00135117"/>
    <w:rsid w:val="00135169"/>
    <w:rsid w:val="00135532"/>
    <w:rsid w:val="00135D66"/>
    <w:rsid w:val="001368E6"/>
    <w:rsid w:val="00136A0A"/>
    <w:rsid w:val="00136AEE"/>
    <w:rsid w:val="0013772B"/>
    <w:rsid w:val="001402BA"/>
    <w:rsid w:val="00140FD7"/>
    <w:rsid w:val="0014133C"/>
    <w:rsid w:val="0014151F"/>
    <w:rsid w:val="0014181B"/>
    <w:rsid w:val="00141ECF"/>
    <w:rsid w:val="00141F85"/>
    <w:rsid w:val="00142171"/>
    <w:rsid w:val="001425EF"/>
    <w:rsid w:val="00143695"/>
    <w:rsid w:val="001439CF"/>
    <w:rsid w:val="00143C6B"/>
    <w:rsid w:val="00144279"/>
    <w:rsid w:val="0014437B"/>
    <w:rsid w:val="001446CC"/>
    <w:rsid w:val="00144FB6"/>
    <w:rsid w:val="00145236"/>
    <w:rsid w:val="00145C37"/>
    <w:rsid w:val="0014612E"/>
    <w:rsid w:val="0014621B"/>
    <w:rsid w:val="00146DEE"/>
    <w:rsid w:val="00146FAA"/>
    <w:rsid w:val="00147240"/>
    <w:rsid w:val="00147640"/>
    <w:rsid w:val="00147BE1"/>
    <w:rsid w:val="00147D78"/>
    <w:rsid w:val="00150A89"/>
    <w:rsid w:val="00150FC2"/>
    <w:rsid w:val="0015115E"/>
    <w:rsid w:val="001517E7"/>
    <w:rsid w:val="00151A61"/>
    <w:rsid w:val="00152585"/>
    <w:rsid w:val="00152ACA"/>
    <w:rsid w:val="00153CAF"/>
    <w:rsid w:val="0015460B"/>
    <w:rsid w:val="001547CB"/>
    <w:rsid w:val="00154896"/>
    <w:rsid w:val="001549D3"/>
    <w:rsid w:val="00154B69"/>
    <w:rsid w:val="00155125"/>
    <w:rsid w:val="00155582"/>
    <w:rsid w:val="0015588F"/>
    <w:rsid w:val="001566A9"/>
    <w:rsid w:val="00157498"/>
    <w:rsid w:val="00157A61"/>
    <w:rsid w:val="00157A74"/>
    <w:rsid w:val="00157E73"/>
    <w:rsid w:val="00157ECD"/>
    <w:rsid w:val="00160D52"/>
    <w:rsid w:val="00161278"/>
    <w:rsid w:val="00161432"/>
    <w:rsid w:val="0016158C"/>
    <w:rsid w:val="00162334"/>
    <w:rsid w:val="00162B00"/>
    <w:rsid w:val="00162D86"/>
    <w:rsid w:val="00163153"/>
    <w:rsid w:val="00163B4E"/>
    <w:rsid w:val="00163E44"/>
    <w:rsid w:val="001640CC"/>
    <w:rsid w:val="00165BFC"/>
    <w:rsid w:val="00165F6B"/>
    <w:rsid w:val="001661C0"/>
    <w:rsid w:val="00166A6F"/>
    <w:rsid w:val="00166D82"/>
    <w:rsid w:val="00166DFA"/>
    <w:rsid w:val="00167538"/>
    <w:rsid w:val="00167834"/>
    <w:rsid w:val="00167B9D"/>
    <w:rsid w:val="001703DC"/>
    <w:rsid w:val="0017056E"/>
    <w:rsid w:val="001714F1"/>
    <w:rsid w:val="001720AC"/>
    <w:rsid w:val="001720B8"/>
    <w:rsid w:val="00172358"/>
    <w:rsid w:val="00172691"/>
    <w:rsid w:val="001734A6"/>
    <w:rsid w:val="00173BC6"/>
    <w:rsid w:val="00173C53"/>
    <w:rsid w:val="00173C61"/>
    <w:rsid w:val="00173E0D"/>
    <w:rsid w:val="00173F03"/>
    <w:rsid w:val="00174F33"/>
    <w:rsid w:val="001750CD"/>
    <w:rsid w:val="0017511E"/>
    <w:rsid w:val="00175697"/>
    <w:rsid w:val="00175D39"/>
    <w:rsid w:val="0017617A"/>
    <w:rsid w:val="001761C0"/>
    <w:rsid w:val="00176CF6"/>
    <w:rsid w:val="00176E28"/>
    <w:rsid w:val="001778D6"/>
    <w:rsid w:val="00177B15"/>
    <w:rsid w:val="00180198"/>
    <w:rsid w:val="00180473"/>
    <w:rsid w:val="0018133C"/>
    <w:rsid w:val="001813F4"/>
    <w:rsid w:val="001820D9"/>
    <w:rsid w:val="001821AA"/>
    <w:rsid w:val="00182316"/>
    <w:rsid w:val="001825DD"/>
    <w:rsid w:val="0018280B"/>
    <w:rsid w:val="00182A26"/>
    <w:rsid w:val="00183D15"/>
    <w:rsid w:val="0018423E"/>
    <w:rsid w:val="00184AC7"/>
    <w:rsid w:val="00184B5A"/>
    <w:rsid w:val="001854F0"/>
    <w:rsid w:val="001855FB"/>
    <w:rsid w:val="001857A2"/>
    <w:rsid w:val="0018695B"/>
    <w:rsid w:val="00187410"/>
    <w:rsid w:val="00187BC7"/>
    <w:rsid w:val="00187F20"/>
    <w:rsid w:val="00190077"/>
    <w:rsid w:val="00190CD6"/>
    <w:rsid w:val="00190D85"/>
    <w:rsid w:val="00191478"/>
    <w:rsid w:val="0019169B"/>
    <w:rsid w:val="00191B54"/>
    <w:rsid w:val="00191C9B"/>
    <w:rsid w:val="00192202"/>
    <w:rsid w:val="001927C0"/>
    <w:rsid w:val="00192A1A"/>
    <w:rsid w:val="00192BD3"/>
    <w:rsid w:val="00192F40"/>
    <w:rsid w:val="00193647"/>
    <w:rsid w:val="001938E9"/>
    <w:rsid w:val="00193A56"/>
    <w:rsid w:val="00193E5A"/>
    <w:rsid w:val="001943FD"/>
    <w:rsid w:val="00194913"/>
    <w:rsid w:val="00195BE7"/>
    <w:rsid w:val="00195CC7"/>
    <w:rsid w:val="00196031"/>
    <w:rsid w:val="0019684D"/>
    <w:rsid w:val="00196BC8"/>
    <w:rsid w:val="0019711B"/>
    <w:rsid w:val="00197A3C"/>
    <w:rsid w:val="00197E97"/>
    <w:rsid w:val="00197F3A"/>
    <w:rsid w:val="001A02BD"/>
    <w:rsid w:val="001A0650"/>
    <w:rsid w:val="001A07E7"/>
    <w:rsid w:val="001A0CDD"/>
    <w:rsid w:val="001A0E41"/>
    <w:rsid w:val="001A113C"/>
    <w:rsid w:val="001A1512"/>
    <w:rsid w:val="001A20FD"/>
    <w:rsid w:val="001A22D1"/>
    <w:rsid w:val="001A2E1D"/>
    <w:rsid w:val="001A357F"/>
    <w:rsid w:val="001A3A2E"/>
    <w:rsid w:val="001A3C16"/>
    <w:rsid w:val="001A4B44"/>
    <w:rsid w:val="001A57B9"/>
    <w:rsid w:val="001A6185"/>
    <w:rsid w:val="001A62F5"/>
    <w:rsid w:val="001A665E"/>
    <w:rsid w:val="001A6CD2"/>
    <w:rsid w:val="001A6F8C"/>
    <w:rsid w:val="001A724D"/>
    <w:rsid w:val="001B012E"/>
    <w:rsid w:val="001B052A"/>
    <w:rsid w:val="001B0AD1"/>
    <w:rsid w:val="001B0B86"/>
    <w:rsid w:val="001B14E2"/>
    <w:rsid w:val="001B1FD5"/>
    <w:rsid w:val="001B2253"/>
    <w:rsid w:val="001B23DD"/>
    <w:rsid w:val="001B25D0"/>
    <w:rsid w:val="001B2CC4"/>
    <w:rsid w:val="001B2F61"/>
    <w:rsid w:val="001B31EA"/>
    <w:rsid w:val="001B3C61"/>
    <w:rsid w:val="001B4410"/>
    <w:rsid w:val="001B4A33"/>
    <w:rsid w:val="001B4C90"/>
    <w:rsid w:val="001B5952"/>
    <w:rsid w:val="001B6BCA"/>
    <w:rsid w:val="001B6CC3"/>
    <w:rsid w:val="001B7014"/>
    <w:rsid w:val="001B7025"/>
    <w:rsid w:val="001B7293"/>
    <w:rsid w:val="001B7447"/>
    <w:rsid w:val="001B74B9"/>
    <w:rsid w:val="001B76CC"/>
    <w:rsid w:val="001C004C"/>
    <w:rsid w:val="001C0918"/>
    <w:rsid w:val="001C0C8B"/>
    <w:rsid w:val="001C0FCF"/>
    <w:rsid w:val="001C1353"/>
    <w:rsid w:val="001C15F2"/>
    <w:rsid w:val="001C19C9"/>
    <w:rsid w:val="001C27D9"/>
    <w:rsid w:val="001C3530"/>
    <w:rsid w:val="001C3AB8"/>
    <w:rsid w:val="001C42AE"/>
    <w:rsid w:val="001C42E4"/>
    <w:rsid w:val="001C5E8A"/>
    <w:rsid w:val="001C6450"/>
    <w:rsid w:val="001C660A"/>
    <w:rsid w:val="001C6676"/>
    <w:rsid w:val="001C68FC"/>
    <w:rsid w:val="001C6B1E"/>
    <w:rsid w:val="001C71E0"/>
    <w:rsid w:val="001C72C2"/>
    <w:rsid w:val="001C75A3"/>
    <w:rsid w:val="001C7998"/>
    <w:rsid w:val="001C79C1"/>
    <w:rsid w:val="001C7A98"/>
    <w:rsid w:val="001C7E6E"/>
    <w:rsid w:val="001C7EC6"/>
    <w:rsid w:val="001D034B"/>
    <w:rsid w:val="001D078A"/>
    <w:rsid w:val="001D129F"/>
    <w:rsid w:val="001D1591"/>
    <w:rsid w:val="001D18B9"/>
    <w:rsid w:val="001D1936"/>
    <w:rsid w:val="001D1C38"/>
    <w:rsid w:val="001D2479"/>
    <w:rsid w:val="001D24D1"/>
    <w:rsid w:val="001D2B8C"/>
    <w:rsid w:val="001D30D6"/>
    <w:rsid w:val="001D34B2"/>
    <w:rsid w:val="001D34F1"/>
    <w:rsid w:val="001D36BD"/>
    <w:rsid w:val="001D3FCE"/>
    <w:rsid w:val="001D47F7"/>
    <w:rsid w:val="001D5307"/>
    <w:rsid w:val="001D5665"/>
    <w:rsid w:val="001D64D4"/>
    <w:rsid w:val="001D6626"/>
    <w:rsid w:val="001D6AE1"/>
    <w:rsid w:val="001D6AF1"/>
    <w:rsid w:val="001D6EAB"/>
    <w:rsid w:val="001D7397"/>
    <w:rsid w:val="001D7585"/>
    <w:rsid w:val="001D7AFF"/>
    <w:rsid w:val="001D7EA1"/>
    <w:rsid w:val="001E0F21"/>
    <w:rsid w:val="001E0F70"/>
    <w:rsid w:val="001E1517"/>
    <w:rsid w:val="001E15BD"/>
    <w:rsid w:val="001E166B"/>
    <w:rsid w:val="001E1AB9"/>
    <w:rsid w:val="001E2533"/>
    <w:rsid w:val="001E28D8"/>
    <w:rsid w:val="001E393B"/>
    <w:rsid w:val="001E3A6E"/>
    <w:rsid w:val="001E4375"/>
    <w:rsid w:val="001E534E"/>
    <w:rsid w:val="001E5D09"/>
    <w:rsid w:val="001E5EDE"/>
    <w:rsid w:val="001E67A2"/>
    <w:rsid w:val="001E67E2"/>
    <w:rsid w:val="001E6BC5"/>
    <w:rsid w:val="001E7479"/>
    <w:rsid w:val="001F0725"/>
    <w:rsid w:val="001F0907"/>
    <w:rsid w:val="001F0D07"/>
    <w:rsid w:val="001F0DB0"/>
    <w:rsid w:val="001F0F4F"/>
    <w:rsid w:val="001F1727"/>
    <w:rsid w:val="001F19AB"/>
    <w:rsid w:val="001F2896"/>
    <w:rsid w:val="001F2C84"/>
    <w:rsid w:val="001F2E86"/>
    <w:rsid w:val="001F3EDE"/>
    <w:rsid w:val="001F43F0"/>
    <w:rsid w:val="001F4665"/>
    <w:rsid w:val="001F4724"/>
    <w:rsid w:val="001F485C"/>
    <w:rsid w:val="001F4CD3"/>
    <w:rsid w:val="001F548B"/>
    <w:rsid w:val="001F576C"/>
    <w:rsid w:val="001F5827"/>
    <w:rsid w:val="001F6298"/>
    <w:rsid w:val="001F6706"/>
    <w:rsid w:val="001F7092"/>
    <w:rsid w:val="001F7DFE"/>
    <w:rsid w:val="002006D5"/>
    <w:rsid w:val="0020325B"/>
    <w:rsid w:val="00203711"/>
    <w:rsid w:val="0020418B"/>
    <w:rsid w:val="002042D4"/>
    <w:rsid w:val="00204473"/>
    <w:rsid w:val="00204EAE"/>
    <w:rsid w:val="002057B9"/>
    <w:rsid w:val="00205893"/>
    <w:rsid w:val="00205D8B"/>
    <w:rsid w:val="00206436"/>
    <w:rsid w:val="00206475"/>
    <w:rsid w:val="00206730"/>
    <w:rsid w:val="00207091"/>
    <w:rsid w:val="00207C2A"/>
    <w:rsid w:val="00210720"/>
    <w:rsid w:val="00210E2E"/>
    <w:rsid w:val="002111BF"/>
    <w:rsid w:val="002112D2"/>
    <w:rsid w:val="002114AD"/>
    <w:rsid w:val="002116FC"/>
    <w:rsid w:val="002117D2"/>
    <w:rsid w:val="00211B06"/>
    <w:rsid w:val="002130D9"/>
    <w:rsid w:val="0021310E"/>
    <w:rsid w:val="00215548"/>
    <w:rsid w:val="00215693"/>
    <w:rsid w:val="00215C92"/>
    <w:rsid w:val="00216853"/>
    <w:rsid w:val="0021696D"/>
    <w:rsid w:val="00216D0E"/>
    <w:rsid w:val="00216E68"/>
    <w:rsid w:val="0021712C"/>
    <w:rsid w:val="002201B0"/>
    <w:rsid w:val="00220264"/>
    <w:rsid w:val="002202EB"/>
    <w:rsid w:val="0022055C"/>
    <w:rsid w:val="00220ADA"/>
    <w:rsid w:val="00220DC8"/>
    <w:rsid w:val="00222039"/>
    <w:rsid w:val="00222245"/>
    <w:rsid w:val="00222907"/>
    <w:rsid w:val="00222937"/>
    <w:rsid w:val="002229B7"/>
    <w:rsid w:val="00223C0F"/>
    <w:rsid w:val="0022467E"/>
    <w:rsid w:val="0022481B"/>
    <w:rsid w:val="002249BC"/>
    <w:rsid w:val="00225BA9"/>
    <w:rsid w:val="00225D3E"/>
    <w:rsid w:val="00225EB9"/>
    <w:rsid w:val="002263D6"/>
    <w:rsid w:val="0022693A"/>
    <w:rsid w:val="0022701A"/>
    <w:rsid w:val="0022776B"/>
    <w:rsid w:val="00231111"/>
    <w:rsid w:val="00231A94"/>
    <w:rsid w:val="002324DA"/>
    <w:rsid w:val="00232E3A"/>
    <w:rsid w:val="00232F5B"/>
    <w:rsid w:val="0023330D"/>
    <w:rsid w:val="00233499"/>
    <w:rsid w:val="0023379F"/>
    <w:rsid w:val="002355F4"/>
    <w:rsid w:val="00236349"/>
    <w:rsid w:val="00236C77"/>
    <w:rsid w:val="00236E2C"/>
    <w:rsid w:val="00237143"/>
    <w:rsid w:val="002375A7"/>
    <w:rsid w:val="00241768"/>
    <w:rsid w:val="00241B3C"/>
    <w:rsid w:val="002420F8"/>
    <w:rsid w:val="002429C9"/>
    <w:rsid w:val="00242DF8"/>
    <w:rsid w:val="0024392B"/>
    <w:rsid w:val="00243E9C"/>
    <w:rsid w:val="00244150"/>
    <w:rsid w:val="002445DD"/>
    <w:rsid w:val="0024516A"/>
    <w:rsid w:val="00245FB7"/>
    <w:rsid w:val="0024630B"/>
    <w:rsid w:val="002466C6"/>
    <w:rsid w:val="00246CEA"/>
    <w:rsid w:val="00247A5A"/>
    <w:rsid w:val="00247C44"/>
    <w:rsid w:val="00247DB0"/>
    <w:rsid w:val="002504C8"/>
    <w:rsid w:val="00250655"/>
    <w:rsid w:val="00250BB4"/>
    <w:rsid w:val="00251CD9"/>
    <w:rsid w:val="0025258E"/>
    <w:rsid w:val="00252AF7"/>
    <w:rsid w:val="00252B4A"/>
    <w:rsid w:val="00253096"/>
    <w:rsid w:val="00253251"/>
    <w:rsid w:val="002549E2"/>
    <w:rsid w:val="00254A4B"/>
    <w:rsid w:val="00254B95"/>
    <w:rsid w:val="00254CC0"/>
    <w:rsid w:val="00254F4A"/>
    <w:rsid w:val="002561EF"/>
    <w:rsid w:val="00256280"/>
    <w:rsid w:val="00256695"/>
    <w:rsid w:val="00260166"/>
    <w:rsid w:val="0026192D"/>
    <w:rsid w:val="002619DB"/>
    <w:rsid w:val="00261C52"/>
    <w:rsid w:val="00262161"/>
    <w:rsid w:val="00262577"/>
    <w:rsid w:val="002626A6"/>
    <w:rsid w:val="00262D4D"/>
    <w:rsid w:val="00263779"/>
    <w:rsid w:val="0026439C"/>
    <w:rsid w:val="00264436"/>
    <w:rsid w:val="00264D36"/>
    <w:rsid w:val="00264F7C"/>
    <w:rsid w:val="0026628B"/>
    <w:rsid w:val="002667D7"/>
    <w:rsid w:val="00267B3B"/>
    <w:rsid w:val="00267C38"/>
    <w:rsid w:val="00267E95"/>
    <w:rsid w:val="00270581"/>
    <w:rsid w:val="00271671"/>
    <w:rsid w:val="00271E21"/>
    <w:rsid w:val="0027255E"/>
    <w:rsid w:val="0027273D"/>
    <w:rsid w:val="00272951"/>
    <w:rsid w:val="00273A70"/>
    <w:rsid w:val="00273BE7"/>
    <w:rsid w:val="00273E10"/>
    <w:rsid w:val="0027481B"/>
    <w:rsid w:val="002748EA"/>
    <w:rsid w:val="00274A34"/>
    <w:rsid w:val="00274D14"/>
    <w:rsid w:val="002755A8"/>
    <w:rsid w:val="0027569D"/>
    <w:rsid w:val="00275A73"/>
    <w:rsid w:val="00275A91"/>
    <w:rsid w:val="00275CD8"/>
    <w:rsid w:val="00276294"/>
    <w:rsid w:val="00276649"/>
    <w:rsid w:val="0027690A"/>
    <w:rsid w:val="002804F2"/>
    <w:rsid w:val="00280802"/>
    <w:rsid w:val="00280AD2"/>
    <w:rsid w:val="00280B88"/>
    <w:rsid w:val="002811AC"/>
    <w:rsid w:val="0028166F"/>
    <w:rsid w:val="0028187D"/>
    <w:rsid w:val="00281C00"/>
    <w:rsid w:val="002822B5"/>
    <w:rsid w:val="002823B9"/>
    <w:rsid w:val="00282ABC"/>
    <w:rsid w:val="00282BFC"/>
    <w:rsid w:val="00282FCD"/>
    <w:rsid w:val="002831CD"/>
    <w:rsid w:val="00283212"/>
    <w:rsid w:val="0028471E"/>
    <w:rsid w:val="00284D21"/>
    <w:rsid w:val="00284FB3"/>
    <w:rsid w:val="0028593A"/>
    <w:rsid w:val="00285B47"/>
    <w:rsid w:val="00285E20"/>
    <w:rsid w:val="00285E76"/>
    <w:rsid w:val="0028611F"/>
    <w:rsid w:val="002869B6"/>
    <w:rsid w:val="00287268"/>
    <w:rsid w:val="00287DE8"/>
    <w:rsid w:val="002902EB"/>
    <w:rsid w:val="002905FC"/>
    <w:rsid w:val="002906AE"/>
    <w:rsid w:val="002906C9"/>
    <w:rsid w:val="00290D69"/>
    <w:rsid w:val="002912F4"/>
    <w:rsid w:val="00291799"/>
    <w:rsid w:val="00291964"/>
    <w:rsid w:val="00291BDB"/>
    <w:rsid w:val="0029225F"/>
    <w:rsid w:val="0029340D"/>
    <w:rsid w:val="002936A4"/>
    <w:rsid w:val="00294242"/>
    <w:rsid w:val="00294707"/>
    <w:rsid w:val="0029473A"/>
    <w:rsid w:val="00294750"/>
    <w:rsid w:val="00294B42"/>
    <w:rsid w:val="00294C41"/>
    <w:rsid w:val="00294F25"/>
    <w:rsid w:val="00295124"/>
    <w:rsid w:val="00295492"/>
    <w:rsid w:val="00295517"/>
    <w:rsid w:val="00295BDE"/>
    <w:rsid w:val="00295C78"/>
    <w:rsid w:val="00295CA0"/>
    <w:rsid w:val="002965EB"/>
    <w:rsid w:val="00296C16"/>
    <w:rsid w:val="002974C4"/>
    <w:rsid w:val="00297BFE"/>
    <w:rsid w:val="002A0043"/>
    <w:rsid w:val="002A01AA"/>
    <w:rsid w:val="002A036C"/>
    <w:rsid w:val="002A07F6"/>
    <w:rsid w:val="002A0B62"/>
    <w:rsid w:val="002A0C95"/>
    <w:rsid w:val="002A1370"/>
    <w:rsid w:val="002A1DFB"/>
    <w:rsid w:val="002A1E05"/>
    <w:rsid w:val="002A24BD"/>
    <w:rsid w:val="002A2502"/>
    <w:rsid w:val="002A2678"/>
    <w:rsid w:val="002A2707"/>
    <w:rsid w:val="002A2F38"/>
    <w:rsid w:val="002A2FA9"/>
    <w:rsid w:val="002A332A"/>
    <w:rsid w:val="002A40FB"/>
    <w:rsid w:val="002A455E"/>
    <w:rsid w:val="002A463A"/>
    <w:rsid w:val="002A4CA4"/>
    <w:rsid w:val="002A4FC8"/>
    <w:rsid w:val="002A5065"/>
    <w:rsid w:val="002A5244"/>
    <w:rsid w:val="002A53B8"/>
    <w:rsid w:val="002A5CA0"/>
    <w:rsid w:val="002A6825"/>
    <w:rsid w:val="002A68A3"/>
    <w:rsid w:val="002A6E34"/>
    <w:rsid w:val="002A7447"/>
    <w:rsid w:val="002A7661"/>
    <w:rsid w:val="002A794F"/>
    <w:rsid w:val="002A7A3D"/>
    <w:rsid w:val="002A7E43"/>
    <w:rsid w:val="002B0396"/>
    <w:rsid w:val="002B056C"/>
    <w:rsid w:val="002B0893"/>
    <w:rsid w:val="002B0FA6"/>
    <w:rsid w:val="002B145D"/>
    <w:rsid w:val="002B1869"/>
    <w:rsid w:val="002B19C4"/>
    <w:rsid w:val="002B2B22"/>
    <w:rsid w:val="002B2B75"/>
    <w:rsid w:val="002B2C3D"/>
    <w:rsid w:val="002B32E2"/>
    <w:rsid w:val="002B3F64"/>
    <w:rsid w:val="002B4422"/>
    <w:rsid w:val="002B4BF8"/>
    <w:rsid w:val="002B5149"/>
    <w:rsid w:val="002B5886"/>
    <w:rsid w:val="002B5A5F"/>
    <w:rsid w:val="002B5F44"/>
    <w:rsid w:val="002B6513"/>
    <w:rsid w:val="002B6E16"/>
    <w:rsid w:val="002B77FC"/>
    <w:rsid w:val="002C045D"/>
    <w:rsid w:val="002C0743"/>
    <w:rsid w:val="002C1014"/>
    <w:rsid w:val="002C1B75"/>
    <w:rsid w:val="002C1D1B"/>
    <w:rsid w:val="002C1DFE"/>
    <w:rsid w:val="002C20A8"/>
    <w:rsid w:val="002C243B"/>
    <w:rsid w:val="002C2505"/>
    <w:rsid w:val="002C284C"/>
    <w:rsid w:val="002C2EA4"/>
    <w:rsid w:val="002C355E"/>
    <w:rsid w:val="002C37CA"/>
    <w:rsid w:val="002C38C1"/>
    <w:rsid w:val="002C3AA7"/>
    <w:rsid w:val="002C41D8"/>
    <w:rsid w:val="002C4451"/>
    <w:rsid w:val="002C4DCA"/>
    <w:rsid w:val="002C4E70"/>
    <w:rsid w:val="002C560D"/>
    <w:rsid w:val="002C64DA"/>
    <w:rsid w:val="002C72B3"/>
    <w:rsid w:val="002C75A2"/>
    <w:rsid w:val="002C76DC"/>
    <w:rsid w:val="002C7AFC"/>
    <w:rsid w:val="002D0626"/>
    <w:rsid w:val="002D0E29"/>
    <w:rsid w:val="002D0F2A"/>
    <w:rsid w:val="002D1183"/>
    <w:rsid w:val="002D11DF"/>
    <w:rsid w:val="002D1293"/>
    <w:rsid w:val="002D1691"/>
    <w:rsid w:val="002D1F8D"/>
    <w:rsid w:val="002D2125"/>
    <w:rsid w:val="002D2242"/>
    <w:rsid w:val="002D2AF7"/>
    <w:rsid w:val="002D367B"/>
    <w:rsid w:val="002D3936"/>
    <w:rsid w:val="002D3AA6"/>
    <w:rsid w:val="002D3EE2"/>
    <w:rsid w:val="002D42A0"/>
    <w:rsid w:val="002D4FEA"/>
    <w:rsid w:val="002D513E"/>
    <w:rsid w:val="002D539A"/>
    <w:rsid w:val="002D5867"/>
    <w:rsid w:val="002D61A3"/>
    <w:rsid w:val="002D61BF"/>
    <w:rsid w:val="002D63B5"/>
    <w:rsid w:val="002D68F7"/>
    <w:rsid w:val="002D7596"/>
    <w:rsid w:val="002D7C01"/>
    <w:rsid w:val="002D7F3C"/>
    <w:rsid w:val="002E06E3"/>
    <w:rsid w:val="002E0C20"/>
    <w:rsid w:val="002E0EEB"/>
    <w:rsid w:val="002E1F70"/>
    <w:rsid w:val="002E1FAC"/>
    <w:rsid w:val="002E2130"/>
    <w:rsid w:val="002E24DE"/>
    <w:rsid w:val="002E257F"/>
    <w:rsid w:val="002E3466"/>
    <w:rsid w:val="002E34D2"/>
    <w:rsid w:val="002E34E5"/>
    <w:rsid w:val="002E3D9A"/>
    <w:rsid w:val="002E4077"/>
    <w:rsid w:val="002E462A"/>
    <w:rsid w:val="002E4808"/>
    <w:rsid w:val="002E4AEF"/>
    <w:rsid w:val="002E4B4D"/>
    <w:rsid w:val="002E5042"/>
    <w:rsid w:val="002E5320"/>
    <w:rsid w:val="002E58A5"/>
    <w:rsid w:val="002E592C"/>
    <w:rsid w:val="002E5DC6"/>
    <w:rsid w:val="002E6329"/>
    <w:rsid w:val="002E67F9"/>
    <w:rsid w:val="002E699C"/>
    <w:rsid w:val="002E6EB8"/>
    <w:rsid w:val="002E6EEE"/>
    <w:rsid w:val="002E7E0D"/>
    <w:rsid w:val="002E7FD3"/>
    <w:rsid w:val="002F0299"/>
    <w:rsid w:val="002F0482"/>
    <w:rsid w:val="002F0955"/>
    <w:rsid w:val="002F0B12"/>
    <w:rsid w:val="002F1B2E"/>
    <w:rsid w:val="002F1EA6"/>
    <w:rsid w:val="002F2422"/>
    <w:rsid w:val="002F26B0"/>
    <w:rsid w:val="002F2EDE"/>
    <w:rsid w:val="002F3165"/>
    <w:rsid w:val="002F325D"/>
    <w:rsid w:val="002F3B09"/>
    <w:rsid w:val="002F3C29"/>
    <w:rsid w:val="002F3E71"/>
    <w:rsid w:val="002F3F4B"/>
    <w:rsid w:val="002F4D0B"/>
    <w:rsid w:val="002F4EE0"/>
    <w:rsid w:val="002F4FB3"/>
    <w:rsid w:val="002F55AD"/>
    <w:rsid w:val="002F5988"/>
    <w:rsid w:val="002F5F2E"/>
    <w:rsid w:val="002F612F"/>
    <w:rsid w:val="002F6519"/>
    <w:rsid w:val="002F667F"/>
    <w:rsid w:val="002F798A"/>
    <w:rsid w:val="002F7B09"/>
    <w:rsid w:val="002F7CC4"/>
    <w:rsid w:val="00300168"/>
    <w:rsid w:val="00300437"/>
    <w:rsid w:val="00301B52"/>
    <w:rsid w:val="00301DC4"/>
    <w:rsid w:val="00301DD0"/>
    <w:rsid w:val="003038A7"/>
    <w:rsid w:val="00303A72"/>
    <w:rsid w:val="00304110"/>
    <w:rsid w:val="00305323"/>
    <w:rsid w:val="003058D4"/>
    <w:rsid w:val="0030590D"/>
    <w:rsid w:val="00305A5D"/>
    <w:rsid w:val="00305C8B"/>
    <w:rsid w:val="00305DA7"/>
    <w:rsid w:val="003075F6"/>
    <w:rsid w:val="0030787B"/>
    <w:rsid w:val="00307D99"/>
    <w:rsid w:val="00307DA0"/>
    <w:rsid w:val="003104D7"/>
    <w:rsid w:val="00310A0B"/>
    <w:rsid w:val="00311F62"/>
    <w:rsid w:val="00312396"/>
    <w:rsid w:val="003123D7"/>
    <w:rsid w:val="00313233"/>
    <w:rsid w:val="00315285"/>
    <w:rsid w:val="00315723"/>
    <w:rsid w:val="003159F6"/>
    <w:rsid w:val="00315C45"/>
    <w:rsid w:val="00315C51"/>
    <w:rsid w:val="00315C9E"/>
    <w:rsid w:val="00315DA3"/>
    <w:rsid w:val="00315E57"/>
    <w:rsid w:val="00315F8B"/>
    <w:rsid w:val="00317207"/>
    <w:rsid w:val="0031778D"/>
    <w:rsid w:val="00317B06"/>
    <w:rsid w:val="00317BBA"/>
    <w:rsid w:val="00317C60"/>
    <w:rsid w:val="003205B7"/>
    <w:rsid w:val="00320AE2"/>
    <w:rsid w:val="00320E2E"/>
    <w:rsid w:val="0032104F"/>
    <w:rsid w:val="00321FDB"/>
    <w:rsid w:val="00322A00"/>
    <w:rsid w:val="00322B1F"/>
    <w:rsid w:val="00322E0F"/>
    <w:rsid w:val="0032310A"/>
    <w:rsid w:val="00323B95"/>
    <w:rsid w:val="00323C77"/>
    <w:rsid w:val="00324829"/>
    <w:rsid w:val="00324B1C"/>
    <w:rsid w:val="00325067"/>
    <w:rsid w:val="003255D7"/>
    <w:rsid w:val="00326517"/>
    <w:rsid w:val="003268A0"/>
    <w:rsid w:val="00326A0B"/>
    <w:rsid w:val="00327557"/>
    <w:rsid w:val="003277BF"/>
    <w:rsid w:val="00327FED"/>
    <w:rsid w:val="003315D5"/>
    <w:rsid w:val="003320B3"/>
    <w:rsid w:val="003321A3"/>
    <w:rsid w:val="00332470"/>
    <w:rsid w:val="00332B6F"/>
    <w:rsid w:val="0033314E"/>
    <w:rsid w:val="00333373"/>
    <w:rsid w:val="00333901"/>
    <w:rsid w:val="00333B98"/>
    <w:rsid w:val="00333F1D"/>
    <w:rsid w:val="0033446F"/>
    <w:rsid w:val="003350FF"/>
    <w:rsid w:val="00335A08"/>
    <w:rsid w:val="003360DB"/>
    <w:rsid w:val="00336687"/>
    <w:rsid w:val="003403B7"/>
    <w:rsid w:val="003404B5"/>
    <w:rsid w:val="003406D2"/>
    <w:rsid w:val="00340820"/>
    <w:rsid w:val="00340A66"/>
    <w:rsid w:val="00340C0C"/>
    <w:rsid w:val="0034178B"/>
    <w:rsid w:val="0034229D"/>
    <w:rsid w:val="00342567"/>
    <w:rsid w:val="00342DEC"/>
    <w:rsid w:val="003435DE"/>
    <w:rsid w:val="00343A60"/>
    <w:rsid w:val="00344560"/>
    <w:rsid w:val="00345196"/>
    <w:rsid w:val="0034530C"/>
    <w:rsid w:val="0034603C"/>
    <w:rsid w:val="0034641C"/>
    <w:rsid w:val="00346D1F"/>
    <w:rsid w:val="00346F5F"/>
    <w:rsid w:val="00347328"/>
    <w:rsid w:val="0034740C"/>
    <w:rsid w:val="0034764F"/>
    <w:rsid w:val="00347678"/>
    <w:rsid w:val="0034799E"/>
    <w:rsid w:val="00347C8E"/>
    <w:rsid w:val="00347D9D"/>
    <w:rsid w:val="00347F23"/>
    <w:rsid w:val="00350050"/>
    <w:rsid w:val="00350077"/>
    <w:rsid w:val="003502BE"/>
    <w:rsid w:val="0035043C"/>
    <w:rsid w:val="003507A3"/>
    <w:rsid w:val="00350E66"/>
    <w:rsid w:val="003510E6"/>
    <w:rsid w:val="00351D19"/>
    <w:rsid w:val="00352C4A"/>
    <w:rsid w:val="00352F0C"/>
    <w:rsid w:val="00353F01"/>
    <w:rsid w:val="00353F6D"/>
    <w:rsid w:val="00354924"/>
    <w:rsid w:val="00354FC0"/>
    <w:rsid w:val="00354FC2"/>
    <w:rsid w:val="00355E43"/>
    <w:rsid w:val="00356031"/>
    <w:rsid w:val="00356052"/>
    <w:rsid w:val="0035657C"/>
    <w:rsid w:val="0035762C"/>
    <w:rsid w:val="00357886"/>
    <w:rsid w:val="003603A5"/>
    <w:rsid w:val="00360CB7"/>
    <w:rsid w:val="003613CC"/>
    <w:rsid w:val="00361914"/>
    <w:rsid w:val="00362411"/>
    <w:rsid w:val="00362AB4"/>
    <w:rsid w:val="00362C5B"/>
    <w:rsid w:val="00362C9F"/>
    <w:rsid w:val="003634E0"/>
    <w:rsid w:val="0036382C"/>
    <w:rsid w:val="00363CA4"/>
    <w:rsid w:val="003641B0"/>
    <w:rsid w:val="00364598"/>
    <w:rsid w:val="00364CEE"/>
    <w:rsid w:val="00364E18"/>
    <w:rsid w:val="00364E7E"/>
    <w:rsid w:val="00365000"/>
    <w:rsid w:val="00365C96"/>
    <w:rsid w:val="0036693B"/>
    <w:rsid w:val="00366C1B"/>
    <w:rsid w:val="00366FE3"/>
    <w:rsid w:val="00367199"/>
    <w:rsid w:val="00367258"/>
    <w:rsid w:val="003675C1"/>
    <w:rsid w:val="00367C55"/>
    <w:rsid w:val="003704AD"/>
    <w:rsid w:val="00370D1F"/>
    <w:rsid w:val="0037171D"/>
    <w:rsid w:val="0037214D"/>
    <w:rsid w:val="003725CD"/>
    <w:rsid w:val="00373215"/>
    <w:rsid w:val="00373222"/>
    <w:rsid w:val="003734ED"/>
    <w:rsid w:val="00373F7F"/>
    <w:rsid w:val="00373FB3"/>
    <w:rsid w:val="003749AC"/>
    <w:rsid w:val="00374B5B"/>
    <w:rsid w:val="003756B3"/>
    <w:rsid w:val="003757E9"/>
    <w:rsid w:val="0037630F"/>
    <w:rsid w:val="00377305"/>
    <w:rsid w:val="003774B4"/>
    <w:rsid w:val="00377CF1"/>
    <w:rsid w:val="00377E59"/>
    <w:rsid w:val="00380CA1"/>
    <w:rsid w:val="003818B0"/>
    <w:rsid w:val="00381DFD"/>
    <w:rsid w:val="00381FE6"/>
    <w:rsid w:val="00382018"/>
    <w:rsid w:val="00382345"/>
    <w:rsid w:val="0038241D"/>
    <w:rsid w:val="00383415"/>
    <w:rsid w:val="00383BFF"/>
    <w:rsid w:val="003842E1"/>
    <w:rsid w:val="00384F2A"/>
    <w:rsid w:val="003856C2"/>
    <w:rsid w:val="00385A6C"/>
    <w:rsid w:val="00385BF4"/>
    <w:rsid w:val="003863DC"/>
    <w:rsid w:val="00386EDA"/>
    <w:rsid w:val="0039002A"/>
    <w:rsid w:val="00390E92"/>
    <w:rsid w:val="0039128C"/>
    <w:rsid w:val="00391BDD"/>
    <w:rsid w:val="003922E0"/>
    <w:rsid w:val="00392D8F"/>
    <w:rsid w:val="003939DE"/>
    <w:rsid w:val="00393B05"/>
    <w:rsid w:val="00393CFC"/>
    <w:rsid w:val="00393D92"/>
    <w:rsid w:val="003942ED"/>
    <w:rsid w:val="00394666"/>
    <w:rsid w:val="00394A60"/>
    <w:rsid w:val="00396904"/>
    <w:rsid w:val="0039701E"/>
    <w:rsid w:val="00397623"/>
    <w:rsid w:val="00397881"/>
    <w:rsid w:val="003A01C3"/>
    <w:rsid w:val="003A0566"/>
    <w:rsid w:val="003A0998"/>
    <w:rsid w:val="003A1AD0"/>
    <w:rsid w:val="003A2FBB"/>
    <w:rsid w:val="003A3115"/>
    <w:rsid w:val="003A3B8E"/>
    <w:rsid w:val="003A4124"/>
    <w:rsid w:val="003A4695"/>
    <w:rsid w:val="003A4F26"/>
    <w:rsid w:val="003A5022"/>
    <w:rsid w:val="003A54B4"/>
    <w:rsid w:val="003A5679"/>
    <w:rsid w:val="003A5935"/>
    <w:rsid w:val="003A5CE1"/>
    <w:rsid w:val="003A5DB8"/>
    <w:rsid w:val="003A60F1"/>
    <w:rsid w:val="003A6285"/>
    <w:rsid w:val="003A633A"/>
    <w:rsid w:val="003A643A"/>
    <w:rsid w:val="003A748F"/>
    <w:rsid w:val="003A74E0"/>
    <w:rsid w:val="003A7D57"/>
    <w:rsid w:val="003A7EBD"/>
    <w:rsid w:val="003A7FD4"/>
    <w:rsid w:val="003B0056"/>
    <w:rsid w:val="003B0315"/>
    <w:rsid w:val="003B0837"/>
    <w:rsid w:val="003B0E32"/>
    <w:rsid w:val="003B1003"/>
    <w:rsid w:val="003B10E9"/>
    <w:rsid w:val="003B1F6F"/>
    <w:rsid w:val="003B239E"/>
    <w:rsid w:val="003B23AD"/>
    <w:rsid w:val="003B2455"/>
    <w:rsid w:val="003B28CC"/>
    <w:rsid w:val="003B2A98"/>
    <w:rsid w:val="003B2AB1"/>
    <w:rsid w:val="003B2FCB"/>
    <w:rsid w:val="003B3BF8"/>
    <w:rsid w:val="003B3C68"/>
    <w:rsid w:val="003B4DF4"/>
    <w:rsid w:val="003B5C4D"/>
    <w:rsid w:val="003B63CF"/>
    <w:rsid w:val="003B65A6"/>
    <w:rsid w:val="003B7E49"/>
    <w:rsid w:val="003C04DE"/>
    <w:rsid w:val="003C096E"/>
    <w:rsid w:val="003C0FC7"/>
    <w:rsid w:val="003C2BBD"/>
    <w:rsid w:val="003C2E64"/>
    <w:rsid w:val="003C354A"/>
    <w:rsid w:val="003C355D"/>
    <w:rsid w:val="003C3694"/>
    <w:rsid w:val="003C4F0B"/>
    <w:rsid w:val="003C4F83"/>
    <w:rsid w:val="003C51C7"/>
    <w:rsid w:val="003C6107"/>
    <w:rsid w:val="003C63AC"/>
    <w:rsid w:val="003C6769"/>
    <w:rsid w:val="003C6978"/>
    <w:rsid w:val="003C6C3C"/>
    <w:rsid w:val="003C6F7F"/>
    <w:rsid w:val="003C756E"/>
    <w:rsid w:val="003C7944"/>
    <w:rsid w:val="003C7CD9"/>
    <w:rsid w:val="003D0146"/>
    <w:rsid w:val="003D015C"/>
    <w:rsid w:val="003D0247"/>
    <w:rsid w:val="003D0F2A"/>
    <w:rsid w:val="003D1A64"/>
    <w:rsid w:val="003D2249"/>
    <w:rsid w:val="003D2477"/>
    <w:rsid w:val="003D2A46"/>
    <w:rsid w:val="003D33E5"/>
    <w:rsid w:val="003D380F"/>
    <w:rsid w:val="003D3819"/>
    <w:rsid w:val="003D3B14"/>
    <w:rsid w:val="003D3B70"/>
    <w:rsid w:val="003D3EF4"/>
    <w:rsid w:val="003D4753"/>
    <w:rsid w:val="003D4AC8"/>
    <w:rsid w:val="003D4C31"/>
    <w:rsid w:val="003D50FE"/>
    <w:rsid w:val="003D5215"/>
    <w:rsid w:val="003D5409"/>
    <w:rsid w:val="003D623C"/>
    <w:rsid w:val="003D6819"/>
    <w:rsid w:val="003D7A20"/>
    <w:rsid w:val="003D7E49"/>
    <w:rsid w:val="003E054B"/>
    <w:rsid w:val="003E0566"/>
    <w:rsid w:val="003E0F2C"/>
    <w:rsid w:val="003E10CC"/>
    <w:rsid w:val="003E111B"/>
    <w:rsid w:val="003E1827"/>
    <w:rsid w:val="003E1F47"/>
    <w:rsid w:val="003E2C26"/>
    <w:rsid w:val="003E3132"/>
    <w:rsid w:val="003E38FC"/>
    <w:rsid w:val="003E49F4"/>
    <w:rsid w:val="003E4E51"/>
    <w:rsid w:val="003E4E5A"/>
    <w:rsid w:val="003E4EBC"/>
    <w:rsid w:val="003E509F"/>
    <w:rsid w:val="003E53B0"/>
    <w:rsid w:val="003E56F5"/>
    <w:rsid w:val="003E5C0B"/>
    <w:rsid w:val="003E5CE3"/>
    <w:rsid w:val="003E60BD"/>
    <w:rsid w:val="003E61D6"/>
    <w:rsid w:val="003E6604"/>
    <w:rsid w:val="003E68E3"/>
    <w:rsid w:val="003E6A2E"/>
    <w:rsid w:val="003E7004"/>
    <w:rsid w:val="003E70D9"/>
    <w:rsid w:val="003F01E2"/>
    <w:rsid w:val="003F0719"/>
    <w:rsid w:val="003F2675"/>
    <w:rsid w:val="003F3091"/>
    <w:rsid w:val="003F3470"/>
    <w:rsid w:val="003F36E5"/>
    <w:rsid w:val="003F3716"/>
    <w:rsid w:val="003F3875"/>
    <w:rsid w:val="003F4AB3"/>
    <w:rsid w:val="003F4C26"/>
    <w:rsid w:val="003F4FBC"/>
    <w:rsid w:val="003F662E"/>
    <w:rsid w:val="003F675C"/>
    <w:rsid w:val="003F6780"/>
    <w:rsid w:val="003F7189"/>
    <w:rsid w:val="003F75EB"/>
    <w:rsid w:val="003F76B3"/>
    <w:rsid w:val="003F7A17"/>
    <w:rsid w:val="003F7A1D"/>
    <w:rsid w:val="003F7AA6"/>
    <w:rsid w:val="0040192B"/>
    <w:rsid w:val="00401B20"/>
    <w:rsid w:val="004022C4"/>
    <w:rsid w:val="0040246A"/>
    <w:rsid w:val="0040288D"/>
    <w:rsid w:val="00402B55"/>
    <w:rsid w:val="004033C7"/>
    <w:rsid w:val="00403793"/>
    <w:rsid w:val="0040398A"/>
    <w:rsid w:val="00403B8D"/>
    <w:rsid w:val="0040429B"/>
    <w:rsid w:val="00404F51"/>
    <w:rsid w:val="00405114"/>
    <w:rsid w:val="004055CC"/>
    <w:rsid w:val="0040677C"/>
    <w:rsid w:val="00407385"/>
    <w:rsid w:val="0040781A"/>
    <w:rsid w:val="00407A42"/>
    <w:rsid w:val="00407A44"/>
    <w:rsid w:val="00407CFD"/>
    <w:rsid w:val="00407E4D"/>
    <w:rsid w:val="00407F1D"/>
    <w:rsid w:val="00410FE6"/>
    <w:rsid w:val="00411559"/>
    <w:rsid w:val="0041191B"/>
    <w:rsid w:val="00411A73"/>
    <w:rsid w:val="00411C5F"/>
    <w:rsid w:val="004122DB"/>
    <w:rsid w:val="00412961"/>
    <w:rsid w:val="00412D00"/>
    <w:rsid w:val="00413F05"/>
    <w:rsid w:val="004144CC"/>
    <w:rsid w:val="00414664"/>
    <w:rsid w:val="00414743"/>
    <w:rsid w:val="00415909"/>
    <w:rsid w:val="00415E86"/>
    <w:rsid w:val="00415F4F"/>
    <w:rsid w:val="00415FE0"/>
    <w:rsid w:val="004165C1"/>
    <w:rsid w:val="00416AD3"/>
    <w:rsid w:val="00416B9E"/>
    <w:rsid w:val="004200FD"/>
    <w:rsid w:val="004201AE"/>
    <w:rsid w:val="00420333"/>
    <w:rsid w:val="004203E0"/>
    <w:rsid w:val="00420777"/>
    <w:rsid w:val="00420857"/>
    <w:rsid w:val="00420908"/>
    <w:rsid w:val="00420E61"/>
    <w:rsid w:val="0042116D"/>
    <w:rsid w:val="00422192"/>
    <w:rsid w:val="00422EB1"/>
    <w:rsid w:val="00423183"/>
    <w:rsid w:val="0042368B"/>
    <w:rsid w:val="00423811"/>
    <w:rsid w:val="00424316"/>
    <w:rsid w:val="004244CB"/>
    <w:rsid w:val="00424D77"/>
    <w:rsid w:val="00425212"/>
    <w:rsid w:val="004252F8"/>
    <w:rsid w:val="004254BA"/>
    <w:rsid w:val="00425B57"/>
    <w:rsid w:val="00425BA6"/>
    <w:rsid w:val="0042665E"/>
    <w:rsid w:val="004269F3"/>
    <w:rsid w:val="0042702E"/>
    <w:rsid w:val="00427119"/>
    <w:rsid w:val="004274A9"/>
    <w:rsid w:val="004277C8"/>
    <w:rsid w:val="004277EB"/>
    <w:rsid w:val="00427C50"/>
    <w:rsid w:val="0043013C"/>
    <w:rsid w:val="0043028E"/>
    <w:rsid w:val="00430450"/>
    <w:rsid w:val="004308A0"/>
    <w:rsid w:val="00430CB3"/>
    <w:rsid w:val="00430EAB"/>
    <w:rsid w:val="0043130C"/>
    <w:rsid w:val="00431317"/>
    <w:rsid w:val="004315AC"/>
    <w:rsid w:val="004316D1"/>
    <w:rsid w:val="00431C67"/>
    <w:rsid w:val="00432398"/>
    <w:rsid w:val="00432682"/>
    <w:rsid w:val="00432B75"/>
    <w:rsid w:val="004330A3"/>
    <w:rsid w:val="00433811"/>
    <w:rsid w:val="00433D66"/>
    <w:rsid w:val="00434275"/>
    <w:rsid w:val="004349C7"/>
    <w:rsid w:val="00434FBC"/>
    <w:rsid w:val="00435581"/>
    <w:rsid w:val="00435B6F"/>
    <w:rsid w:val="00435C67"/>
    <w:rsid w:val="00436D48"/>
    <w:rsid w:val="00437088"/>
    <w:rsid w:val="0043735C"/>
    <w:rsid w:val="00437E78"/>
    <w:rsid w:val="00440C86"/>
    <w:rsid w:val="00442103"/>
    <w:rsid w:val="004425E8"/>
    <w:rsid w:val="00442706"/>
    <w:rsid w:val="004427F7"/>
    <w:rsid w:val="00442C6D"/>
    <w:rsid w:val="00442D2E"/>
    <w:rsid w:val="00442D7F"/>
    <w:rsid w:val="00443224"/>
    <w:rsid w:val="00443A53"/>
    <w:rsid w:val="0044405E"/>
    <w:rsid w:val="00444478"/>
    <w:rsid w:val="0044492C"/>
    <w:rsid w:val="00444BD3"/>
    <w:rsid w:val="00444C5F"/>
    <w:rsid w:val="00444F69"/>
    <w:rsid w:val="00445E72"/>
    <w:rsid w:val="00445F84"/>
    <w:rsid w:val="004461A8"/>
    <w:rsid w:val="0044650F"/>
    <w:rsid w:val="00446573"/>
    <w:rsid w:val="0044677B"/>
    <w:rsid w:val="00447156"/>
    <w:rsid w:val="0044755B"/>
    <w:rsid w:val="0044783C"/>
    <w:rsid w:val="00447F36"/>
    <w:rsid w:val="0045037E"/>
    <w:rsid w:val="00451748"/>
    <w:rsid w:val="00451D2E"/>
    <w:rsid w:val="0045246F"/>
    <w:rsid w:val="004527E8"/>
    <w:rsid w:val="004529FD"/>
    <w:rsid w:val="00452FE0"/>
    <w:rsid w:val="0045305C"/>
    <w:rsid w:val="004531B1"/>
    <w:rsid w:val="00453C4D"/>
    <w:rsid w:val="004547CE"/>
    <w:rsid w:val="00454CEA"/>
    <w:rsid w:val="00454F44"/>
    <w:rsid w:val="004550BF"/>
    <w:rsid w:val="004550CF"/>
    <w:rsid w:val="00455126"/>
    <w:rsid w:val="004555B4"/>
    <w:rsid w:val="0045573E"/>
    <w:rsid w:val="00455901"/>
    <w:rsid w:val="00456246"/>
    <w:rsid w:val="0046038D"/>
    <w:rsid w:val="00460722"/>
    <w:rsid w:val="00460986"/>
    <w:rsid w:val="00460AA8"/>
    <w:rsid w:val="00461323"/>
    <w:rsid w:val="0046174F"/>
    <w:rsid w:val="004618AE"/>
    <w:rsid w:val="00461C18"/>
    <w:rsid w:val="004625F2"/>
    <w:rsid w:val="00462686"/>
    <w:rsid w:val="0046298C"/>
    <w:rsid w:val="00462A47"/>
    <w:rsid w:val="00463107"/>
    <w:rsid w:val="00463405"/>
    <w:rsid w:val="004636AD"/>
    <w:rsid w:val="00463E98"/>
    <w:rsid w:val="00464385"/>
    <w:rsid w:val="00464CF3"/>
    <w:rsid w:val="004651B6"/>
    <w:rsid w:val="00465C0F"/>
    <w:rsid w:val="00465DB8"/>
    <w:rsid w:val="0046605F"/>
    <w:rsid w:val="004664DC"/>
    <w:rsid w:val="00466640"/>
    <w:rsid w:val="00466874"/>
    <w:rsid w:val="00466B47"/>
    <w:rsid w:val="004671F8"/>
    <w:rsid w:val="0046725D"/>
    <w:rsid w:val="0047001B"/>
    <w:rsid w:val="00470395"/>
    <w:rsid w:val="00470A54"/>
    <w:rsid w:val="00471F0C"/>
    <w:rsid w:val="004723C3"/>
    <w:rsid w:val="004723D6"/>
    <w:rsid w:val="0047255F"/>
    <w:rsid w:val="00472965"/>
    <w:rsid w:val="00472F7C"/>
    <w:rsid w:val="0047303D"/>
    <w:rsid w:val="00473594"/>
    <w:rsid w:val="004735D4"/>
    <w:rsid w:val="0047455B"/>
    <w:rsid w:val="00474CB0"/>
    <w:rsid w:val="00474EBB"/>
    <w:rsid w:val="00475081"/>
    <w:rsid w:val="0047552F"/>
    <w:rsid w:val="0047574F"/>
    <w:rsid w:val="004759DB"/>
    <w:rsid w:val="00475A93"/>
    <w:rsid w:val="0047670E"/>
    <w:rsid w:val="00476E2E"/>
    <w:rsid w:val="004771A2"/>
    <w:rsid w:val="00477A75"/>
    <w:rsid w:val="00477E98"/>
    <w:rsid w:val="004803CC"/>
    <w:rsid w:val="004807AB"/>
    <w:rsid w:val="004808A5"/>
    <w:rsid w:val="00481B02"/>
    <w:rsid w:val="00481B54"/>
    <w:rsid w:val="00481EAE"/>
    <w:rsid w:val="0048209C"/>
    <w:rsid w:val="00482B69"/>
    <w:rsid w:val="00482E3B"/>
    <w:rsid w:val="00482F12"/>
    <w:rsid w:val="00483691"/>
    <w:rsid w:val="00483696"/>
    <w:rsid w:val="004836A6"/>
    <w:rsid w:val="00483746"/>
    <w:rsid w:val="00483791"/>
    <w:rsid w:val="004845EE"/>
    <w:rsid w:val="00484835"/>
    <w:rsid w:val="00484D13"/>
    <w:rsid w:val="00485321"/>
    <w:rsid w:val="004855E0"/>
    <w:rsid w:val="00485D3C"/>
    <w:rsid w:val="00485F9A"/>
    <w:rsid w:val="004862A9"/>
    <w:rsid w:val="00487A7D"/>
    <w:rsid w:val="00487EED"/>
    <w:rsid w:val="00490955"/>
    <w:rsid w:val="00490A7F"/>
    <w:rsid w:val="00491A4F"/>
    <w:rsid w:val="0049202E"/>
    <w:rsid w:val="004921DC"/>
    <w:rsid w:val="00492956"/>
    <w:rsid w:val="00493024"/>
    <w:rsid w:val="0049359C"/>
    <w:rsid w:val="004936BF"/>
    <w:rsid w:val="0049370E"/>
    <w:rsid w:val="00494155"/>
    <w:rsid w:val="0049490E"/>
    <w:rsid w:val="004949BE"/>
    <w:rsid w:val="00494C68"/>
    <w:rsid w:val="0049541C"/>
    <w:rsid w:val="00495732"/>
    <w:rsid w:val="00495D41"/>
    <w:rsid w:val="0049625B"/>
    <w:rsid w:val="00496357"/>
    <w:rsid w:val="00496799"/>
    <w:rsid w:val="00496EC9"/>
    <w:rsid w:val="00497087"/>
    <w:rsid w:val="004970FC"/>
    <w:rsid w:val="00497A16"/>
    <w:rsid w:val="00497FC0"/>
    <w:rsid w:val="004A09AE"/>
    <w:rsid w:val="004A0CDE"/>
    <w:rsid w:val="004A0FCC"/>
    <w:rsid w:val="004A0FEA"/>
    <w:rsid w:val="004A18FC"/>
    <w:rsid w:val="004A1B09"/>
    <w:rsid w:val="004A1CB9"/>
    <w:rsid w:val="004A2119"/>
    <w:rsid w:val="004A2879"/>
    <w:rsid w:val="004A34FA"/>
    <w:rsid w:val="004A46C1"/>
    <w:rsid w:val="004A4B86"/>
    <w:rsid w:val="004A4C1F"/>
    <w:rsid w:val="004A4DFC"/>
    <w:rsid w:val="004A53D5"/>
    <w:rsid w:val="004A57B0"/>
    <w:rsid w:val="004A598A"/>
    <w:rsid w:val="004A5B67"/>
    <w:rsid w:val="004A6726"/>
    <w:rsid w:val="004A67AF"/>
    <w:rsid w:val="004A78D7"/>
    <w:rsid w:val="004A7B29"/>
    <w:rsid w:val="004A7D13"/>
    <w:rsid w:val="004A7E50"/>
    <w:rsid w:val="004B0532"/>
    <w:rsid w:val="004B0849"/>
    <w:rsid w:val="004B1116"/>
    <w:rsid w:val="004B1258"/>
    <w:rsid w:val="004B1A7F"/>
    <w:rsid w:val="004B1D66"/>
    <w:rsid w:val="004B1F3F"/>
    <w:rsid w:val="004B20CB"/>
    <w:rsid w:val="004B297D"/>
    <w:rsid w:val="004B2A3A"/>
    <w:rsid w:val="004B30B8"/>
    <w:rsid w:val="004B3141"/>
    <w:rsid w:val="004B3188"/>
    <w:rsid w:val="004B3457"/>
    <w:rsid w:val="004B436E"/>
    <w:rsid w:val="004B475B"/>
    <w:rsid w:val="004B4D05"/>
    <w:rsid w:val="004B5303"/>
    <w:rsid w:val="004B67BD"/>
    <w:rsid w:val="004B6BCA"/>
    <w:rsid w:val="004B76FD"/>
    <w:rsid w:val="004B7C0B"/>
    <w:rsid w:val="004B7E0B"/>
    <w:rsid w:val="004C0176"/>
    <w:rsid w:val="004C0414"/>
    <w:rsid w:val="004C0628"/>
    <w:rsid w:val="004C0F8D"/>
    <w:rsid w:val="004C11D5"/>
    <w:rsid w:val="004C14F1"/>
    <w:rsid w:val="004C1A66"/>
    <w:rsid w:val="004C1B1B"/>
    <w:rsid w:val="004C1E11"/>
    <w:rsid w:val="004C204F"/>
    <w:rsid w:val="004C2482"/>
    <w:rsid w:val="004C24AB"/>
    <w:rsid w:val="004C2C01"/>
    <w:rsid w:val="004C2CB7"/>
    <w:rsid w:val="004C3659"/>
    <w:rsid w:val="004C3A47"/>
    <w:rsid w:val="004C41BA"/>
    <w:rsid w:val="004C4531"/>
    <w:rsid w:val="004C4B66"/>
    <w:rsid w:val="004C4F46"/>
    <w:rsid w:val="004C5425"/>
    <w:rsid w:val="004C5B8A"/>
    <w:rsid w:val="004C5FBE"/>
    <w:rsid w:val="004C6117"/>
    <w:rsid w:val="004C7112"/>
    <w:rsid w:val="004C7298"/>
    <w:rsid w:val="004C75A3"/>
    <w:rsid w:val="004C760E"/>
    <w:rsid w:val="004D08B7"/>
    <w:rsid w:val="004D12DB"/>
    <w:rsid w:val="004D1326"/>
    <w:rsid w:val="004D1742"/>
    <w:rsid w:val="004D1922"/>
    <w:rsid w:val="004D19E9"/>
    <w:rsid w:val="004D1FB4"/>
    <w:rsid w:val="004D2BA1"/>
    <w:rsid w:val="004D3109"/>
    <w:rsid w:val="004D317D"/>
    <w:rsid w:val="004D32B6"/>
    <w:rsid w:val="004D3C5C"/>
    <w:rsid w:val="004D3DE0"/>
    <w:rsid w:val="004D4831"/>
    <w:rsid w:val="004D4C62"/>
    <w:rsid w:val="004D4D79"/>
    <w:rsid w:val="004D5ED9"/>
    <w:rsid w:val="004D61AE"/>
    <w:rsid w:val="004D6391"/>
    <w:rsid w:val="004D7015"/>
    <w:rsid w:val="004D7E36"/>
    <w:rsid w:val="004E06A4"/>
    <w:rsid w:val="004E08E1"/>
    <w:rsid w:val="004E090E"/>
    <w:rsid w:val="004E0BE6"/>
    <w:rsid w:val="004E10C6"/>
    <w:rsid w:val="004E12C9"/>
    <w:rsid w:val="004E1C38"/>
    <w:rsid w:val="004E3258"/>
    <w:rsid w:val="004E3522"/>
    <w:rsid w:val="004E3B76"/>
    <w:rsid w:val="004E3C13"/>
    <w:rsid w:val="004E3C87"/>
    <w:rsid w:val="004E55E1"/>
    <w:rsid w:val="004E5766"/>
    <w:rsid w:val="004E595B"/>
    <w:rsid w:val="004E5C80"/>
    <w:rsid w:val="004E6A5A"/>
    <w:rsid w:val="004E6AD7"/>
    <w:rsid w:val="004E6E63"/>
    <w:rsid w:val="004E7422"/>
    <w:rsid w:val="004E74B3"/>
    <w:rsid w:val="004E7B0C"/>
    <w:rsid w:val="004F0D52"/>
    <w:rsid w:val="004F1003"/>
    <w:rsid w:val="004F1BD6"/>
    <w:rsid w:val="004F268C"/>
    <w:rsid w:val="004F26DB"/>
    <w:rsid w:val="004F27A4"/>
    <w:rsid w:val="004F2AAD"/>
    <w:rsid w:val="004F2E04"/>
    <w:rsid w:val="004F312B"/>
    <w:rsid w:val="004F3188"/>
    <w:rsid w:val="004F3318"/>
    <w:rsid w:val="004F33A7"/>
    <w:rsid w:val="004F4BCC"/>
    <w:rsid w:val="004F61F2"/>
    <w:rsid w:val="004F6723"/>
    <w:rsid w:val="004F677B"/>
    <w:rsid w:val="004F6B0C"/>
    <w:rsid w:val="004F7423"/>
    <w:rsid w:val="004F74B4"/>
    <w:rsid w:val="004F767A"/>
    <w:rsid w:val="004F77F6"/>
    <w:rsid w:val="004F7D9C"/>
    <w:rsid w:val="004F7DB5"/>
    <w:rsid w:val="004F7EB4"/>
    <w:rsid w:val="004F7ECE"/>
    <w:rsid w:val="005006E4"/>
    <w:rsid w:val="005007F8"/>
    <w:rsid w:val="005019D4"/>
    <w:rsid w:val="00502147"/>
    <w:rsid w:val="00502156"/>
    <w:rsid w:val="0050253B"/>
    <w:rsid w:val="00502815"/>
    <w:rsid w:val="00502FEF"/>
    <w:rsid w:val="00504039"/>
    <w:rsid w:val="00504177"/>
    <w:rsid w:val="00504EA0"/>
    <w:rsid w:val="00505114"/>
    <w:rsid w:val="0050518A"/>
    <w:rsid w:val="0050521E"/>
    <w:rsid w:val="005054AF"/>
    <w:rsid w:val="00505502"/>
    <w:rsid w:val="0050650D"/>
    <w:rsid w:val="00506EBB"/>
    <w:rsid w:val="005078AA"/>
    <w:rsid w:val="00507AD7"/>
    <w:rsid w:val="00507B30"/>
    <w:rsid w:val="0051079C"/>
    <w:rsid w:val="005107B4"/>
    <w:rsid w:val="00510825"/>
    <w:rsid w:val="00510CB4"/>
    <w:rsid w:val="00511CDD"/>
    <w:rsid w:val="00512324"/>
    <w:rsid w:val="00512B64"/>
    <w:rsid w:val="00512C64"/>
    <w:rsid w:val="0051361C"/>
    <w:rsid w:val="00513EC4"/>
    <w:rsid w:val="005149F5"/>
    <w:rsid w:val="005150A7"/>
    <w:rsid w:val="0051551D"/>
    <w:rsid w:val="00515573"/>
    <w:rsid w:val="00515B97"/>
    <w:rsid w:val="00516B2F"/>
    <w:rsid w:val="00516CD5"/>
    <w:rsid w:val="00516E38"/>
    <w:rsid w:val="00516EE9"/>
    <w:rsid w:val="00517CA8"/>
    <w:rsid w:val="0052014E"/>
    <w:rsid w:val="00520292"/>
    <w:rsid w:val="00520503"/>
    <w:rsid w:val="005208C3"/>
    <w:rsid w:val="0052131C"/>
    <w:rsid w:val="00521745"/>
    <w:rsid w:val="00521DBD"/>
    <w:rsid w:val="00521F9F"/>
    <w:rsid w:val="00521FF3"/>
    <w:rsid w:val="0052239A"/>
    <w:rsid w:val="00522BA3"/>
    <w:rsid w:val="00522E77"/>
    <w:rsid w:val="005234E5"/>
    <w:rsid w:val="00523881"/>
    <w:rsid w:val="00523EC5"/>
    <w:rsid w:val="00523F95"/>
    <w:rsid w:val="005241AE"/>
    <w:rsid w:val="0052421C"/>
    <w:rsid w:val="0052559E"/>
    <w:rsid w:val="005262B4"/>
    <w:rsid w:val="005268F0"/>
    <w:rsid w:val="00527467"/>
    <w:rsid w:val="00527C9F"/>
    <w:rsid w:val="00527D27"/>
    <w:rsid w:val="00530137"/>
    <w:rsid w:val="0053081D"/>
    <w:rsid w:val="00530822"/>
    <w:rsid w:val="0053128E"/>
    <w:rsid w:val="005316C4"/>
    <w:rsid w:val="00531789"/>
    <w:rsid w:val="0053219F"/>
    <w:rsid w:val="00532B4A"/>
    <w:rsid w:val="00532C7D"/>
    <w:rsid w:val="00533BD1"/>
    <w:rsid w:val="0053432D"/>
    <w:rsid w:val="00534B3C"/>
    <w:rsid w:val="00534ECB"/>
    <w:rsid w:val="0053581D"/>
    <w:rsid w:val="005358F6"/>
    <w:rsid w:val="00535DAA"/>
    <w:rsid w:val="00536033"/>
    <w:rsid w:val="00536956"/>
    <w:rsid w:val="00536D43"/>
    <w:rsid w:val="0053725A"/>
    <w:rsid w:val="005372C7"/>
    <w:rsid w:val="0053745A"/>
    <w:rsid w:val="00537F78"/>
    <w:rsid w:val="00540108"/>
    <w:rsid w:val="0054027D"/>
    <w:rsid w:val="005403AE"/>
    <w:rsid w:val="00540955"/>
    <w:rsid w:val="00540BCA"/>
    <w:rsid w:val="005410E1"/>
    <w:rsid w:val="00541310"/>
    <w:rsid w:val="00541896"/>
    <w:rsid w:val="005419A5"/>
    <w:rsid w:val="0054230A"/>
    <w:rsid w:val="0054256E"/>
    <w:rsid w:val="00543538"/>
    <w:rsid w:val="00543737"/>
    <w:rsid w:val="00544097"/>
    <w:rsid w:val="00545735"/>
    <w:rsid w:val="00545E8D"/>
    <w:rsid w:val="00546840"/>
    <w:rsid w:val="00547130"/>
    <w:rsid w:val="00547423"/>
    <w:rsid w:val="0054743A"/>
    <w:rsid w:val="00547CBF"/>
    <w:rsid w:val="00550181"/>
    <w:rsid w:val="005505BC"/>
    <w:rsid w:val="00551722"/>
    <w:rsid w:val="00551D48"/>
    <w:rsid w:val="00551FFF"/>
    <w:rsid w:val="0055215F"/>
    <w:rsid w:val="00552E27"/>
    <w:rsid w:val="00552EEB"/>
    <w:rsid w:val="005535C6"/>
    <w:rsid w:val="005535F8"/>
    <w:rsid w:val="005537BF"/>
    <w:rsid w:val="00553E35"/>
    <w:rsid w:val="005540F9"/>
    <w:rsid w:val="0055439F"/>
    <w:rsid w:val="00554775"/>
    <w:rsid w:val="00554BF3"/>
    <w:rsid w:val="00555769"/>
    <w:rsid w:val="00555C17"/>
    <w:rsid w:val="00555FCE"/>
    <w:rsid w:val="005560EA"/>
    <w:rsid w:val="005563DD"/>
    <w:rsid w:val="005564B6"/>
    <w:rsid w:val="0055653C"/>
    <w:rsid w:val="00556851"/>
    <w:rsid w:val="0055690D"/>
    <w:rsid w:val="00556A0B"/>
    <w:rsid w:val="005576A7"/>
    <w:rsid w:val="005608F9"/>
    <w:rsid w:val="00560C78"/>
    <w:rsid w:val="00562A17"/>
    <w:rsid w:val="00562A30"/>
    <w:rsid w:val="0056382B"/>
    <w:rsid w:val="005638BB"/>
    <w:rsid w:val="00563E21"/>
    <w:rsid w:val="005641B5"/>
    <w:rsid w:val="00564266"/>
    <w:rsid w:val="00564B2C"/>
    <w:rsid w:val="00565F97"/>
    <w:rsid w:val="005668B2"/>
    <w:rsid w:val="00566A0D"/>
    <w:rsid w:val="00566BA3"/>
    <w:rsid w:val="00566F51"/>
    <w:rsid w:val="00570087"/>
    <w:rsid w:val="00570905"/>
    <w:rsid w:val="00570950"/>
    <w:rsid w:val="00570A6F"/>
    <w:rsid w:val="005713E3"/>
    <w:rsid w:val="005715B3"/>
    <w:rsid w:val="00571D9A"/>
    <w:rsid w:val="005720DF"/>
    <w:rsid w:val="00572515"/>
    <w:rsid w:val="00572ADB"/>
    <w:rsid w:val="00572C7E"/>
    <w:rsid w:val="005732C6"/>
    <w:rsid w:val="00573599"/>
    <w:rsid w:val="005737CA"/>
    <w:rsid w:val="00573B8A"/>
    <w:rsid w:val="005740E5"/>
    <w:rsid w:val="00574348"/>
    <w:rsid w:val="005743F6"/>
    <w:rsid w:val="005746C6"/>
    <w:rsid w:val="005752A9"/>
    <w:rsid w:val="00575490"/>
    <w:rsid w:val="00575B0F"/>
    <w:rsid w:val="00575B1A"/>
    <w:rsid w:val="00575B94"/>
    <w:rsid w:val="00575C4E"/>
    <w:rsid w:val="00575E69"/>
    <w:rsid w:val="0057603C"/>
    <w:rsid w:val="00576357"/>
    <w:rsid w:val="005801A8"/>
    <w:rsid w:val="0058093A"/>
    <w:rsid w:val="00580D6F"/>
    <w:rsid w:val="0058146E"/>
    <w:rsid w:val="005819D8"/>
    <w:rsid w:val="00581CAA"/>
    <w:rsid w:val="005829BC"/>
    <w:rsid w:val="005829CE"/>
    <w:rsid w:val="00582A18"/>
    <w:rsid w:val="00582C44"/>
    <w:rsid w:val="00582CD7"/>
    <w:rsid w:val="00582FE8"/>
    <w:rsid w:val="00583332"/>
    <w:rsid w:val="005839EA"/>
    <w:rsid w:val="00583DEB"/>
    <w:rsid w:val="005842A6"/>
    <w:rsid w:val="005851A2"/>
    <w:rsid w:val="005859D6"/>
    <w:rsid w:val="00585E41"/>
    <w:rsid w:val="00586DD8"/>
    <w:rsid w:val="00590103"/>
    <w:rsid w:val="00590F3F"/>
    <w:rsid w:val="005922FC"/>
    <w:rsid w:val="005929AA"/>
    <w:rsid w:val="0059338C"/>
    <w:rsid w:val="00593EBB"/>
    <w:rsid w:val="00594560"/>
    <w:rsid w:val="00594A40"/>
    <w:rsid w:val="00594C33"/>
    <w:rsid w:val="00594CCB"/>
    <w:rsid w:val="00595706"/>
    <w:rsid w:val="00595886"/>
    <w:rsid w:val="005958AE"/>
    <w:rsid w:val="00595B6C"/>
    <w:rsid w:val="00595CF3"/>
    <w:rsid w:val="0059608A"/>
    <w:rsid w:val="005967DB"/>
    <w:rsid w:val="00596CC3"/>
    <w:rsid w:val="005971BC"/>
    <w:rsid w:val="00597371"/>
    <w:rsid w:val="005A03DF"/>
    <w:rsid w:val="005A04B9"/>
    <w:rsid w:val="005A0719"/>
    <w:rsid w:val="005A0F11"/>
    <w:rsid w:val="005A12CA"/>
    <w:rsid w:val="005A1DFA"/>
    <w:rsid w:val="005A280B"/>
    <w:rsid w:val="005A2872"/>
    <w:rsid w:val="005A2CE9"/>
    <w:rsid w:val="005A2E34"/>
    <w:rsid w:val="005A315D"/>
    <w:rsid w:val="005A3698"/>
    <w:rsid w:val="005A3700"/>
    <w:rsid w:val="005A4950"/>
    <w:rsid w:val="005A4D9C"/>
    <w:rsid w:val="005A5BB7"/>
    <w:rsid w:val="005A6165"/>
    <w:rsid w:val="005A6A4A"/>
    <w:rsid w:val="005A7178"/>
    <w:rsid w:val="005A7A8F"/>
    <w:rsid w:val="005B11AB"/>
    <w:rsid w:val="005B1A55"/>
    <w:rsid w:val="005B1B58"/>
    <w:rsid w:val="005B1C56"/>
    <w:rsid w:val="005B327E"/>
    <w:rsid w:val="005B3FCE"/>
    <w:rsid w:val="005B46DC"/>
    <w:rsid w:val="005B4824"/>
    <w:rsid w:val="005B4A4C"/>
    <w:rsid w:val="005B4B8E"/>
    <w:rsid w:val="005B55EF"/>
    <w:rsid w:val="005B59C7"/>
    <w:rsid w:val="005B5A96"/>
    <w:rsid w:val="005B5C5A"/>
    <w:rsid w:val="005B5F2B"/>
    <w:rsid w:val="005B6520"/>
    <w:rsid w:val="005B67C6"/>
    <w:rsid w:val="005B684D"/>
    <w:rsid w:val="005B69D8"/>
    <w:rsid w:val="005B7256"/>
    <w:rsid w:val="005B7486"/>
    <w:rsid w:val="005B763C"/>
    <w:rsid w:val="005B7875"/>
    <w:rsid w:val="005B7B46"/>
    <w:rsid w:val="005B7D39"/>
    <w:rsid w:val="005C041F"/>
    <w:rsid w:val="005C0BCA"/>
    <w:rsid w:val="005C12A3"/>
    <w:rsid w:val="005C181A"/>
    <w:rsid w:val="005C1DAD"/>
    <w:rsid w:val="005C24C9"/>
    <w:rsid w:val="005C29AD"/>
    <w:rsid w:val="005C2DF6"/>
    <w:rsid w:val="005C2E9A"/>
    <w:rsid w:val="005C3668"/>
    <w:rsid w:val="005C37AE"/>
    <w:rsid w:val="005C37FC"/>
    <w:rsid w:val="005C388D"/>
    <w:rsid w:val="005C3A63"/>
    <w:rsid w:val="005C3CE6"/>
    <w:rsid w:val="005C3E5B"/>
    <w:rsid w:val="005C3F12"/>
    <w:rsid w:val="005C404C"/>
    <w:rsid w:val="005C4D09"/>
    <w:rsid w:val="005C5A48"/>
    <w:rsid w:val="005C5A88"/>
    <w:rsid w:val="005C61CF"/>
    <w:rsid w:val="005C6F14"/>
    <w:rsid w:val="005C727B"/>
    <w:rsid w:val="005C7292"/>
    <w:rsid w:val="005C7B1F"/>
    <w:rsid w:val="005C7D50"/>
    <w:rsid w:val="005C7FC4"/>
    <w:rsid w:val="005D1ABC"/>
    <w:rsid w:val="005D1AD7"/>
    <w:rsid w:val="005D1B85"/>
    <w:rsid w:val="005D25F0"/>
    <w:rsid w:val="005D2CD4"/>
    <w:rsid w:val="005D3014"/>
    <w:rsid w:val="005D35B5"/>
    <w:rsid w:val="005D4162"/>
    <w:rsid w:val="005D4A5C"/>
    <w:rsid w:val="005D4AE9"/>
    <w:rsid w:val="005D5061"/>
    <w:rsid w:val="005D54F5"/>
    <w:rsid w:val="005D5E53"/>
    <w:rsid w:val="005D7107"/>
    <w:rsid w:val="005D71C6"/>
    <w:rsid w:val="005D71F3"/>
    <w:rsid w:val="005D722E"/>
    <w:rsid w:val="005D78B7"/>
    <w:rsid w:val="005E031A"/>
    <w:rsid w:val="005E103D"/>
    <w:rsid w:val="005E194D"/>
    <w:rsid w:val="005E1957"/>
    <w:rsid w:val="005E1962"/>
    <w:rsid w:val="005E20C3"/>
    <w:rsid w:val="005E2807"/>
    <w:rsid w:val="005E2E84"/>
    <w:rsid w:val="005E32E4"/>
    <w:rsid w:val="005E34BD"/>
    <w:rsid w:val="005E351C"/>
    <w:rsid w:val="005E3BC9"/>
    <w:rsid w:val="005E40B1"/>
    <w:rsid w:val="005E4641"/>
    <w:rsid w:val="005E6563"/>
    <w:rsid w:val="005E67C4"/>
    <w:rsid w:val="005E6DB0"/>
    <w:rsid w:val="005E6E5C"/>
    <w:rsid w:val="005E7576"/>
    <w:rsid w:val="005E785F"/>
    <w:rsid w:val="005E7A56"/>
    <w:rsid w:val="005E7DC0"/>
    <w:rsid w:val="005F02D5"/>
    <w:rsid w:val="005F0756"/>
    <w:rsid w:val="005F0916"/>
    <w:rsid w:val="005F0ED6"/>
    <w:rsid w:val="005F0FD3"/>
    <w:rsid w:val="005F14D0"/>
    <w:rsid w:val="005F24EC"/>
    <w:rsid w:val="005F2C4D"/>
    <w:rsid w:val="005F3181"/>
    <w:rsid w:val="005F3277"/>
    <w:rsid w:val="005F3629"/>
    <w:rsid w:val="005F4534"/>
    <w:rsid w:val="005F51BB"/>
    <w:rsid w:val="005F5814"/>
    <w:rsid w:val="005F5AB0"/>
    <w:rsid w:val="005F5DEC"/>
    <w:rsid w:val="005F6571"/>
    <w:rsid w:val="005F6F4D"/>
    <w:rsid w:val="005F7404"/>
    <w:rsid w:val="005F76EB"/>
    <w:rsid w:val="005F7867"/>
    <w:rsid w:val="005F7AA9"/>
    <w:rsid w:val="005F7C62"/>
    <w:rsid w:val="005F7F29"/>
    <w:rsid w:val="006001B0"/>
    <w:rsid w:val="006002EA"/>
    <w:rsid w:val="006008E1"/>
    <w:rsid w:val="0060169B"/>
    <w:rsid w:val="006016CE"/>
    <w:rsid w:val="00601952"/>
    <w:rsid w:val="006020F6"/>
    <w:rsid w:val="00602C8D"/>
    <w:rsid w:val="0060309E"/>
    <w:rsid w:val="00603175"/>
    <w:rsid w:val="00603A15"/>
    <w:rsid w:val="00603E0E"/>
    <w:rsid w:val="00603F0E"/>
    <w:rsid w:val="00603F84"/>
    <w:rsid w:val="006045F2"/>
    <w:rsid w:val="00604CEC"/>
    <w:rsid w:val="00604D40"/>
    <w:rsid w:val="0060501B"/>
    <w:rsid w:val="006050A8"/>
    <w:rsid w:val="00605F06"/>
    <w:rsid w:val="006064FC"/>
    <w:rsid w:val="006066A7"/>
    <w:rsid w:val="0060672C"/>
    <w:rsid w:val="00606781"/>
    <w:rsid w:val="00606827"/>
    <w:rsid w:val="00607C75"/>
    <w:rsid w:val="00607F39"/>
    <w:rsid w:val="0061087C"/>
    <w:rsid w:val="00610A76"/>
    <w:rsid w:val="006111A5"/>
    <w:rsid w:val="006116F9"/>
    <w:rsid w:val="00611B4C"/>
    <w:rsid w:val="00611F1C"/>
    <w:rsid w:val="00612439"/>
    <w:rsid w:val="00612DC6"/>
    <w:rsid w:val="0061349B"/>
    <w:rsid w:val="00613B01"/>
    <w:rsid w:val="00613DDE"/>
    <w:rsid w:val="00614043"/>
    <w:rsid w:val="00614470"/>
    <w:rsid w:val="00614A07"/>
    <w:rsid w:val="00614A90"/>
    <w:rsid w:val="00614E49"/>
    <w:rsid w:val="006155EA"/>
    <w:rsid w:val="00616746"/>
    <w:rsid w:val="00616980"/>
    <w:rsid w:val="006169C1"/>
    <w:rsid w:val="00616D76"/>
    <w:rsid w:val="00616EE0"/>
    <w:rsid w:val="00616F83"/>
    <w:rsid w:val="006175EC"/>
    <w:rsid w:val="006176F9"/>
    <w:rsid w:val="006205A8"/>
    <w:rsid w:val="006210EB"/>
    <w:rsid w:val="00621B00"/>
    <w:rsid w:val="00621DB1"/>
    <w:rsid w:val="0062235A"/>
    <w:rsid w:val="00622EDC"/>
    <w:rsid w:val="006236AD"/>
    <w:rsid w:val="00623CC1"/>
    <w:rsid w:val="006241F9"/>
    <w:rsid w:val="006243A9"/>
    <w:rsid w:val="006257C3"/>
    <w:rsid w:val="0062586E"/>
    <w:rsid w:val="00625D55"/>
    <w:rsid w:val="00626835"/>
    <w:rsid w:val="00626B09"/>
    <w:rsid w:val="00626D56"/>
    <w:rsid w:val="006271FC"/>
    <w:rsid w:val="0062759F"/>
    <w:rsid w:val="0063003F"/>
    <w:rsid w:val="0063019D"/>
    <w:rsid w:val="0063041F"/>
    <w:rsid w:val="00630572"/>
    <w:rsid w:val="00631548"/>
    <w:rsid w:val="0063186A"/>
    <w:rsid w:val="00631A7D"/>
    <w:rsid w:val="006320F0"/>
    <w:rsid w:val="00632275"/>
    <w:rsid w:val="006322BD"/>
    <w:rsid w:val="00632B08"/>
    <w:rsid w:val="00632D63"/>
    <w:rsid w:val="00633185"/>
    <w:rsid w:val="006333B8"/>
    <w:rsid w:val="0063366F"/>
    <w:rsid w:val="006336C8"/>
    <w:rsid w:val="0063379F"/>
    <w:rsid w:val="006337E8"/>
    <w:rsid w:val="00633A3A"/>
    <w:rsid w:val="00633C86"/>
    <w:rsid w:val="00633FFA"/>
    <w:rsid w:val="006342F2"/>
    <w:rsid w:val="00634815"/>
    <w:rsid w:val="00634818"/>
    <w:rsid w:val="00634B6B"/>
    <w:rsid w:val="00634EC3"/>
    <w:rsid w:val="0063519A"/>
    <w:rsid w:val="0063564A"/>
    <w:rsid w:val="00635CC7"/>
    <w:rsid w:val="0063654A"/>
    <w:rsid w:val="0063696D"/>
    <w:rsid w:val="00640065"/>
    <w:rsid w:val="006405E8"/>
    <w:rsid w:val="00640978"/>
    <w:rsid w:val="00640F01"/>
    <w:rsid w:val="00641115"/>
    <w:rsid w:val="006416BC"/>
    <w:rsid w:val="00641A4F"/>
    <w:rsid w:val="00641C5A"/>
    <w:rsid w:val="00642B9F"/>
    <w:rsid w:val="00643282"/>
    <w:rsid w:val="0064347E"/>
    <w:rsid w:val="006434AD"/>
    <w:rsid w:val="006437B6"/>
    <w:rsid w:val="00643804"/>
    <w:rsid w:val="00644059"/>
    <w:rsid w:val="00644664"/>
    <w:rsid w:val="00644AA7"/>
    <w:rsid w:val="00644E0E"/>
    <w:rsid w:val="006453A9"/>
    <w:rsid w:val="006455F1"/>
    <w:rsid w:val="00645FB2"/>
    <w:rsid w:val="00646050"/>
    <w:rsid w:val="00646380"/>
    <w:rsid w:val="0064647D"/>
    <w:rsid w:val="006471BD"/>
    <w:rsid w:val="00647247"/>
    <w:rsid w:val="006475C3"/>
    <w:rsid w:val="00650564"/>
    <w:rsid w:val="0065085F"/>
    <w:rsid w:val="0065190A"/>
    <w:rsid w:val="00651A16"/>
    <w:rsid w:val="00651FBE"/>
    <w:rsid w:val="00652266"/>
    <w:rsid w:val="00652329"/>
    <w:rsid w:val="00652972"/>
    <w:rsid w:val="00652BE4"/>
    <w:rsid w:val="00652F57"/>
    <w:rsid w:val="00653213"/>
    <w:rsid w:val="0065325E"/>
    <w:rsid w:val="0065351A"/>
    <w:rsid w:val="00653738"/>
    <w:rsid w:val="00653E98"/>
    <w:rsid w:val="00654005"/>
    <w:rsid w:val="00654D90"/>
    <w:rsid w:val="00654E51"/>
    <w:rsid w:val="0065503B"/>
    <w:rsid w:val="00655146"/>
    <w:rsid w:val="006559CD"/>
    <w:rsid w:val="00655DDF"/>
    <w:rsid w:val="00656013"/>
    <w:rsid w:val="0065604F"/>
    <w:rsid w:val="00656121"/>
    <w:rsid w:val="00657B65"/>
    <w:rsid w:val="00657FFE"/>
    <w:rsid w:val="0066004B"/>
    <w:rsid w:val="00660721"/>
    <w:rsid w:val="00660914"/>
    <w:rsid w:val="006609A3"/>
    <w:rsid w:val="00660D26"/>
    <w:rsid w:val="00662029"/>
    <w:rsid w:val="00662227"/>
    <w:rsid w:val="00662C71"/>
    <w:rsid w:val="00662DF2"/>
    <w:rsid w:val="00662E89"/>
    <w:rsid w:val="0066433A"/>
    <w:rsid w:val="0066533A"/>
    <w:rsid w:val="00665E71"/>
    <w:rsid w:val="006663FB"/>
    <w:rsid w:val="00666A02"/>
    <w:rsid w:val="00666F78"/>
    <w:rsid w:val="006672B3"/>
    <w:rsid w:val="006679F3"/>
    <w:rsid w:val="00670B77"/>
    <w:rsid w:val="00670FA8"/>
    <w:rsid w:val="00671419"/>
    <w:rsid w:val="006717EE"/>
    <w:rsid w:val="006719C7"/>
    <w:rsid w:val="00671C59"/>
    <w:rsid w:val="006724EE"/>
    <w:rsid w:val="00672738"/>
    <w:rsid w:val="006731FB"/>
    <w:rsid w:val="00673919"/>
    <w:rsid w:val="00673C26"/>
    <w:rsid w:val="00673DA2"/>
    <w:rsid w:val="00673FF5"/>
    <w:rsid w:val="006747F5"/>
    <w:rsid w:val="00674D02"/>
    <w:rsid w:val="0067503B"/>
    <w:rsid w:val="0067504A"/>
    <w:rsid w:val="006754B2"/>
    <w:rsid w:val="00675683"/>
    <w:rsid w:val="006768FE"/>
    <w:rsid w:val="00676988"/>
    <w:rsid w:val="00676CD9"/>
    <w:rsid w:val="0067766D"/>
    <w:rsid w:val="00677DF6"/>
    <w:rsid w:val="0068028C"/>
    <w:rsid w:val="006802BB"/>
    <w:rsid w:val="006803E4"/>
    <w:rsid w:val="0068046D"/>
    <w:rsid w:val="00680F57"/>
    <w:rsid w:val="00681081"/>
    <w:rsid w:val="00681469"/>
    <w:rsid w:val="006814ED"/>
    <w:rsid w:val="00681A79"/>
    <w:rsid w:val="00681E91"/>
    <w:rsid w:val="00682A3E"/>
    <w:rsid w:val="006830E0"/>
    <w:rsid w:val="00683221"/>
    <w:rsid w:val="006833D0"/>
    <w:rsid w:val="006835D8"/>
    <w:rsid w:val="00684C0C"/>
    <w:rsid w:val="00685100"/>
    <w:rsid w:val="00685473"/>
    <w:rsid w:val="00685629"/>
    <w:rsid w:val="006867B2"/>
    <w:rsid w:val="00686C40"/>
    <w:rsid w:val="0068784A"/>
    <w:rsid w:val="00687EFC"/>
    <w:rsid w:val="006902D6"/>
    <w:rsid w:val="00690666"/>
    <w:rsid w:val="006906B1"/>
    <w:rsid w:val="0069119E"/>
    <w:rsid w:val="006918ED"/>
    <w:rsid w:val="00692075"/>
    <w:rsid w:val="006924B0"/>
    <w:rsid w:val="00692A18"/>
    <w:rsid w:val="00692A72"/>
    <w:rsid w:val="00692F68"/>
    <w:rsid w:val="0069329E"/>
    <w:rsid w:val="00693BC9"/>
    <w:rsid w:val="00693D07"/>
    <w:rsid w:val="00693FBB"/>
    <w:rsid w:val="0069485D"/>
    <w:rsid w:val="00694AFD"/>
    <w:rsid w:val="00694CF9"/>
    <w:rsid w:val="006957B5"/>
    <w:rsid w:val="00695CB2"/>
    <w:rsid w:val="006962E2"/>
    <w:rsid w:val="006969BA"/>
    <w:rsid w:val="006973E4"/>
    <w:rsid w:val="006A01A1"/>
    <w:rsid w:val="006A0368"/>
    <w:rsid w:val="006A08BB"/>
    <w:rsid w:val="006A160A"/>
    <w:rsid w:val="006A27DA"/>
    <w:rsid w:val="006A3248"/>
    <w:rsid w:val="006A32EF"/>
    <w:rsid w:val="006A4408"/>
    <w:rsid w:val="006A49BB"/>
    <w:rsid w:val="006A5406"/>
    <w:rsid w:val="006A5764"/>
    <w:rsid w:val="006A57F8"/>
    <w:rsid w:val="006A5B79"/>
    <w:rsid w:val="006A5E5E"/>
    <w:rsid w:val="006A637B"/>
    <w:rsid w:val="006A68C4"/>
    <w:rsid w:val="006A7127"/>
    <w:rsid w:val="006A720A"/>
    <w:rsid w:val="006A79D6"/>
    <w:rsid w:val="006A7A5E"/>
    <w:rsid w:val="006A7C33"/>
    <w:rsid w:val="006A7CD2"/>
    <w:rsid w:val="006B015C"/>
    <w:rsid w:val="006B05DE"/>
    <w:rsid w:val="006B0B18"/>
    <w:rsid w:val="006B0B57"/>
    <w:rsid w:val="006B0C24"/>
    <w:rsid w:val="006B175C"/>
    <w:rsid w:val="006B1EDB"/>
    <w:rsid w:val="006B22C8"/>
    <w:rsid w:val="006B231B"/>
    <w:rsid w:val="006B2520"/>
    <w:rsid w:val="006B2C44"/>
    <w:rsid w:val="006B2DFF"/>
    <w:rsid w:val="006B2F7A"/>
    <w:rsid w:val="006B3289"/>
    <w:rsid w:val="006B3437"/>
    <w:rsid w:val="006B344B"/>
    <w:rsid w:val="006B3792"/>
    <w:rsid w:val="006B3A98"/>
    <w:rsid w:val="006B4187"/>
    <w:rsid w:val="006B4CB4"/>
    <w:rsid w:val="006B53D4"/>
    <w:rsid w:val="006B568B"/>
    <w:rsid w:val="006B5CCC"/>
    <w:rsid w:val="006B5E07"/>
    <w:rsid w:val="006B617F"/>
    <w:rsid w:val="006B6223"/>
    <w:rsid w:val="006B64BB"/>
    <w:rsid w:val="006B6DE3"/>
    <w:rsid w:val="006B6EB3"/>
    <w:rsid w:val="006B717E"/>
    <w:rsid w:val="006B723B"/>
    <w:rsid w:val="006B7B81"/>
    <w:rsid w:val="006B7BEF"/>
    <w:rsid w:val="006B7E44"/>
    <w:rsid w:val="006B7E46"/>
    <w:rsid w:val="006C0904"/>
    <w:rsid w:val="006C0A5C"/>
    <w:rsid w:val="006C0F8F"/>
    <w:rsid w:val="006C18F8"/>
    <w:rsid w:val="006C1E52"/>
    <w:rsid w:val="006C23C1"/>
    <w:rsid w:val="006C27A7"/>
    <w:rsid w:val="006C27E2"/>
    <w:rsid w:val="006C2BCB"/>
    <w:rsid w:val="006C2D19"/>
    <w:rsid w:val="006C55AA"/>
    <w:rsid w:val="006C57E7"/>
    <w:rsid w:val="006C5BD8"/>
    <w:rsid w:val="006C5E00"/>
    <w:rsid w:val="006C63DE"/>
    <w:rsid w:val="006C64D8"/>
    <w:rsid w:val="006C667B"/>
    <w:rsid w:val="006C73C4"/>
    <w:rsid w:val="006C7584"/>
    <w:rsid w:val="006C7F8B"/>
    <w:rsid w:val="006D01B1"/>
    <w:rsid w:val="006D0723"/>
    <w:rsid w:val="006D0BFC"/>
    <w:rsid w:val="006D115D"/>
    <w:rsid w:val="006D14D8"/>
    <w:rsid w:val="006D159A"/>
    <w:rsid w:val="006D1B17"/>
    <w:rsid w:val="006D1BF2"/>
    <w:rsid w:val="006D201A"/>
    <w:rsid w:val="006D2199"/>
    <w:rsid w:val="006D221D"/>
    <w:rsid w:val="006D27F8"/>
    <w:rsid w:val="006D2C1F"/>
    <w:rsid w:val="006D358F"/>
    <w:rsid w:val="006D39D2"/>
    <w:rsid w:val="006D3EB3"/>
    <w:rsid w:val="006D3EBE"/>
    <w:rsid w:val="006D4641"/>
    <w:rsid w:val="006D5081"/>
    <w:rsid w:val="006D5BFE"/>
    <w:rsid w:val="006D604F"/>
    <w:rsid w:val="006D6350"/>
    <w:rsid w:val="006D69C6"/>
    <w:rsid w:val="006D6C2D"/>
    <w:rsid w:val="006D6D76"/>
    <w:rsid w:val="006D72EB"/>
    <w:rsid w:val="006D748D"/>
    <w:rsid w:val="006D78AC"/>
    <w:rsid w:val="006D7CB2"/>
    <w:rsid w:val="006E02F8"/>
    <w:rsid w:val="006E034C"/>
    <w:rsid w:val="006E09A5"/>
    <w:rsid w:val="006E0B91"/>
    <w:rsid w:val="006E0C0D"/>
    <w:rsid w:val="006E0C1D"/>
    <w:rsid w:val="006E0D98"/>
    <w:rsid w:val="006E12CA"/>
    <w:rsid w:val="006E19C9"/>
    <w:rsid w:val="006E1A9E"/>
    <w:rsid w:val="006E1CA3"/>
    <w:rsid w:val="006E1F1A"/>
    <w:rsid w:val="006E2375"/>
    <w:rsid w:val="006E2AE4"/>
    <w:rsid w:val="006E3486"/>
    <w:rsid w:val="006E4164"/>
    <w:rsid w:val="006E417D"/>
    <w:rsid w:val="006E46D8"/>
    <w:rsid w:val="006E5B80"/>
    <w:rsid w:val="006E5C1D"/>
    <w:rsid w:val="006E5E46"/>
    <w:rsid w:val="006E62C6"/>
    <w:rsid w:val="006E6FCB"/>
    <w:rsid w:val="006F01AB"/>
    <w:rsid w:val="006F0311"/>
    <w:rsid w:val="006F09EA"/>
    <w:rsid w:val="006F0CF7"/>
    <w:rsid w:val="006F1292"/>
    <w:rsid w:val="006F1430"/>
    <w:rsid w:val="006F1C37"/>
    <w:rsid w:val="006F1CBD"/>
    <w:rsid w:val="006F1EB6"/>
    <w:rsid w:val="006F1EFE"/>
    <w:rsid w:val="006F1F2A"/>
    <w:rsid w:val="006F2053"/>
    <w:rsid w:val="006F20E1"/>
    <w:rsid w:val="006F213C"/>
    <w:rsid w:val="006F296F"/>
    <w:rsid w:val="006F2E22"/>
    <w:rsid w:val="006F34C5"/>
    <w:rsid w:val="006F3971"/>
    <w:rsid w:val="006F3D48"/>
    <w:rsid w:val="006F4A02"/>
    <w:rsid w:val="006F5371"/>
    <w:rsid w:val="006F566E"/>
    <w:rsid w:val="006F5A35"/>
    <w:rsid w:val="006F5DFB"/>
    <w:rsid w:val="006F6403"/>
    <w:rsid w:val="006F64A0"/>
    <w:rsid w:val="006F66C3"/>
    <w:rsid w:val="006F67B0"/>
    <w:rsid w:val="006F7297"/>
    <w:rsid w:val="00700004"/>
    <w:rsid w:val="007006C1"/>
    <w:rsid w:val="007006D0"/>
    <w:rsid w:val="007008CD"/>
    <w:rsid w:val="00700B81"/>
    <w:rsid w:val="00700D67"/>
    <w:rsid w:val="00701A2F"/>
    <w:rsid w:val="00701E8A"/>
    <w:rsid w:val="007038C0"/>
    <w:rsid w:val="0070495C"/>
    <w:rsid w:val="00704ACB"/>
    <w:rsid w:val="00705151"/>
    <w:rsid w:val="00705B74"/>
    <w:rsid w:val="00706A6D"/>
    <w:rsid w:val="00706AF3"/>
    <w:rsid w:val="007074F5"/>
    <w:rsid w:val="0070794E"/>
    <w:rsid w:val="007103E0"/>
    <w:rsid w:val="007108BE"/>
    <w:rsid w:val="00710B03"/>
    <w:rsid w:val="00710BB7"/>
    <w:rsid w:val="00710CDE"/>
    <w:rsid w:val="00710D7F"/>
    <w:rsid w:val="007118DA"/>
    <w:rsid w:val="00711A02"/>
    <w:rsid w:val="00711D4D"/>
    <w:rsid w:val="00712323"/>
    <w:rsid w:val="00712839"/>
    <w:rsid w:val="00713033"/>
    <w:rsid w:val="00713053"/>
    <w:rsid w:val="00713193"/>
    <w:rsid w:val="00713AD4"/>
    <w:rsid w:val="00714CBF"/>
    <w:rsid w:val="00714E99"/>
    <w:rsid w:val="00714EA0"/>
    <w:rsid w:val="00714F70"/>
    <w:rsid w:val="00714FCF"/>
    <w:rsid w:val="00715098"/>
    <w:rsid w:val="00715775"/>
    <w:rsid w:val="00715A19"/>
    <w:rsid w:val="00715C6E"/>
    <w:rsid w:val="00715CB7"/>
    <w:rsid w:val="00716122"/>
    <w:rsid w:val="00716982"/>
    <w:rsid w:val="00716AB7"/>
    <w:rsid w:val="00716D67"/>
    <w:rsid w:val="0071748E"/>
    <w:rsid w:val="0071793D"/>
    <w:rsid w:val="00717B77"/>
    <w:rsid w:val="007200E4"/>
    <w:rsid w:val="0072090B"/>
    <w:rsid w:val="00720EA1"/>
    <w:rsid w:val="00720EA4"/>
    <w:rsid w:val="007219CB"/>
    <w:rsid w:val="00721DF7"/>
    <w:rsid w:val="00722463"/>
    <w:rsid w:val="00723172"/>
    <w:rsid w:val="00723239"/>
    <w:rsid w:val="00723442"/>
    <w:rsid w:val="007235C5"/>
    <w:rsid w:val="007236E1"/>
    <w:rsid w:val="0072385B"/>
    <w:rsid w:val="00724111"/>
    <w:rsid w:val="00724602"/>
    <w:rsid w:val="00724E29"/>
    <w:rsid w:val="00724EDA"/>
    <w:rsid w:val="00725261"/>
    <w:rsid w:val="00725468"/>
    <w:rsid w:val="00725624"/>
    <w:rsid w:val="007256CE"/>
    <w:rsid w:val="0072612D"/>
    <w:rsid w:val="00726AB3"/>
    <w:rsid w:val="00726C61"/>
    <w:rsid w:val="00727656"/>
    <w:rsid w:val="00727D70"/>
    <w:rsid w:val="00730260"/>
    <w:rsid w:val="0073050E"/>
    <w:rsid w:val="00730666"/>
    <w:rsid w:val="00730777"/>
    <w:rsid w:val="007319EE"/>
    <w:rsid w:val="0073228C"/>
    <w:rsid w:val="00732B6F"/>
    <w:rsid w:val="00732BAF"/>
    <w:rsid w:val="00732C1F"/>
    <w:rsid w:val="00732ECC"/>
    <w:rsid w:val="00733804"/>
    <w:rsid w:val="00734268"/>
    <w:rsid w:val="00734789"/>
    <w:rsid w:val="00734790"/>
    <w:rsid w:val="0073499E"/>
    <w:rsid w:val="0073518A"/>
    <w:rsid w:val="00735321"/>
    <w:rsid w:val="007354E7"/>
    <w:rsid w:val="007359EC"/>
    <w:rsid w:val="007360D1"/>
    <w:rsid w:val="0073620E"/>
    <w:rsid w:val="007362E8"/>
    <w:rsid w:val="00736448"/>
    <w:rsid w:val="00736C7D"/>
    <w:rsid w:val="00736DBB"/>
    <w:rsid w:val="0073711C"/>
    <w:rsid w:val="00737E51"/>
    <w:rsid w:val="00737E63"/>
    <w:rsid w:val="00737E88"/>
    <w:rsid w:val="0074004A"/>
    <w:rsid w:val="00740685"/>
    <w:rsid w:val="00740886"/>
    <w:rsid w:val="007413AE"/>
    <w:rsid w:val="007415C4"/>
    <w:rsid w:val="0074201F"/>
    <w:rsid w:val="0074236F"/>
    <w:rsid w:val="007423AC"/>
    <w:rsid w:val="0074254D"/>
    <w:rsid w:val="007425E2"/>
    <w:rsid w:val="007426E5"/>
    <w:rsid w:val="0074294F"/>
    <w:rsid w:val="007429D5"/>
    <w:rsid w:val="00742B86"/>
    <w:rsid w:val="007442E4"/>
    <w:rsid w:val="007444CC"/>
    <w:rsid w:val="007451E5"/>
    <w:rsid w:val="0074534E"/>
    <w:rsid w:val="0074579D"/>
    <w:rsid w:val="00745A35"/>
    <w:rsid w:val="00745DF5"/>
    <w:rsid w:val="00746569"/>
    <w:rsid w:val="00746681"/>
    <w:rsid w:val="0074706E"/>
    <w:rsid w:val="00747489"/>
    <w:rsid w:val="00747E34"/>
    <w:rsid w:val="00750381"/>
    <w:rsid w:val="007503EC"/>
    <w:rsid w:val="007509D6"/>
    <w:rsid w:val="00750C10"/>
    <w:rsid w:val="00750D7F"/>
    <w:rsid w:val="00750FB2"/>
    <w:rsid w:val="007510AC"/>
    <w:rsid w:val="00751285"/>
    <w:rsid w:val="007522ED"/>
    <w:rsid w:val="007529D1"/>
    <w:rsid w:val="00752C65"/>
    <w:rsid w:val="00752F7B"/>
    <w:rsid w:val="007544D3"/>
    <w:rsid w:val="00755614"/>
    <w:rsid w:val="00755848"/>
    <w:rsid w:val="0075598B"/>
    <w:rsid w:val="007559EF"/>
    <w:rsid w:val="00755F60"/>
    <w:rsid w:val="00756024"/>
    <w:rsid w:val="00756A13"/>
    <w:rsid w:val="00756B58"/>
    <w:rsid w:val="00756B88"/>
    <w:rsid w:val="00757128"/>
    <w:rsid w:val="007575D2"/>
    <w:rsid w:val="00757C0C"/>
    <w:rsid w:val="00757C3D"/>
    <w:rsid w:val="00760249"/>
    <w:rsid w:val="00760D1E"/>
    <w:rsid w:val="007610EF"/>
    <w:rsid w:val="00761511"/>
    <w:rsid w:val="00761748"/>
    <w:rsid w:val="00761986"/>
    <w:rsid w:val="00761B17"/>
    <w:rsid w:val="00761B83"/>
    <w:rsid w:val="00761D96"/>
    <w:rsid w:val="0076210E"/>
    <w:rsid w:val="007624C5"/>
    <w:rsid w:val="00763058"/>
    <w:rsid w:val="00763566"/>
    <w:rsid w:val="007635EC"/>
    <w:rsid w:val="007641DD"/>
    <w:rsid w:val="0076503A"/>
    <w:rsid w:val="00765572"/>
    <w:rsid w:val="007655B5"/>
    <w:rsid w:val="00765813"/>
    <w:rsid w:val="00765C73"/>
    <w:rsid w:val="007664F7"/>
    <w:rsid w:val="007667C6"/>
    <w:rsid w:val="007672E7"/>
    <w:rsid w:val="007674D4"/>
    <w:rsid w:val="00767D59"/>
    <w:rsid w:val="0077022D"/>
    <w:rsid w:val="007707E8"/>
    <w:rsid w:val="00771B38"/>
    <w:rsid w:val="00771DBC"/>
    <w:rsid w:val="00772421"/>
    <w:rsid w:val="00773E04"/>
    <w:rsid w:val="00774A7C"/>
    <w:rsid w:val="007752EF"/>
    <w:rsid w:val="007755C4"/>
    <w:rsid w:val="00775771"/>
    <w:rsid w:val="00775AD8"/>
    <w:rsid w:val="00775AEB"/>
    <w:rsid w:val="00775DEF"/>
    <w:rsid w:val="00775FE4"/>
    <w:rsid w:val="007776E5"/>
    <w:rsid w:val="0078027B"/>
    <w:rsid w:val="00780402"/>
    <w:rsid w:val="0078091F"/>
    <w:rsid w:val="00780C40"/>
    <w:rsid w:val="00780E5D"/>
    <w:rsid w:val="007811EF"/>
    <w:rsid w:val="0078173E"/>
    <w:rsid w:val="00782043"/>
    <w:rsid w:val="0078268B"/>
    <w:rsid w:val="007828EA"/>
    <w:rsid w:val="007830E7"/>
    <w:rsid w:val="00783312"/>
    <w:rsid w:val="007834B5"/>
    <w:rsid w:val="007835A4"/>
    <w:rsid w:val="007835B5"/>
    <w:rsid w:val="00783AD0"/>
    <w:rsid w:val="00784222"/>
    <w:rsid w:val="00784699"/>
    <w:rsid w:val="007846DE"/>
    <w:rsid w:val="00784772"/>
    <w:rsid w:val="00784865"/>
    <w:rsid w:val="00784DD7"/>
    <w:rsid w:val="00784F5C"/>
    <w:rsid w:val="00785339"/>
    <w:rsid w:val="00785C42"/>
    <w:rsid w:val="0078644F"/>
    <w:rsid w:val="0078675C"/>
    <w:rsid w:val="007867BC"/>
    <w:rsid w:val="00786A91"/>
    <w:rsid w:val="00786B66"/>
    <w:rsid w:val="00787266"/>
    <w:rsid w:val="0078735E"/>
    <w:rsid w:val="007878F5"/>
    <w:rsid w:val="00790BD6"/>
    <w:rsid w:val="00791131"/>
    <w:rsid w:val="00791469"/>
    <w:rsid w:val="007917AE"/>
    <w:rsid w:val="00791FBB"/>
    <w:rsid w:val="007928EF"/>
    <w:rsid w:val="0079385D"/>
    <w:rsid w:val="00793D51"/>
    <w:rsid w:val="00793EB7"/>
    <w:rsid w:val="00793F53"/>
    <w:rsid w:val="00794519"/>
    <w:rsid w:val="00794DF4"/>
    <w:rsid w:val="00794F83"/>
    <w:rsid w:val="007956D6"/>
    <w:rsid w:val="00795806"/>
    <w:rsid w:val="00795B30"/>
    <w:rsid w:val="00795FCE"/>
    <w:rsid w:val="007961C0"/>
    <w:rsid w:val="007969BA"/>
    <w:rsid w:val="007971A3"/>
    <w:rsid w:val="00797A7D"/>
    <w:rsid w:val="00797AA6"/>
    <w:rsid w:val="007A0571"/>
    <w:rsid w:val="007A073D"/>
    <w:rsid w:val="007A11FA"/>
    <w:rsid w:val="007A1F98"/>
    <w:rsid w:val="007A2117"/>
    <w:rsid w:val="007A3022"/>
    <w:rsid w:val="007A3423"/>
    <w:rsid w:val="007A397C"/>
    <w:rsid w:val="007A3DD9"/>
    <w:rsid w:val="007A412F"/>
    <w:rsid w:val="007A55E6"/>
    <w:rsid w:val="007A5A1F"/>
    <w:rsid w:val="007A5A49"/>
    <w:rsid w:val="007A5B4B"/>
    <w:rsid w:val="007A5C50"/>
    <w:rsid w:val="007A6452"/>
    <w:rsid w:val="007A6633"/>
    <w:rsid w:val="007A6980"/>
    <w:rsid w:val="007A6D73"/>
    <w:rsid w:val="007A737A"/>
    <w:rsid w:val="007A751F"/>
    <w:rsid w:val="007A7A06"/>
    <w:rsid w:val="007B0046"/>
    <w:rsid w:val="007B0D96"/>
    <w:rsid w:val="007B1A41"/>
    <w:rsid w:val="007B22E0"/>
    <w:rsid w:val="007B252B"/>
    <w:rsid w:val="007B259E"/>
    <w:rsid w:val="007B275E"/>
    <w:rsid w:val="007B33A4"/>
    <w:rsid w:val="007B3CEE"/>
    <w:rsid w:val="007B3FD5"/>
    <w:rsid w:val="007B4058"/>
    <w:rsid w:val="007B4112"/>
    <w:rsid w:val="007B4EAC"/>
    <w:rsid w:val="007B6108"/>
    <w:rsid w:val="007B63B1"/>
    <w:rsid w:val="007B773E"/>
    <w:rsid w:val="007B7AFB"/>
    <w:rsid w:val="007B7BC0"/>
    <w:rsid w:val="007B7DDD"/>
    <w:rsid w:val="007C0115"/>
    <w:rsid w:val="007C0196"/>
    <w:rsid w:val="007C021B"/>
    <w:rsid w:val="007C0D89"/>
    <w:rsid w:val="007C1957"/>
    <w:rsid w:val="007C1979"/>
    <w:rsid w:val="007C1EC4"/>
    <w:rsid w:val="007C224B"/>
    <w:rsid w:val="007C2812"/>
    <w:rsid w:val="007C2D7D"/>
    <w:rsid w:val="007C2F65"/>
    <w:rsid w:val="007C3772"/>
    <w:rsid w:val="007C3843"/>
    <w:rsid w:val="007C3D98"/>
    <w:rsid w:val="007C45B2"/>
    <w:rsid w:val="007C47A9"/>
    <w:rsid w:val="007C4AC4"/>
    <w:rsid w:val="007C537B"/>
    <w:rsid w:val="007C5EFF"/>
    <w:rsid w:val="007C6596"/>
    <w:rsid w:val="007C691A"/>
    <w:rsid w:val="007C6D32"/>
    <w:rsid w:val="007C7279"/>
    <w:rsid w:val="007C780A"/>
    <w:rsid w:val="007C7EDB"/>
    <w:rsid w:val="007D0745"/>
    <w:rsid w:val="007D0812"/>
    <w:rsid w:val="007D08A3"/>
    <w:rsid w:val="007D0C86"/>
    <w:rsid w:val="007D16AF"/>
    <w:rsid w:val="007D18BD"/>
    <w:rsid w:val="007D2065"/>
    <w:rsid w:val="007D2122"/>
    <w:rsid w:val="007D2144"/>
    <w:rsid w:val="007D22F6"/>
    <w:rsid w:val="007D2326"/>
    <w:rsid w:val="007D2338"/>
    <w:rsid w:val="007D2A4A"/>
    <w:rsid w:val="007D2F05"/>
    <w:rsid w:val="007D59B8"/>
    <w:rsid w:val="007D5DF0"/>
    <w:rsid w:val="007D61A9"/>
    <w:rsid w:val="007D67DF"/>
    <w:rsid w:val="007D6BDB"/>
    <w:rsid w:val="007D71F9"/>
    <w:rsid w:val="007D7613"/>
    <w:rsid w:val="007D791A"/>
    <w:rsid w:val="007E00C8"/>
    <w:rsid w:val="007E0B7C"/>
    <w:rsid w:val="007E1686"/>
    <w:rsid w:val="007E17AE"/>
    <w:rsid w:val="007E199E"/>
    <w:rsid w:val="007E2B9E"/>
    <w:rsid w:val="007E2F77"/>
    <w:rsid w:val="007E362C"/>
    <w:rsid w:val="007E3A66"/>
    <w:rsid w:val="007E3B2A"/>
    <w:rsid w:val="007E406D"/>
    <w:rsid w:val="007E50CE"/>
    <w:rsid w:val="007E6520"/>
    <w:rsid w:val="007E6533"/>
    <w:rsid w:val="007E7E6E"/>
    <w:rsid w:val="007F0051"/>
    <w:rsid w:val="007F0607"/>
    <w:rsid w:val="007F11A3"/>
    <w:rsid w:val="007F11F1"/>
    <w:rsid w:val="007F146B"/>
    <w:rsid w:val="007F19B6"/>
    <w:rsid w:val="007F1EE1"/>
    <w:rsid w:val="007F22A9"/>
    <w:rsid w:val="007F22E4"/>
    <w:rsid w:val="007F230F"/>
    <w:rsid w:val="007F34E3"/>
    <w:rsid w:val="007F3C1B"/>
    <w:rsid w:val="007F3C9E"/>
    <w:rsid w:val="007F40B7"/>
    <w:rsid w:val="007F41C0"/>
    <w:rsid w:val="007F4386"/>
    <w:rsid w:val="007F4740"/>
    <w:rsid w:val="007F4763"/>
    <w:rsid w:val="007F492E"/>
    <w:rsid w:val="007F4C53"/>
    <w:rsid w:val="007F4D56"/>
    <w:rsid w:val="007F6098"/>
    <w:rsid w:val="007F6396"/>
    <w:rsid w:val="007F6706"/>
    <w:rsid w:val="007F6D59"/>
    <w:rsid w:val="007F6FF8"/>
    <w:rsid w:val="007F72BD"/>
    <w:rsid w:val="007F760D"/>
    <w:rsid w:val="007F771C"/>
    <w:rsid w:val="007F78AF"/>
    <w:rsid w:val="0080033D"/>
    <w:rsid w:val="0080043D"/>
    <w:rsid w:val="00800BEC"/>
    <w:rsid w:val="0080119B"/>
    <w:rsid w:val="00801380"/>
    <w:rsid w:val="008014A2"/>
    <w:rsid w:val="008015FF"/>
    <w:rsid w:val="008023D0"/>
    <w:rsid w:val="0080288D"/>
    <w:rsid w:val="00802939"/>
    <w:rsid w:val="00802993"/>
    <w:rsid w:val="00802D1C"/>
    <w:rsid w:val="00803360"/>
    <w:rsid w:val="008034DB"/>
    <w:rsid w:val="0080364E"/>
    <w:rsid w:val="00803728"/>
    <w:rsid w:val="008038A2"/>
    <w:rsid w:val="0080423C"/>
    <w:rsid w:val="008044D0"/>
    <w:rsid w:val="00804D10"/>
    <w:rsid w:val="008051B8"/>
    <w:rsid w:val="0080537B"/>
    <w:rsid w:val="00805453"/>
    <w:rsid w:val="00805CC2"/>
    <w:rsid w:val="008061BC"/>
    <w:rsid w:val="008062C9"/>
    <w:rsid w:val="008065F9"/>
    <w:rsid w:val="00806919"/>
    <w:rsid w:val="008075A0"/>
    <w:rsid w:val="00807D3E"/>
    <w:rsid w:val="00810791"/>
    <w:rsid w:val="008117F1"/>
    <w:rsid w:val="00811E53"/>
    <w:rsid w:val="00811E60"/>
    <w:rsid w:val="00811FF3"/>
    <w:rsid w:val="008120C1"/>
    <w:rsid w:val="00812523"/>
    <w:rsid w:val="00812B9C"/>
    <w:rsid w:val="00812BB2"/>
    <w:rsid w:val="00812F7A"/>
    <w:rsid w:val="00813336"/>
    <w:rsid w:val="0081344B"/>
    <w:rsid w:val="00813DF9"/>
    <w:rsid w:val="00814979"/>
    <w:rsid w:val="00814BAA"/>
    <w:rsid w:val="00814E09"/>
    <w:rsid w:val="00815549"/>
    <w:rsid w:val="008156B5"/>
    <w:rsid w:val="00815A21"/>
    <w:rsid w:val="00817261"/>
    <w:rsid w:val="00817769"/>
    <w:rsid w:val="008177A2"/>
    <w:rsid w:val="0082079B"/>
    <w:rsid w:val="00820975"/>
    <w:rsid w:val="00820E27"/>
    <w:rsid w:val="00820E3C"/>
    <w:rsid w:val="0082144B"/>
    <w:rsid w:val="00821749"/>
    <w:rsid w:val="008219FA"/>
    <w:rsid w:val="00822689"/>
    <w:rsid w:val="00822705"/>
    <w:rsid w:val="00822883"/>
    <w:rsid w:val="0082368F"/>
    <w:rsid w:val="0082409E"/>
    <w:rsid w:val="008256BE"/>
    <w:rsid w:val="00825782"/>
    <w:rsid w:val="008258AB"/>
    <w:rsid w:val="00825DE5"/>
    <w:rsid w:val="0082605D"/>
    <w:rsid w:val="00826130"/>
    <w:rsid w:val="00826334"/>
    <w:rsid w:val="008272C2"/>
    <w:rsid w:val="008274FB"/>
    <w:rsid w:val="00827B02"/>
    <w:rsid w:val="00827DC9"/>
    <w:rsid w:val="00830154"/>
    <w:rsid w:val="008301D4"/>
    <w:rsid w:val="008305B8"/>
    <w:rsid w:val="008309A6"/>
    <w:rsid w:val="00830F11"/>
    <w:rsid w:val="008312AE"/>
    <w:rsid w:val="008312EA"/>
    <w:rsid w:val="00831752"/>
    <w:rsid w:val="00831B91"/>
    <w:rsid w:val="00831F19"/>
    <w:rsid w:val="00832642"/>
    <w:rsid w:val="00832837"/>
    <w:rsid w:val="0083289E"/>
    <w:rsid w:val="00832920"/>
    <w:rsid w:val="00832C10"/>
    <w:rsid w:val="0083369E"/>
    <w:rsid w:val="008338F2"/>
    <w:rsid w:val="0083391A"/>
    <w:rsid w:val="00833972"/>
    <w:rsid w:val="00833F50"/>
    <w:rsid w:val="00833F8A"/>
    <w:rsid w:val="00834532"/>
    <w:rsid w:val="008348BD"/>
    <w:rsid w:val="008349BD"/>
    <w:rsid w:val="00834B39"/>
    <w:rsid w:val="00835409"/>
    <w:rsid w:val="008355BD"/>
    <w:rsid w:val="00835816"/>
    <w:rsid w:val="00835FFD"/>
    <w:rsid w:val="008363DF"/>
    <w:rsid w:val="0083717F"/>
    <w:rsid w:val="00837196"/>
    <w:rsid w:val="00837239"/>
    <w:rsid w:val="0083747A"/>
    <w:rsid w:val="008378A7"/>
    <w:rsid w:val="00840342"/>
    <w:rsid w:val="00841169"/>
    <w:rsid w:val="00841602"/>
    <w:rsid w:val="00841A54"/>
    <w:rsid w:val="00841EBA"/>
    <w:rsid w:val="00842258"/>
    <w:rsid w:val="008422F3"/>
    <w:rsid w:val="0084235F"/>
    <w:rsid w:val="008424E9"/>
    <w:rsid w:val="0084316F"/>
    <w:rsid w:val="00843817"/>
    <w:rsid w:val="00843AD1"/>
    <w:rsid w:val="00843B8E"/>
    <w:rsid w:val="00843C31"/>
    <w:rsid w:val="008443B9"/>
    <w:rsid w:val="008443FC"/>
    <w:rsid w:val="008443FE"/>
    <w:rsid w:val="00844416"/>
    <w:rsid w:val="00844435"/>
    <w:rsid w:val="00844AC6"/>
    <w:rsid w:val="00845EAC"/>
    <w:rsid w:val="00846282"/>
    <w:rsid w:val="00846568"/>
    <w:rsid w:val="00846581"/>
    <w:rsid w:val="00846957"/>
    <w:rsid w:val="00846F5C"/>
    <w:rsid w:val="00847351"/>
    <w:rsid w:val="00847367"/>
    <w:rsid w:val="0084792A"/>
    <w:rsid w:val="00847D0A"/>
    <w:rsid w:val="008504B9"/>
    <w:rsid w:val="008504BC"/>
    <w:rsid w:val="00850618"/>
    <w:rsid w:val="00850CB8"/>
    <w:rsid w:val="00850E4C"/>
    <w:rsid w:val="00850F91"/>
    <w:rsid w:val="00851CF4"/>
    <w:rsid w:val="008520FC"/>
    <w:rsid w:val="00852F7C"/>
    <w:rsid w:val="00853D7D"/>
    <w:rsid w:val="00854991"/>
    <w:rsid w:val="008549A5"/>
    <w:rsid w:val="008554E6"/>
    <w:rsid w:val="00855733"/>
    <w:rsid w:val="00856192"/>
    <w:rsid w:val="008562F2"/>
    <w:rsid w:val="00856988"/>
    <w:rsid w:val="00856ED4"/>
    <w:rsid w:val="00860BF1"/>
    <w:rsid w:val="00860C59"/>
    <w:rsid w:val="00860F8E"/>
    <w:rsid w:val="008610F1"/>
    <w:rsid w:val="00861D83"/>
    <w:rsid w:val="00861ED4"/>
    <w:rsid w:val="008620BB"/>
    <w:rsid w:val="00862196"/>
    <w:rsid w:val="00862850"/>
    <w:rsid w:val="00862944"/>
    <w:rsid w:val="00862B31"/>
    <w:rsid w:val="00862B7A"/>
    <w:rsid w:val="00862E8A"/>
    <w:rsid w:val="00863011"/>
    <w:rsid w:val="008631F8"/>
    <w:rsid w:val="00863293"/>
    <w:rsid w:val="008638FA"/>
    <w:rsid w:val="00863A1E"/>
    <w:rsid w:val="00863D84"/>
    <w:rsid w:val="0086439C"/>
    <w:rsid w:val="0086488B"/>
    <w:rsid w:val="00864B0C"/>
    <w:rsid w:val="0086677C"/>
    <w:rsid w:val="00866ECA"/>
    <w:rsid w:val="00867285"/>
    <w:rsid w:val="008676C7"/>
    <w:rsid w:val="00867AE6"/>
    <w:rsid w:val="0087012F"/>
    <w:rsid w:val="00871138"/>
    <w:rsid w:val="0087135B"/>
    <w:rsid w:val="0087146B"/>
    <w:rsid w:val="008717B2"/>
    <w:rsid w:val="0087185F"/>
    <w:rsid w:val="008719A9"/>
    <w:rsid w:val="00871EF3"/>
    <w:rsid w:val="008725CC"/>
    <w:rsid w:val="00872AA6"/>
    <w:rsid w:val="008732E5"/>
    <w:rsid w:val="008733D2"/>
    <w:rsid w:val="00873A1B"/>
    <w:rsid w:val="00873EA1"/>
    <w:rsid w:val="00873EFA"/>
    <w:rsid w:val="008741D9"/>
    <w:rsid w:val="00874412"/>
    <w:rsid w:val="00874820"/>
    <w:rsid w:val="00874C9A"/>
    <w:rsid w:val="0087501B"/>
    <w:rsid w:val="00875293"/>
    <w:rsid w:val="008759F4"/>
    <w:rsid w:val="00877581"/>
    <w:rsid w:val="00877829"/>
    <w:rsid w:val="00880472"/>
    <w:rsid w:val="008807BC"/>
    <w:rsid w:val="00880BB2"/>
    <w:rsid w:val="00881607"/>
    <w:rsid w:val="008817CD"/>
    <w:rsid w:val="00881F23"/>
    <w:rsid w:val="00882355"/>
    <w:rsid w:val="008823A7"/>
    <w:rsid w:val="008827A1"/>
    <w:rsid w:val="00882B02"/>
    <w:rsid w:val="008831A9"/>
    <w:rsid w:val="0088369E"/>
    <w:rsid w:val="00883B4E"/>
    <w:rsid w:val="00884221"/>
    <w:rsid w:val="00885468"/>
    <w:rsid w:val="00885854"/>
    <w:rsid w:val="00886281"/>
    <w:rsid w:val="008862D2"/>
    <w:rsid w:val="0088685E"/>
    <w:rsid w:val="00886B96"/>
    <w:rsid w:val="00886BBD"/>
    <w:rsid w:val="00886D8A"/>
    <w:rsid w:val="00886E22"/>
    <w:rsid w:val="00887133"/>
    <w:rsid w:val="008871A7"/>
    <w:rsid w:val="008872EE"/>
    <w:rsid w:val="00887645"/>
    <w:rsid w:val="00887968"/>
    <w:rsid w:val="00887FAE"/>
    <w:rsid w:val="00890491"/>
    <w:rsid w:val="00890948"/>
    <w:rsid w:val="00890E10"/>
    <w:rsid w:val="00891855"/>
    <w:rsid w:val="00891A2A"/>
    <w:rsid w:val="00892181"/>
    <w:rsid w:val="008927F0"/>
    <w:rsid w:val="0089291F"/>
    <w:rsid w:val="00892A27"/>
    <w:rsid w:val="00892ADE"/>
    <w:rsid w:val="00893061"/>
    <w:rsid w:val="0089373F"/>
    <w:rsid w:val="008941FC"/>
    <w:rsid w:val="00894392"/>
    <w:rsid w:val="00894709"/>
    <w:rsid w:val="008947F3"/>
    <w:rsid w:val="00894C8F"/>
    <w:rsid w:val="00894E4E"/>
    <w:rsid w:val="0089572F"/>
    <w:rsid w:val="00895B2D"/>
    <w:rsid w:val="0089658E"/>
    <w:rsid w:val="008968BB"/>
    <w:rsid w:val="00896F08"/>
    <w:rsid w:val="00897476"/>
    <w:rsid w:val="00897923"/>
    <w:rsid w:val="008A0279"/>
    <w:rsid w:val="008A044B"/>
    <w:rsid w:val="008A0AF3"/>
    <w:rsid w:val="008A0B57"/>
    <w:rsid w:val="008A0BFA"/>
    <w:rsid w:val="008A1310"/>
    <w:rsid w:val="008A1B0B"/>
    <w:rsid w:val="008A1B2E"/>
    <w:rsid w:val="008A1CA5"/>
    <w:rsid w:val="008A2733"/>
    <w:rsid w:val="008A2858"/>
    <w:rsid w:val="008A3360"/>
    <w:rsid w:val="008A3C08"/>
    <w:rsid w:val="008A3C6C"/>
    <w:rsid w:val="008A41DB"/>
    <w:rsid w:val="008A454E"/>
    <w:rsid w:val="008A50C0"/>
    <w:rsid w:val="008A5FB3"/>
    <w:rsid w:val="008A615E"/>
    <w:rsid w:val="008A6292"/>
    <w:rsid w:val="008A657F"/>
    <w:rsid w:val="008A69AC"/>
    <w:rsid w:val="008A722F"/>
    <w:rsid w:val="008A79E3"/>
    <w:rsid w:val="008B1392"/>
    <w:rsid w:val="008B1CD1"/>
    <w:rsid w:val="008B24CD"/>
    <w:rsid w:val="008B25A3"/>
    <w:rsid w:val="008B28E7"/>
    <w:rsid w:val="008B310B"/>
    <w:rsid w:val="008B35BE"/>
    <w:rsid w:val="008B3664"/>
    <w:rsid w:val="008B37C2"/>
    <w:rsid w:val="008B47CB"/>
    <w:rsid w:val="008B4FB7"/>
    <w:rsid w:val="008B5D97"/>
    <w:rsid w:val="008B63CD"/>
    <w:rsid w:val="008B64F4"/>
    <w:rsid w:val="008B7266"/>
    <w:rsid w:val="008B73E5"/>
    <w:rsid w:val="008B7B3E"/>
    <w:rsid w:val="008C05B6"/>
    <w:rsid w:val="008C08F0"/>
    <w:rsid w:val="008C0A86"/>
    <w:rsid w:val="008C0AE9"/>
    <w:rsid w:val="008C0B2F"/>
    <w:rsid w:val="008C181A"/>
    <w:rsid w:val="008C1A44"/>
    <w:rsid w:val="008C21EE"/>
    <w:rsid w:val="008C226A"/>
    <w:rsid w:val="008C2BA1"/>
    <w:rsid w:val="008C350F"/>
    <w:rsid w:val="008C46B2"/>
    <w:rsid w:val="008C49EA"/>
    <w:rsid w:val="008C57EF"/>
    <w:rsid w:val="008C5F0F"/>
    <w:rsid w:val="008C63AB"/>
    <w:rsid w:val="008C689B"/>
    <w:rsid w:val="008C6AAD"/>
    <w:rsid w:val="008C6D8A"/>
    <w:rsid w:val="008C7088"/>
    <w:rsid w:val="008C7168"/>
    <w:rsid w:val="008C7FCA"/>
    <w:rsid w:val="008D01BA"/>
    <w:rsid w:val="008D02A4"/>
    <w:rsid w:val="008D0756"/>
    <w:rsid w:val="008D1E98"/>
    <w:rsid w:val="008D2EF1"/>
    <w:rsid w:val="008D4318"/>
    <w:rsid w:val="008D51B8"/>
    <w:rsid w:val="008D5CEA"/>
    <w:rsid w:val="008D65C9"/>
    <w:rsid w:val="008D69F9"/>
    <w:rsid w:val="008D6D2C"/>
    <w:rsid w:val="008D7BF0"/>
    <w:rsid w:val="008D7C07"/>
    <w:rsid w:val="008D7D6B"/>
    <w:rsid w:val="008E0000"/>
    <w:rsid w:val="008E055B"/>
    <w:rsid w:val="008E08BA"/>
    <w:rsid w:val="008E13A0"/>
    <w:rsid w:val="008E1E2A"/>
    <w:rsid w:val="008E1F91"/>
    <w:rsid w:val="008E2044"/>
    <w:rsid w:val="008E2793"/>
    <w:rsid w:val="008E2804"/>
    <w:rsid w:val="008E3085"/>
    <w:rsid w:val="008E34AF"/>
    <w:rsid w:val="008E37FE"/>
    <w:rsid w:val="008E3A6A"/>
    <w:rsid w:val="008E4697"/>
    <w:rsid w:val="008E52C8"/>
    <w:rsid w:val="008E56CE"/>
    <w:rsid w:val="008E5A75"/>
    <w:rsid w:val="008E5F27"/>
    <w:rsid w:val="008E64C2"/>
    <w:rsid w:val="008E704D"/>
    <w:rsid w:val="008E709F"/>
    <w:rsid w:val="008E74F7"/>
    <w:rsid w:val="008E7C55"/>
    <w:rsid w:val="008F0BD0"/>
    <w:rsid w:val="008F10BC"/>
    <w:rsid w:val="008F1C44"/>
    <w:rsid w:val="008F2170"/>
    <w:rsid w:val="008F253E"/>
    <w:rsid w:val="008F278B"/>
    <w:rsid w:val="008F2BDF"/>
    <w:rsid w:val="008F2FCB"/>
    <w:rsid w:val="008F3052"/>
    <w:rsid w:val="008F333D"/>
    <w:rsid w:val="008F39B6"/>
    <w:rsid w:val="008F3D6F"/>
    <w:rsid w:val="008F401E"/>
    <w:rsid w:val="008F52C5"/>
    <w:rsid w:val="008F5A92"/>
    <w:rsid w:val="008F697C"/>
    <w:rsid w:val="008F69E8"/>
    <w:rsid w:val="008F716E"/>
    <w:rsid w:val="00900489"/>
    <w:rsid w:val="009004A0"/>
    <w:rsid w:val="00900CA7"/>
    <w:rsid w:val="009012FA"/>
    <w:rsid w:val="00901756"/>
    <w:rsid w:val="0090203F"/>
    <w:rsid w:val="00902D91"/>
    <w:rsid w:val="00903353"/>
    <w:rsid w:val="00903547"/>
    <w:rsid w:val="00903F96"/>
    <w:rsid w:val="00904696"/>
    <w:rsid w:val="009050E7"/>
    <w:rsid w:val="009052FD"/>
    <w:rsid w:val="009054F9"/>
    <w:rsid w:val="0090580D"/>
    <w:rsid w:val="009059E4"/>
    <w:rsid w:val="00905AD4"/>
    <w:rsid w:val="00905B9B"/>
    <w:rsid w:val="00906506"/>
    <w:rsid w:val="00906A58"/>
    <w:rsid w:val="00906FB1"/>
    <w:rsid w:val="0090737E"/>
    <w:rsid w:val="00907FFB"/>
    <w:rsid w:val="009104D2"/>
    <w:rsid w:val="00910B41"/>
    <w:rsid w:val="009110F6"/>
    <w:rsid w:val="009114A0"/>
    <w:rsid w:val="00912707"/>
    <w:rsid w:val="009127F9"/>
    <w:rsid w:val="009129CB"/>
    <w:rsid w:val="00912AF2"/>
    <w:rsid w:val="00912C03"/>
    <w:rsid w:val="00912DDD"/>
    <w:rsid w:val="00912E88"/>
    <w:rsid w:val="00912FAD"/>
    <w:rsid w:val="00914AF1"/>
    <w:rsid w:val="00914D25"/>
    <w:rsid w:val="00915D99"/>
    <w:rsid w:val="009166F0"/>
    <w:rsid w:val="00916B3F"/>
    <w:rsid w:val="00916D56"/>
    <w:rsid w:val="009170D5"/>
    <w:rsid w:val="009173D9"/>
    <w:rsid w:val="00917461"/>
    <w:rsid w:val="009174CB"/>
    <w:rsid w:val="00917584"/>
    <w:rsid w:val="009175D0"/>
    <w:rsid w:val="0091779A"/>
    <w:rsid w:val="0092052A"/>
    <w:rsid w:val="00920647"/>
    <w:rsid w:val="0092076F"/>
    <w:rsid w:val="00920FAD"/>
    <w:rsid w:val="009210DB"/>
    <w:rsid w:val="009210E6"/>
    <w:rsid w:val="00921A3A"/>
    <w:rsid w:val="009220D3"/>
    <w:rsid w:val="00922143"/>
    <w:rsid w:val="00922C68"/>
    <w:rsid w:val="00923818"/>
    <w:rsid w:val="00923D62"/>
    <w:rsid w:val="00923E42"/>
    <w:rsid w:val="00924906"/>
    <w:rsid w:val="00924CAE"/>
    <w:rsid w:val="00924F7C"/>
    <w:rsid w:val="00925054"/>
    <w:rsid w:val="009254CA"/>
    <w:rsid w:val="00925666"/>
    <w:rsid w:val="009260CB"/>
    <w:rsid w:val="00926E84"/>
    <w:rsid w:val="00927076"/>
    <w:rsid w:val="00927642"/>
    <w:rsid w:val="009278C8"/>
    <w:rsid w:val="00927BB4"/>
    <w:rsid w:val="0093214A"/>
    <w:rsid w:val="00932157"/>
    <w:rsid w:val="00932371"/>
    <w:rsid w:val="0093276D"/>
    <w:rsid w:val="00932D7F"/>
    <w:rsid w:val="009330D5"/>
    <w:rsid w:val="009333DC"/>
    <w:rsid w:val="009333F0"/>
    <w:rsid w:val="00933617"/>
    <w:rsid w:val="009342CB"/>
    <w:rsid w:val="00934947"/>
    <w:rsid w:val="00934980"/>
    <w:rsid w:val="0093525D"/>
    <w:rsid w:val="009353B6"/>
    <w:rsid w:val="00935F53"/>
    <w:rsid w:val="00935FA2"/>
    <w:rsid w:val="0093653B"/>
    <w:rsid w:val="00936AA5"/>
    <w:rsid w:val="009371E9"/>
    <w:rsid w:val="00937285"/>
    <w:rsid w:val="009377A4"/>
    <w:rsid w:val="00937D61"/>
    <w:rsid w:val="0094042F"/>
    <w:rsid w:val="009406BC"/>
    <w:rsid w:val="00941326"/>
    <w:rsid w:val="00941933"/>
    <w:rsid w:val="009428DF"/>
    <w:rsid w:val="00942AA0"/>
    <w:rsid w:val="00942C0D"/>
    <w:rsid w:val="00942C7E"/>
    <w:rsid w:val="00942EC6"/>
    <w:rsid w:val="00942F5A"/>
    <w:rsid w:val="0094394C"/>
    <w:rsid w:val="00943C43"/>
    <w:rsid w:val="00943C65"/>
    <w:rsid w:val="009444B9"/>
    <w:rsid w:val="00944DB4"/>
    <w:rsid w:val="00944E96"/>
    <w:rsid w:val="009451CC"/>
    <w:rsid w:val="009457FE"/>
    <w:rsid w:val="009505FA"/>
    <w:rsid w:val="00950FFF"/>
    <w:rsid w:val="00951471"/>
    <w:rsid w:val="009521C6"/>
    <w:rsid w:val="009529E3"/>
    <w:rsid w:val="00952B9B"/>
    <w:rsid w:val="00952C90"/>
    <w:rsid w:val="0095383C"/>
    <w:rsid w:val="0095424A"/>
    <w:rsid w:val="00954CFF"/>
    <w:rsid w:val="00954E4A"/>
    <w:rsid w:val="009553FE"/>
    <w:rsid w:val="009557FA"/>
    <w:rsid w:val="00955846"/>
    <w:rsid w:val="00955ADA"/>
    <w:rsid w:val="00955C1E"/>
    <w:rsid w:val="009566F4"/>
    <w:rsid w:val="0095688B"/>
    <w:rsid w:val="00956A77"/>
    <w:rsid w:val="00956B1D"/>
    <w:rsid w:val="00957027"/>
    <w:rsid w:val="00957139"/>
    <w:rsid w:val="0095759E"/>
    <w:rsid w:val="00957854"/>
    <w:rsid w:val="00957CB7"/>
    <w:rsid w:val="00960745"/>
    <w:rsid w:val="009608B5"/>
    <w:rsid w:val="00960A1A"/>
    <w:rsid w:val="00961304"/>
    <w:rsid w:val="00961763"/>
    <w:rsid w:val="00961FCA"/>
    <w:rsid w:val="009622C0"/>
    <w:rsid w:val="0096260A"/>
    <w:rsid w:val="009626C1"/>
    <w:rsid w:val="00962BCE"/>
    <w:rsid w:val="009630A9"/>
    <w:rsid w:val="0096343C"/>
    <w:rsid w:val="009634E0"/>
    <w:rsid w:val="009635B0"/>
    <w:rsid w:val="00963A1D"/>
    <w:rsid w:val="00963D8D"/>
    <w:rsid w:val="00964366"/>
    <w:rsid w:val="0096461F"/>
    <w:rsid w:val="00964952"/>
    <w:rsid w:val="00964CDE"/>
    <w:rsid w:val="00965431"/>
    <w:rsid w:val="00965863"/>
    <w:rsid w:val="00966201"/>
    <w:rsid w:val="00966286"/>
    <w:rsid w:val="0096672F"/>
    <w:rsid w:val="00966845"/>
    <w:rsid w:val="009678EC"/>
    <w:rsid w:val="00967BDF"/>
    <w:rsid w:val="00967D04"/>
    <w:rsid w:val="0097031F"/>
    <w:rsid w:val="0097078B"/>
    <w:rsid w:val="00970D9E"/>
    <w:rsid w:val="00970F9D"/>
    <w:rsid w:val="00971168"/>
    <w:rsid w:val="0097209C"/>
    <w:rsid w:val="009722BC"/>
    <w:rsid w:val="00972DFC"/>
    <w:rsid w:val="009730AD"/>
    <w:rsid w:val="00973785"/>
    <w:rsid w:val="00973958"/>
    <w:rsid w:val="00973ECA"/>
    <w:rsid w:val="009742FB"/>
    <w:rsid w:val="00974845"/>
    <w:rsid w:val="00974DC9"/>
    <w:rsid w:val="00976040"/>
    <w:rsid w:val="009761FA"/>
    <w:rsid w:val="009766E9"/>
    <w:rsid w:val="00976975"/>
    <w:rsid w:val="009773B8"/>
    <w:rsid w:val="00980264"/>
    <w:rsid w:val="00980824"/>
    <w:rsid w:val="0098092E"/>
    <w:rsid w:val="00980A45"/>
    <w:rsid w:val="00980D88"/>
    <w:rsid w:val="009816FE"/>
    <w:rsid w:val="00981C47"/>
    <w:rsid w:val="00981E72"/>
    <w:rsid w:val="009843DA"/>
    <w:rsid w:val="00984427"/>
    <w:rsid w:val="0098481E"/>
    <w:rsid w:val="00985098"/>
    <w:rsid w:val="00985926"/>
    <w:rsid w:val="009859BC"/>
    <w:rsid w:val="009865C6"/>
    <w:rsid w:val="00986ED0"/>
    <w:rsid w:val="0099018C"/>
    <w:rsid w:val="0099020F"/>
    <w:rsid w:val="00990B28"/>
    <w:rsid w:val="00990BD1"/>
    <w:rsid w:val="00990F82"/>
    <w:rsid w:val="00991438"/>
    <w:rsid w:val="009923A5"/>
    <w:rsid w:val="00992423"/>
    <w:rsid w:val="00992E06"/>
    <w:rsid w:val="00992E22"/>
    <w:rsid w:val="00992F0B"/>
    <w:rsid w:val="009937AD"/>
    <w:rsid w:val="00993B65"/>
    <w:rsid w:val="00994073"/>
    <w:rsid w:val="00994351"/>
    <w:rsid w:val="009948E0"/>
    <w:rsid w:val="009948ED"/>
    <w:rsid w:val="00994A4A"/>
    <w:rsid w:val="00995820"/>
    <w:rsid w:val="00997008"/>
    <w:rsid w:val="00997ECD"/>
    <w:rsid w:val="009A01FA"/>
    <w:rsid w:val="009A0FD5"/>
    <w:rsid w:val="009A1C0C"/>
    <w:rsid w:val="009A28FA"/>
    <w:rsid w:val="009A39EC"/>
    <w:rsid w:val="009A3CE3"/>
    <w:rsid w:val="009A4436"/>
    <w:rsid w:val="009A44E4"/>
    <w:rsid w:val="009A4562"/>
    <w:rsid w:val="009A4816"/>
    <w:rsid w:val="009A4A28"/>
    <w:rsid w:val="009A4CEA"/>
    <w:rsid w:val="009A57F2"/>
    <w:rsid w:val="009A5AC6"/>
    <w:rsid w:val="009A67C4"/>
    <w:rsid w:val="009A72BA"/>
    <w:rsid w:val="009A7538"/>
    <w:rsid w:val="009A763A"/>
    <w:rsid w:val="009A76CE"/>
    <w:rsid w:val="009B03E4"/>
    <w:rsid w:val="009B0FDB"/>
    <w:rsid w:val="009B172F"/>
    <w:rsid w:val="009B1799"/>
    <w:rsid w:val="009B1FA6"/>
    <w:rsid w:val="009B2494"/>
    <w:rsid w:val="009B29BA"/>
    <w:rsid w:val="009B302A"/>
    <w:rsid w:val="009B31CE"/>
    <w:rsid w:val="009B34A5"/>
    <w:rsid w:val="009B34E4"/>
    <w:rsid w:val="009B4016"/>
    <w:rsid w:val="009B43E3"/>
    <w:rsid w:val="009B445A"/>
    <w:rsid w:val="009B4718"/>
    <w:rsid w:val="009B4E1D"/>
    <w:rsid w:val="009B5347"/>
    <w:rsid w:val="009B552B"/>
    <w:rsid w:val="009B5CB2"/>
    <w:rsid w:val="009B5DB8"/>
    <w:rsid w:val="009B5F75"/>
    <w:rsid w:val="009B6089"/>
    <w:rsid w:val="009B6621"/>
    <w:rsid w:val="009B775E"/>
    <w:rsid w:val="009B79EF"/>
    <w:rsid w:val="009C06CC"/>
    <w:rsid w:val="009C113C"/>
    <w:rsid w:val="009C2060"/>
    <w:rsid w:val="009C2195"/>
    <w:rsid w:val="009C2E8A"/>
    <w:rsid w:val="009C3515"/>
    <w:rsid w:val="009C3E90"/>
    <w:rsid w:val="009C472F"/>
    <w:rsid w:val="009C4ACE"/>
    <w:rsid w:val="009C4D71"/>
    <w:rsid w:val="009C5107"/>
    <w:rsid w:val="009C5829"/>
    <w:rsid w:val="009C5E44"/>
    <w:rsid w:val="009C5FC8"/>
    <w:rsid w:val="009C62E8"/>
    <w:rsid w:val="009C642D"/>
    <w:rsid w:val="009D144C"/>
    <w:rsid w:val="009D1BAC"/>
    <w:rsid w:val="009D22B6"/>
    <w:rsid w:val="009D2467"/>
    <w:rsid w:val="009D31DB"/>
    <w:rsid w:val="009D3788"/>
    <w:rsid w:val="009D3D77"/>
    <w:rsid w:val="009D42EB"/>
    <w:rsid w:val="009D4DD0"/>
    <w:rsid w:val="009D4F03"/>
    <w:rsid w:val="009D5007"/>
    <w:rsid w:val="009D542B"/>
    <w:rsid w:val="009D611C"/>
    <w:rsid w:val="009D6598"/>
    <w:rsid w:val="009D67B8"/>
    <w:rsid w:val="009D6C07"/>
    <w:rsid w:val="009D6D33"/>
    <w:rsid w:val="009D7AE9"/>
    <w:rsid w:val="009E0380"/>
    <w:rsid w:val="009E07C1"/>
    <w:rsid w:val="009E0953"/>
    <w:rsid w:val="009E09D5"/>
    <w:rsid w:val="009E14E5"/>
    <w:rsid w:val="009E198A"/>
    <w:rsid w:val="009E2243"/>
    <w:rsid w:val="009E2363"/>
    <w:rsid w:val="009E24D8"/>
    <w:rsid w:val="009E3261"/>
    <w:rsid w:val="009E386F"/>
    <w:rsid w:val="009E3E07"/>
    <w:rsid w:val="009E4137"/>
    <w:rsid w:val="009E45B5"/>
    <w:rsid w:val="009E4C11"/>
    <w:rsid w:val="009E510B"/>
    <w:rsid w:val="009E57BE"/>
    <w:rsid w:val="009E5A09"/>
    <w:rsid w:val="009E5DED"/>
    <w:rsid w:val="009E628C"/>
    <w:rsid w:val="009E6937"/>
    <w:rsid w:val="009E6E9E"/>
    <w:rsid w:val="009E71AD"/>
    <w:rsid w:val="009E751A"/>
    <w:rsid w:val="009E77A2"/>
    <w:rsid w:val="009E7B21"/>
    <w:rsid w:val="009E7F29"/>
    <w:rsid w:val="009F0D86"/>
    <w:rsid w:val="009F19C8"/>
    <w:rsid w:val="009F21D0"/>
    <w:rsid w:val="009F232F"/>
    <w:rsid w:val="009F25F7"/>
    <w:rsid w:val="009F2B4B"/>
    <w:rsid w:val="009F2D99"/>
    <w:rsid w:val="009F3283"/>
    <w:rsid w:val="009F3781"/>
    <w:rsid w:val="009F46F5"/>
    <w:rsid w:val="009F4917"/>
    <w:rsid w:val="009F4BA7"/>
    <w:rsid w:val="009F4DD1"/>
    <w:rsid w:val="009F50F5"/>
    <w:rsid w:val="009F51F5"/>
    <w:rsid w:val="009F5207"/>
    <w:rsid w:val="009F578B"/>
    <w:rsid w:val="009F58DE"/>
    <w:rsid w:val="009F5F72"/>
    <w:rsid w:val="009F6223"/>
    <w:rsid w:val="009F636C"/>
    <w:rsid w:val="009F67A9"/>
    <w:rsid w:val="009F6D05"/>
    <w:rsid w:val="009F729F"/>
    <w:rsid w:val="009F78B1"/>
    <w:rsid w:val="009F7CF9"/>
    <w:rsid w:val="00A000B4"/>
    <w:rsid w:val="00A00140"/>
    <w:rsid w:val="00A006EE"/>
    <w:rsid w:val="00A008CB"/>
    <w:rsid w:val="00A00B01"/>
    <w:rsid w:val="00A00D29"/>
    <w:rsid w:val="00A028FB"/>
    <w:rsid w:val="00A02D8D"/>
    <w:rsid w:val="00A0373B"/>
    <w:rsid w:val="00A03BCB"/>
    <w:rsid w:val="00A03C54"/>
    <w:rsid w:val="00A048D7"/>
    <w:rsid w:val="00A0522B"/>
    <w:rsid w:val="00A0625E"/>
    <w:rsid w:val="00A0650E"/>
    <w:rsid w:val="00A06967"/>
    <w:rsid w:val="00A06F02"/>
    <w:rsid w:val="00A07629"/>
    <w:rsid w:val="00A07C96"/>
    <w:rsid w:val="00A10781"/>
    <w:rsid w:val="00A10C9E"/>
    <w:rsid w:val="00A10D65"/>
    <w:rsid w:val="00A11B30"/>
    <w:rsid w:val="00A11D7D"/>
    <w:rsid w:val="00A12AE7"/>
    <w:rsid w:val="00A12B39"/>
    <w:rsid w:val="00A13486"/>
    <w:rsid w:val="00A1379E"/>
    <w:rsid w:val="00A13EBE"/>
    <w:rsid w:val="00A14678"/>
    <w:rsid w:val="00A147D1"/>
    <w:rsid w:val="00A14BE1"/>
    <w:rsid w:val="00A1540F"/>
    <w:rsid w:val="00A159F2"/>
    <w:rsid w:val="00A1600C"/>
    <w:rsid w:val="00A16432"/>
    <w:rsid w:val="00A166B2"/>
    <w:rsid w:val="00A167C3"/>
    <w:rsid w:val="00A17789"/>
    <w:rsid w:val="00A1783C"/>
    <w:rsid w:val="00A179A8"/>
    <w:rsid w:val="00A17AD5"/>
    <w:rsid w:val="00A17D90"/>
    <w:rsid w:val="00A17EAB"/>
    <w:rsid w:val="00A20361"/>
    <w:rsid w:val="00A20386"/>
    <w:rsid w:val="00A20932"/>
    <w:rsid w:val="00A2116B"/>
    <w:rsid w:val="00A21822"/>
    <w:rsid w:val="00A2192F"/>
    <w:rsid w:val="00A21A39"/>
    <w:rsid w:val="00A22B78"/>
    <w:rsid w:val="00A23210"/>
    <w:rsid w:val="00A236CE"/>
    <w:rsid w:val="00A237CC"/>
    <w:rsid w:val="00A2393D"/>
    <w:rsid w:val="00A23EDE"/>
    <w:rsid w:val="00A24E29"/>
    <w:rsid w:val="00A25204"/>
    <w:rsid w:val="00A255E5"/>
    <w:rsid w:val="00A2572D"/>
    <w:rsid w:val="00A25A43"/>
    <w:rsid w:val="00A25D9A"/>
    <w:rsid w:val="00A26439"/>
    <w:rsid w:val="00A264C8"/>
    <w:rsid w:val="00A265FF"/>
    <w:rsid w:val="00A26F2E"/>
    <w:rsid w:val="00A27951"/>
    <w:rsid w:val="00A301DC"/>
    <w:rsid w:val="00A30D02"/>
    <w:rsid w:val="00A310E8"/>
    <w:rsid w:val="00A315AA"/>
    <w:rsid w:val="00A3162C"/>
    <w:rsid w:val="00A31DF1"/>
    <w:rsid w:val="00A32187"/>
    <w:rsid w:val="00A32592"/>
    <w:rsid w:val="00A32E12"/>
    <w:rsid w:val="00A344FB"/>
    <w:rsid w:val="00A350FB"/>
    <w:rsid w:val="00A35455"/>
    <w:rsid w:val="00A35B14"/>
    <w:rsid w:val="00A361DD"/>
    <w:rsid w:val="00A36302"/>
    <w:rsid w:val="00A3667C"/>
    <w:rsid w:val="00A36E88"/>
    <w:rsid w:val="00A372FC"/>
    <w:rsid w:val="00A3779D"/>
    <w:rsid w:val="00A37986"/>
    <w:rsid w:val="00A37BC3"/>
    <w:rsid w:val="00A37CF7"/>
    <w:rsid w:val="00A37EC1"/>
    <w:rsid w:val="00A404A9"/>
    <w:rsid w:val="00A41769"/>
    <w:rsid w:val="00A41ED1"/>
    <w:rsid w:val="00A4310A"/>
    <w:rsid w:val="00A4339A"/>
    <w:rsid w:val="00A43461"/>
    <w:rsid w:val="00A4469D"/>
    <w:rsid w:val="00A45041"/>
    <w:rsid w:val="00A452DB"/>
    <w:rsid w:val="00A45959"/>
    <w:rsid w:val="00A4599D"/>
    <w:rsid w:val="00A45ABB"/>
    <w:rsid w:val="00A45C1B"/>
    <w:rsid w:val="00A46627"/>
    <w:rsid w:val="00A46789"/>
    <w:rsid w:val="00A46C6B"/>
    <w:rsid w:val="00A46E31"/>
    <w:rsid w:val="00A47F9B"/>
    <w:rsid w:val="00A50552"/>
    <w:rsid w:val="00A51B0A"/>
    <w:rsid w:val="00A51C3D"/>
    <w:rsid w:val="00A5237C"/>
    <w:rsid w:val="00A52D63"/>
    <w:rsid w:val="00A52DF3"/>
    <w:rsid w:val="00A52EF1"/>
    <w:rsid w:val="00A5327D"/>
    <w:rsid w:val="00A53471"/>
    <w:rsid w:val="00A53792"/>
    <w:rsid w:val="00A53979"/>
    <w:rsid w:val="00A53B8D"/>
    <w:rsid w:val="00A53BE6"/>
    <w:rsid w:val="00A54757"/>
    <w:rsid w:val="00A54830"/>
    <w:rsid w:val="00A549A4"/>
    <w:rsid w:val="00A56162"/>
    <w:rsid w:val="00A56FA1"/>
    <w:rsid w:val="00A5720C"/>
    <w:rsid w:val="00A574C8"/>
    <w:rsid w:val="00A600A3"/>
    <w:rsid w:val="00A601E8"/>
    <w:rsid w:val="00A60624"/>
    <w:rsid w:val="00A606CE"/>
    <w:rsid w:val="00A607C1"/>
    <w:rsid w:val="00A61952"/>
    <w:rsid w:val="00A61982"/>
    <w:rsid w:val="00A61EAC"/>
    <w:rsid w:val="00A62135"/>
    <w:rsid w:val="00A6254D"/>
    <w:rsid w:val="00A626AE"/>
    <w:rsid w:val="00A62B5C"/>
    <w:rsid w:val="00A62C6C"/>
    <w:rsid w:val="00A631FE"/>
    <w:rsid w:val="00A632C6"/>
    <w:rsid w:val="00A632D4"/>
    <w:rsid w:val="00A634BC"/>
    <w:rsid w:val="00A63E63"/>
    <w:rsid w:val="00A640A5"/>
    <w:rsid w:val="00A65077"/>
    <w:rsid w:val="00A6552C"/>
    <w:rsid w:val="00A65A28"/>
    <w:rsid w:val="00A66BCC"/>
    <w:rsid w:val="00A704C1"/>
    <w:rsid w:val="00A70AA4"/>
    <w:rsid w:val="00A70CE8"/>
    <w:rsid w:val="00A7100B"/>
    <w:rsid w:val="00A712F0"/>
    <w:rsid w:val="00A714EC"/>
    <w:rsid w:val="00A71659"/>
    <w:rsid w:val="00A71D39"/>
    <w:rsid w:val="00A724D4"/>
    <w:rsid w:val="00A728A3"/>
    <w:rsid w:val="00A731C5"/>
    <w:rsid w:val="00A73B4C"/>
    <w:rsid w:val="00A73B9F"/>
    <w:rsid w:val="00A74987"/>
    <w:rsid w:val="00A74C1A"/>
    <w:rsid w:val="00A7513C"/>
    <w:rsid w:val="00A75389"/>
    <w:rsid w:val="00A759D6"/>
    <w:rsid w:val="00A75E3B"/>
    <w:rsid w:val="00A75F4F"/>
    <w:rsid w:val="00A75F7F"/>
    <w:rsid w:val="00A76C78"/>
    <w:rsid w:val="00A77049"/>
    <w:rsid w:val="00A77C2E"/>
    <w:rsid w:val="00A77E7C"/>
    <w:rsid w:val="00A80813"/>
    <w:rsid w:val="00A80872"/>
    <w:rsid w:val="00A80A45"/>
    <w:rsid w:val="00A80A5C"/>
    <w:rsid w:val="00A80A67"/>
    <w:rsid w:val="00A80A9D"/>
    <w:rsid w:val="00A80AB2"/>
    <w:rsid w:val="00A80D67"/>
    <w:rsid w:val="00A81105"/>
    <w:rsid w:val="00A81376"/>
    <w:rsid w:val="00A81942"/>
    <w:rsid w:val="00A819EF"/>
    <w:rsid w:val="00A81FF9"/>
    <w:rsid w:val="00A8219C"/>
    <w:rsid w:val="00A82F20"/>
    <w:rsid w:val="00A83426"/>
    <w:rsid w:val="00A83655"/>
    <w:rsid w:val="00A83707"/>
    <w:rsid w:val="00A83A2E"/>
    <w:rsid w:val="00A84292"/>
    <w:rsid w:val="00A843D9"/>
    <w:rsid w:val="00A84431"/>
    <w:rsid w:val="00A8476E"/>
    <w:rsid w:val="00A84894"/>
    <w:rsid w:val="00A84C5D"/>
    <w:rsid w:val="00A85028"/>
    <w:rsid w:val="00A85F5A"/>
    <w:rsid w:val="00A86268"/>
    <w:rsid w:val="00A86477"/>
    <w:rsid w:val="00A865AA"/>
    <w:rsid w:val="00A86A00"/>
    <w:rsid w:val="00A86FE8"/>
    <w:rsid w:val="00A87883"/>
    <w:rsid w:val="00A87D50"/>
    <w:rsid w:val="00A90404"/>
    <w:rsid w:val="00A90421"/>
    <w:rsid w:val="00A90899"/>
    <w:rsid w:val="00A90959"/>
    <w:rsid w:val="00A909F6"/>
    <w:rsid w:val="00A90B3A"/>
    <w:rsid w:val="00A90BA2"/>
    <w:rsid w:val="00A914D5"/>
    <w:rsid w:val="00A91E28"/>
    <w:rsid w:val="00A9221D"/>
    <w:rsid w:val="00A926C8"/>
    <w:rsid w:val="00A92D18"/>
    <w:rsid w:val="00A92FB1"/>
    <w:rsid w:val="00A93045"/>
    <w:rsid w:val="00A93DE1"/>
    <w:rsid w:val="00A94199"/>
    <w:rsid w:val="00A942A9"/>
    <w:rsid w:val="00A94A83"/>
    <w:rsid w:val="00A94D23"/>
    <w:rsid w:val="00A94D5E"/>
    <w:rsid w:val="00A95E69"/>
    <w:rsid w:val="00A95FF4"/>
    <w:rsid w:val="00A96093"/>
    <w:rsid w:val="00A960BB"/>
    <w:rsid w:val="00A96A32"/>
    <w:rsid w:val="00A96D76"/>
    <w:rsid w:val="00A9728E"/>
    <w:rsid w:val="00A97A58"/>
    <w:rsid w:val="00A97D65"/>
    <w:rsid w:val="00A97E64"/>
    <w:rsid w:val="00AA0257"/>
    <w:rsid w:val="00AA05A4"/>
    <w:rsid w:val="00AA0EEC"/>
    <w:rsid w:val="00AA1169"/>
    <w:rsid w:val="00AA1901"/>
    <w:rsid w:val="00AA21DD"/>
    <w:rsid w:val="00AA27D4"/>
    <w:rsid w:val="00AA32AA"/>
    <w:rsid w:val="00AA3DB9"/>
    <w:rsid w:val="00AA4785"/>
    <w:rsid w:val="00AA4EE7"/>
    <w:rsid w:val="00AA5389"/>
    <w:rsid w:val="00AA5489"/>
    <w:rsid w:val="00AA5D8D"/>
    <w:rsid w:val="00AA61B4"/>
    <w:rsid w:val="00AA66C1"/>
    <w:rsid w:val="00AA6C49"/>
    <w:rsid w:val="00AA6FAD"/>
    <w:rsid w:val="00AA70D1"/>
    <w:rsid w:val="00AA7A2C"/>
    <w:rsid w:val="00AA7B3F"/>
    <w:rsid w:val="00AA7CBA"/>
    <w:rsid w:val="00AB0AC9"/>
    <w:rsid w:val="00AB16AA"/>
    <w:rsid w:val="00AB2346"/>
    <w:rsid w:val="00AB2701"/>
    <w:rsid w:val="00AB3C4F"/>
    <w:rsid w:val="00AB3CAB"/>
    <w:rsid w:val="00AB3DDD"/>
    <w:rsid w:val="00AB49D3"/>
    <w:rsid w:val="00AB4B7B"/>
    <w:rsid w:val="00AB525B"/>
    <w:rsid w:val="00AB5B14"/>
    <w:rsid w:val="00AB5DE8"/>
    <w:rsid w:val="00AB647E"/>
    <w:rsid w:val="00AB6D80"/>
    <w:rsid w:val="00AB7484"/>
    <w:rsid w:val="00AB7488"/>
    <w:rsid w:val="00AB78C2"/>
    <w:rsid w:val="00AB7D99"/>
    <w:rsid w:val="00AB7DDB"/>
    <w:rsid w:val="00AC0524"/>
    <w:rsid w:val="00AC0D12"/>
    <w:rsid w:val="00AC0DBE"/>
    <w:rsid w:val="00AC0F8C"/>
    <w:rsid w:val="00AC1068"/>
    <w:rsid w:val="00AC1EB2"/>
    <w:rsid w:val="00AC201B"/>
    <w:rsid w:val="00AC21BF"/>
    <w:rsid w:val="00AC2849"/>
    <w:rsid w:val="00AC2A93"/>
    <w:rsid w:val="00AC32D4"/>
    <w:rsid w:val="00AC36DD"/>
    <w:rsid w:val="00AC3764"/>
    <w:rsid w:val="00AC37F0"/>
    <w:rsid w:val="00AC3833"/>
    <w:rsid w:val="00AC40CF"/>
    <w:rsid w:val="00AC4149"/>
    <w:rsid w:val="00AC453D"/>
    <w:rsid w:val="00AC4C75"/>
    <w:rsid w:val="00AC4D44"/>
    <w:rsid w:val="00AC4E51"/>
    <w:rsid w:val="00AC65BC"/>
    <w:rsid w:val="00AC6AB3"/>
    <w:rsid w:val="00AC6B36"/>
    <w:rsid w:val="00AC7311"/>
    <w:rsid w:val="00AC75A3"/>
    <w:rsid w:val="00AD12B7"/>
    <w:rsid w:val="00AD19C8"/>
    <w:rsid w:val="00AD1A46"/>
    <w:rsid w:val="00AD1A9E"/>
    <w:rsid w:val="00AD21D8"/>
    <w:rsid w:val="00AD2575"/>
    <w:rsid w:val="00AD267C"/>
    <w:rsid w:val="00AD2C0E"/>
    <w:rsid w:val="00AD2ED7"/>
    <w:rsid w:val="00AD3287"/>
    <w:rsid w:val="00AD35E1"/>
    <w:rsid w:val="00AD43E9"/>
    <w:rsid w:val="00AD475F"/>
    <w:rsid w:val="00AD518E"/>
    <w:rsid w:val="00AD596C"/>
    <w:rsid w:val="00AD5BB8"/>
    <w:rsid w:val="00AD6527"/>
    <w:rsid w:val="00AD6596"/>
    <w:rsid w:val="00AD6A8B"/>
    <w:rsid w:val="00AD6D06"/>
    <w:rsid w:val="00AD7734"/>
    <w:rsid w:val="00AD7ADB"/>
    <w:rsid w:val="00AE0CBA"/>
    <w:rsid w:val="00AE0D5F"/>
    <w:rsid w:val="00AE15E6"/>
    <w:rsid w:val="00AE176F"/>
    <w:rsid w:val="00AE24D4"/>
    <w:rsid w:val="00AE2613"/>
    <w:rsid w:val="00AE336C"/>
    <w:rsid w:val="00AE34C7"/>
    <w:rsid w:val="00AE375F"/>
    <w:rsid w:val="00AE386C"/>
    <w:rsid w:val="00AE38BF"/>
    <w:rsid w:val="00AE4C11"/>
    <w:rsid w:val="00AE531B"/>
    <w:rsid w:val="00AE5563"/>
    <w:rsid w:val="00AE6303"/>
    <w:rsid w:val="00AE6B9B"/>
    <w:rsid w:val="00AE71CC"/>
    <w:rsid w:val="00AE7D3B"/>
    <w:rsid w:val="00AF0A4B"/>
    <w:rsid w:val="00AF0C14"/>
    <w:rsid w:val="00AF1A6D"/>
    <w:rsid w:val="00AF28ED"/>
    <w:rsid w:val="00AF2D0B"/>
    <w:rsid w:val="00AF3AB6"/>
    <w:rsid w:val="00AF3CD0"/>
    <w:rsid w:val="00AF3D92"/>
    <w:rsid w:val="00AF51B9"/>
    <w:rsid w:val="00AF52DE"/>
    <w:rsid w:val="00AF56D9"/>
    <w:rsid w:val="00AF6996"/>
    <w:rsid w:val="00AF6F3F"/>
    <w:rsid w:val="00AF74A8"/>
    <w:rsid w:val="00AF7EF9"/>
    <w:rsid w:val="00B011A1"/>
    <w:rsid w:val="00B01389"/>
    <w:rsid w:val="00B01470"/>
    <w:rsid w:val="00B01833"/>
    <w:rsid w:val="00B018FA"/>
    <w:rsid w:val="00B01B35"/>
    <w:rsid w:val="00B01FFA"/>
    <w:rsid w:val="00B02235"/>
    <w:rsid w:val="00B0262C"/>
    <w:rsid w:val="00B0275B"/>
    <w:rsid w:val="00B02A74"/>
    <w:rsid w:val="00B030D0"/>
    <w:rsid w:val="00B03A75"/>
    <w:rsid w:val="00B03CB4"/>
    <w:rsid w:val="00B03F6A"/>
    <w:rsid w:val="00B045E2"/>
    <w:rsid w:val="00B04A55"/>
    <w:rsid w:val="00B05753"/>
    <w:rsid w:val="00B059F9"/>
    <w:rsid w:val="00B05AD8"/>
    <w:rsid w:val="00B0683B"/>
    <w:rsid w:val="00B068C7"/>
    <w:rsid w:val="00B0722D"/>
    <w:rsid w:val="00B073D2"/>
    <w:rsid w:val="00B07557"/>
    <w:rsid w:val="00B109F1"/>
    <w:rsid w:val="00B1149B"/>
    <w:rsid w:val="00B1155F"/>
    <w:rsid w:val="00B118FD"/>
    <w:rsid w:val="00B11DDD"/>
    <w:rsid w:val="00B12257"/>
    <w:rsid w:val="00B12501"/>
    <w:rsid w:val="00B129C4"/>
    <w:rsid w:val="00B12DB0"/>
    <w:rsid w:val="00B12E48"/>
    <w:rsid w:val="00B13720"/>
    <w:rsid w:val="00B13937"/>
    <w:rsid w:val="00B13EAE"/>
    <w:rsid w:val="00B144A0"/>
    <w:rsid w:val="00B14609"/>
    <w:rsid w:val="00B14917"/>
    <w:rsid w:val="00B14E38"/>
    <w:rsid w:val="00B15364"/>
    <w:rsid w:val="00B155C1"/>
    <w:rsid w:val="00B1581B"/>
    <w:rsid w:val="00B16563"/>
    <w:rsid w:val="00B16914"/>
    <w:rsid w:val="00B17C65"/>
    <w:rsid w:val="00B206A3"/>
    <w:rsid w:val="00B20929"/>
    <w:rsid w:val="00B210AD"/>
    <w:rsid w:val="00B21D22"/>
    <w:rsid w:val="00B21D89"/>
    <w:rsid w:val="00B21D9A"/>
    <w:rsid w:val="00B22017"/>
    <w:rsid w:val="00B22577"/>
    <w:rsid w:val="00B234B9"/>
    <w:rsid w:val="00B23766"/>
    <w:rsid w:val="00B23BF3"/>
    <w:rsid w:val="00B23E80"/>
    <w:rsid w:val="00B24362"/>
    <w:rsid w:val="00B24B74"/>
    <w:rsid w:val="00B24D0F"/>
    <w:rsid w:val="00B25003"/>
    <w:rsid w:val="00B251D1"/>
    <w:rsid w:val="00B25724"/>
    <w:rsid w:val="00B259D4"/>
    <w:rsid w:val="00B25E2D"/>
    <w:rsid w:val="00B266D5"/>
    <w:rsid w:val="00B27390"/>
    <w:rsid w:val="00B27566"/>
    <w:rsid w:val="00B3011A"/>
    <w:rsid w:val="00B30954"/>
    <w:rsid w:val="00B31703"/>
    <w:rsid w:val="00B319A7"/>
    <w:rsid w:val="00B32108"/>
    <w:rsid w:val="00B32376"/>
    <w:rsid w:val="00B32B1E"/>
    <w:rsid w:val="00B32F77"/>
    <w:rsid w:val="00B340C4"/>
    <w:rsid w:val="00B344D2"/>
    <w:rsid w:val="00B3474A"/>
    <w:rsid w:val="00B34A2E"/>
    <w:rsid w:val="00B35028"/>
    <w:rsid w:val="00B3557C"/>
    <w:rsid w:val="00B3607C"/>
    <w:rsid w:val="00B36189"/>
    <w:rsid w:val="00B3653F"/>
    <w:rsid w:val="00B366FB"/>
    <w:rsid w:val="00B3745A"/>
    <w:rsid w:val="00B37CAD"/>
    <w:rsid w:val="00B40091"/>
    <w:rsid w:val="00B40609"/>
    <w:rsid w:val="00B406C9"/>
    <w:rsid w:val="00B40B71"/>
    <w:rsid w:val="00B414C3"/>
    <w:rsid w:val="00B4159E"/>
    <w:rsid w:val="00B41749"/>
    <w:rsid w:val="00B42178"/>
    <w:rsid w:val="00B42223"/>
    <w:rsid w:val="00B43072"/>
    <w:rsid w:val="00B432E3"/>
    <w:rsid w:val="00B44F26"/>
    <w:rsid w:val="00B452D0"/>
    <w:rsid w:val="00B4626E"/>
    <w:rsid w:val="00B46503"/>
    <w:rsid w:val="00B46E96"/>
    <w:rsid w:val="00B478BD"/>
    <w:rsid w:val="00B47D97"/>
    <w:rsid w:val="00B50153"/>
    <w:rsid w:val="00B5017C"/>
    <w:rsid w:val="00B51987"/>
    <w:rsid w:val="00B51DD9"/>
    <w:rsid w:val="00B522A6"/>
    <w:rsid w:val="00B52820"/>
    <w:rsid w:val="00B530E3"/>
    <w:rsid w:val="00B53115"/>
    <w:rsid w:val="00B533ED"/>
    <w:rsid w:val="00B5370C"/>
    <w:rsid w:val="00B5398D"/>
    <w:rsid w:val="00B53DE6"/>
    <w:rsid w:val="00B53FCC"/>
    <w:rsid w:val="00B54546"/>
    <w:rsid w:val="00B546F1"/>
    <w:rsid w:val="00B54771"/>
    <w:rsid w:val="00B54A9B"/>
    <w:rsid w:val="00B5502F"/>
    <w:rsid w:val="00B550D2"/>
    <w:rsid w:val="00B5556C"/>
    <w:rsid w:val="00B55EBA"/>
    <w:rsid w:val="00B55F5A"/>
    <w:rsid w:val="00B560DB"/>
    <w:rsid w:val="00B56D89"/>
    <w:rsid w:val="00B57DA3"/>
    <w:rsid w:val="00B57F1F"/>
    <w:rsid w:val="00B57F37"/>
    <w:rsid w:val="00B57F50"/>
    <w:rsid w:val="00B57F8F"/>
    <w:rsid w:val="00B604F3"/>
    <w:rsid w:val="00B60928"/>
    <w:rsid w:val="00B60B6C"/>
    <w:rsid w:val="00B60D59"/>
    <w:rsid w:val="00B6134E"/>
    <w:rsid w:val="00B613FE"/>
    <w:rsid w:val="00B613FF"/>
    <w:rsid w:val="00B615ED"/>
    <w:rsid w:val="00B616A6"/>
    <w:rsid w:val="00B619E8"/>
    <w:rsid w:val="00B635BE"/>
    <w:rsid w:val="00B63901"/>
    <w:rsid w:val="00B63A0D"/>
    <w:rsid w:val="00B63A38"/>
    <w:rsid w:val="00B64926"/>
    <w:rsid w:val="00B64AC0"/>
    <w:rsid w:val="00B64D9B"/>
    <w:rsid w:val="00B64E31"/>
    <w:rsid w:val="00B64EFC"/>
    <w:rsid w:val="00B65232"/>
    <w:rsid w:val="00B6529D"/>
    <w:rsid w:val="00B66002"/>
    <w:rsid w:val="00B66366"/>
    <w:rsid w:val="00B663F9"/>
    <w:rsid w:val="00B66ED0"/>
    <w:rsid w:val="00B670A1"/>
    <w:rsid w:val="00B67B84"/>
    <w:rsid w:val="00B67E9C"/>
    <w:rsid w:val="00B700BF"/>
    <w:rsid w:val="00B703C8"/>
    <w:rsid w:val="00B70B2A"/>
    <w:rsid w:val="00B70B5E"/>
    <w:rsid w:val="00B70D56"/>
    <w:rsid w:val="00B7166E"/>
    <w:rsid w:val="00B72046"/>
    <w:rsid w:val="00B72A8D"/>
    <w:rsid w:val="00B7380C"/>
    <w:rsid w:val="00B73E07"/>
    <w:rsid w:val="00B74929"/>
    <w:rsid w:val="00B759CB"/>
    <w:rsid w:val="00B75A15"/>
    <w:rsid w:val="00B75AD2"/>
    <w:rsid w:val="00B75DF1"/>
    <w:rsid w:val="00B76C66"/>
    <w:rsid w:val="00B77E89"/>
    <w:rsid w:val="00B81439"/>
    <w:rsid w:val="00B815E2"/>
    <w:rsid w:val="00B8195F"/>
    <w:rsid w:val="00B81B5F"/>
    <w:rsid w:val="00B81C10"/>
    <w:rsid w:val="00B81D26"/>
    <w:rsid w:val="00B81E74"/>
    <w:rsid w:val="00B823DF"/>
    <w:rsid w:val="00B82753"/>
    <w:rsid w:val="00B83496"/>
    <w:rsid w:val="00B834CA"/>
    <w:rsid w:val="00B8424B"/>
    <w:rsid w:val="00B84743"/>
    <w:rsid w:val="00B8484F"/>
    <w:rsid w:val="00B84A4A"/>
    <w:rsid w:val="00B85005"/>
    <w:rsid w:val="00B850FA"/>
    <w:rsid w:val="00B8520E"/>
    <w:rsid w:val="00B85819"/>
    <w:rsid w:val="00B8590A"/>
    <w:rsid w:val="00B85CE4"/>
    <w:rsid w:val="00B86283"/>
    <w:rsid w:val="00B8658E"/>
    <w:rsid w:val="00B87451"/>
    <w:rsid w:val="00B87D31"/>
    <w:rsid w:val="00B9015B"/>
    <w:rsid w:val="00B901C6"/>
    <w:rsid w:val="00B90899"/>
    <w:rsid w:val="00B910A4"/>
    <w:rsid w:val="00B91AEF"/>
    <w:rsid w:val="00B91B6D"/>
    <w:rsid w:val="00B9210D"/>
    <w:rsid w:val="00B922F7"/>
    <w:rsid w:val="00B930F9"/>
    <w:rsid w:val="00B93146"/>
    <w:rsid w:val="00B93AFE"/>
    <w:rsid w:val="00B9438E"/>
    <w:rsid w:val="00B9451E"/>
    <w:rsid w:val="00B9490E"/>
    <w:rsid w:val="00B94A38"/>
    <w:rsid w:val="00B94D34"/>
    <w:rsid w:val="00B94D44"/>
    <w:rsid w:val="00B94E20"/>
    <w:rsid w:val="00B953A2"/>
    <w:rsid w:val="00B95707"/>
    <w:rsid w:val="00B95761"/>
    <w:rsid w:val="00B95B78"/>
    <w:rsid w:val="00B95BEB"/>
    <w:rsid w:val="00B964C8"/>
    <w:rsid w:val="00B96A71"/>
    <w:rsid w:val="00B96BAA"/>
    <w:rsid w:val="00B96D62"/>
    <w:rsid w:val="00B9732C"/>
    <w:rsid w:val="00B97764"/>
    <w:rsid w:val="00BA03F8"/>
    <w:rsid w:val="00BA05C3"/>
    <w:rsid w:val="00BA0704"/>
    <w:rsid w:val="00BA072A"/>
    <w:rsid w:val="00BA0798"/>
    <w:rsid w:val="00BA0CDA"/>
    <w:rsid w:val="00BA1301"/>
    <w:rsid w:val="00BA136B"/>
    <w:rsid w:val="00BA147D"/>
    <w:rsid w:val="00BA1B7E"/>
    <w:rsid w:val="00BA2050"/>
    <w:rsid w:val="00BA27E7"/>
    <w:rsid w:val="00BA2B62"/>
    <w:rsid w:val="00BA2C2F"/>
    <w:rsid w:val="00BA2CFA"/>
    <w:rsid w:val="00BA3288"/>
    <w:rsid w:val="00BA3C9B"/>
    <w:rsid w:val="00BA4209"/>
    <w:rsid w:val="00BA44C7"/>
    <w:rsid w:val="00BA4626"/>
    <w:rsid w:val="00BA4CFB"/>
    <w:rsid w:val="00BA56B2"/>
    <w:rsid w:val="00BA5906"/>
    <w:rsid w:val="00BA6CED"/>
    <w:rsid w:val="00BA74AF"/>
    <w:rsid w:val="00BA768C"/>
    <w:rsid w:val="00BA774D"/>
    <w:rsid w:val="00BB01D3"/>
    <w:rsid w:val="00BB08AC"/>
    <w:rsid w:val="00BB08CC"/>
    <w:rsid w:val="00BB09BF"/>
    <w:rsid w:val="00BB0D86"/>
    <w:rsid w:val="00BB1572"/>
    <w:rsid w:val="00BB178D"/>
    <w:rsid w:val="00BB2473"/>
    <w:rsid w:val="00BB3131"/>
    <w:rsid w:val="00BB3683"/>
    <w:rsid w:val="00BB3CEC"/>
    <w:rsid w:val="00BB3F56"/>
    <w:rsid w:val="00BB4FDA"/>
    <w:rsid w:val="00BB507F"/>
    <w:rsid w:val="00BB5A37"/>
    <w:rsid w:val="00BB5A4B"/>
    <w:rsid w:val="00BB6114"/>
    <w:rsid w:val="00BB6D1A"/>
    <w:rsid w:val="00BB6F42"/>
    <w:rsid w:val="00BB7628"/>
    <w:rsid w:val="00BB7651"/>
    <w:rsid w:val="00BB77F0"/>
    <w:rsid w:val="00BB7E3D"/>
    <w:rsid w:val="00BC018F"/>
    <w:rsid w:val="00BC038D"/>
    <w:rsid w:val="00BC0896"/>
    <w:rsid w:val="00BC142F"/>
    <w:rsid w:val="00BC14AF"/>
    <w:rsid w:val="00BC19CA"/>
    <w:rsid w:val="00BC20FF"/>
    <w:rsid w:val="00BC27D3"/>
    <w:rsid w:val="00BC31B1"/>
    <w:rsid w:val="00BC35C8"/>
    <w:rsid w:val="00BC3DF7"/>
    <w:rsid w:val="00BC4015"/>
    <w:rsid w:val="00BC4AC2"/>
    <w:rsid w:val="00BC4B91"/>
    <w:rsid w:val="00BC4BAC"/>
    <w:rsid w:val="00BC4D0F"/>
    <w:rsid w:val="00BC5035"/>
    <w:rsid w:val="00BC5700"/>
    <w:rsid w:val="00BC5847"/>
    <w:rsid w:val="00BC5D16"/>
    <w:rsid w:val="00BC64F7"/>
    <w:rsid w:val="00BC6829"/>
    <w:rsid w:val="00BC73DA"/>
    <w:rsid w:val="00BC78A9"/>
    <w:rsid w:val="00BC792F"/>
    <w:rsid w:val="00BC7C60"/>
    <w:rsid w:val="00BD0407"/>
    <w:rsid w:val="00BD070C"/>
    <w:rsid w:val="00BD130A"/>
    <w:rsid w:val="00BD1C11"/>
    <w:rsid w:val="00BD25FB"/>
    <w:rsid w:val="00BD2B57"/>
    <w:rsid w:val="00BD2FE9"/>
    <w:rsid w:val="00BD346A"/>
    <w:rsid w:val="00BD39E6"/>
    <w:rsid w:val="00BD3A6D"/>
    <w:rsid w:val="00BD3B47"/>
    <w:rsid w:val="00BD3B54"/>
    <w:rsid w:val="00BD3FA8"/>
    <w:rsid w:val="00BD456A"/>
    <w:rsid w:val="00BD4744"/>
    <w:rsid w:val="00BD4829"/>
    <w:rsid w:val="00BD484B"/>
    <w:rsid w:val="00BD4891"/>
    <w:rsid w:val="00BD4A9F"/>
    <w:rsid w:val="00BD501C"/>
    <w:rsid w:val="00BD5572"/>
    <w:rsid w:val="00BD5BA4"/>
    <w:rsid w:val="00BD5E74"/>
    <w:rsid w:val="00BD6261"/>
    <w:rsid w:val="00BD62D9"/>
    <w:rsid w:val="00BD663C"/>
    <w:rsid w:val="00BD6711"/>
    <w:rsid w:val="00BD6D5D"/>
    <w:rsid w:val="00BD70A1"/>
    <w:rsid w:val="00BD7145"/>
    <w:rsid w:val="00BD716F"/>
    <w:rsid w:val="00BD76C1"/>
    <w:rsid w:val="00BD7A94"/>
    <w:rsid w:val="00BD7CE8"/>
    <w:rsid w:val="00BE0022"/>
    <w:rsid w:val="00BE02B4"/>
    <w:rsid w:val="00BE0CC2"/>
    <w:rsid w:val="00BE0F19"/>
    <w:rsid w:val="00BE13C7"/>
    <w:rsid w:val="00BE1645"/>
    <w:rsid w:val="00BE22AB"/>
    <w:rsid w:val="00BE33EB"/>
    <w:rsid w:val="00BE399A"/>
    <w:rsid w:val="00BE475A"/>
    <w:rsid w:val="00BE4991"/>
    <w:rsid w:val="00BE4ACD"/>
    <w:rsid w:val="00BE523F"/>
    <w:rsid w:val="00BE5888"/>
    <w:rsid w:val="00BE5D8D"/>
    <w:rsid w:val="00BE6270"/>
    <w:rsid w:val="00BE65D1"/>
    <w:rsid w:val="00BE7695"/>
    <w:rsid w:val="00BE7A52"/>
    <w:rsid w:val="00BE7AF5"/>
    <w:rsid w:val="00BF0C90"/>
    <w:rsid w:val="00BF1009"/>
    <w:rsid w:val="00BF2044"/>
    <w:rsid w:val="00BF2099"/>
    <w:rsid w:val="00BF21E8"/>
    <w:rsid w:val="00BF2AFA"/>
    <w:rsid w:val="00BF3009"/>
    <w:rsid w:val="00BF3099"/>
    <w:rsid w:val="00BF336C"/>
    <w:rsid w:val="00BF37D4"/>
    <w:rsid w:val="00BF39BF"/>
    <w:rsid w:val="00BF3BB9"/>
    <w:rsid w:val="00BF3BD8"/>
    <w:rsid w:val="00BF408F"/>
    <w:rsid w:val="00BF41C7"/>
    <w:rsid w:val="00BF536F"/>
    <w:rsid w:val="00BF545B"/>
    <w:rsid w:val="00BF5578"/>
    <w:rsid w:val="00BF56F2"/>
    <w:rsid w:val="00BF591D"/>
    <w:rsid w:val="00BF6FFA"/>
    <w:rsid w:val="00BF7809"/>
    <w:rsid w:val="00BF7F2E"/>
    <w:rsid w:val="00C000B1"/>
    <w:rsid w:val="00C00326"/>
    <w:rsid w:val="00C0061C"/>
    <w:rsid w:val="00C00630"/>
    <w:rsid w:val="00C00E08"/>
    <w:rsid w:val="00C00F4C"/>
    <w:rsid w:val="00C0112B"/>
    <w:rsid w:val="00C01D2E"/>
    <w:rsid w:val="00C02749"/>
    <w:rsid w:val="00C027A8"/>
    <w:rsid w:val="00C02A8A"/>
    <w:rsid w:val="00C03007"/>
    <w:rsid w:val="00C03056"/>
    <w:rsid w:val="00C0322F"/>
    <w:rsid w:val="00C0336C"/>
    <w:rsid w:val="00C03386"/>
    <w:rsid w:val="00C03557"/>
    <w:rsid w:val="00C037C8"/>
    <w:rsid w:val="00C03DA4"/>
    <w:rsid w:val="00C0414D"/>
    <w:rsid w:val="00C04230"/>
    <w:rsid w:val="00C042F4"/>
    <w:rsid w:val="00C043BC"/>
    <w:rsid w:val="00C04827"/>
    <w:rsid w:val="00C04F2D"/>
    <w:rsid w:val="00C05472"/>
    <w:rsid w:val="00C0550C"/>
    <w:rsid w:val="00C05548"/>
    <w:rsid w:val="00C05785"/>
    <w:rsid w:val="00C05B25"/>
    <w:rsid w:val="00C05C02"/>
    <w:rsid w:val="00C06A00"/>
    <w:rsid w:val="00C0705C"/>
    <w:rsid w:val="00C071A4"/>
    <w:rsid w:val="00C07339"/>
    <w:rsid w:val="00C10827"/>
    <w:rsid w:val="00C10D7D"/>
    <w:rsid w:val="00C1112D"/>
    <w:rsid w:val="00C1126A"/>
    <w:rsid w:val="00C11CF9"/>
    <w:rsid w:val="00C125F6"/>
    <w:rsid w:val="00C12CBD"/>
    <w:rsid w:val="00C13240"/>
    <w:rsid w:val="00C13298"/>
    <w:rsid w:val="00C1329A"/>
    <w:rsid w:val="00C13B12"/>
    <w:rsid w:val="00C13E2F"/>
    <w:rsid w:val="00C141A9"/>
    <w:rsid w:val="00C14370"/>
    <w:rsid w:val="00C14869"/>
    <w:rsid w:val="00C15188"/>
    <w:rsid w:val="00C1647E"/>
    <w:rsid w:val="00C16712"/>
    <w:rsid w:val="00C1693C"/>
    <w:rsid w:val="00C16E82"/>
    <w:rsid w:val="00C1754F"/>
    <w:rsid w:val="00C17A71"/>
    <w:rsid w:val="00C17CFD"/>
    <w:rsid w:val="00C20083"/>
    <w:rsid w:val="00C2062C"/>
    <w:rsid w:val="00C206CC"/>
    <w:rsid w:val="00C20D5E"/>
    <w:rsid w:val="00C2109D"/>
    <w:rsid w:val="00C21795"/>
    <w:rsid w:val="00C2192C"/>
    <w:rsid w:val="00C21CB5"/>
    <w:rsid w:val="00C21D17"/>
    <w:rsid w:val="00C22581"/>
    <w:rsid w:val="00C225FF"/>
    <w:rsid w:val="00C227EA"/>
    <w:rsid w:val="00C22CF1"/>
    <w:rsid w:val="00C22FC5"/>
    <w:rsid w:val="00C2396A"/>
    <w:rsid w:val="00C24C27"/>
    <w:rsid w:val="00C25204"/>
    <w:rsid w:val="00C2649C"/>
    <w:rsid w:val="00C27B77"/>
    <w:rsid w:val="00C27F05"/>
    <w:rsid w:val="00C30424"/>
    <w:rsid w:val="00C30482"/>
    <w:rsid w:val="00C313FA"/>
    <w:rsid w:val="00C31796"/>
    <w:rsid w:val="00C319C7"/>
    <w:rsid w:val="00C31A07"/>
    <w:rsid w:val="00C3219F"/>
    <w:rsid w:val="00C322A6"/>
    <w:rsid w:val="00C3271C"/>
    <w:rsid w:val="00C3279B"/>
    <w:rsid w:val="00C32B3D"/>
    <w:rsid w:val="00C33627"/>
    <w:rsid w:val="00C337A8"/>
    <w:rsid w:val="00C35384"/>
    <w:rsid w:val="00C35CAD"/>
    <w:rsid w:val="00C36209"/>
    <w:rsid w:val="00C3659F"/>
    <w:rsid w:val="00C367A6"/>
    <w:rsid w:val="00C36968"/>
    <w:rsid w:val="00C3793C"/>
    <w:rsid w:val="00C37C0C"/>
    <w:rsid w:val="00C37E7C"/>
    <w:rsid w:val="00C404A7"/>
    <w:rsid w:val="00C40BE2"/>
    <w:rsid w:val="00C40D14"/>
    <w:rsid w:val="00C40F6B"/>
    <w:rsid w:val="00C41468"/>
    <w:rsid w:val="00C414EB"/>
    <w:rsid w:val="00C41753"/>
    <w:rsid w:val="00C419A0"/>
    <w:rsid w:val="00C41CEB"/>
    <w:rsid w:val="00C41D1C"/>
    <w:rsid w:val="00C4289F"/>
    <w:rsid w:val="00C434D5"/>
    <w:rsid w:val="00C43845"/>
    <w:rsid w:val="00C439EE"/>
    <w:rsid w:val="00C43C4E"/>
    <w:rsid w:val="00C441FC"/>
    <w:rsid w:val="00C444D1"/>
    <w:rsid w:val="00C4564F"/>
    <w:rsid w:val="00C45F82"/>
    <w:rsid w:val="00C45FE5"/>
    <w:rsid w:val="00C46D4F"/>
    <w:rsid w:val="00C47091"/>
    <w:rsid w:val="00C47391"/>
    <w:rsid w:val="00C47929"/>
    <w:rsid w:val="00C50528"/>
    <w:rsid w:val="00C505FF"/>
    <w:rsid w:val="00C50C03"/>
    <w:rsid w:val="00C50F6A"/>
    <w:rsid w:val="00C50FEB"/>
    <w:rsid w:val="00C5111E"/>
    <w:rsid w:val="00C5114A"/>
    <w:rsid w:val="00C5162C"/>
    <w:rsid w:val="00C51661"/>
    <w:rsid w:val="00C5184A"/>
    <w:rsid w:val="00C51A16"/>
    <w:rsid w:val="00C51B1D"/>
    <w:rsid w:val="00C51E2A"/>
    <w:rsid w:val="00C521B0"/>
    <w:rsid w:val="00C52375"/>
    <w:rsid w:val="00C53C7F"/>
    <w:rsid w:val="00C53CFF"/>
    <w:rsid w:val="00C5420C"/>
    <w:rsid w:val="00C54E60"/>
    <w:rsid w:val="00C54E81"/>
    <w:rsid w:val="00C55003"/>
    <w:rsid w:val="00C55CCE"/>
    <w:rsid w:val="00C55D10"/>
    <w:rsid w:val="00C55D95"/>
    <w:rsid w:val="00C55E36"/>
    <w:rsid w:val="00C55EA7"/>
    <w:rsid w:val="00C5622E"/>
    <w:rsid w:val="00C56750"/>
    <w:rsid w:val="00C5695E"/>
    <w:rsid w:val="00C56BF1"/>
    <w:rsid w:val="00C56CAC"/>
    <w:rsid w:val="00C5711E"/>
    <w:rsid w:val="00C57216"/>
    <w:rsid w:val="00C572DF"/>
    <w:rsid w:val="00C601DC"/>
    <w:rsid w:val="00C61939"/>
    <w:rsid w:val="00C61B6D"/>
    <w:rsid w:val="00C620FA"/>
    <w:rsid w:val="00C62149"/>
    <w:rsid w:val="00C62463"/>
    <w:rsid w:val="00C62930"/>
    <w:rsid w:val="00C63110"/>
    <w:rsid w:val="00C64825"/>
    <w:rsid w:val="00C648BB"/>
    <w:rsid w:val="00C64FFA"/>
    <w:rsid w:val="00C651C2"/>
    <w:rsid w:val="00C65330"/>
    <w:rsid w:val="00C65872"/>
    <w:rsid w:val="00C661A3"/>
    <w:rsid w:val="00C668D6"/>
    <w:rsid w:val="00C67C06"/>
    <w:rsid w:val="00C67D16"/>
    <w:rsid w:val="00C67FAB"/>
    <w:rsid w:val="00C7008E"/>
    <w:rsid w:val="00C70469"/>
    <w:rsid w:val="00C70624"/>
    <w:rsid w:val="00C706F8"/>
    <w:rsid w:val="00C70856"/>
    <w:rsid w:val="00C708F2"/>
    <w:rsid w:val="00C70A9D"/>
    <w:rsid w:val="00C70AB6"/>
    <w:rsid w:val="00C70B92"/>
    <w:rsid w:val="00C71017"/>
    <w:rsid w:val="00C710D0"/>
    <w:rsid w:val="00C713FE"/>
    <w:rsid w:val="00C71613"/>
    <w:rsid w:val="00C72BC2"/>
    <w:rsid w:val="00C72C35"/>
    <w:rsid w:val="00C736F3"/>
    <w:rsid w:val="00C742FA"/>
    <w:rsid w:val="00C747CF"/>
    <w:rsid w:val="00C74AAB"/>
    <w:rsid w:val="00C75067"/>
    <w:rsid w:val="00C7527C"/>
    <w:rsid w:val="00C75394"/>
    <w:rsid w:val="00C7544C"/>
    <w:rsid w:val="00C76260"/>
    <w:rsid w:val="00C76661"/>
    <w:rsid w:val="00C768FE"/>
    <w:rsid w:val="00C77435"/>
    <w:rsid w:val="00C77580"/>
    <w:rsid w:val="00C809F3"/>
    <w:rsid w:val="00C812BB"/>
    <w:rsid w:val="00C81384"/>
    <w:rsid w:val="00C81C21"/>
    <w:rsid w:val="00C8245D"/>
    <w:rsid w:val="00C826E5"/>
    <w:rsid w:val="00C828CA"/>
    <w:rsid w:val="00C8292B"/>
    <w:rsid w:val="00C830AE"/>
    <w:rsid w:val="00C831BB"/>
    <w:rsid w:val="00C831F6"/>
    <w:rsid w:val="00C83F4E"/>
    <w:rsid w:val="00C83F79"/>
    <w:rsid w:val="00C840AF"/>
    <w:rsid w:val="00C8433F"/>
    <w:rsid w:val="00C84AE2"/>
    <w:rsid w:val="00C85747"/>
    <w:rsid w:val="00C857CC"/>
    <w:rsid w:val="00C8590C"/>
    <w:rsid w:val="00C85C53"/>
    <w:rsid w:val="00C8698A"/>
    <w:rsid w:val="00C872BB"/>
    <w:rsid w:val="00C875C1"/>
    <w:rsid w:val="00C87816"/>
    <w:rsid w:val="00C87908"/>
    <w:rsid w:val="00C90A82"/>
    <w:rsid w:val="00C90D4F"/>
    <w:rsid w:val="00C90E19"/>
    <w:rsid w:val="00C90E2C"/>
    <w:rsid w:val="00C91ACD"/>
    <w:rsid w:val="00C92323"/>
    <w:rsid w:val="00C92EC4"/>
    <w:rsid w:val="00C93C8F"/>
    <w:rsid w:val="00C94498"/>
    <w:rsid w:val="00C9452E"/>
    <w:rsid w:val="00C94779"/>
    <w:rsid w:val="00C949B4"/>
    <w:rsid w:val="00C94A9C"/>
    <w:rsid w:val="00C95089"/>
    <w:rsid w:val="00C95188"/>
    <w:rsid w:val="00C951D9"/>
    <w:rsid w:val="00C956F7"/>
    <w:rsid w:val="00C9581A"/>
    <w:rsid w:val="00C95B26"/>
    <w:rsid w:val="00C95DAF"/>
    <w:rsid w:val="00C96A5C"/>
    <w:rsid w:val="00C96E16"/>
    <w:rsid w:val="00C970FE"/>
    <w:rsid w:val="00C9735B"/>
    <w:rsid w:val="00C974B6"/>
    <w:rsid w:val="00C974DE"/>
    <w:rsid w:val="00C97576"/>
    <w:rsid w:val="00C9770F"/>
    <w:rsid w:val="00CA0014"/>
    <w:rsid w:val="00CA02B8"/>
    <w:rsid w:val="00CA03C7"/>
    <w:rsid w:val="00CA0FFC"/>
    <w:rsid w:val="00CA1202"/>
    <w:rsid w:val="00CA138B"/>
    <w:rsid w:val="00CA1836"/>
    <w:rsid w:val="00CA1AC1"/>
    <w:rsid w:val="00CA1DC6"/>
    <w:rsid w:val="00CA225B"/>
    <w:rsid w:val="00CA284D"/>
    <w:rsid w:val="00CA3122"/>
    <w:rsid w:val="00CA32ED"/>
    <w:rsid w:val="00CA3448"/>
    <w:rsid w:val="00CA34E4"/>
    <w:rsid w:val="00CA350A"/>
    <w:rsid w:val="00CA38E9"/>
    <w:rsid w:val="00CA3BF7"/>
    <w:rsid w:val="00CA4532"/>
    <w:rsid w:val="00CA4BC3"/>
    <w:rsid w:val="00CA4E6B"/>
    <w:rsid w:val="00CA5BD3"/>
    <w:rsid w:val="00CA5EE4"/>
    <w:rsid w:val="00CA6020"/>
    <w:rsid w:val="00CA6078"/>
    <w:rsid w:val="00CA6273"/>
    <w:rsid w:val="00CB062D"/>
    <w:rsid w:val="00CB081D"/>
    <w:rsid w:val="00CB0DFC"/>
    <w:rsid w:val="00CB109F"/>
    <w:rsid w:val="00CB1332"/>
    <w:rsid w:val="00CB1CA7"/>
    <w:rsid w:val="00CB1E97"/>
    <w:rsid w:val="00CB2ADB"/>
    <w:rsid w:val="00CB2FAE"/>
    <w:rsid w:val="00CB33BA"/>
    <w:rsid w:val="00CB35F2"/>
    <w:rsid w:val="00CB3BE8"/>
    <w:rsid w:val="00CB4486"/>
    <w:rsid w:val="00CB4740"/>
    <w:rsid w:val="00CB4779"/>
    <w:rsid w:val="00CB4A68"/>
    <w:rsid w:val="00CB4ACC"/>
    <w:rsid w:val="00CB4FC5"/>
    <w:rsid w:val="00CB50B8"/>
    <w:rsid w:val="00CB5323"/>
    <w:rsid w:val="00CB5635"/>
    <w:rsid w:val="00CB5C4B"/>
    <w:rsid w:val="00CB5FF7"/>
    <w:rsid w:val="00CB60E1"/>
    <w:rsid w:val="00CB61D6"/>
    <w:rsid w:val="00CB6AD2"/>
    <w:rsid w:val="00CB6F57"/>
    <w:rsid w:val="00CB71B6"/>
    <w:rsid w:val="00CB78B8"/>
    <w:rsid w:val="00CB7B57"/>
    <w:rsid w:val="00CB7E04"/>
    <w:rsid w:val="00CC0159"/>
    <w:rsid w:val="00CC0293"/>
    <w:rsid w:val="00CC0421"/>
    <w:rsid w:val="00CC0434"/>
    <w:rsid w:val="00CC0E7C"/>
    <w:rsid w:val="00CC0E89"/>
    <w:rsid w:val="00CC12FC"/>
    <w:rsid w:val="00CC1B0C"/>
    <w:rsid w:val="00CC1DB7"/>
    <w:rsid w:val="00CC1DC4"/>
    <w:rsid w:val="00CC22BD"/>
    <w:rsid w:val="00CC289C"/>
    <w:rsid w:val="00CC2BCB"/>
    <w:rsid w:val="00CC2C52"/>
    <w:rsid w:val="00CC38E1"/>
    <w:rsid w:val="00CC3965"/>
    <w:rsid w:val="00CC3B5D"/>
    <w:rsid w:val="00CC3DB2"/>
    <w:rsid w:val="00CC4039"/>
    <w:rsid w:val="00CC426E"/>
    <w:rsid w:val="00CC4638"/>
    <w:rsid w:val="00CC49A6"/>
    <w:rsid w:val="00CC4C82"/>
    <w:rsid w:val="00CC4CEE"/>
    <w:rsid w:val="00CC4D0F"/>
    <w:rsid w:val="00CC4ECA"/>
    <w:rsid w:val="00CC508A"/>
    <w:rsid w:val="00CC50C4"/>
    <w:rsid w:val="00CC5144"/>
    <w:rsid w:val="00CC5B1F"/>
    <w:rsid w:val="00CC752B"/>
    <w:rsid w:val="00CC7A3F"/>
    <w:rsid w:val="00CC7B9F"/>
    <w:rsid w:val="00CC7DAC"/>
    <w:rsid w:val="00CD0173"/>
    <w:rsid w:val="00CD06AD"/>
    <w:rsid w:val="00CD0878"/>
    <w:rsid w:val="00CD09C0"/>
    <w:rsid w:val="00CD15CC"/>
    <w:rsid w:val="00CD16BE"/>
    <w:rsid w:val="00CD1C5F"/>
    <w:rsid w:val="00CD1CEB"/>
    <w:rsid w:val="00CD2462"/>
    <w:rsid w:val="00CD2B04"/>
    <w:rsid w:val="00CD2DE9"/>
    <w:rsid w:val="00CD3B01"/>
    <w:rsid w:val="00CD3DD7"/>
    <w:rsid w:val="00CD4ECF"/>
    <w:rsid w:val="00CD4F50"/>
    <w:rsid w:val="00CD4F82"/>
    <w:rsid w:val="00CD54D8"/>
    <w:rsid w:val="00CD67D3"/>
    <w:rsid w:val="00CD6BF0"/>
    <w:rsid w:val="00CD6C3B"/>
    <w:rsid w:val="00CD724B"/>
    <w:rsid w:val="00CD7ADF"/>
    <w:rsid w:val="00CD7DD0"/>
    <w:rsid w:val="00CE004D"/>
    <w:rsid w:val="00CE0210"/>
    <w:rsid w:val="00CE0790"/>
    <w:rsid w:val="00CE0C73"/>
    <w:rsid w:val="00CE147A"/>
    <w:rsid w:val="00CE1AE1"/>
    <w:rsid w:val="00CE1EC1"/>
    <w:rsid w:val="00CE24E2"/>
    <w:rsid w:val="00CE2532"/>
    <w:rsid w:val="00CE3428"/>
    <w:rsid w:val="00CE3790"/>
    <w:rsid w:val="00CE39E0"/>
    <w:rsid w:val="00CE3CF1"/>
    <w:rsid w:val="00CE3F0A"/>
    <w:rsid w:val="00CE4269"/>
    <w:rsid w:val="00CE4357"/>
    <w:rsid w:val="00CE48C3"/>
    <w:rsid w:val="00CE4C70"/>
    <w:rsid w:val="00CE4EEE"/>
    <w:rsid w:val="00CE5294"/>
    <w:rsid w:val="00CE52EF"/>
    <w:rsid w:val="00CE5D4B"/>
    <w:rsid w:val="00CE664B"/>
    <w:rsid w:val="00CE7553"/>
    <w:rsid w:val="00CE76F3"/>
    <w:rsid w:val="00CE7A97"/>
    <w:rsid w:val="00CF03B8"/>
    <w:rsid w:val="00CF0A0F"/>
    <w:rsid w:val="00CF14CA"/>
    <w:rsid w:val="00CF1FC2"/>
    <w:rsid w:val="00CF22FE"/>
    <w:rsid w:val="00CF3123"/>
    <w:rsid w:val="00CF3148"/>
    <w:rsid w:val="00CF35CC"/>
    <w:rsid w:val="00CF381D"/>
    <w:rsid w:val="00CF38C7"/>
    <w:rsid w:val="00CF3AD8"/>
    <w:rsid w:val="00CF3B38"/>
    <w:rsid w:val="00CF3B5C"/>
    <w:rsid w:val="00CF3C7F"/>
    <w:rsid w:val="00CF3E4D"/>
    <w:rsid w:val="00CF43E9"/>
    <w:rsid w:val="00CF480F"/>
    <w:rsid w:val="00CF4A76"/>
    <w:rsid w:val="00CF4C83"/>
    <w:rsid w:val="00CF4DDB"/>
    <w:rsid w:val="00CF4DEE"/>
    <w:rsid w:val="00CF4FD6"/>
    <w:rsid w:val="00CF513D"/>
    <w:rsid w:val="00CF5269"/>
    <w:rsid w:val="00CF52A3"/>
    <w:rsid w:val="00CF5380"/>
    <w:rsid w:val="00CF575E"/>
    <w:rsid w:val="00CF5EAF"/>
    <w:rsid w:val="00CF64CC"/>
    <w:rsid w:val="00CF6631"/>
    <w:rsid w:val="00CF664F"/>
    <w:rsid w:val="00CF7512"/>
    <w:rsid w:val="00CF7D8E"/>
    <w:rsid w:val="00D001A8"/>
    <w:rsid w:val="00D005C7"/>
    <w:rsid w:val="00D006EB"/>
    <w:rsid w:val="00D0096B"/>
    <w:rsid w:val="00D01032"/>
    <w:rsid w:val="00D01720"/>
    <w:rsid w:val="00D019A0"/>
    <w:rsid w:val="00D01A48"/>
    <w:rsid w:val="00D01B67"/>
    <w:rsid w:val="00D01CCA"/>
    <w:rsid w:val="00D01EE3"/>
    <w:rsid w:val="00D02495"/>
    <w:rsid w:val="00D02A3D"/>
    <w:rsid w:val="00D02E8E"/>
    <w:rsid w:val="00D03419"/>
    <w:rsid w:val="00D03518"/>
    <w:rsid w:val="00D037AF"/>
    <w:rsid w:val="00D0456A"/>
    <w:rsid w:val="00D0481E"/>
    <w:rsid w:val="00D04CE5"/>
    <w:rsid w:val="00D05F11"/>
    <w:rsid w:val="00D06283"/>
    <w:rsid w:val="00D06893"/>
    <w:rsid w:val="00D06A48"/>
    <w:rsid w:val="00D072AB"/>
    <w:rsid w:val="00D10296"/>
    <w:rsid w:val="00D10A4C"/>
    <w:rsid w:val="00D11756"/>
    <w:rsid w:val="00D12612"/>
    <w:rsid w:val="00D13135"/>
    <w:rsid w:val="00D131B9"/>
    <w:rsid w:val="00D13BE5"/>
    <w:rsid w:val="00D13DCE"/>
    <w:rsid w:val="00D147D2"/>
    <w:rsid w:val="00D14CB4"/>
    <w:rsid w:val="00D153D6"/>
    <w:rsid w:val="00D15846"/>
    <w:rsid w:val="00D15C64"/>
    <w:rsid w:val="00D1646C"/>
    <w:rsid w:val="00D1660A"/>
    <w:rsid w:val="00D16BD6"/>
    <w:rsid w:val="00D173C5"/>
    <w:rsid w:val="00D176D1"/>
    <w:rsid w:val="00D178E8"/>
    <w:rsid w:val="00D20241"/>
    <w:rsid w:val="00D207AA"/>
    <w:rsid w:val="00D207C5"/>
    <w:rsid w:val="00D207D4"/>
    <w:rsid w:val="00D21792"/>
    <w:rsid w:val="00D21D0D"/>
    <w:rsid w:val="00D22151"/>
    <w:rsid w:val="00D22199"/>
    <w:rsid w:val="00D2291A"/>
    <w:rsid w:val="00D2333B"/>
    <w:rsid w:val="00D2343D"/>
    <w:rsid w:val="00D23987"/>
    <w:rsid w:val="00D23B77"/>
    <w:rsid w:val="00D24B0A"/>
    <w:rsid w:val="00D260E0"/>
    <w:rsid w:val="00D26176"/>
    <w:rsid w:val="00D266ED"/>
    <w:rsid w:val="00D26EB0"/>
    <w:rsid w:val="00D26FD0"/>
    <w:rsid w:val="00D30580"/>
    <w:rsid w:val="00D31149"/>
    <w:rsid w:val="00D31C81"/>
    <w:rsid w:val="00D32560"/>
    <w:rsid w:val="00D325D5"/>
    <w:rsid w:val="00D32A32"/>
    <w:rsid w:val="00D3331C"/>
    <w:rsid w:val="00D334AB"/>
    <w:rsid w:val="00D3373B"/>
    <w:rsid w:val="00D33E2F"/>
    <w:rsid w:val="00D344AE"/>
    <w:rsid w:val="00D34F0E"/>
    <w:rsid w:val="00D34FE2"/>
    <w:rsid w:val="00D351A2"/>
    <w:rsid w:val="00D35459"/>
    <w:rsid w:val="00D35865"/>
    <w:rsid w:val="00D3767D"/>
    <w:rsid w:val="00D37AF5"/>
    <w:rsid w:val="00D37D48"/>
    <w:rsid w:val="00D37D61"/>
    <w:rsid w:val="00D400DC"/>
    <w:rsid w:val="00D40865"/>
    <w:rsid w:val="00D41426"/>
    <w:rsid w:val="00D42684"/>
    <w:rsid w:val="00D42DB5"/>
    <w:rsid w:val="00D42FFC"/>
    <w:rsid w:val="00D43298"/>
    <w:rsid w:val="00D4354B"/>
    <w:rsid w:val="00D4364D"/>
    <w:rsid w:val="00D43783"/>
    <w:rsid w:val="00D438D2"/>
    <w:rsid w:val="00D43E50"/>
    <w:rsid w:val="00D44016"/>
    <w:rsid w:val="00D446CF"/>
    <w:rsid w:val="00D44790"/>
    <w:rsid w:val="00D44F26"/>
    <w:rsid w:val="00D45042"/>
    <w:rsid w:val="00D46094"/>
    <w:rsid w:val="00D46196"/>
    <w:rsid w:val="00D465CB"/>
    <w:rsid w:val="00D46E77"/>
    <w:rsid w:val="00D47968"/>
    <w:rsid w:val="00D47CC9"/>
    <w:rsid w:val="00D47DCF"/>
    <w:rsid w:val="00D50101"/>
    <w:rsid w:val="00D5067B"/>
    <w:rsid w:val="00D50777"/>
    <w:rsid w:val="00D50CD7"/>
    <w:rsid w:val="00D50E57"/>
    <w:rsid w:val="00D50FF9"/>
    <w:rsid w:val="00D51206"/>
    <w:rsid w:val="00D51619"/>
    <w:rsid w:val="00D51F96"/>
    <w:rsid w:val="00D52D32"/>
    <w:rsid w:val="00D52DD5"/>
    <w:rsid w:val="00D53355"/>
    <w:rsid w:val="00D538FA"/>
    <w:rsid w:val="00D53AC2"/>
    <w:rsid w:val="00D53B09"/>
    <w:rsid w:val="00D53B58"/>
    <w:rsid w:val="00D5456A"/>
    <w:rsid w:val="00D54D84"/>
    <w:rsid w:val="00D554DE"/>
    <w:rsid w:val="00D556E5"/>
    <w:rsid w:val="00D559A3"/>
    <w:rsid w:val="00D56EF7"/>
    <w:rsid w:val="00D5722F"/>
    <w:rsid w:val="00D57231"/>
    <w:rsid w:val="00D5726B"/>
    <w:rsid w:val="00D572EB"/>
    <w:rsid w:val="00D5736B"/>
    <w:rsid w:val="00D57447"/>
    <w:rsid w:val="00D57CAA"/>
    <w:rsid w:val="00D602AE"/>
    <w:rsid w:val="00D60CD3"/>
    <w:rsid w:val="00D60D97"/>
    <w:rsid w:val="00D60DA9"/>
    <w:rsid w:val="00D612BC"/>
    <w:rsid w:val="00D616DE"/>
    <w:rsid w:val="00D6188C"/>
    <w:rsid w:val="00D61A50"/>
    <w:rsid w:val="00D61A79"/>
    <w:rsid w:val="00D61E28"/>
    <w:rsid w:val="00D62041"/>
    <w:rsid w:val="00D62767"/>
    <w:rsid w:val="00D62A87"/>
    <w:rsid w:val="00D63100"/>
    <w:rsid w:val="00D637DD"/>
    <w:rsid w:val="00D63917"/>
    <w:rsid w:val="00D63C46"/>
    <w:rsid w:val="00D6463C"/>
    <w:rsid w:val="00D64B47"/>
    <w:rsid w:val="00D64C0D"/>
    <w:rsid w:val="00D64E33"/>
    <w:rsid w:val="00D6536E"/>
    <w:rsid w:val="00D6549D"/>
    <w:rsid w:val="00D65AB9"/>
    <w:rsid w:val="00D65DB3"/>
    <w:rsid w:val="00D665B0"/>
    <w:rsid w:val="00D66B39"/>
    <w:rsid w:val="00D676C3"/>
    <w:rsid w:val="00D679A0"/>
    <w:rsid w:val="00D67C64"/>
    <w:rsid w:val="00D705CD"/>
    <w:rsid w:val="00D7079C"/>
    <w:rsid w:val="00D70845"/>
    <w:rsid w:val="00D70ABF"/>
    <w:rsid w:val="00D70B51"/>
    <w:rsid w:val="00D70E51"/>
    <w:rsid w:val="00D717C7"/>
    <w:rsid w:val="00D71D67"/>
    <w:rsid w:val="00D71F57"/>
    <w:rsid w:val="00D723B8"/>
    <w:rsid w:val="00D728F9"/>
    <w:rsid w:val="00D7293F"/>
    <w:rsid w:val="00D72AB7"/>
    <w:rsid w:val="00D72ED7"/>
    <w:rsid w:val="00D73A8A"/>
    <w:rsid w:val="00D73C25"/>
    <w:rsid w:val="00D73ECF"/>
    <w:rsid w:val="00D74912"/>
    <w:rsid w:val="00D7521A"/>
    <w:rsid w:val="00D75730"/>
    <w:rsid w:val="00D760EA"/>
    <w:rsid w:val="00D76EEA"/>
    <w:rsid w:val="00D77858"/>
    <w:rsid w:val="00D77C93"/>
    <w:rsid w:val="00D804FF"/>
    <w:rsid w:val="00D80BF2"/>
    <w:rsid w:val="00D814A9"/>
    <w:rsid w:val="00D8170B"/>
    <w:rsid w:val="00D81873"/>
    <w:rsid w:val="00D81C28"/>
    <w:rsid w:val="00D82F61"/>
    <w:rsid w:val="00D8332D"/>
    <w:rsid w:val="00D83B52"/>
    <w:rsid w:val="00D83F47"/>
    <w:rsid w:val="00D855EB"/>
    <w:rsid w:val="00D857B7"/>
    <w:rsid w:val="00D8637D"/>
    <w:rsid w:val="00D86855"/>
    <w:rsid w:val="00D86A06"/>
    <w:rsid w:val="00D87F0F"/>
    <w:rsid w:val="00D87FA7"/>
    <w:rsid w:val="00D87FE7"/>
    <w:rsid w:val="00D90162"/>
    <w:rsid w:val="00D90C0C"/>
    <w:rsid w:val="00D90DC3"/>
    <w:rsid w:val="00D91AD9"/>
    <w:rsid w:val="00D924F3"/>
    <w:rsid w:val="00D92962"/>
    <w:rsid w:val="00D92C72"/>
    <w:rsid w:val="00D92F64"/>
    <w:rsid w:val="00D93431"/>
    <w:rsid w:val="00D93EC2"/>
    <w:rsid w:val="00D94C25"/>
    <w:rsid w:val="00D94E9B"/>
    <w:rsid w:val="00D95A63"/>
    <w:rsid w:val="00D95F61"/>
    <w:rsid w:val="00D969BB"/>
    <w:rsid w:val="00D96A2C"/>
    <w:rsid w:val="00D96A51"/>
    <w:rsid w:val="00D96C01"/>
    <w:rsid w:val="00D96C04"/>
    <w:rsid w:val="00D96DC2"/>
    <w:rsid w:val="00D96F0D"/>
    <w:rsid w:val="00D9774C"/>
    <w:rsid w:val="00DA0334"/>
    <w:rsid w:val="00DA0674"/>
    <w:rsid w:val="00DA0864"/>
    <w:rsid w:val="00DA14E6"/>
    <w:rsid w:val="00DA17C9"/>
    <w:rsid w:val="00DA1943"/>
    <w:rsid w:val="00DA1C10"/>
    <w:rsid w:val="00DA1CA2"/>
    <w:rsid w:val="00DA1EC5"/>
    <w:rsid w:val="00DA24DF"/>
    <w:rsid w:val="00DA286F"/>
    <w:rsid w:val="00DA294C"/>
    <w:rsid w:val="00DA332D"/>
    <w:rsid w:val="00DA3EE5"/>
    <w:rsid w:val="00DA44F7"/>
    <w:rsid w:val="00DA58C8"/>
    <w:rsid w:val="00DA5BE9"/>
    <w:rsid w:val="00DA5DF5"/>
    <w:rsid w:val="00DA5ED5"/>
    <w:rsid w:val="00DA61B0"/>
    <w:rsid w:val="00DA7478"/>
    <w:rsid w:val="00DB0403"/>
    <w:rsid w:val="00DB0B71"/>
    <w:rsid w:val="00DB127F"/>
    <w:rsid w:val="00DB1579"/>
    <w:rsid w:val="00DB187F"/>
    <w:rsid w:val="00DB248A"/>
    <w:rsid w:val="00DB33F0"/>
    <w:rsid w:val="00DB3658"/>
    <w:rsid w:val="00DB426C"/>
    <w:rsid w:val="00DB552E"/>
    <w:rsid w:val="00DB6423"/>
    <w:rsid w:val="00DB6A97"/>
    <w:rsid w:val="00DB71F4"/>
    <w:rsid w:val="00DC021E"/>
    <w:rsid w:val="00DC13E0"/>
    <w:rsid w:val="00DC2BCB"/>
    <w:rsid w:val="00DC350D"/>
    <w:rsid w:val="00DC5290"/>
    <w:rsid w:val="00DC5480"/>
    <w:rsid w:val="00DC5904"/>
    <w:rsid w:val="00DC5C23"/>
    <w:rsid w:val="00DC5E68"/>
    <w:rsid w:val="00DC5EE5"/>
    <w:rsid w:val="00DC605D"/>
    <w:rsid w:val="00DC6152"/>
    <w:rsid w:val="00DC7912"/>
    <w:rsid w:val="00DC7ADB"/>
    <w:rsid w:val="00DC7BAB"/>
    <w:rsid w:val="00DD0177"/>
    <w:rsid w:val="00DD1B96"/>
    <w:rsid w:val="00DD2165"/>
    <w:rsid w:val="00DD23AC"/>
    <w:rsid w:val="00DD2628"/>
    <w:rsid w:val="00DD2EC2"/>
    <w:rsid w:val="00DD398C"/>
    <w:rsid w:val="00DD550C"/>
    <w:rsid w:val="00DD6B49"/>
    <w:rsid w:val="00DD75BB"/>
    <w:rsid w:val="00DD78D3"/>
    <w:rsid w:val="00DD7C78"/>
    <w:rsid w:val="00DD7D14"/>
    <w:rsid w:val="00DE0166"/>
    <w:rsid w:val="00DE01E0"/>
    <w:rsid w:val="00DE0812"/>
    <w:rsid w:val="00DE0922"/>
    <w:rsid w:val="00DE0FE9"/>
    <w:rsid w:val="00DE19FE"/>
    <w:rsid w:val="00DE2A94"/>
    <w:rsid w:val="00DE3D4D"/>
    <w:rsid w:val="00DE3E77"/>
    <w:rsid w:val="00DE435C"/>
    <w:rsid w:val="00DE4761"/>
    <w:rsid w:val="00DE4838"/>
    <w:rsid w:val="00DE59B3"/>
    <w:rsid w:val="00DE5B10"/>
    <w:rsid w:val="00DE6B6D"/>
    <w:rsid w:val="00DE6D3B"/>
    <w:rsid w:val="00DE71D9"/>
    <w:rsid w:val="00DE7A73"/>
    <w:rsid w:val="00DE7B8A"/>
    <w:rsid w:val="00DF07D2"/>
    <w:rsid w:val="00DF1ECE"/>
    <w:rsid w:val="00DF21BD"/>
    <w:rsid w:val="00DF222A"/>
    <w:rsid w:val="00DF312D"/>
    <w:rsid w:val="00DF349F"/>
    <w:rsid w:val="00DF3B02"/>
    <w:rsid w:val="00DF3D35"/>
    <w:rsid w:val="00DF448C"/>
    <w:rsid w:val="00DF44B0"/>
    <w:rsid w:val="00DF46AA"/>
    <w:rsid w:val="00DF4D29"/>
    <w:rsid w:val="00DF4F2F"/>
    <w:rsid w:val="00DF4F58"/>
    <w:rsid w:val="00DF50A9"/>
    <w:rsid w:val="00DF5715"/>
    <w:rsid w:val="00DF5A33"/>
    <w:rsid w:val="00DF64DE"/>
    <w:rsid w:val="00DF6878"/>
    <w:rsid w:val="00DF6BA5"/>
    <w:rsid w:val="00DF6BDD"/>
    <w:rsid w:val="00DF6EBD"/>
    <w:rsid w:val="00DF6F75"/>
    <w:rsid w:val="00DF6F88"/>
    <w:rsid w:val="00DF6F8E"/>
    <w:rsid w:val="00DF7D78"/>
    <w:rsid w:val="00E005F6"/>
    <w:rsid w:val="00E010A9"/>
    <w:rsid w:val="00E011B2"/>
    <w:rsid w:val="00E01BF7"/>
    <w:rsid w:val="00E01DDE"/>
    <w:rsid w:val="00E02018"/>
    <w:rsid w:val="00E02143"/>
    <w:rsid w:val="00E025A0"/>
    <w:rsid w:val="00E02748"/>
    <w:rsid w:val="00E02B70"/>
    <w:rsid w:val="00E03138"/>
    <w:rsid w:val="00E03E1A"/>
    <w:rsid w:val="00E042E7"/>
    <w:rsid w:val="00E047A9"/>
    <w:rsid w:val="00E04C46"/>
    <w:rsid w:val="00E061B7"/>
    <w:rsid w:val="00E0668A"/>
    <w:rsid w:val="00E06AE1"/>
    <w:rsid w:val="00E06D40"/>
    <w:rsid w:val="00E06D5B"/>
    <w:rsid w:val="00E06FDE"/>
    <w:rsid w:val="00E07073"/>
    <w:rsid w:val="00E0741A"/>
    <w:rsid w:val="00E07C8E"/>
    <w:rsid w:val="00E07DFB"/>
    <w:rsid w:val="00E1158E"/>
    <w:rsid w:val="00E117E4"/>
    <w:rsid w:val="00E11926"/>
    <w:rsid w:val="00E11C02"/>
    <w:rsid w:val="00E12657"/>
    <w:rsid w:val="00E13E70"/>
    <w:rsid w:val="00E13F75"/>
    <w:rsid w:val="00E141A7"/>
    <w:rsid w:val="00E15109"/>
    <w:rsid w:val="00E15240"/>
    <w:rsid w:val="00E1542F"/>
    <w:rsid w:val="00E15659"/>
    <w:rsid w:val="00E1620A"/>
    <w:rsid w:val="00E16580"/>
    <w:rsid w:val="00E16ABA"/>
    <w:rsid w:val="00E170DF"/>
    <w:rsid w:val="00E1719A"/>
    <w:rsid w:val="00E17347"/>
    <w:rsid w:val="00E2025E"/>
    <w:rsid w:val="00E203A0"/>
    <w:rsid w:val="00E2092F"/>
    <w:rsid w:val="00E20B93"/>
    <w:rsid w:val="00E20BCD"/>
    <w:rsid w:val="00E212ED"/>
    <w:rsid w:val="00E2195B"/>
    <w:rsid w:val="00E2248D"/>
    <w:rsid w:val="00E22C1F"/>
    <w:rsid w:val="00E231A4"/>
    <w:rsid w:val="00E235DD"/>
    <w:rsid w:val="00E24093"/>
    <w:rsid w:val="00E24DF7"/>
    <w:rsid w:val="00E25165"/>
    <w:rsid w:val="00E25293"/>
    <w:rsid w:val="00E2583B"/>
    <w:rsid w:val="00E25E2A"/>
    <w:rsid w:val="00E265EE"/>
    <w:rsid w:val="00E26660"/>
    <w:rsid w:val="00E26766"/>
    <w:rsid w:val="00E276B1"/>
    <w:rsid w:val="00E27A40"/>
    <w:rsid w:val="00E30A24"/>
    <w:rsid w:val="00E30BBB"/>
    <w:rsid w:val="00E30BF9"/>
    <w:rsid w:val="00E311C1"/>
    <w:rsid w:val="00E3146C"/>
    <w:rsid w:val="00E32265"/>
    <w:rsid w:val="00E32396"/>
    <w:rsid w:val="00E32B14"/>
    <w:rsid w:val="00E33316"/>
    <w:rsid w:val="00E34943"/>
    <w:rsid w:val="00E34C5D"/>
    <w:rsid w:val="00E351AF"/>
    <w:rsid w:val="00E35AE2"/>
    <w:rsid w:val="00E35B4F"/>
    <w:rsid w:val="00E35E78"/>
    <w:rsid w:val="00E361B1"/>
    <w:rsid w:val="00E36529"/>
    <w:rsid w:val="00E36822"/>
    <w:rsid w:val="00E369F8"/>
    <w:rsid w:val="00E36FB2"/>
    <w:rsid w:val="00E37182"/>
    <w:rsid w:val="00E40166"/>
    <w:rsid w:val="00E4222D"/>
    <w:rsid w:val="00E42323"/>
    <w:rsid w:val="00E424F7"/>
    <w:rsid w:val="00E42ABC"/>
    <w:rsid w:val="00E42D52"/>
    <w:rsid w:val="00E42FA6"/>
    <w:rsid w:val="00E4324D"/>
    <w:rsid w:val="00E43A97"/>
    <w:rsid w:val="00E43CCB"/>
    <w:rsid w:val="00E44208"/>
    <w:rsid w:val="00E443DE"/>
    <w:rsid w:val="00E4468F"/>
    <w:rsid w:val="00E450C4"/>
    <w:rsid w:val="00E45BCC"/>
    <w:rsid w:val="00E45ED3"/>
    <w:rsid w:val="00E4689F"/>
    <w:rsid w:val="00E473BF"/>
    <w:rsid w:val="00E475A2"/>
    <w:rsid w:val="00E47B43"/>
    <w:rsid w:val="00E50482"/>
    <w:rsid w:val="00E506DB"/>
    <w:rsid w:val="00E50A0C"/>
    <w:rsid w:val="00E50E1F"/>
    <w:rsid w:val="00E50F2F"/>
    <w:rsid w:val="00E512DF"/>
    <w:rsid w:val="00E51C93"/>
    <w:rsid w:val="00E52F4A"/>
    <w:rsid w:val="00E53BBD"/>
    <w:rsid w:val="00E53D0B"/>
    <w:rsid w:val="00E548CC"/>
    <w:rsid w:val="00E552D0"/>
    <w:rsid w:val="00E55AD4"/>
    <w:rsid w:val="00E56028"/>
    <w:rsid w:val="00E56706"/>
    <w:rsid w:val="00E56E81"/>
    <w:rsid w:val="00E60354"/>
    <w:rsid w:val="00E61AD1"/>
    <w:rsid w:val="00E61B91"/>
    <w:rsid w:val="00E61E8C"/>
    <w:rsid w:val="00E6280A"/>
    <w:rsid w:val="00E63976"/>
    <w:rsid w:val="00E63EC3"/>
    <w:rsid w:val="00E6400A"/>
    <w:rsid w:val="00E64122"/>
    <w:rsid w:val="00E642CF"/>
    <w:rsid w:val="00E64379"/>
    <w:rsid w:val="00E64895"/>
    <w:rsid w:val="00E65A01"/>
    <w:rsid w:val="00E65B03"/>
    <w:rsid w:val="00E65C35"/>
    <w:rsid w:val="00E65CAB"/>
    <w:rsid w:val="00E66768"/>
    <w:rsid w:val="00E66984"/>
    <w:rsid w:val="00E66F36"/>
    <w:rsid w:val="00E66FB4"/>
    <w:rsid w:val="00E6723C"/>
    <w:rsid w:val="00E676C5"/>
    <w:rsid w:val="00E67EEF"/>
    <w:rsid w:val="00E70E90"/>
    <w:rsid w:val="00E71092"/>
    <w:rsid w:val="00E715A8"/>
    <w:rsid w:val="00E7222F"/>
    <w:rsid w:val="00E72D90"/>
    <w:rsid w:val="00E72E50"/>
    <w:rsid w:val="00E73B28"/>
    <w:rsid w:val="00E73CFD"/>
    <w:rsid w:val="00E73E53"/>
    <w:rsid w:val="00E73E88"/>
    <w:rsid w:val="00E7474F"/>
    <w:rsid w:val="00E74CB3"/>
    <w:rsid w:val="00E74E40"/>
    <w:rsid w:val="00E74EDA"/>
    <w:rsid w:val="00E75351"/>
    <w:rsid w:val="00E75659"/>
    <w:rsid w:val="00E75DE2"/>
    <w:rsid w:val="00E75FE4"/>
    <w:rsid w:val="00E76132"/>
    <w:rsid w:val="00E76320"/>
    <w:rsid w:val="00E764D8"/>
    <w:rsid w:val="00E76EFB"/>
    <w:rsid w:val="00E770EC"/>
    <w:rsid w:val="00E7721E"/>
    <w:rsid w:val="00E7754D"/>
    <w:rsid w:val="00E778A7"/>
    <w:rsid w:val="00E778FE"/>
    <w:rsid w:val="00E819D1"/>
    <w:rsid w:val="00E81BDA"/>
    <w:rsid w:val="00E81ED5"/>
    <w:rsid w:val="00E824BA"/>
    <w:rsid w:val="00E82E39"/>
    <w:rsid w:val="00E8363E"/>
    <w:rsid w:val="00E83665"/>
    <w:rsid w:val="00E83B4A"/>
    <w:rsid w:val="00E83D02"/>
    <w:rsid w:val="00E8451A"/>
    <w:rsid w:val="00E84FCA"/>
    <w:rsid w:val="00E852B8"/>
    <w:rsid w:val="00E853B5"/>
    <w:rsid w:val="00E855A2"/>
    <w:rsid w:val="00E85BE4"/>
    <w:rsid w:val="00E869B1"/>
    <w:rsid w:val="00E86A27"/>
    <w:rsid w:val="00E86FD9"/>
    <w:rsid w:val="00E870C6"/>
    <w:rsid w:val="00E874A1"/>
    <w:rsid w:val="00E876BE"/>
    <w:rsid w:val="00E87C56"/>
    <w:rsid w:val="00E9050F"/>
    <w:rsid w:val="00E9063D"/>
    <w:rsid w:val="00E90A7C"/>
    <w:rsid w:val="00E9103D"/>
    <w:rsid w:val="00E922CA"/>
    <w:rsid w:val="00E9255B"/>
    <w:rsid w:val="00E9263F"/>
    <w:rsid w:val="00E92C0A"/>
    <w:rsid w:val="00E931FD"/>
    <w:rsid w:val="00E93430"/>
    <w:rsid w:val="00E9384B"/>
    <w:rsid w:val="00E94202"/>
    <w:rsid w:val="00E945BF"/>
    <w:rsid w:val="00E95133"/>
    <w:rsid w:val="00E95596"/>
    <w:rsid w:val="00E95AC4"/>
    <w:rsid w:val="00E95C32"/>
    <w:rsid w:val="00E95FC6"/>
    <w:rsid w:val="00E961A8"/>
    <w:rsid w:val="00E966CD"/>
    <w:rsid w:val="00E9677F"/>
    <w:rsid w:val="00E96ACF"/>
    <w:rsid w:val="00E96B74"/>
    <w:rsid w:val="00E96CAC"/>
    <w:rsid w:val="00E97031"/>
    <w:rsid w:val="00E97855"/>
    <w:rsid w:val="00E97EB3"/>
    <w:rsid w:val="00EA0192"/>
    <w:rsid w:val="00EA026F"/>
    <w:rsid w:val="00EA05EA"/>
    <w:rsid w:val="00EA19C1"/>
    <w:rsid w:val="00EA2030"/>
    <w:rsid w:val="00EA21CA"/>
    <w:rsid w:val="00EA24BF"/>
    <w:rsid w:val="00EA2527"/>
    <w:rsid w:val="00EA2692"/>
    <w:rsid w:val="00EA27B8"/>
    <w:rsid w:val="00EA27BF"/>
    <w:rsid w:val="00EA4719"/>
    <w:rsid w:val="00EA5008"/>
    <w:rsid w:val="00EA57D5"/>
    <w:rsid w:val="00EA59B0"/>
    <w:rsid w:val="00EA6205"/>
    <w:rsid w:val="00EA65ED"/>
    <w:rsid w:val="00EA6601"/>
    <w:rsid w:val="00EA7148"/>
    <w:rsid w:val="00EA7C99"/>
    <w:rsid w:val="00EB018A"/>
    <w:rsid w:val="00EB088D"/>
    <w:rsid w:val="00EB19F7"/>
    <w:rsid w:val="00EB2580"/>
    <w:rsid w:val="00EB2DE8"/>
    <w:rsid w:val="00EB3238"/>
    <w:rsid w:val="00EB4199"/>
    <w:rsid w:val="00EB4BFF"/>
    <w:rsid w:val="00EB4E9D"/>
    <w:rsid w:val="00EB4FE4"/>
    <w:rsid w:val="00EB53C8"/>
    <w:rsid w:val="00EB58A0"/>
    <w:rsid w:val="00EB623D"/>
    <w:rsid w:val="00EB64BF"/>
    <w:rsid w:val="00EB69B2"/>
    <w:rsid w:val="00EB6B6D"/>
    <w:rsid w:val="00EB6DB8"/>
    <w:rsid w:val="00EC013F"/>
    <w:rsid w:val="00EC0786"/>
    <w:rsid w:val="00EC0E1D"/>
    <w:rsid w:val="00EC0F07"/>
    <w:rsid w:val="00EC14AF"/>
    <w:rsid w:val="00EC1C87"/>
    <w:rsid w:val="00EC2600"/>
    <w:rsid w:val="00EC3163"/>
    <w:rsid w:val="00EC3A0C"/>
    <w:rsid w:val="00EC3F2F"/>
    <w:rsid w:val="00EC4403"/>
    <w:rsid w:val="00EC4F68"/>
    <w:rsid w:val="00EC525C"/>
    <w:rsid w:val="00EC567E"/>
    <w:rsid w:val="00EC5880"/>
    <w:rsid w:val="00EC5D50"/>
    <w:rsid w:val="00EC61D7"/>
    <w:rsid w:val="00EC7595"/>
    <w:rsid w:val="00EC79AC"/>
    <w:rsid w:val="00EC7C6F"/>
    <w:rsid w:val="00EC7CB0"/>
    <w:rsid w:val="00EC7EE8"/>
    <w:rsid w:val="00ED00CB"/>
    <w:rsid w:val="00ED05C4"/>
    <w:rsid w:val="00ED0877"/>
    <w:rsid w:val="00ED0904"/>
    <w:rsid w:val="00ED0AE6"/>
    <w:rsid w:val="00ED0B3D"/>
    <w:rsid w:val="00ED0F06"/>
    <w:rsid w:val="00ED0FD2"/>
    <w:rsid w:val="00ED11B4"/>
    <w:rsid w:val="00ED1A9D"/>
    <w:rsid w:val="00ED1F31"/>
    <w:rsid w:val="00ED21AA"/>
    <w:rsid w:val="00ED32A5"/>
    <w:rsid w:val="00ED3F81"/>
    <w:rsid w:val="00ED45C4"/>
    <w:rsid w:val="00ED469D"/>
    <w:rsid w:val="00ED47DF"/>
    <w:rsid w:val="00ED49D3"/>
    <w:rsid w:val="00ED5181"/>
    <w:rsid w:val="00ED545D"/>
    <w:rsid w:val="00ED556D"/>
    <w:rsid w:val="00ED6336"/>
    <w:rsid w:val="00ED66A8"/>
    <w:rsid w:val="00ED6A1A"/>
    <w:rsid w:val="00ED6BDD"/>
    <w:rsid w:val="00ED7867"/>
    <w:rsid w:val="00ED7A9C"/>
    <w:rsid w:val="00EE0489"/>
    <w:rsid w:val="00EE04E9"/>
    <w:rsid w:val="00EE0D8A"/>
    <w:rsid w:val="00EE1D01"/>
    <w:rsid w:val="00EE1E65"/>
    <w:rsid w:val="00EE1EA6"/>
    <w:rsid w:val="00EE1F4B"/>
    <w:rsid w:val="00EE234B"/>
    <w:rsid w:val="00EE2962"/>
    <w:rsid w:val="00EE2F1D"/>
    <w:rsid w:val="00EE34FF"/>
    <w:rsid w:val="00EE3576"/>
    <w:rsid w:val="00EE37AC"/>
    <w:rsid w:val="00EE3C89"/>
    <w:rsid w:val="00EE3EF6"/>
    <w:rsid w:val="00EE415C"/>
    <w:rsid w:val="00EE438D"/>
    <w:rsid w:val="00EE452F"/>
    <w:rsid w:val="00EE4639"/>
    <w:rsid w:val="00EE4C85"/>
    <w:rsid w:val="00EE533E"/>
    <w:rsid w:val="00EE5341"/>
    <w:rsid w:val="00EE5614"/>
    <w:rsid w:val="00EE5767"/>
    <w:rsid w:val="00EE5E64"/>
    <w:rsid w:val="00EE5EF8"/>
    <w:rsid w:val="00EE603C"/>
    <w:rsid w:val="00EE63F3"/>
    <w:rsid w:val="00EE663D"/>
    <w:rsid w:val="00EE6860"/>
    <w:rsid w:val="00EE69C7"/>
    <w:rsid w:val="00EE6C51"/>
    <w:rsid w:val="00EF01BA"/>
    <w:rsid w:val="00EF19F4"/>
    <w:rsid w:val="00EF21BC"/>
    <w:rsid w:val="00EF221E"/>
    <w:rsid w:val="00EF2816"/>
    <w:rsid w:val="00EF2947"/>
    <w:rsid w:val="00EF2FFC"/>
    <w:rsid w:val="00EF325B"/>
    <w:rsid w:val="00EF34F8"/>
    <w:rsid w:val="00EF418A"/>
    <w:rsid w:val="00EF442D"/>
    <w:rsid w:val="00EF4D62"/>
    <w:rsid w:val="00EF5369"/>
    <w:rsid w:val="00EF5750"/>
    <w:rsid w:val="00EF5FE6"/>
    <w:rsid w:val="00EF6025"/>
    <w:rsid w:val="00EF66AD"/>
    <w:rsid w:val="00F000DF"/>
    <w:rsid w:val="00F00266"/>
    <w:rsid w:val="00F0054F"/>
    <w:rsid w:val="00F00A05"/>
    <w:rsid w:val="00F00C7E"/>
    <w:rsid w:val="00F00EA4"/>
    <w:rsid w:val="00F00F2A"/>
    <w:rsid w:val="00F014D9"/>
    <w:rsid w:val="00F01DBC"/>
    <w:rsid w:val="00F029BD"/>
    <w:rsid w:val="00F02B4C"/>
    <w:rsid w:val="00F02B6A"/>
    <w:rsid w:val="00F02D76"/>
    <w:rsid w:val="00F03A16"/>
    <w:rsid w:val="00F03FD1"/>
    <w:rsid w:val="00F050C9"/>
    <w:rsid w:val="00F05353"/>
    <w:rsid w:val="00F055CC"/>
    <w:rsid w:val="00F05A5D"/>
    <w:rsid w:val="00F05A8A"/>
    <w:rsid w:val="00F05ECC"/>
    <w:rsid w:val="00F0665A"/>
    <w:rsid w:val="00F06CD3"/>
    <w:rsid w:val="00F07079"/>
    <w:rsid w:val="00F07185"/>
    <w:rsid w:val="00F10219"/>
    <w:rsid w:val="00F10222"/>
    <w:rsid w:val="00F10340"/>
    <w:rsid w:val="00F11340"/>
    <w:rsid w:val="00F113D6"/>
    <w:rsid w:val="00F1189A"/>
    <w:rsid w:val="00F121A1"/>
    <w:rsid w:val="00F125DB"/>
    <w:rsid w:val="00F1276A"/>
    <w:rsid w:val="00F127A9"/>
    <w:rsid w:val="00F13C1E"/>
    <w:rsid w:val="00F144D2"/>
    <w:rsid w:val="00F14780"/>
    <w:rsid w:val="00F14A86"/>
    <w:rsid w:val="00F14AD7"/>
    <w:rsid w:val="00F15100"/>
    <w:rsid w:val="00F15A28"/>
    <w:rsid w:val="00F15E69"/>
    <w:rsid w:val="00F1610E"/>
    <w:rsid w:val="00F1669B"/>
    <w:rsid w:val="00F16D42"/>
    <w:rsid w:val="00F16ED4"/>
    <w:rsid w:val="00F16EE3"/>
    <w:rsid w:val="00F175DD"/>
    <w:rsid w:val="00F17AB9"/>
    <w:rsid w:val="00F17C55"/>
    <w:rsid w:val="00F17C6F"/>
    <w:rsid w:val="00F17E07"/>
    <w:rsid w:val="00F17EBA"/>
    <w:rsid w:val="00F17F0D"/>
    <w:rsid w:val="00F21328"/>
    <w:rsid w:val="00F21EBF"/>
    <w:rsid w:val="00F22096"/>
    <w:rsid w:val="00F22709"/>
    <w:rsid w:val="00F2277A"/>
    <w:rsid w:val="00F2300E"/>
    <w:rsid w:val="00F233E2"/>
    <w:rsid w:val="00F23492"/>
    <w:rsid w:val="00F24AD5"/>
    <w:rsid w:val="00F24DB3"/>
    <w:rsid w:val="00F25431"/>
    <w:rsid w:val="00F25989"/>
    <w:rsid w:val="00F25D61"/>
    <w:rsid w:val="00F25FC5"/>
    <w:rsid w:val="00F2695A"/>
    <w:rsid w:val="00F26DD7"/>
    <w:rsid w:val="00F2737D"/>
    <w:rsid w:val="00F27C27"/>
    <w:rsid w:val="00F27EA8"/>
    <w:rsid w:val="00F304D8"/>
    <w:rsid w:val="00F30664"/>
    <w:rsid w:val="00F30A54"/>
    <w:rsid w:val="00F31639"/>
    <w:rsid w:val="00F31FC9"/>
    <w:rsid w:val="00F330E3"/>
    <w:rsid w:val="00F3335A"/>
    <w:rsid w:val="00F33C56"/>
    <w:rsid w:val="00F3436E"/>
    <w:rsid w:val="00F34832"/>
    <w:rsid w:val="00F3568B"/>
    <w:rsid w:val="00F356A4"/>
    <w:rsid w:val="00F35CE9"/>
    <w:rsid w:val="00F36E7E"/>
    <w:rsid w:val="00F36FF5"/>
    <w:rsid w:val="00F37035"/>
    <w:rsid w:val="00F372A3"/>
    <w:rsid w:val="00F37EA8"/>
    <w:rsid w:val="00F404C8"/>
    <w:rsid w:val="00F40649"/>
    <w:rsid w:val="00F40D38"/>
    <w:rsid w:val="00F40E09"/>
    <w:rsid w:val="00F40ECD"/>
    <w:rsid w:val="00F40F7E"/>
    <w:rsid w:val="00F4160B"/>
    <w:rsid w:val="00F41D66"/>
    <w:rsid w:val="00F42442"/>
    <w:rsid w:val="00F42E74"/>
    <w:rsid w:val="00F432DE"/>
    <w:rsid w:val="00F4342A"/>
    <w:rsid w:val="00F4378F"/>
    <w:rsid w:val="00F437B2"/>
    <w:rsid w:val="00F43B7B"/>
    <w:rsid w:val="00F44303"/>
    <w:rsid w:val="00F444B3"/>
    <w:rsid w:val="00F4478A"/>
    <w:rsid w:val="00F44FCE"/>
    <w:rsid w:val="00F45622"/>
    <w:rsid w:val="00F45B54"/>
    <w:rsid w:val="00F45B5A"/>
    <w:rsid w:val="00F462A0"/>
    <w:rsid w:val="00F4638C"/>
    <w:rsid w:val="00F46969"/>
    <w:rsid w:val="00F46AD7"/>
    <w:rsid w:val="00F46DC2"/>
    <w:rsid w:val="00F47381"/>
    <w:rsid w:val="00F47413"/>
    <w:rsid w:val="00F47DE8"/>
    <w:rsid w:val="00F47E3F"/>
    <w:rsid w:val="00F47EEC"/>
    <w:rsid w:val="00F502FD"/>
    <w:rsid w:val="00F50BD1"/>
    <w:rsid w:val="00F50C44"/>
    <w:rsid w:val="00F5119D"/>
    <w:rsid w:val="00F51E0D"/>
    <w:rsid w:val="00F51E49"/>
    <w:rsid w:val="00F51FBB"/>
    <w:rsid w:val="00F5383D"/>
    <w:rsid w:val="00F53F63"/>
    <w:rsid w:val="00F53F94"/>
    <w:rsid w:val="00F543B5"/>
    <w:rsid w:val="00F54662"/>
    <w:rsid w:val="00F5471F"/>
    <w:rsid w:val="00F54B85"/>
    <w:rsid w:val="00F5540F"/>
    <w:rsid w:val="00F5553E"/>
    <w:rsid w:val="00F55C88"/>
    <w:rsid w:val="00F56BCD"/>
    <w:rsid w:val="00F56E38"/>
    <w:rsid w:val="00F572DD"/>
    <w:rsid w:val="00F57DC9"/>
    <w:rsid w:val="00F602A1"/>
    <w:rsid w:val="00F6038B"/>
    <w:rsid w:val="00F60A07"/>
    <w:rsid w:val="00F60C16"/>
    <w:rsid w:val="00F60C8D"/>
    <w:rsid w:val="00F61A1F"/>
    <w:rsid w:val="00F61A29"/>
    <w:rsid w:val="00F61F1A"/>
    <w:rsid w:val="00F62608"/>
    <w:rsid w:val="00F627DB"/>
    <w:rsid w:val="00F62AC2"/>
    <w:rsid w:val="00F63DCB"/>
    <w:rsid w:val="00F6466F"/>
    <w:rsid w:val="00F64BD6"/>
    <w:rsid w:val="00F64F82"/>
    <w:rsid w:val="00F658F5"/>
    <w:rsid w:val="00F65901"/>
    <w:rsid w:val="00F65B28"/>
    <w:rsid w:val="00F65D11"/>
    <w:rsid w:val="00F66D6B"/>
    <w:rsid w:val="00F6751C"/>
    <w:rsid w:val="00F67C9D"/>
    <w:rsid w:val="00F67CB0"/>
    <w:rsid w:val="00F67E54"/>
    <w:rsid w:val="00F67F70"/>
    <w:rsid w:val="00F704D2"/>
    <w:rsid w:val="00F7092C"/>
    <w:rsid w:val="00F71AF9"/>
    <w:rsid w:val="00F71B1E"/>
    <w:rsid w:val="00F72E3B"/>
    <w:rsid w:val="00F72F5F"/>
    <w:rsid w:val="00F73765"/>
    <w:rsid w:val="00F73A88"/>
    <w:rsid w:val="00F74CC9"/>
    <w:rsid w:val="00F74CFB"/>
    <w:rsid w:val="00F74F25"/>
    <w:rsid w:val="00F75999"/>
    <w:rsid w:val="00F76A66"/>
    <w:rsid w:val="00F775A7"/>
    <w:rsid w:val="00F77E35"/>
    <w:rsid w:val="00F77ED8"/>
    <w:rsid w:val="00F80305"/>
    <w:rsid w:val="00F804AC"/>
    <w:rsid w:val="00F804D2"/>
    <w:rsid w:val="00F80613"/>
    <w:rsid w:val="00F8066E"/>
    <w:rsid w:val="00F80D02"/>
    <w:rsid w:val="00F81B28"/>
    <w:rsid w:val="00F82244"/>
    <w:rsid w:val="00F82A85"/>
    <w:rsid w:val="00F82AB2"/>
    <w:rsid w:val="00F82CFD"/>
    <w:rsid w:val="00F83701"/>
    <w:rsid w:val="00F83F48"/>
    <w:rsid w:val="00F8436E"/>
    <w:rsid w:val="00F844DF"/>
    <w:rsid w:val="00F84992"/>
    <w:rsid w:val="00F84AF5"/>
    <w:rsid w:val="00F84B45"/>
    <w:rsid w:val="00F8569C"/>
    <w:rsid w:val="00F85AE1"/>
    <w:rsid w:val="00F85EAF"/>
    <w:rsid w:val="00F8610F"/>
    <w:rsid w:val="00F8732B"/>
    <w:rsid w:val="00F87664"/>
    <w:rsid w:val="00F87E80"/>
    <w:rsid w:val="00F87E94"/>
    <w:rsid w:val="00F9000D"/>
    <w:rsid w:val="00F90537"/>
    <w:rsid w:val="00F909F0"/>
    <w:rsid w:val="00F90BBA"/>
    <w:rsid w:val="00F91AA6"/>
    <w:rsid w:val="00F91D69"/>
    <w:rsid w:val="00F91E58"/>
    <w:rsid w:val="00F921B1"/>
    <w:rsid w:val="00F92419"/>
    <w:rsid w:val="00F925EB"/>
    <w:rsid w:val="00F9285B"/>
    <w:rsid w:val="00F9340A"/>
    <w:rsid w:val="00F936A9"/>
    <w:rsid w:val="00F9379A"/>
    <w:rsid w:val="00F937D1"/>
    <w:rsid w:val="00F93A32"/>
    <w:rsid w:val="00F93C06"/>
    <w:rsid w:val="00F93F02"/>
    <w:rsid w:val="00F94040"/>
    <w:rsid w:val="00F94A0B"/>
    <w:rsid w:val="00F973F8"/>
    <w:rsid w:val="00F97D22"/>
    <w:rsid w:val="00FA0A3A"/>
    <w:rsid w:val="00FA0DAC"/>
    <w:rsid w:val="00FA11FA"/>
    <w:rsid w:val="00FA14AD"/>
    <w:rsid w:val="00FA17E7"/>
    <w:rsid w:val="00FA19D6"/>
    <w:rsid w:val="00FA1D37"/>
    <w:rsid w:val="00FA1F67"/>
    <w:rsid w:val="00FA2228"/>
    <w:rsid w:val="00FA222F"/>
    <w:rsid w:val="00FA2434"/>
    <w:rsid w:val="00FA2BD2"/>
    <w:rsid w:val="00FA2C61"/>
    <w:rsid w:val="00FA3246"/>
    <w:rsid w:val="00FA4131"/>
    <w:rsid w:val="00FA4BFF"/>
    <w:rsid w:val="00FA4C55"/>
    <w:rsid w:val="00FA4F32"/>
    <w:rsid w:val="00FA51F6"/>
    <w:rsid w:val="00FA5758"/>
    <w:rsid w:val="00FA644A"/>
    <w:rsid w:val="00FA6DDA"/>
    <w:rsid w:val="00FA6F5F"/>
    <w:rsid w:val="00FA7369"/>
    <w:rsid w:val="00FA770D"/>
    <w:rsid w:val="00FA7BD4"/>
    <w:rsid w:val="00FB0E00"/>
    <w:rsid w:val="00FB0EB3"/>
    <w:rsid w:val="00FB1082"/>
    <w:rsid w:val="00FB1210"/>
    <w:rsid w:val="00FB20D7"/>
    <w:rsid w:val="00FB22D7"/>
    <w:rsid w:val="00FB2890"/>
    <w:rsid w:val="00FB2906"/>
    <w:rsid w:val="00FB31A2"/>
    <w:rsid w:val="00FB34E1"/>
    <w:rsid w:val="00FB36AF"/>
    <w:rsid w:val="00FB3EDA"/>
    <w:rsid w:val="00FB4DC8"/>
    <w:rsid w:val="00FB4F5D"/>
    <w:rsid w:val="00FB593C"/>
    <w:rsid w:val="00FB5E4B"/>
    <w:rsid w:val="00FB61BC"/>
    <w:rsid w:val="00FB624B"/>
    <w:rsid w:val="00FB6C0C"/>
    <w:rsid w:val="00FB6F1F"/>
    <w:rsid w:val="00FB6FE5"/>
    <w:rsid w:val="00FB7984"/>
    <w:rsid w:val="00FC00A6"/>
    <w:rsid w:val="00FC0921"/>
    <w:rsid w:val="00FC0D28"/>
    <w:rsid w:val="00FC100A"/>
    <w:rsid w:val="00FC10DC"/>
    <w:rsid w:val="00FC193F"/>
    <w:rsid w:val="00FC1D45"/>
    <w:rsid w:val="00FC1D4F"/>
    <w:rsid w:val="00FC29A5"/>
    <w:rsid w:val="00FC2CD2"/>
    <w:rsid w:val="00FC30BA"/>
    <w:rsid w:val="00FC36C8"/>
    <w:rsid w:val="00FC3FA1"/>
    <w:rsid w:val="00FC4275"/>
    <w:rsid w:val="00FC427B"/>
    <w:rsid w:val="00FC45EC"/>
    <w:rsid w:val="00FC4677"/>
    <w:rsid w:val="00FC47A7"/>
    <w:rsid w:val="00FC4E64"/>
    <w:rsid w:val="00FC5115"/>
    <w:rsid w:val="00FC574B"/>
    <w:rsid w:val="00FC62A3"/>
    <w:rsid w:val="00FC660D"/>
    <w:rsid w:val="00FC6EA0"/>
    <w:rsid w:val="00FC71EC"/>
    <w:rsid w:val="00FC7D8C"/>
    <w:rsid w:val="00FC7E20"/>
    <w:rsid w:val="00FD02A8"/>
    <w:rsid w:val="00FD0B14"/>
    <w:rsid w:val="00FD0F68"/>
    <w:rsid w:val="00FD14AF"/>
    <w:rsid w:val="00FD1A43"/>
    <w:rsid w:val="00FD1FA1"/>
    <w:rsid w:val="00FD239A"/>
    <w:rsid w:val="00FD2495"/>
    <w:rsid w:val="00FD2936"/>
    <w:rsid w:val="00FD3A77"/>
    <w:rsid w:val="00FD3AB5"/>
    <w:rsid w:val="00FD3CA9"/>
    <w:rsid w:val="00FD3D30"/>
    <w:rsid w:val="00FD3DE4"/>
    <w:rsid w:val="00FD4A29"/>
    <w:rsid w:val="00FD5041"/>
    <w:rsid w:val="00FD5CB4"/>
    <w:rsid w:val="00FD5D23"/>
    <w:rsid w:val="00FD6254"/>
    <w:rsid w:val="00FD67D5"/>
    <w:rsid w:val="00FD6A02"/>
    <w:rsid w:val="00FD6C42"/>
    <w:rsid w:val="00FD7337"/>
    <w:rsid w:val="00FE071D"/>
    <w:rsid w:val="00FE099B"/>
    <w:rsid w:val="00FE0BA4"/>
    <w:rsid w:val="00FE1088"/>
    <w:rsid w:val="00FE202D"/>
    <w:rsid w:val="00FE2AC2"/>
    <w:rsid w:val="00FE4039"/>
    <w:rsid w:val="00FE4159"/>
    <w:rsid w:val="00FE4485"/>
    <w:rsid w:val="00FE4773"/>
    <w:rsid w:val="00FE4B66"/>
    <w:rsid w:val="00FE525A"/>
    <w:rsid w:val="00FE546F"/>
    <w:rsid w:val="00FE5855"/>
    <w:rsid w:val="00FE59C2"/>
    <w:rsid w:val="00FE5AAD"/>
    <w:rsid w:val="00FE5F71"/>
    <w:rsid w:val="00FE6805"/>
    <w:rsid w:val="00FE7173"/>
    <w:rsid w:val="00FE7E67"/>
    <w:rsid w:val="00FF0111"/>
    <w:rsid w:val="00FF08F6"/>
    <w:rsid w:val="00FF09EA"/>
    <w:rsid w:val="00FF14B3"/>
    <w:rsid w:val="00FF1C62"/>
    <w:rsid w:val="00FF2377"/>
    <w:rsid w:val="00FF320A"/>
    <w:rsid w:val="00FF3279"/>
    <w:rsid w:val="00FF32B0"/>
    <w:rsid w:val="00FF3B85"/>
    <w:rsid w:val="00FF4AE8"/>
    <w:rsid w:val="00FF5140"/>
    <w:rsid w:val="00FF5B3D"/>
    <w:rsid w:val="00FF7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17A2"/>
  <w15:docId w15:val="{C32E1509-E2BF-44BE-A56B-952BC16B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AE"/>
  </w:style>
  <w:style w:type="paragraph" w:styleId="Heading1">
    <w:name w:val="heading 1"/>
    <w:basedOn w:val="Normal"/>
    <w:next w:val="Normal"/>
    <w:link w:val="Heading1Char"/>
    <w:qFormat/>
    <w:rsid w:val="00A452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qFormat/>
    <w:rsid w:val="00A61EAC"/>
    <w:pPr>
      <w:keepNext/>
      <w:spacing w:after="0" w:line="240" w:lineRule="auto"/>
      <w:jc w:val="both"/>
      <w:outlineLvl w:val="1"/>
    </w:pPr>
    <w:rPr>
      <w:rFonts w:ascii="Times Armenian" w:eastAsia="Times New Roman" w:hAnsi="Times Armeni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720"/>
    <w:rPr>
      <w:sz w:val="16"/>
      <w:szCs w:val="16"/>
    </w:rPr>
  </w:style>
  <w:style w:type="paragraph" w:styleId="CommentText">
    <w:name w:val="annotation text"/>
    <w:basedOn w:val="Normal"/>
    <w:link w:val="CommentTextChar"/>
    <w:uiPriority w:val="99"/>
    <w:unhideWhenUsed/>
    <w:rsid w:val="00324829"/>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324829"/>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10720"/>
    <w:rPr>
      <w:b/>
      <w:bCs/>
    </w:rPr>
  </w:style>
  <w:style w:type="character" w:customStyle="1" w:styleId="CommentSubjectChar">
    <w:name w:val="Comment Subject Char"/>
    <w:basedOn w:val="CommentTextChar"/>
    <w:link w:val="CommentSubject"/>
    <w:uiPriority w:val="99"/>
    <w:semiHidden/>
    <w:rsid w:val="00210720"/>
    <w:rPr>
      <w:rFonts w:ascii="GHEA Grapalat" w:hAnsi="GHEA Grapalat"/>
      <w:b/>
      <w:bCs/>
      <w:color w:val="0070C0"/>
      <w:sz w:val="20"/>
      <w:szCs w:val="20"/>
    </w:rPr>
  </w:style>
  <w:style w:type="paragraph" w:styleId="BalloonText">
    <w:name w:val="Balloon Text"/>
    <w:basedOn w:val="Normal"/>
    <w:link w:val="BalloonTextChar"/>
    <w:unhideWhenUsed/>
    <w:rsid w:val="00210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10720"/>
    <w:rPr>
      <w:rFonts w:ascii="Segoe UI" w:hAnsi="Segoe UI" w:cs="Segoe UI"/>
      <w:sz w:val="18"/>
      <w:szCs w:val="18"/>
    </w:rPr>
  </w:style>
  <w:style w:type="paragraph" w:styleId="FootnoteText">
    <w:name w:val="footnote text"/>
    <w:basedOn w:val="Normal"/>
    <w:link w:val="FootnoteTextChar"/>
    <w:uiPriority w:val="99"/>
    <w:unhideWhenUsed/>
    <w:rsid w:val="0049541C"/>
    <w:pPr>
      <w:spacing w:after="0" w:line="240" w:lineRule="auto"/>
    </w:pPr>
    <w:rPr>
      <w:sz w:val="20"/>
      <w:szCs w:val="20"/>
    </w:rPr>
  </w:style>
  <w:style w:type="character" w:customStyle="1" w:styleId="FootnoteTextChar">
    <w:name w:val="Footnote Text Char"/>
    <w:basedOn w:val="DefaultParagraphFont"/>
    <w:link w:val="FootnoteText"/>
    <w:uiPriority w:val="99"/>
    <w:rsid w:val="0049541C"/>
    <w:rPr>
      <w:sz w:val="20"/>
      <w:szCs w:val="20"/>
    </w:rPr>
  </w:style>
  <w:style w:type="character" w:styleId="FootnoteReference">
    <w:name w:val="footnote reference"/>
    <w:basedOn w:val="DefaultParagraphFont"/>
    <w:uiPriority w:val="99"/>
    <w:semiHidden/>
    <w:unhideWhenUsed/>
    <w:rsid w:val="0049541C"/>
    <w:rPr>
      <w:vertAlign w:val="superscript"/>
    </w:rPr>
  </w:style>
  <w:style w:type="paragraph" w:styleId="Header">
    <w:name w:val="header"/>
    <w:basedOn w:val="Normal"/>
    <w:link w:val="HeaderChar"/>
    <w:unhideWhenUsed/>
    <w:rsid w:val="00E512DF"/>
    <w:pPr>
      <w:tabs>
        <w:tab w:val="center" w:pos="4844"/>
        <w:tab w:val="right" w:pos="9689"/>
      </w:tabs>
      <w:spacing w:after="0" w:line="240" w:lineRule="auto"/>
    </w:pPr>
  </w:style>
  <w:style w:type="character" w:customStyle="1" w:styleId="HeaderChar">
    <w:name w:val="Header Char"/>
    <w:basedOn w:val="DefaultParagraphFont"/>
    <w:link w:val="Header"/>
    <w:rsid w:val="00E512DF"/>
  </w:style>
  <w:style w:type="paragraph" w:styleId="Footer">
    <w:name w:val="footer"/>
    <w:basedOn w:val="Normal"/>
    <w:link w:val="FooterChar"/>
    <w:uiPriority w:val="99"/>
    <w:unhideWhenUsed/>
    <w:rsid w:val="00E512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512DF"/>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3"/>
    <w:basedOn w:val="Normal"/>
    <w:link w:val="ListParagraphChar"/>
    <w:uiPriority w:val="34"/>
    <w:qFormat/>
    <w:rsid w:val="00F43B7B"/>
    <w:pPr>
      <w:ind w:left="720"/>
      <w:contextualSpacing/>
    </w:pPr>
  </w:style>
  <w:style w:type="character" w:styleId="Strong">
    <w:name w:val="Strong"/>
    <w:basedOn w:val="DefaultParagraphFont"/>
    <w:uiPriority w:val="22"/>
    <w:qFormat/>
    <w:rsid w:val="000729B2"/>
    <w:rPr>
      <w:b/>
      <w:bCs/>
    </w:r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uiPriority w:val="34"/>
    <w:qFormat/>
    <w:rsid w:val="00124105"/>
  </w:style>
  <w:style w:type="character" w:styleId="Hyperlink">
    <w:name w:val="Hyperlink"/>
    <w:basedOn w:val="DefaultParagraphFont"/>
    <w:unhideWhenUsed/>
    <w:rsid w:val="00402B55"/>
    <w:rPr>
      <w:color w:val="0000FF"/>
      <w:u w:val="single"/>
    </w:rPr>
  </w:style>
  <w:style w:type="character" w:customStyle="1" w:styleId="Heading1Char">
    <w:name w:val="Heading 1 Char"/>
    <w:basedOn w:val="DefaultParagraphFont"/>
    <w:link w:val="Heading1"/>
    <w:rsid w:val="00A452DB"/>
    <w:rPr>
      <w:rFonts w:asciiTheme="majorHAnsi" w:eastAsiaTheme="majorEastAsia" w:hAnsiTheme="majorHAnsi" w:cstheme="majorBidi"/>
      <w:b/>
      <w:bCs/>
      <w:color w:val="2E74B5" w:themeColor="accent1" w:themeShade="BF"/>
      <w:sz w:val="28"/>
      <w:szCs w:val="28"/>
      <w:lang w:val="en-GB"/>
    </w:rPr>
  </w:style>
  <w:style w:type="character" w:styleId="FollowedHyperlink">
    <w:name w:val="FollowedHyperlink"/>
    <w:basedOn w:val="DefaultParagraphFont"/>
    <w:uiPriority w:val="99"/>
    <w:semiHidden/>
    <w:unhideWhenUsed/>
    <w:rsid w:val="00A452DB"/>
    <w:rPr>
      <w:color w:val="954F72" w:themeColor="followedHyperlink"/>
      <w:u w:val="single"/>
    </w:rPr>
  </w:style>
  <w:style w:type="paragraph" w:customStyle="1" w:styleId="msonormal0">
    <w:name w:val="msonormal"/>
    <w:basedOn w:val="Normal"/>
    <w:uiPriority w:val="99"/>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A452DB"/>
    <w:pPr>
      <w:spacing w:after="0" w:line="24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A452DB"/>
    <w:rPr>
      <w:rFonts w:ascii="Times Armenian" w:eastAsia="Times New Roman" w:hAnsi="Times Armenian" w:cs="Times New Roman"/>
      <w:sz w:val="24"/>
      <w:szCs w:val="24"/>
    </w:rPr>
  </w:style>
  <w:style w:type="paragraph" w:styleId="BodyTextIndent">
    <w:name w:val="Body Text Indent"/>
    <w:basedOn w:val="Normal"/>
    <w:link w:val="BodyTextIndentChar"/>
    <w:unhideWhenUsed/>
    <w:rsid w:val="00A452DB"/>
    <w:pPr>
      <w:spacing w:after="120" w:line="25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A452DB"/>
    <w:rPr>
      <w:rFonts w:ascii="Calibri" w:eastAsia="Calibri" w:hAnsi="Calibri" w:cs="Times New Roman"/>
    </w:rPr>
  </w:style>
  <w:style w:type="paragraph" w:styleId="BodyText2">
    <w:name w:val="Body Text 2"/>
    <w:basedOn w:val="Normal"/>
    <w:link w:val="BodyText2Char"/>
    <w:uiPriority w:val="99"/>
    <w:unhideWhenUsed/>
    <w:rsid w:val="00A452DB"/>
    <w:pPr>
      <w:spacing w:after="120" w:line="480" w:lineRule="auto"/>
    </w:pPr>
    <w:rPr>
      <w:rFonts w:eastAsiaTheme="minorEastAsia"/>
    </w:rPr>
  </w:style>
  <w:style w:type="character" w:customStyle="1" w:styleId="BodyText2Char">
    <w:name w:val="Body Text 2 Char"/>
    <w:basedOn w:val="DefaultParagraphFont"/>
    <w:link w:val="BodyText2"/>
    <w:uiPriority w:val="99"/>
    <w:rsid w:val="00A452DB"/>
    <w:rPr>
      <w:rFonts w:eastAsiaTheme="minorEastAsia"/>
    </w:rPr>
  </w:style>
  <w:style w:type="paragraph" w:styleId="NoSpacing">
    <w:name w:val="No Spacing"/>
    <w:uiPriority w:val="1"/>
    <w:qFormat/>
    <w:rsid w:val="00A452DB"/>
    <w:pPr>
      <w:spacing w:after="0" w:line="240" w:lineRule="auto"/>
    </w:pPr>
    <w:rPr>
      <w:rFonts w:eastAsiaTheme="minorEastAsia"/>
    </w:rPr>
  </w:style>
  <w:style w:type="character" w:customStyle="1" w:styleId="a">
    <w:name w:val="Основной текст_"/>
    <w:basedOn w:val="DefaultParagraphFont"/>
    <w:link w:val="5"/>
    <w:locked/>
    <w:rsid w:val="00A452DB"/>
    <w:rPr>
      <w:rFonts w:ascii="Tahoma" w:eastAsia="Tahoma" w:hAnsi="Tahoma" w:cs="Tahoma"/>
      <w:sz w:val="20"/>
      <w:szCs w:val="20"/>
      <w:shd w:val="clear" w:color="auto" w:fill="FFFFFF"/>
    </w:rPr>
  </w:style>
  <w:style w:type="paragraph" w:customStyle="1" w:styleId="5">
    <w:name w:val="Основной текст5"/>
    <w:basedOn w:val="Normal"/>
    <w:link w:val="a"/>
    <w:rsid w:val="00A452DB"/>
    <w:pPr>
      <w:shd w:val="clear" w:color="auto" w:fill="FFFFFF"/>
      <w:spacing w:before="1920" w:after="60" w:line="0" w:lineRule="atLeast"/>
      <w:ind w:hanging="640"/>
      <w:jc w:val="center"/>
    </w:pPr>
    <w:rPr>
      <w:rFonts w:ascii="Tahoma" w:eastAsia="Tahoma" w:hAnsi="Tahoma" w:cs="Tahoma"/>
      <w:sz w:val="20"/>
      <w:szCs w:val="20"/>
    </w:rPr>
  </w:style>
  <w:style w:type="character" w:customStyle="1" w:styleId="ModelNrmlDoubleChar">
    <w:name w:val="ModelNrmlDouble Char"/>
    <w:link w:val="ModelNrmlDouble"/>
    <w:locked/>
    <w:rsid w:val="00A452DB"/>
    <w:rPr>
      <w:rFonts w:ascii="Times New Roman" w:eastAsia="Times New Roman" w:hAnsi="Times New Roman" w:cs="Times New Roman"/>
      <w:szCs w:val="20"/>
    </w:rPr>
  </w:style>
  <w:style w:type="paragraph" w:customStyle="1" w:styleId="ModelNrmlDouble">
    <w:name w:val="ModelNrmlDouble"/>
    <w:basedOn w:val="Normal"/>
    <w:link w:val="ModelNrmlDoubleChar"/>
    <w:rsid w:val="00A452DB"/>
    <w:pPr>
      <w:spacing w:after="360" w:line="480" w:lineRule="auto"/>
      <w:ind w:firstLine="720"/>
      <w:jc w:val="both"/>
    </w:pPr>
    <w:rPr>
      <w:rFonts w:ascii="Times New Roman" w:eastAsia="Times New Roman" w:hAnsi="Times New Roman" w:cs="Times New Roman"/>
      <w:szCs w:val="20"/>
    </w:rPr>
  </w:style>
  <w:style w:type="character" w:customStyle="1" w:styleId="ModelNrmlSingleChar">
    <w:name w:val="ModelNrmlSingle Char"/>
    <w:link w:val="ModelNrmlSingle"/>
    <w:locked/>
    <w:rsid w:val="00A452DB"/>
    <w:rPr>
      <w:rFonts w:ascii="Times New Roman" w:eastAsia="Times New Roman" w:hAnsi="Times New Roman" w:cs="Times New Roman"/>
      <w:szCs w:val="20"/>
    </w:rPr>
  </w:style>
  <w:style w:type="paragraph" w:customStyle="1" w:styleId="ModelNrmlSingle">
    <w:name w:val="ModelNrmlSingle"/>
    <w:basedOn w:val="Normal"/>
    <w:link w:val="ModelNrmlSingleChar"/>
    <w:rsid w:val="00A452DB"/>
    <w:pPr>
      <w:spacing w:after="240" w:line="240" w:lineRule="auto"/>
      <w:ind w:firstLine="720"/>
      <w:jc w:val="both"/>
    </w:pPr>
    <w:rPr>
      <w:rFonts w:ascii="Times New Roman" w:eastAsia="Times New Roman" w:hAnsi="Times New Roman" w:cs="Times New Roman"/>
      <w:szCs w:val="20"/>
    </w:rPr>
  </w:style>
  <w:style w:type="paragraph" w:customStyle="1" w:styleId="ModelHead2">
    <w:name w:val="ModelHead2"/>
    <w:basedOn w:val="ModelNrmlDouble"/>
    <w:next w:val="ModelNrmlDouble"/>
    <w:rsid w:val="00A452DB"/>
    <w:pPr>
      <w:ind w:firstLine="0"/>
      <w:jc w:val="center"/>
    </w:pPr>
    <w:rPr>
      <w:b/>
    </w:rPr>
  </w:style>
  <w:style w:type="character" w:customStyle="1" w:styleId="normChar">
    <w:name w:val="norm Char"/>
    <w:link w:val="norm"/>
    <w:locked/>
    <w:rsid w:val="00A452DB"/>
    <w:rPr>
      <w:rFonts w:ascii="Arial Armenian" w:eastAsia="Times New Roman" w:hAnsi="Arial Armenian" w:cs="Times New Roman"/>
      <w:lang w:eastAsia="ru-RU"/>
    </w:rPr>
  </w:style>
  <w:style w:type="paragraph" w:customStyle="1" w:styleId="norm">
    <w:name w:val="norm"/>
    <w:basedOn w:val="Normal"/>
    <w:link w:val="normChar"/>
    <w:rsid w:val="00A452DB"/>
    <w:pPr>
      <w:spacing w:after="0" w:line="480" w:lineRule="auto"/>
      <w:ind w:firstLine="709"/>
      <w:jc w:val="both"/>
    </w:pPr>
    <w:rPr>
      <w:rFonts w:ascii="Arial Armenian" w:eastAsia="Times New Roman" w:hAnsi="Arial Armenian" w:cs="Times New Roman"/>
      <w:lang w:eastAsia="ru-RU"/>
    </w:rPr>
  </w:style>
  <w:style w:type="character" w:customStyle="1" w:styleId="3610pt0pt100">
    <w:name w:val="Основной текст (36) + 10 pt;Интервал 0 pt;Масштаб 100%"/>
    <w:basedOn w:val="DefaultParagraphFont"/>
    <w:rsid w:val="00B432E3"/>
    <w:rPr>
      <w:rFonts w:ascii="Tahoma" w:eastAsia="Tahoma" w:hAnsi="Tahoma" w:cs="Tahoma"/>
      <w:spacing w:val="0"/>
      <w:w w:val="100"/>
      <w:sz w:val="20"/>
      <w:szCs w:val="20"/>
      <w:shd w:val="clear" w:color="auto" w:fill="FFFFFF"/>
    </w:rPr>
  </w:style>
  <w:style w:type="character" w:styleId="Emphasis">
    <w:name w:val="Emphasis"/>
    <w:basedOn w:val="DefaultParagraphFont"/>
    <w:uiPriority w:val="20"/>
    <w:qFormat/>
    <w:rsid w:val="002F55AD"/>
    <w:rPr>
      <w:i/>
      <w:iCs/>
    </w:rPr>
  </w:style>
  <w:style w:type="character" w:customStyle="1" w:styleId="apple-converted-space">
    <w:name w:val="apple-converted-space"/>
    <w:basedOn w:val="DefaultParagraphFont"/>
    <w:rsid w:val="002F55AD"/>
  </w:style>
  <w:style w:type="paragraph" w:styleId="TOC1">
    <w:name w:val="toc 1"/>
    <w:basedOn w:val="Normal"/>
    <w:next w:val="Normal"/>
    <w:autoRedefine/>
    <w:uiPriority w:val="39"/>
    <w:unhideWhenUsed/>
    <w:rsid w:val="00F925EB"/>
    <w:pPr>
      <w:tabs>
        <w:tab w:val="left" w:pos="426"/>
        <w:tab w:val="right" w:leader="dot" w:pos="9350"/>
      </w:tabs>
      <w:spacing w:before="120" w:after="120" w:line="276" w:lineRule="auto"/>
      <w:ind w:left="-142"/>
    </w:pPr>
    <w:rPr>
      <w:rFonts w:ascii="GHEA Grapalat" w:eastAsia="SimSun" w:hAnsi="GHEA Grapalat" w:cs="Times New Roman"/>
      <w:sz w:val="24"/>
    </w:rPr>
  </w:style>
  <w:style w:type="table" w:customStyle="1" w:styleId="1">
    <w:name w:val="Сетка таблицы1"/>
    <w:basedOn w:val="TableNormal"/>
    <w:next w:val="TableGrid"/>
    <w:uiPriority w:val="59"/>
    <w:rsid w:val="005208C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A61EAC"/>
    <w:rPr>
      <w:rFonts w:ascii="Times Armenian" w:eastAsia="Times New Roman" w:hAnsi="Times Armenian" w:cs="Times New Roman"/>
      <w:sz w:val="24"/>
      <w:szCs w:val="20"/>
      <w:lang w:eastAsia="ru-RU"/>
    </w:rPr>
  </w:style>
  <w:style w:type="table" w:customStyle="1" w:styleId="2">
    <w:name w:val="Сетка таблицы2"/>
    <w:basedOn w:val="TableNormal"/>
    <w:next w:val="TableGrid"/>
    <w:uiPriority w:val="59"/>
    <w:rsid w:val="00A61EA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TableNormal"/>
    <w:next w:val="TableGrid"/>
    <w:uiPriority w:val="39"/>
    <w:rsid w:val="00A61EAC"/>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leNormal"/>
    <w:next w:val="TableGrid"/>
    <w:uiPriority w:val="59"/>
    <w:rsid w:val="00A61EA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Текст выноски Знак1"/>
    <w:basedOn w:val="DefaultParagraphFont"/>
    <w:uiPriority w:val="99"/>
    <w:semiHidden/>
    <w:rsid w:val="00A61EAC"/>
    <w:rPr>
      <w:rFonts w:ascii="Segoe UI" w:hAnsi="Segoe UI" w:cs="Segoe UI"/>
      <w:b/>
      <w:i/>
      <w:sz w:val="18"/>
      <w:szCs w:val="18"/>
      <w:lang w:val="ru-RU"/>
    </w:rPr>
  </w:style>
  <w:style w:type="character" w:customStyle="1" w:styleId="3610pt0pt1000">
    <w:name w:val="Основной текст (36) + 10 pt.Интервал 0 pt.Масштаб 100%"/>
    <w:basedOn w:val="DefaultParagraphFont"/>
    <w:rsid w:val="00A61EAC"/>
    <w:rPr>
      <w:rFonts w:ascii="Tahoma" w:eastAsia="Tahoma" w:hAnsi="Tahoma" w:cs="Tahoma"/>
      <w:spacing w:val="0"/>
      <w:w w:val="100"/>
      <w:sz w:val="20"/>
      <w:szCs w:val="20"/>
      <w:shd w:val="clear" w:color="auto" w:fill="FFFFFF"/>
    </w:rPr>
  </w:style>
  <w:style w:type="character" w:customStyle="1" w:styleId="11">
    <w:name w:val="Текст примечания Знак1"/>
    <w:basedOn w:val="DefaultParagraphFont"/>
    <w:uiPriority w:val="99"/>
    <w:semiHidden/>
    <w:rsid w:val="00A61EAC"/>
    <w:rPr>
      <w:b/>
      <w:i/>
      <w:sz w:val="20"/>
      <w:szCs w:val="20"/>
      <w:lang w:val="ru-RU"/>
    </w:rPr>
  </w:style>
  <w:style w:type="character" w:customStyle="1" w:styleId="12">
    <w:name w:val="Тема примечания Знак1"/>
    <w:basedOn w:val="11"/>
    <w:uiPriority w:val="99"/>
    <w:semiHidden/>
    <w:rsid w:val="00A61EAC"/>
    <w:rPr>
      <w:b/>
      <w:bCs/>
      <w:i/>
      <w:sz w:val="20"/>
      <w:szCs w:val="20"/>
      <w:lang w:val="ru-RU"/>
    </w:rPr>
  </w:style>
  <w:style w:type="paragraph" w:styleId="Revision">
    <w:name w:val="Revision"/>
    <w:hidden/>
    <w:uiPriority w:val="99"/>
    <w:semiHidden/>
    <w:rsid w:val="00A61EAC"/>
    <w:pPr>
      <w:spacing w:after="0" w:line="240" w:lineRule="auto"/>
    </w:pPr>
    <w:rPr>
      <w:b/>
      <w:i/>
      <w:lang w:val="ru-RU"/>
    </w:rPr>
  </w:style>
  <w:style w:type="paragraph" w:customStyle="1" w:styleId="Text">
    <w:name w:val="Text"/>
    <w:rsid w:val="00A61EAC"/>
    <w:pPr>
      <w:spacing w:before="240" w:after="0" w:line="26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rsid w:val="00A61EAC"/>
    <w:pPr>
      <w:spacing w:after="0" w:line="360" w:lineRule="auto"/>
      <w:ind w:left="720"/>
    </w:pPr>
    <w:rPr>
      <w:rFonts w:ascii="Times Armenian" w:eastAsia="Times New Roman" w:hAnsi="Times Armenian" w:cs="Times New Roman"/>
      <w:szCs w:val="20"/>
      <w:lang w:val="en-AU" w:eastAsia="ru-RU"/>
    </w:rPr>
  </w:style>
  <w:style w:type="character" w:customStyle="1" w:styleId="BodyTextIndent3Char">
    <w:name w:val="Body Text Indent 3 Char"/>
    <w:basedOn w:val="DefaultParagraphFont"/>
    <w:link w:val="BodyTextIndent3"/>
    <w:rsid w:val="00A61EAC"/>
    <w:rPr>
      <w:rFonts w:ascii="Times Armenian" w:eastAsia="Times New Roman" w:hAnsi="Times Armenian" w:cs="Times New Roman"/>
      <w:szCs w:val="20"/>
      <w:lang w:val="en-AU" w:eastAsia="ru-RU"/>
    </w:rPr>
  </w:style>
  <w:style w:type="character" w:styleId="PageNumber">
    <w:name w:val="page number"/>
    <w:basedOn w:val="DefaultParagraphFont"/>
    <w:rsid w:val="00A61EAC"/>
  </w:style>
  <w:style w:type="paragraph" w:styleId="BodyTextIndent2">
    <w:name w:val="Body Text Indent 2"/>
    <w:basedOn w:val="Normal"/>
    <w:link w:val="BodyTextIndent2Char"/>
    <w:rsid w:val="00A61EAC"/>
    <w:pPr>
      <w:spacing w:before="120" w:after="0" w:line="360" w:lineRule="auto"/>
      <w:ind w:firstLine="426"/>
      <w:jc w:val="both"/>
    </w:pPr>
    <w:rPr>
      <w:rFonts w:ascii="Times Armenian" w:eastAsia="Times New Roman" w:hAnsi="Times Armenian" w:cs="Times New Roman"/>
      <w:sz w:val="24"/>
      <w:szCs w:val="20"/>
      <w:lang w:eastAsia="ru-RU"/>
    </w:rPr>
  </w:style>
  <w:style w:type="character" w:customStyle="1" w:styleId="BodyTextIndent2Char">
    <w:name w:val="Body Text Indent 2 Char"/>
    <w:basedOn w:val="DefaultParagraphFont"/>
    <w:link w:val="BodyTextIndent2"/>
    <w:rsid w:val="00A61EAC"/>
    <w:rPr>
      <w:rFonts w:ascii="Times Armenian" w:eastAsia="Times New Roman" w:hAnsi="Times Armenian" w:cs="Times New Roman"/>
      <w:sz w:val="24"/>
      <w:szCs w:val="20"/>
      <w:lang w:eastAsia="ru-RU"/>
    </w:rPr>
  </w:style>
  <w:style w:type="paragraph" w:customStyle="1" w:styleId="CharCharCharCharCharCharChar">
    <w:name w:val="Char Char Char Char Char Char Char"/>
    <w:basedOn w:val="Normal"/>
    <w:rsid w:val="00A61EAC"/>
    <w:pPr>
      <w:spacing w:line="240" w:lineRule="exact"/>
    </w:pPr>
    <w:rPr>
      <w:rFonts w:ascii="Arial" w:eastAsia="Times New Roman" w:hAnsi="Arial" w:cs="Arial"/>
      <w:sz w:val="20"/>
      <w:szCs w:val="20"/>
    </w:rPr>
  </w:style>
  <w:style w:type="paragraph" w:styleId="BodyText3">
    <w:name w:val="Body Text 3"/>
    <w:basedOn w:val="Normal"/>
    <w:link w:val="BodyText3Char"/>
    <w:rsid w:val="00A61EAC"/>
    <w:pPr>
      <w:spacing w:after="0" w:line="240" w:lineRule="auto"/>
      <w:jc w:val="center"/>
    </w:pPr>
    <w:rPr>
      <w:rFonts w:ascii="Times Armenian" w:eastAsia="Times New Roman" w:hAnsi="Times Armenian" w:cs="Times New Roman"/>
      <w:sz w:val="24"/>
      <w:szCs w:val="20"/>
    </w:rPr>
  </w:style>
  <w:style w:type="character" w:customStyle="1" w:styleId="BodyText3Char">
    <w:name w:val="Body Text 3 Char"/>
    <w:basedOn w:val="DefaultParagraphFont"/>
    <w:link w:val="BodyText3"/>
    <w:rsid w:val="00A61EAC"/>
    <w:rPr>
      <w:rFonts w:ascii="Times Armenian" w:eastAsia="Times New Roman" w:hAnsi="Times Armenian" w:cs="Times New Roman"/>
      <w:sz w:val="24"/>
      <w:szCs w:val="20"/>
    </w:rPr>
  </w:style>
  <w:style w:type="paragraph" w:customStyle="1" w:styleId="Default">
    <w:name w:val="Default"/>
    <w:rsid w:val="00A61EAC"/>
    <w:pPr>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uxksbf">
    <w:name w:val="uxksbf"/>
    <w:rsid w:val="00A61EAC"/>
  </w:style>
  <w:style w:type="paragraph" w:styleId="BlockText">
    <w:name w:val="Block Text"/>
    <w:basedOn w:val="Normal"/>
    <w:rsid w:val="00A61EAC"/>
    <w:pPr>
      <w:spacing w:after="0" w:line="360" w:lineRule="auto"/>
      <w:ind w:left="-567" w:right="-1134"/>
      <w:jc w:val="center"/>
    </w:pPr>
    <w:rPr>
      <w:rFonts w:ascii="Times Armenian" w:eastAsia="Times New Roman" w:hAnsi="Times Armenian" w:cs="Times New Roman"/>
      <w:sz w:val="24"/>
      <w:szCs w:val="24"/>
      <w:lang w:val="en-AU"/>
    </w:rPr>
  </w:style>
  <w:style w:type="character" w:customStyle="1" w:styleId="markedcontent">
    <w:name w:val="markedcontent"/>
    <w:basedOn w:val="DefaultParagraphFont"/>
    <w:rsid w:val="00A61EAC"/>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8354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733">
      <w:bodyDiv w:val="1"/>
      <w:marLeft w:val="0"/>
      <w:marRight w:val="0"/>
      <w:marTop w:val="0"/>
      <w:marBottom w:val="0"/>
      <w:divBdr>
        <w:top w:val="none" w:sz="0" w:space="0" w:color="auto"/>
        <w:left w:val="none" w:sz="0" w:space="0" w:color="auto"/>
        <w:bottom w:val="none" w:sz="0" w:space="0" w:color="auto"/>
        <w:right w:val="none" w:sz="0" w:space="0" w:color="auto"/>
      </w:divBdr>
    </w:div>
    <w:div w:id="64649005">
      <w:bodyDiv w:val="1"/>
      <w:marLeft w:val="0"/>
      <w:marRight w:val="0"/>
      <w:marTop w:val="0"/>
      <w:marBottom w:val="0"/>
      <w:divBdr>
        <w:top w:val="none" w:sz="0" w:space="0" w:color="auto"/>
        <w:left w:val="none" w:sz="0" w:space="0" w:color="auto"/>
        <w:bottom w:val="none" w:sz="0" w:space="0" w:color="auto"/>
        <w:right w:val="none" w:sz="0" w:space="0" w:color="auto"/>
      </w:divBdr>
    </w:div>
    <w:div w:id="93786267">
      <w:bodyDiv w:val="1"/>
      <w:marLeft w:val="0"/>
      <w:marRight w:val="0"/>
      <w:marTop w:val="0"/>
      <w:marBottom w:val="0"/>
      <w:divBdr>
        <w:top w:val="none" w:sz="0" w:space="0" w:color="auto"/>
        <w:left w:val="none" w:sz="0" w:space="0" w:color="auto"/>
        <w:bottom w:val="none" w:sz="0" w:space="0" w:color="auto"/>
        <w:right w:val="none" w:sz="0" w:space="0" w:color="auto"/>
      </w:divBdr>
    </w:div>
    <w:div w:id="108135435">
      <w:bodyDiv w:val="1"/>
      <w:marLeft w:val="0"/>
      <w:marRight w:val="0"/>
      <w:marTop w:val="0"/>
      <w:marBottom w:val="0"/>
      <w:divBdr>
        <w:top w:val="none" w:sz="0" w:space="0" w:color="auto"/>
        <w:left w:val="none" w:sz="0" w:space="0" w:color="auto"/>
        <w:bottom w:val="none" w:sz="0" w:space="0" w:color="auto"/>
        <w:right w:val="none" w:sz="0" w:space="0" w:color="auto"/>
      </w:divBdr>
    </w:div>
    <w:div w:id="123933475">
      <w:bodyDiv w:val="1"/>
      <w:marLeft w:val="0"/>
      <w:marRight w:val="0"/>
      <w:marTop w:val="0"/>
      <w:marBottom w:val="0"/>
      <w:divBdr>
        <w:top w:val="none" w:sz="0" w:space="0" w:color="auto"/>
        <w:left w:val="none" w:sz="0" w:space="0" w:color="auto"/>
        <w:bottom w:val="none" w:sz="0" w:space="0" w:color="auto"/>
        <w:right w:val="none" w:sz="0" w:space="0" w:color="auto"/>
      </w:divBdr>
    </w:div>
    <w:div w:id="142547793">
      <w:bodyDiv w:val="1"/>
      <w:marLeft w:val="0"/>
      <w:marRight w:val="0"/>
      <w:marTop w:val="0"/>
      <w:marBottom w:val="0"/>
      <w:divBdr>
        <w:top w:val="none" w:sz="0" w:space="0" w:color="auto"/>
        <w:left w:val="none" w:sz="0" w:space="0" w:color="auto"/>
        <w:bottom w:val="none" w:sz="0" w:space="0" w:color="auto"/>
        <w:right w:val="none" w:sz="0" w:space="0" w:color="auto"/>
      </w:divBdr>
    </w:div>
    <w:div w:id="332994310">
      <w:bodyDiv w:val="1"/>
      <w:marLeft w:val="0"/>
      <w:marRight w:val="0"/>
      <w:marTop w:val="0"/>
      <w:marBottom w:val="0"/>
      <w:divBdr>
        <w:top w:val="none" w:sz="0" w:space="0" w:color="auto"/>
        <w:left w:val="none" w:sz="0" w:space="0" w:color="auto"/>
        <w:bottom w:val="none" w:sz="0" w:space="0" w:color="auto"/>
        <w:right w:val="none" w:sz="0" w:space="0" w:color="auto"/>
      </w:divBdr>
    </w:div>
    <w:div w:id="382019316">
      <w:bodyDiv w:val="1"/>
      <w:marLeft w:val="0"/>
      <w:marRight w:val="0"/>
      <w:marTop w:val="0"/>
      <w:marBottom w:val="0"/>
      <w:divBdr>
        <w:top w:val="none" w:sz="0" w:space="0" w:color="auto"/>
        <w:left w:val="none" w:sz="0" w:space="0" w:color="auto"/>
        <w:bottom w:val="none" w:sz="0" w:space="0" w:color="auto"/>
        <w:right w:val="none" w:sz="0" w:space="0" w:color="auto"/>
      </w:divBdr>
    </w:div>
    <w:div w:id="583799516">
      <w:bodyDiv w:val="1"/>
      <w:marLeft w:val="0"/>
      <w:marRight w:val="0"/>
      <w:marTop w:val="0"/>
      <w:marBottom w:val="0"/>
      <w:divBdr>
        <w:top w:val="none" w:sz="0" w:space="0" w:color="auto"/>
        <w:left w:val="none" w:sz="0" w:space="0" w:color="auto"/>
        <w:bottom w:val="none" w:sz="0" w:space="0" w:color="auto"/>
        <w:right w:val="none" w:sz="0" w:space="0" w:color="auto"/>
      </w:divBdr>
    </w:div>
    <w:div w:id="597907250">
      <w:bodyDiv w:val="1"/>
      <w:marLeft w:val="0"/>
      <w:marRight w:val="0"/>
      <w:marTop w:val="0"/>
      <w:marBottom w:val="0"/>
      <w:divBdr>
        <w:top w:val="none" w:sz="0" w:space="0" w:color="auto"/>
        <w:left w:val="none" w:sz="0" w:space="0" w:color="auto"/>
        <w:bottom w:val="none" w:sz="0" w:space="0" w:color="auto"/>
        <w:right w:val="none" w:sz="0" w:space="0" w:color="auto"/>
      </w:divBdr>
    </w:div>
    <w:div w:id="834686453">
      <w:bodyDiv w:val="1"/>
      <w:marLeft w:val="0"/>
      <w:marRight w:val="0"/>
      <w:marTop w:val="0"/>
      <w:marBottom w:val="0"/>
      <w:divBdr>
        <w:top w:val="none" w:sz="0" w:space="0" w:color="auto"/>
        <w:left w:val="none" w:sz="0" w:space="0" w:color="auto"/>
        <w:bottom w:val="none" w:sz="0" w:space="0" w:color="auto"/>
        <w:right w:val="none" w:sz="0" w:space="0" w:color="auto"/>
      </w:divBdr>
    </w:div>
    <w:div w:id="839779644">
      <w:bodyDiv w:val="1"/>
      <w:marLeft w:val="0"/>
      <w:marRight w:val="0"/>
      <w:marTop w:val="0"/>
      <w:marBottom w:val="0"/>
      <w:divBdr>
        <w:top w:val="none" w:sz="0" w:space="0" w:color="auto"/>
        <w:left w:val="none" w:sz="0" w:space="0" w:color="auto"/>
        <w:bottom w:val="none" w:sz="0" w:space="0" w:color="auto"/>
        <w:right w:val="none" w:sz="0" w:space="0" w:color="auto"/>
      </w:divBdr>
    </w:div>
    <w:div w:id="862671966">
      <w:bodyDiv w:val="1"/>
      <w:marLeft w:val="0"/>
      <w:marRight w:val="0"/>
      <w:marTop w:val="0"/>
      <w:marBottom w:val="0"/>
      <w:divBdr>
        <w:top w:val="none" w:sz="0" w:space="0" w:color="auto"/>
        <w:left w:val="none" w:sz="0" w:space="0" w:color="auto"/>
        <w:bottom w:val="none" w:sz="0" w:space="0" w:color="auto"/>
        <w:right w:val="none" w:sz="0" w:space="0" w:color="auto"/>
      </w:divBdr>
    </w:div>
    <w:div w:id="906305351">
      <w:bodyDiv w:val="1"/>
      <w:marLeft w:val="0"/>
      <w:marRight w:val="0"/>
      <w:marTop w:val="0"/>
      <w:marBottom w:val="0"/>
      <w:divBdr>
        <w:top w:val="none" w:sz="0" w:space="0" w:color="auto"/>
        <w:left w:val="none" w:sz="0" w:space="0" w:color="auto"/>
        <w:bottom w:val="none" w:sz="0" w:space="0" w:color="auto"/>
        <w:right w:val="none" w:sz="0" w:space="0" w:color="auto"/>
      </w:divBdr>
    </w:div>
    <w:div w:id="993951058">
      <w:bodyDiv w:val="1"/>
      <w:marLeft w:val="0"/>
      <w:marRight w:val="0"/>
      <w:marTop w:val="0"/>
      <w:marBottom w:val="0"/>
      <w:divBdr>
        <w:top w:val="none" w:sz="0" w:space="0" w:color="auto"/>
        <w:left w:val="none" w:sz="0" w:space="0" w:color="auto"/>
        <w:bottom w:val="none" w:sz="0" w:space="0" w:color="auto"/>
        <w:right w:val="none" w:sz="0" w:space="0" w:color="auto"/>
      </w:divBdr>
    </w:div>
    <w:div w:id="1050690018">
      <w:bodyDiv w:val="1"/>
      <w:marLeft w:val="0"/>
      <w:marRight w:val="0"/>
      <w:marTop w:val="0"/>
      <w:marBottom w:val="0"/>
      <w:divBdr>
        <w:top w:val="none" w:sz="0" w:space="0" w:color="auto"/>
        <w:left w:val="none" w:sz="0" w:space="0" w:color="auto"/>
        <w:bottom w:val="none" w:sz="0" w:space="0" w:color="auto"/>
        <w:right w:val="none" w:sz="0" w:space="0" w:color="auto"/>
      </w:divBdr>
    </w:div>
    <w:div w:id="1094664512">
      <w:bodyDiv w:val="1"/>
      <w:marLeft w:val="0"/>
      <w:marRight w:val="0"/>
      <w:marTop w:val="0"/>
      <w:marBottom w:val="0"/>
      <w:divBdr>
        <w:top w:val="none" w:sz="0" w:space="0" w:color="auto"/>
        <w:left w:val="none" w:sz="0" w:space="0" w:color="auto"/>
        <w:bottom w:val="none" w:sz="0" w:space="0" w:color="auto"/>
        <w:right w:val="none" w:sz="0" w:space="0" w:color="auto"/>
      </w:divBdr>
    </w:div>
    <w:div w:id="1102727388">
      <w:bodyDiv w:val="1"/>
      <w:marLeft w:val="0"/>
      <w:marRight w:val="0"/>
      <w:marTop w:val="0"/>
      <w:marBottom w:val="0"/>
      <w:divBdr>
        <w:top w:val="none" w:sz="0" w:space="0" w:color="auto"/>
        <w:left w:val="none" w:sz="0" w:space="0" w:color="auto"/>
        <w:bottom w:val="none" w:sz="0" w:space="0" w:color="auto"/>
        <w:right w:val="none" w:sz="0" w:space="0" w:color="auto"/>
      </w:divBdr>
    </w:div>
    <w:div w:id="1197541368">
      <w:bodyDiv w:val="1"/>
      <w:marLeft w:val="0"/>
      <w:marRight w:val="0"/>
      <w:marTop w:val="0"/>
      <w:marBottom w:val="0"/>
      <w:divBdr>
        <w:top w:val="none" w:sz="0" w:space="0" w:color="auto"/>
        <w:left w:val="none" w:sz="0" w:space="0" w:color="auto"/>
        <w:bottom w:val="none" w:sz="0" w:space="0" w:color="auto"/>
        <w:right w:val="none" w:sz="0" w:space="0" w:color="auto"/>
      </w:divBdr>
    </w:div>
    <w:div w:id="1272781938">
      <w:bodyDiv w:val="1"/>
      <w:marLeft w:val="0"/>
      <w:marRight w:val="0"/>
      <w:marTop w:val="0"/>
      <w:marBottom w:val="0"/>
      <w:divBdr>
        <w:top w:val="none" w:sz="0" w:space="0" w:color="auto"/>
        <w:left w:val="none" w:sz="0" w:space="0" w:color="auto"/>
        <w:bottom w:val="none" w:sz="0" w:space="0" w:color="auto"/>
        <w:right w:val="none" w:sz="0" w:space="0" w:color="auto"/>
      </w:divBdr>
    </w:div>
    <w:div w:id="1328557179">
      <w:bodyDiv w:val="1"/>
      <w:marLeft w:val="0"/>
      <w:marRight w:val="0"/>
      <w:marTop w:val="0"/>
      <w:marBottom w:val="0"/>
      <w:divBdr>
        <w:top w:val="none" w:sz="0" w:space="0" w:color="auto"/>
        <w:left w:val="none" w:sz="0" w:space="0" w:color="auto"/>
        <w:bottom w:val="none" w:sz="0" w:space="0" w:color="auto"/>
        <w:right w:val="none" w:sz="0" w:space="0" w:color="auto"/>
      </w:divBdr>
    </w:div>
    <w:div w:id="1439835392">
      <w:bodyDiv w:val="1"/>
      <w:marLeft w:val="0"/>
      <w:marRight w:val="0"/>
      <w:marTop w:val="0"/>
      <w:marBottom w:val="0"/>
      <w:divBdr>
        <w:top w:val="none" w:sz="0" w:space="0" w:color="auto"/>
        <w:left w:val="none" w:sz="0" w:space="0" w:color="auto"/>
        <w:bottom w:val="none" w:sz="0" w:space="0" w:color="auto"/>
        <w:right w:val="none" w:sz="0" w:space="0" w:color="auto"/>
      </w:divBdr>
    </w:div>
    <w:div w:id="1479766393">
      <w:bodyDiv w:val="1"/>
      <w:marLeft w:val="0"/>
      <w:marRight w:val="0"/>
      <w:marTop w:val="0"/>
      <w:marBottom w:val="0"/>
      <w:divBdr>
        <w:top w:val="none" w:sz="0" w:space="0" w:color="auto"/>
        <w:left w:val="none" w:sz="0" w:space="0" w:color="auto"/>
        <w:bottom w:val="none" w:sz="0" w:space="0" w:color="auto"/>
        <w:right w:val="none" w:sz="0" w:space="0" w:color="auto"/>
      </w:divBdr>
    </w:div>
    <w:div w:id="1505514355">
      <w:bodyDiv w:val="1"/>
      <w:marLeft w:val="0"/>
      <w:marRight w:val="0"/>
      <w:marTop w:val="0"/>
      <w:marBottom w:val="0"/>
      <w:divBdr>
        <w:top w:val="none" w:sz="0" w:space="0" w:color="auto"/>
        <w:left w:val="none" w:sz="0" w:space="0" w:color="auto"/>
        <w:bottom w:val="none" w:sz="0" w:space="0" w:color="auto"/>
        <w:right w:val="none" w:sz="0" w:space="0" w:color="auto"/>
      </w:divBdr>
    </w:div>
    <w:div w:id="1517503282">
      <w:bodyDiv w:val="1"/>
      <w:marLeft w:val="0"/>
      <w:marRight w:val="0"/>
      <w:marTop w:val="0"/>
      <w:marBottom w:val="0"/>
      <w:divBdr>
        <w:top w:val="none" w:sz="0" w:space="0" w:color="auto"/>
        <w:left w:val="none" w:sz="0" w:space="0" w:color="auto"/>
        <w:bottom w:val="none" w:sz="0" w:space="0" w:color="auto"/>
        <w:right w:val="none" w:sz="0" w:space="0" w:color="auto"/>
      </w:divBdr>
    </w:div>
    <w:div w:id="1566137027">
      <w:bodyDiv w:val="1"/>
      <w:marLeft w:val="0"/>
      <w:marRight w:val="0"/>
      <w:marTop w:val="0"/>
      <w:marBottom w:val="0"/>
      <w:divBdr>
        <w:top w:val="none" w:sz="0" w:space="0" w:color="auto"/>
        <w:left w:val="none" w:sz="0" w:space="0" w:color="auto"/>
        <w:bottom w:val="none" w:sz="0" w:space="0" w:color="auto"/>
        <w:right w:val="none" w:sz="0" w:space="0" w:color="auto"/>
      </w:divBdr>
    </w:div>
    <w:div w:id="1707606519">
      <w:bodyDiv w:val="1"/>
      <w:marLeft w:val="0"/>
      <w:marRight w:val="0"/>
      <w:marTop w:val="0"/>
      <w:marBottom w:val="0"/>
      <w:divBdr>
        <w:top w:val="none" w:sz="0" w:space="0" w:color="auto"/>
        <w:left w:val="none" w:sz="0" w:space="0" w:color="auto"/>
        <w:bottom w:val="none" w:sz="0" w:space="0" w:color="auto"/>
        <w:right w:val="none" w:sz="0" w:space="0" w:color="auto"/>
      </w:divBdr>
    </w:div>
    <w:div w:id="20752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06079-8F0A-4C3B-AEAC-6BF4102A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5822</Words>
  <Characters>33191</Characters>
  <Application>Microsoft Office Word</Application>
  <DocSecurity>0</DocSecurity>
  <Lines>276</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2023</vt:lpstr>
      <vt:lpstr>2023</vt:lpstr>
    </vt:vector>
  </TitlesOfParts>
  <Company>ՀՀ ՀԱՇՎԵՔՆՆԻՉ ՊԱԼԱՏԻ ԸՆԹԱՑԻԿ ԵԶՐԱԿԱՑՈՒԹՅՈՒՆ</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dc:title>
  <dc:subject>2020</dc:subject>
  <dc:creator>user</dc:creator>
  <cp:lastModifiedBy>Ն․ Դանիելյան</cp:lastModifiedBy>
  <cp:revision>28</cp:revision>
  <cp:lastPrinted>2023-10-30T08:36:00Z</cp:lastPrinted>
  <dcterms:created xsi:type="dcterms:W3CDTF">2023-10-27T10:20:00Z</dcterms:created>
  <dcterms:modified xsi:type="dcterms:W3CDTF">2023-11-01T07:39:00Z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6743382a055ad53fc9bb37b04c67812f4bc87a0c5570057872bf83ae10cc9676</vt:lpwstr>
  </property>
  <property fmtid="{D5CDD505-2E9C-101B-9397-08002B2CF9AE}" pid="3" name="_AdHocReviewCycleID">
    <vt:i4>1034115504</vt:i4>
  </property>
  <property fmtid="{D5CDD505-2E9C-101B-9397-08002B2CF9AE}" pid="4" name="_NewReviewCycle">
    <vt:lpwstr/>
  </property>
  <property fmtid="{D5CDD505-2E9C-101B-9397-08002B2CF9AE}" pid="5" name="_EmailSubject">
    <vt:lpwstr>ՖՆ 2023թ․ 3 ամիսների հաշվեքննության ընթացիկ եզրակացության նախագիծ</vt:lpwstr>
  </property>
  <property fmtid="{D5CDD505-2E9C-101B-9397-08002B2CF9AE}" pid="6" name="_AuthorEmail">
    <vt:lpwstr>atom.janjughazyan@armsai.am</vt:lpwstr>
  </property>
  <property fmtid="{D5CDD505-2E9C-101B-9397-08002B2CF9AE}" pid="7" name="_AuthorEmailDisplayName">
    <vt:lpwstr>Atom Janjughazyan</vt:lpwstr>
  </property>
  <property fmtid="{D5CDD505-2E9C-101B-9397-08002B2CF9AE}" pid="8" name="_ReviewingToolsShownOnce">
    <vt:lpwstr/>
  </property>
</Properties>
</file>