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FB6D1" w14:textId="2B255B89" w:rsidR="00A5237C" w:rsidRPr="00C43E58" w:rsidRDefault="001446CC" w:rsidP="00A5237C">
      <w:pPr>
        <w:pStyle w:val="Header"/>
        <w:tabs>
          <w:tab w:val="left" w:pos="7088"/>
          <w:tab w:val="left" w:pos="7938"/>
        </w:tabs>
        <w:spacing w:line="276" w:lineRule="auto"/>
        <w:jc w:val="right"/>
        <w:rPr>
          <w:rFonts w:ascii="GHEA Grapalat" w:hAnsi="GHEA Grapalat"/>
          <w:i/>
          <w:lang w:val="hy-AM"/>
        </w:rPr>
      </w:pPr>
      <w:r w:rsidRPr="00B7530D">
        <w:rPr>
          <w:rFonts w:ascii="GHEA Grapalat" w:hAnsi="GHEA Grapalat"/>
          <w:i/>
          <w:sz w:val="24"/>
          <w:szCs w:val="24"/>
          <w:lang w:val="hy-AM"/>
        </w:rPr>
        <w:tab/>
      </w:r>
      <w:r w:rsidR="00A5237C" w:rsidRPr="00C43E58">
        <w:rPr>
          <w:rFonts w:ascii="GHEA Grapalat" w:hAnsi="GHEA Grapalat"/>
          <w:i/>
          <w:lang w:val="hy-AM"/>
        </w:rPr>
        <w:t>Հավելված</w:t>
      </w:r>
    </w:p>
    <w:p w14:paraId="5BC557B3" w14:textId="77777777" w:rsidR="001B7014" w:rsidRPr="00C43E58" w:rsidRDefault="001B7014" w:rsidP="00F42E74">
      <w:pPr>
        <w:pStyle w:val="Header"/>
        <w:spacing w:line="276" w:lineRule="auto"/>
        <w:jc w:val="right"/>
        <w:rPr>
          <w:rFonts w:ascii="GHEA Grapalat" w:hAnsi="GHEA Grapalat"/>
          <w:i/>
          <w:lang w:val="hy-AM"/>
        </w:rPr>
      </w:pPr>
      <w:r w:rsidRPr="00C43E58">
        <w:rPr>
          <w:rFonts w:ascii="GHEA Grapalat" w:hAnsi="GHEA Grapalat"/>
          <w:i/>
          <w:lang w:val="hy-AM"/>
        </w:rPr>
        <w:t xml:space="preserve">Հաստատվել է ՀՀ </w:t>
      </w:r>
      <w:r w:rsidR="00CF5269" w:rsidRPr="00C43E58">
        <w:rPr>
          <w:rFonts w:ascii="GHEA Grapalat" w:hAnsi="GHEA Grapalat"/>
          <w:i/>
          <w:lang w:val="hy-AM"/>
        </w:rPr>
        <w:t>հ</w:t>
      </w:r>
      <w:r w:rsidRPr="00C43E58">
        <w:rPr>
          <w:rFonts w:ascii="GHEA Grapalat" w:hAnsi="GHEA Grapalat"/>
          <w:i/>
          <w:lang w:val="hy-AM"/>
        </w:rPr>
        <w:t>աշվեքննիչ պալատի</w:t>
      </w:r>
    </w:p>
    <w:p w14:paraId="3CC25DD2" w14:textId="2323CA9C" w:rsidR="008E34AF" w:rsidRPr="00C43E58" w:rsidRDefault="00CC4D0F" w:rsidP="00F42E74">
      <w:pPr>
        <w:pStyle w:val="Header"/>
        <w:tabs>
          <w:tab w:val="left" w:pos="4451"/>
          <w:tab w:val="right" w:pos="9856"/>
        </w:tabs>
        <w:spacing w:line="276" w:lineRule="auto"/>
        <w:jc w:val="right"/>
        <w:rPr>
          <w:rFonts w:ascii="GHEA Grapalat" w:hAnsi="GHEA Grapalat" w:cs="Sylfaen"/>
          <w:b/>
          <w:bCs/>
          <w:lang w:val="hy-AM"/>
        </w:rPr>
      </w:pPr>
      <w:r w:rsidRPr="00C43E58">
        <w:rPr>
          <w:rFonts w:ascii="GHEA Grapalat" w:hAnsi="GHEA Grapalat" w:cs="Sylfaen"/>
          <w:bCs/>
          <w:i/>
          <w:lang w:val="hy-AM"/>
        </w:rPr>
        <w:t>202</w:t>
      </w:r>
      <w:r w:rsidR="008023D0" w:rsidRPr="00C43E58">
        <w:rPr>
          <w:rFonts w:ascii="GHEA Grapalat" w:hAnsi="GHEA Grapalat" w:cs="Sylfaen"/>
          <w:bCs/>
          <w:i/>
          <w:lang w:val="hy-AM"/>
        </w:rPr>
        <w:t>2</w:t>
      </w:r>
      <w:r w:rsidR="00492956" w:rsidRPr="00C43E58">
        <w:rPr>
          <w:rFonts w:ascii="GHEA Grapalat" w:hAnsi="GHEA Grapalat" w:cs="Sylfaen"/>
          <w:bCs/>
          <w:i/>
          <w:lang w:val="hy-AM"/>
        </w:rPr>
        <w:t xml:space="preserve"> </w:t>
      </w:r>
      <w:r w:rsidRPr="00C43E58">
        <w:rPr>
          <w:rFonts w:ascii="GHEA Grapalat" w:hAnsi="GHEA Grapalat" w:cs="Sylfaen"/>
          <w:bCs/>
          <w:i/>
          <w:lang w:val="hy-AM"/>
        </w:rPr>
        <w:t>թ</w:t>
      </w:r>
      <w:r w:rsidR="00492956" w:rsidRPr="00C43E58">
        <w:rPr>
          <w:rFonts w:ascii="GHEA Grapalat" w:hAnsi="GHEA Grapalat" w:cs="Sylfaen"/>
          <w:bCs/>
          <w:i/>
          <w:lang w:val="hy-AM"/>
        </w:rPr>
        <w:t>վականի</w:t>
      </w:r>
      <w:r w:rsidRPr="00C43E58">
        <w:rPr>
          <w:rFonts w:ascii="GHEA Grapalat" w:hAnsi="GHEA Grapalat" w:cs="Sylfaen"/>
          <w:bCs/>
          <w:i/>
          <w:lang w:val="hy-AM"/>
        </w:rPr>
        <w:t xml:space="preserve"> </w:t>
      </w:r>
      <w:r w:rsidR="00E01BF7" w:rsidRPr="00C43E58">
        <w:rPr>
          <w:rFonts w:ascii="GHEA Grapalat" w:hAnsi="GHEA Grapalat" w:cs="Sylfaen"/>
          <w:bCs/>
          <w:i/>
          <w:lang w:val="hy-AM"/>
        </w:rPr>
        <w:t>հուլիսի</w:t>
      </w:r>
      <w:r w:rsidR="00BB3F56" w:rsidRPr="00C43E58">
        <w:rPr>
          <w:rFonts w:ascii="GHEA Grapalat" w:hAnsi="GHEA Grapalat" w:cs="Sylfaen"/>
          <w:bCs/>
          <w:i/>
          <w:lang w:val="hy-AM"/>
        </w:rPr>
        <w:t xml:space="preserve"> </w:t>
      </w:r>
      <w:r w:rsidR="00C43E58" w:rsidRPr="00C43E58">
        <w:rPr>
          <w:rFonts w:ascii="GHEA Grapalat" w:hAnsi="GHEA Grapalat" w:cs="Sylfaen"/>
          <w:bCs/>
          <w:i/>
          <w:lang w:val="hy-AM"/>
        </w:rPr>
        <w:t>27</w:t>
      </w:r>
      <w:r w:rsidR="00B96A71" w:rsidRPr="00C43E58">
        <w:rPr>
          <w:rFonts w:ascii="GHEA Grapalat" w:hAnsi="GHEA Grapalat" w:cs="Sylfaen"/>
          <w:bCs/>
          <w:i/>
          <w:lang w:val="hy-AM"/>
        </w:rPr>
        <w:t xml:space="preserve">-ի թիվ  </w:t>
      </w:r>
      <w:r w:rsidR="00C43E58" w:rsidRPr="00C43E58">
        <w:rPr>
          <w:rFonts w:ascii="GHEA Grapalat" w:hAnsi="GHEA Grapalat" w:cs="Sylfaen"/>
          <w:bCs/>
          <w:i/>
          <w:lang w:val="hy-AM"/>
        </w:rPr>
        <w:t>167</w:t>
      </w:r>
      <w:r w:rsidR="00B96A71" w:rsidRPr="00C43E58">
        <w:rPr>
          <w:rFonts w:ascii="GHEA Grapalat" w:hAnsi="GHEA Grapalat" w:cs="Sylfaen"/>
          <w:bCs/>
          <w:i/>
          <w:lang w:val="hy-AM"/>
        </w:rPr>
        <w:t>-Ա որոշմամբ</w:t>
      </w:r>
    </w:p>
    <w:p w14:paraId="07961B6E" w14:textId="77777777" w:rsidR="00064C8B" w:rsidRPr="00B7530D" w:rsidRDefault="00064C8B" w:rsidP="00D7521A">
      <w:pPr>
        <w:spacing w:after="0" w:line="276" w:lineRule="auto"/>
        <w:jc w:val="both"/>
        <w:rPr>
          <w:rFonts w:ascii="GHEA Grapalat" w:hAnsi="GHEA Grapalat" w:cs="Sylfaen"/>
          <w:b/>
          <w:bCs/>
          <w:sz w:val="24"/>
          <w:szCs w:val="24"/>
          <w:lang w:val="hy-AM"/>
        </w:rPr>
      </w:pPr>
    </w:p>
    <w:p w14:paraId="24A71225" w14:textId="77777777" w:rsidR="008E34AF" w:rsidRPr="00B7530D" w:rsidRDefault="008E34AF" w:rsidP="00D7521A">
      <w:pPr>
        <w:spacing w:after="0" w:line="276" w:lineRule="auto"/>
        <w:jc w:val="both"/>
        <w:rPr>
          <w:rFonts w:ascii="GHEA Grapalat" w:hAnsi="GHEA Grapalat" w:cs="Sylfaen"/>
          <w:b/>
          <w:bCs/>
          <w:sz w:val="24"/>
          <w:szCs w:val="24"/>
          <w:lang w:val="hy-AM"/>
        </w:rPr>
      </w:pPr>
    </w:p>
    <w:p w14:paraId="386FDE59" w14:textId="77777777" w:rsidR="00F113D6" w:rsidRPr="00B7530D" w:rsidRDefault="00F113D6" w:rsidP="00FB0EB3">
      <w:pPr>
        <w:spacing w:after="0" w:line="276" w:lineRule="auto"/>
        <w:jc w:val="center"/>
        <w:rPr>
          <w:rFonts w:ascii="GHEA Grapalat" w:hAnsi="GHEA Grapalat" w:cs="Sylfaen"/>
          <w:b/>
          <w:bCs/>
          <w:sz w:val="24"/>
          <w:szCs w:val="24"/>
          <w:lang w:val="hy-AM"/>
        </w:rPr>
      </w:pPr>
      <w:r w:rsidRPr="00B7530D">
        <w:rPr>
          <w:rFonts w:ascii="GHEA Grapalat" w:hAnsi="GHEA Grapalat" w:cs="Sylfaen"/>
          <w:b/>
          <w:bCs/>
          <w:sz w:val="24"/>
          <w:szCs w:val="24"/>
          <w:lang w:val="hy-AM"/>
        </w:rPr>
        <w:t>ՀԱՅԱՍՏԱՆԻ</w:t>
      </w:r>
      <w:r w:rsidR="008F52C5" w:rsidRPr="00B7530D">
        <w:rPr>
          <w:rFonts w:ascii="GHEA Grapalat" w:hAnsi="GHEA Grapalat" w:cs="Sylfaen"/>
          <w:b/>
          <w:bCs/>
          <w:sz w:val="24"/>
          <w:szCs w:val="24"/>
          <w:lang w:val="hy-AM"/>
        </w:rPr>
        <w:t xml:space="preserve"> </w:t>
      </w:r>
      <w:r w:rsidRPr="00B7530D">
        <w:rPr>
          <w:rFonts w:ascii="GHEA Grapalat" w:hAnsi="GHEA Grapalat" w:cs="Sylfaen"/>
          <w:b/>
          <w:bCs/>
          <w:sz w:val="24"/>
          <w:szCs w:val="24"/>
          <w:lang w:val="hy-AM"/>
        </w:rPr>
        <w:t>ՀԱՆՐԱՊԵՏՈՒԹՅԱՆ</w:t>
      </w:r>
      <w:r w:rsidR="008F52C5" w:rsidRPr="00B7530D">
        <w:rPr>
          <w:rFonts w:ascii="GHEA Grapalat" w:hAnsi="GHEA Grapalat" w:cs="Sylfaen"/>
          <w:b/>
          <w:bCs/>
          <w:sz w:val="24"/>
          <w:szCs w:val="24"/>
          <w:lang w:val="hy-AM"/>
        </w:rPr>
        <w:t xml:space="preserve"> </w:t>
      </w:r>
      <w:r w:rsidRPr="00B7530D">
        <w:rPr>
          <w:rFonts w:ascii="GHEA Grapalat" w:hAnsi="GHEA Grapalat" w:cs="Sylfaen"/>
          <w:b/>
          <w:bCs/>
          <w:sz w:val="24"/>
          <w:szCs w:val="24"/>
          <w:lang w:val="hy-AM"/>
        </w:rPr>
        <w:t>ՀԱՇՎԵՔՆՆԻՉ</w:t>
      </w:r>
      <w:r w:rsidR="008F52C5" w:rsidRPr="00B7530D">
        <w:rPr>
          <w:rFonts w:ascii="GHEA Grapalat" w:hAnsi="GHEA Grapalat" w:cs="Sylfaen"/>
          <w:b/>
          <w:bCs/>
          <w:sz w:val="24"/>
          <w:szCs w:val="24"/>
          <w:lang w:val="hy-AM"/>
        </w:rPr>
        <w:t xml:space="preserve"> </w:t>
      </w:r>
      <w:r w:rsidRPr="00B7530D">
        <w:rPr>
          <w:rFonts w:ascii="GHEA Grapalat" w:hAnsi="GHEA Grapalat" w:cs="Sylfaen"/>
          <w:b/>
          <w:bCs/>
          <w:sz w:val="24"/>
          <w:szCs w:val="24"/>
          <w:lang w:val="hy-AM"/>
        </w:rPr>
        <w:t>ՊԱԼԱՏ</w:t>
      </w:r>
    </w:p>
    <w:p w14:paraId="36B1CC0E" w14:textId="77777777" w:rsidR="00F113D6" w:rsidRPr="00B7530D" w:rsidRDefault="00F113D6" w:rsidP="00A5237C">
      <w:pPr>
        <w:spacing w:after="0" w:line="276" w:lineRule="auto"/>
        <w:jc w:val="right"/>
        <w:rPr>
          <w:rFonts w:ascii="GHEA Grapalat" w:hAnsi="GHEA Grapalat" w:cs="Sylfaen"/>
          <w:b/>
          <w:bCs/>
          <w:sz w:val="24"/>
          <w:szCs w:val="24"/>
          <w:lang w:val="hy-AM"/>
        </w:rPr>
      </w:pPr>
    </w:p>
    <w:p w14:paraId="5DEE191D" w14:textId="77777777" w:rsidR="00F113D6" w:rsidRPr="00B7530D" w:rsidRDefault="00F113D6" w:rsidP="00476E2E">
      <w:pPr>
        <w:tabs>
          <w:tab w:val="left" w:pos="9180"/>
        </w:tabs>
        <w:spacing w:after="0" w:line="276" w:lineRule="auto"/>
        <w:jc w:val="center"/>
        <w:rPr>
          <w:rFonts w:ascii="GHEA Grapalat" w:hAnsi="GHEA Grapalat" w:cs="Sylfaen"/>
          <w:b/>
          <w:bCs/>
          <w:sz w:val="24"/>
          <w:szCs w:val="24"/>
          <w:lang w:val="hy-AM"/>
        </w:rPr>
      </w:pPr>
      <w:bookmarkStart w:id="0" w:name="_Hlk509559606"/>
      <w:r w:rsidRPr="00B7530D">
        <w:rPr>
          <w:rFonts w:ascii="GHEA Grapalat" w:hAnsi="GHEA Grapalat"/>
          <w:noProof/>
          <w:sz w:val="24"/>
          <w:szCs w:val="24"/>
        </w:rPr>
        <w:drawing>
          <wp:inline distT="0" distB="0" distL="0" distR="0" wp14:anchorId="009B9194" wp14:editId="6B2C8E64">
            <wp:extent cx="1341755" cy="1258570"/>
            <wp:effectExtent l="0" t="0" r="0" b="0"/>
            <wp:docPr id="1" name="Picture 1"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1755" cy="1258570"/>
                    </a:xfrm>
                    <a:prstGeom prst="rect">
                      <a:avLst/>
                    </a:prstGeom>
                    <a:noFill/>
                    <a:ln>
                      <a:noFill/>
                    </a:ln>
                  </pic:spPr>
                </pic:pic>
              </a:graphicData>
            </a:graphic>
          </wp:inline>
        </w:drawing>
      </w:r>
      <w:bookmarkEnd w:id="0"/>
    </w:p>
    <w:p w14:paraId="12465A2F" w14:textId="77777777" w:rsidR="00F113D6" w:rsidRPr="00B7530D" w:rsidRDefault="00F113D6" w:rsidP="00D7521A">
      <w:pPr>
        <w:tabs>
          <w:tab w:val="left" w:pos="9180"/>
        </w:tabs>
        <w:spacing w:after="0" w:line="276" w:lineRule="auto"/>
        <w:jc w:val="both"/>
        <w:rPr>
          <w:rFonts w:ascii="GHEA Grapalat" w:hAnsi="GHEA Grapalat" w:cs="Sylfaen"/>
          <w:b/>
          <w:bCs/>
          <w:sz w:val="24"/>
          <w:szCs w:val="24"/>
          <w:lang w:val="hy-AM"/>
        </w:rPr>
      </w:pPr>
    </w:p>
    <w:p w14:paraId="2FFE7F16" w14:textId="77777777" w:rsidR="00F113D6" w:rsidRPr="00B7530D" w:rsidRDefault="00F113D6" w:rsidP="00D7521A">
      <w:pPr>
        <w:tabs>
          <w:tab w:val="left" w:pos="9180"/>
        </w:tabs>
        <w:spacing w:after="0" w:line="276" w:lineRule="auto"/>
        <w:jc w:val="both"/>
        <w:rPr>
          <w:rFonts w:ascii="GHEA Grapalat" w:hAnsi="GHEA Grapalat" w:cs="Sylfaen"/>
          <w:b/>
          <w:bCs/>
          <w:sz w:val="24"/>
          <w:szCs w:val="24"/>
          <w:lang w:val="hy-AM"/>
        </w:rPr>
      </w:pPr>
    </w:p>
    <w:p w14:paraId="515E49CE" w14:textId="77777777" w:rsidR="00F113D6" w:rsidRPr="00B7530D" w:rsidRDefault="00F113D6" w:rsidP="00476E2E">
      <w:pPr>
        <w:tabs>
          <w:tab w:val="left" w:pos="9180"/>
        </w:tabs>
        <w:spacing w:after="0" w:line="276" w:lineRule="auto"/>
        <w:jc w:val="center"/>
        <w:rPr>
          <w:rFonts w:ascii="GHEA Grapalat" w:hAnsi="GHEA Grapalat"/>
          <w:i/>
          <w:sz w:val="24"/>
          <w:szCs w:val="24"/>
          <w:u w:val="single"/>
          <w:lang w:val="hy-AM"/>
        </w:rPr>
      </w:pPr>
      <w:r w:rsidRPr="00B7530D">
        <w:rPr>
          <w:rFonts w:ascii="GHEA Grapalat" w:hAnsi="GHEA Grapalat" w:cs="Sylfaen"/>
          <w:b/>
          <w:bCs/>
          <w:sz w:val="24"/>
          <w:szCs w:val="24"/>
          <w:lang w:val="hy-AM"/>
        </w:rPr>
        <w:t>ԸՆԹԱՑԻԿ</w:t>
      </w:r>
      <w:r w:rsidR="008C7FCA" w:rsidRPr="00B7530D">
        <w:rPr>
          <w:rFonts w:ascii="GHEA Grapalat" w:hAnsi="GHEA Grapalat" w:cs="Sylfaen"/>
          <w:b/>
          <w:bCs/>
          <w:sz w:val="24"/>
          <w:szCs w:val="24"/>
          <w:lang w:val="hy-AM"/>
        </w:rPr>
        <w:t xml:space="preserve"> </w:t>
      </w:r>
      <w:r w:rsidRPr="00B7530D">
        <w:rPr>
          <w:rFonts w:ascii="GHEA Grapalat" w:hAnsi="GHEA Grapalat" w:cs="Sylfaen"/>
          <w:b/>
          <w:bCs/>
          <w:sz w:val="24"/>
          <w:szCs w:val="24"/>
          <w:lang w:val="hy-AM"/>
        </w:rPr>
        <w:t>ԵԶՐԱԿԱՑՈՒԹՅՈՒՆ</w:t>
      </w:r>
    </w:p>
    <w:p w14:paraId="2942435F" w14:textId="77777777" w:rsidR="0098481E" w:rsidRPr="00B7530D" w:rsidRDefault="0098481E" w:rsidP="00476E2E">
      <w:pPr>
        <w:spacing w:after="0" w:line="276" w:lineRule="auto"/>
        <w:jc w:val="center"/>
        <w:rPr>
          <w:rFonts w:ascii="GHEA Grapalat" w:hAnsi="GHEA Grapalat"/>
          <w:b/>
          <w:sz w:val="24"/>
          <w:szCs w:val="24"/>
          <w:lang w:val="hy-AM"/>
        </w:rPr>
      </w:pPr>
    </w:p>
    <w:p w14:paraId="6E1F5DB0" w14:textId="77777777" w:rsidR="0098481E" w:rsidRPr="00B7530D" w:rsidRDefault="0098481E" w:rsidP="00476E2E">
      <w:pPr>
        <w:spacing w:after="0" w:line="276" w:lineRule="auto"/>
        <w:jc w:val="center"/>
        <w:rPr>
          <w:rFonts w:ascii="GHEA Grapalat" w:hAnsi="GHEA Grapalat"/>
          <w:b/>
          <w:sz w:val="24"/>
          <w:szCs w:val="24"/>
          <w:lang w:val="hy-AM"/>
        </w:rPr>
      </w:pPr>
    </w:p>
    <w:p w14:paraId="445A2265" w14:textId="3FC032A4" w:rsidR="006D358F" w:rsidRPr="00B7530D" w:rsidRDefault="000434FC" w:rsidP="00476E2E">
      <w:pPr>
        <w:spacing w:after="0" w:line="276" w:lineRule="auto"/>
        <w:jc w:val="center"/>
        <w:rPr>
          <w:rFonts w:ascii="GHEA Grapalat" w:hAnsi="GHEA Grapalat"/>
          <w:sz w:val="24"/>
          <w:szCs w:val="24"/>
          <w:lang w:val="hy-AM"/>
        </w:rPr>
      </w:pPr>
      <w:r w:rsidRPr="00B7530D">
        <w:rPr>
          <w:rFonts w:ascii="GHEA Grapalat" w:hAnsi="GHEA Grapalat"/>
          <w:b/>
          <w:bCs/>
          <w:sz w:val="24"/>
          <w:szCs w:val="24"/>
          <w:lang w:val="hy-AM"/>
        </w:rPr>
        <w:t xml:space="preserve">ՀԱՅԱՍՏԱՆԻ ՀԱՆՐԱՊԵՏՈՒԹՅԱՆ ՏԱՐԱԾՔԱՅԻՆ ԿԱՌԱՎԱՐՄԱՆ ԵՎ ԵՆԹԱԿԱՌՈՒՑՎԱԾՔՆԵՐԻ ՆԱԽԱՐԱՐՈՒԹՅՈՒՆՈՒՄ 2022 ԹՎԱԿԱՆԻ ՊԵՏԱԿԱՆ ԲՅՈՒՋԵԻ </w:t>
      </w:r>
      <w:r w:rsidRPr="00B7530D">
        <w:rPr>
          <w:rFonts w:ascii="GHEA Grapalat" w:hAnsi="GHEA Grapalat"/>
          <w:b/>
          <w:sz w:val="24"/>
          <w:szCs w:val="24"/>
          <w:lang w:val="hy-AM"/>
        </w:rPr>
        <w:t>ԵՐԵՔ ԱՄԻՍՆԵՐԻ ԿԱՏԱՐՄԱՆ ՀԱՇՎԵՔՆՆՈՒԹՅԱՆ ԱՐԴՅՈՒՆՔՆԵՐԻ ՎԵՐԱԲԵՐՅԱԼ</w:t>
      </w:r>
    </w:p>
    <w:p w14:paraId="50E66777" w14:textId="77777777" w:rsidR="006D358F" w:rsidRPr="00B7530D" w:rsidRDefault="006D358F" w:rsidP="00D7521A">
      <w:pPr>
        <w:spacing w:after="0" w:line="276" w:lineRule="auto"/>
        <w:jc w:val="both"/>
        <w:rPr>
          <w:rFonts w:ascii="GHEA Grapalat" w:hAnsi="GHEA Grapalat"/>
          <w:sz w:val="24"/>
          <w:szCs w:val="24"/>
          <w:lang w:val="hy-AM"/>
        </w:rPr>
      </w:pPr>
    </w:p>
    <w:p w14:paraId="79BDFA14" w14:textId="77777777" w:rsidR="003D5215" w:rsidRPr="00B7530D" w:rsidRDefault="003D5215" w:rsidP="00D7521A">
      <w:pPr>
        <w:spacing w:after="0" w:line="276" w:lineRule="auto"/>
        <w:jc w:val="both"/>
        <w:rPr>
          <w:rFonts w:ascii="GHEA Grapalat" w:hAnsi="GHEA Grapalat"/>
          <w:sz w:val="24"/>
          <w:szCs w:val="24"/>
          <w:lang w:val="hy-AM"/>
        </w:rPr>
      </w:pPr>
    </w:p>
    <w:p w14:paraId="082FCD47" w14:textId="77777777" w:rsidR="003D5215" w:rsidRPr="00B7530D" w:rsidRDefault="003D5215" w:rsidP="00D7521A">
      <w:pPr>
        <w:spacing w:after="0" w:line="276" w:lineRule="auto"/>
        <w:jc w:val="both"/>
        <w:rPr>
          <w:rFonts w:ascii="GHEA Grapalat" w:hAnsi="GHEA Grapalat"/>
          <w:sz w:val="24"/>
          <w:szCs w:val="24"/>
          <w:lang w:val="hy-AM"/>
        </w:rPr>
      </w:pPr>
    </w:p>
    <w:p w14:paraId="2CE2C196" w14:textId="77777777" w:rsidR="003D5215" w:rsidRPr="00B7530D" w:rsidRDefault="003D5215" w:rsidP="00D7521A">
      <w:pPr>
        <w:spacing w:after="0" w:line="276" w:lineRule="auto"/>
        <w:jc w:val="both"/>
        <w:rPr>
          <w:rFonts w:ascii="GHEA Grapalat" w:hAnsi="GHEA Grapalat"/>
          <w:sz w:val="24"/>
          <w:szCs w:val="24"/>
          <w:lang w:val="hy-AM"/>
        </w:rPr>
      </w:pPr>
    </w:p>
    <w:p w14:paraId="12295217" w14:textId="77777777" w:rsidR="003D5215" w:rsidRPr="00B7530D" w:rsidRDefault="003D5215" w:rsidP="00D7521A">
      <w:pPr>
        <w:spacing w:after="0" w:line="276" w:lineRule="auto"/>
        <w:jc w:val="both"/>
        <w:rPr>
          <w:rFonts w:ascii="GHEA Grapalat" w:hAnsi="GHEA Grapalat"/>
          <w:sz w:val="24"/>
          <w:szCs w:val="24"/>
          <w:lang w:val="hy-AM"/>
        </w:rPr>
      </w:pPr>
    </w:p>
    <w:p w14:paraId="563EF17B" w14:textId="77777777" w:rsidR="00F113D6" w:rsidRPr="00B7530D" w:rsidRDefault="00F113D6" w:rsidP="00D7521A">
      <w:pPr>
        <w:spacing w:after="0" w:line="276" w:lineRule="auto"/>
        <w:jc w:val="both"/>
        <w:rPr>
          <w:rFonts w:ascii="GHEA Grapalat" w:hAnsi="GHEA Grapalat"/>
          <w:sz w:val="24"/>
          <w:szCs w:val="24"/>
          <w:lang w:val="hy-AM"/>
        </w:rPr>
      </w:pPr>
    </w:p>
    <w:p w14:paraId="47C2CD35" w14:textId="77777777" w:rsidR="00F113D6" w:rsidRPr="00B7530D" w:rsidRDefault="005A4950" w:rsidP="00D7521A">
      <w:pPr>
        <w:tabs>
          <w:tab w:val="left" w:pos="3850"/>
        </w:tabs>
        <w:spacing w:after="0" w:line="276" w:lineRule="auto"/>
        <w:jc w:val="both"/>
        <w:rPr>
          <w:rFonts w:ascii="GHEA Grapalat" w:hAnsi="GHEA Grapalat"/>
          <w:sz w:val="24"/>
          <w:szCs w:val="24"/>
          <w:lang w:val="hy-AM"/>
        </w:rPr>
      </w:pPr>
      <w:r w:rsidRPr="00B7530D">
        <w:rPr>
          <w:rFonts w:ascii="GHEA Grapalat" w:hAnsi="GHEA Grapalat"/>
          <w:sz w:val="24"/>
          <w:szCs w:val="24"/>
          <w:lang w:val="hy-AM"/>
        </w:rPr>
        <w:tab/>
      </w:r>
    </w:p>
    <w:p w14:paraId="174735B6" w14:textId="77777777" w:rsidR="00E83B4A" w:rsidRPr="00B7530D" w:rsidRDefault="00651FBE" w:rsidP="00476E2E">
      <w:pPr>
        <w:spacing w:after="0" w:line="276" w:lineRule="auto"/>
        <w:jc w:val="center"/>
        <w:rPr>
          <w:rFonts w:ascii="GHEA Grapalat" w:hAnsi="GHEA Grapalat"/>
          <w:sz w:val="24"/>
          <w:szCs w:val="24"/>
          <w:lang w:val="hy-AM"/>
        </w:rPr>
      </w:pPr>
      <w:r w:rsidRPr="00B7530D">
        <w:rPr>
          <w:rFonts w:ascii="GHEA Grapalat" w:hAnsi="GHEA Grapalat"/>
          <w:sz w:val="24"/>
          <w:szCs w:val="24"/>
          <w:lang w:val="hy-AM"/>
        </w:rPr>
        <w:t>202</w:t>
      </w:r>
      <w:r w:rsidR="00110126" w:rsidRPr="00B7530D">
        <w:rPr>
          <w:rFonts w:ascii="GHEA Grapalat" w:hAnsi="GHEA Grapalat"/>
          <w:sz w:val="24"/>
          <w:szCs w:val="24"/>
          <w:lang w:val="hy-AM"/>
        </w:rPr>
        <w:t>2</w:t>
      </w:r>
      <w:r w:rsidR="00E83B4A" w:rsidRPr="00B7530D">
        <w:rPr>
          <w:rFonts w:ascii="GHEA Grapalat" w:hAnsi="GHEA Grapalat"/>
          <w:sz w:val="24"/>
          <w:szCs w:val="24"/>
          <w:lang w:val="hy-AM"/>
        </w:rPr>
        <w:br w:type="page"/>
      </w:r>
    </w:p>
    <w:p w14:paraId="21E43739" w14:textId="5AB27121" w:rsidR="00D7521A" w:rsidRPr="00B7530D" w:rsidRDefault="00D7521A" w:rsidP="005B684D">
      <w:pPr>
        <w:tabs>
          <w:tab w:val="left" w:pos="9180"/>
        </w:tabs>
        <w:spacing w:line="240" w:lineRule="auto"/>
        <w:ind w:right="29"/>
        <w:jc w:val="center"/>
        <w:rPr>
          <w:rFonts w:ascii="GHEA Grapalat" w:hAnsi="GHEA Grapalat" w:cs="Sylfaen"/>
          <w:b/>
          <w:bCs/>
          <w:sz w:val="24"/>
          <w:szCs w:val="24"/>
        </w:rPr>
      </w:pPr>
      <w:r w:rsidRPr="00B7530D">
        <w:rPr>
          <w:rFonts w:ascii="GHEA Grapalat" w:hAnsi="GHEA Grapalat" w:cs="Sylfaen"/>
          <w:b/>
          <w:bCs/>
          <w:sz w:val="24"/>
          <w:szCs w:val="24"/>
        </w:rPr>
        <w:lastRenderedPageBreak/>
        <w:t>ԲՈՎԱՆԴԱԿՈՒԹՅՈՒՆ</w:t>
      </w:r>
    </w:p>
    <w:p w14:paraId="4B2750B6" w14:textId="77777777" w:rsidR="00D7521A" w:rsidRPr="00B7530D" w:rsidRDefault="00D7521A" w:rsidP="00D7521A">
      <w:pPr>
        <w:tabs>
          <w:tab w:val="left" w:pos="9180"/>
        </w:tabs>
        <w:spacing w:line="240" w:lineRule="auto"/>
        <w:ind w:right="29"/>
        <w:jc w:val="both"/>
        <w:rPr>
          <w:rFonts w:ascii="GHEA Grapalat" w:hAnsi="GHEA Grapalat" w:cs="Sylfaen"/>
          <w:b/>
          <w:bCs/>
          <w:sz w:val="24"/>
          <w:szCs w:val="24"/>
        </w:rPr>
      </w:pPr>
    </w:p>
    <w:p w14:paraId="3E502923" w14:textId="77777777" w:rsidR="00D7521A" w:rsidRPr="00B7530D" w:rsidRDefault="00D7521A" w:rsidP="00D7521A">
      <w:pPr>
        <w:tabs>
          <w:tab w:val="left" w:pos="9180"/>
        </w:tabs>
        <w:spacing w:line="240" w:lineRule="auto"/>
        <w:ind w:right="29"/>
        <w:jc w:val="both"/>
        <w:rPr>
          <w:rFonts w:ascii="GHEA Grapalat" w:hAnsi="GHEA Grapalat" w:cs="Sylfaen"/>
          <w:bCs/>
          <w:sz w:val="24"/>
          <w:szCs w:val="24"/>
        </w:rPr>
      </w:pPr>
    </w:p>
    <w:p w14:paraId="24470772" w14:textId="77777777" w:rsidR="00D7521A" w:rsidRPr="00B7530D" w:rsidRDefault="00D7521A" w:rsidP="00C03056">
      <w:pPr>
        <w:pStyle w:val="TOC1"/>
        <w:rPr>
          <w:rStyle w:val="Hyperlink"/>
          <w:rFonts w:eastAsiaTheme="minorHAnsi" w:cstheme="minorBidi"/>
          <w:noProof/>
          <w:color w:val="auto"/>
          <w:szCs w:val="24"/>
        </w:rPr>
      </w:pPr>
      <w:r w:rsidRPr="00B7530D">
        <w:rPr>
          <w:szCs w:val="24"/>
        </w:rPr>
        <w:fldChar w:fldCharType="begin"/>
      </w:r>
      <w:r w:rsidRPr="00B7530D">
        <w:rPr>
          <w:szCs w:val="24"/>
        </w:rPr>
        <w:instrText xml:space="preserve"> TOC \o "1-3" \h \z \u </w:instrText>
      </w:r>
      <w:r w:rsidRPr="00B7530D">
        <w:rPr>
          <w:szCs w:val="24"/>
        </w:rPr>
        <w:fldChar w:fldCharType="separate"/>
      </w:r>
      <w:hyperlink w:anchor="_Toc94005821" w:history="1">
        <w:r w:rsidRPr="00B7530D">
          <w:rPr>
            <w:rStyle w:val="Hyperlink"/>
            <w:noProof/>
            <w:color w:val="auto"/>
            <w:szCs w:val="24"/>
            <w:lang w:val="hy-AM"/>
          </w:rPr>
          <w:t>I.</w:t>
        </w:r>
        <w:r w:rsidRPr="00B7530D">
          <w:rPr>
            <w:rFonts w:eastAsia="Times New Roman"/>
            <w:noProof/>
            <w:szCs w:val="24"/>
          </w:rPr>
          <w:tab/>
          <w:t xml:space="preserve"> </w:t>
        </w:r>
        <w:r w:rsidRPr="00B7530D">
          <w:rPr>
            <w:rStyle w:val="Hyperlink"/>
            <w:noProof/>
            <w:color w:val="auto"/>
            <w:szCs w:val="24"/>
          </w:rPr>
          <w:t>ՆԵՐԱԾԱԿԱՆ ՄԱՍ</w:t>
        </w:r>
        <w:r w:rsidRPr="00B7530D">
          <w:rPr>
            <w:noProof/>
            <w:webHidden/>
            <w:szCs w:val="24"/>
          </w:rPr>
          <w:tab/>
          <w:t>3</w:t>
        </w:r>
      </w:hyperlink>
    </w:p>
    <w:p w14:paraId="53F57130" w14:textId="32B810D8" w:rsidR="00D7521A" w:rsidRPr="00B7530D" w:rsidRDefault="00A823FC" w:rsidP="00C03056">
      <w:pPr>
        <w:pStyle w:val="TOC1"/>
        <w:rPr>
          <w:rStyle w:val="Hyperlink"/>
          <w:noProof/>
          <w:color w:val="auto"/>
          <w:szCs w:val="24"/>
          <w:lang w:val="hy-AM"/>
        </w:rPr>
      </w:pPr>
      <w:hyperlink w:anchor="_Toc94005821" w:history="1">
        <w:r w:rsidR="00D7521A" w:rsidRPr="00B7530D">
          <w:rPr>
            <w:rStyle w:val="Hyperlink"/>
            <w:noProof/>
            <w:color w:val="auto"/>
            <w:szCs w:val="24"/>
            <w:lang w:val="hy-AM"/>
          </w:rPr>
          <w:t>I</w:t>
        </w:r>
        <w:r w:rsidR="00D7521A" w:rsidRPr="00B7530D">
          <w:rPr>
            <w:szCs w:val="24"/>
          </w:rPr>
          <w:t>I</w:t>
        </w:r>
        <w:r w:rsidR="00D7521A" w:rsidRPr="00B7530D">
          <w:rPr>
            <w:rStyle w:val="Hyperlink"/>
            <w:noProof/>
            <w:color w:val="auto"/>
            <w:szCs w:val="24"/>
            <w:lang w:val="hy-AM"/>
          </w:rPr>
          <w:t>.</w:t>
        </w:r>
        <w:r w:rsidR="00D7521A" w:rsidRPr="00B7530D">
          <w:rPr>
            <w:rFonts w:eastAsia="Times New Roman"/>
            <w:noProof/>
            <w:szCs w:val="24"/>
          </w:rPr>
          <w:tab/>
        </w:r>
        <w:r w:rsidR="00D7521A" w:rsidRPr="00B7530D">
          <w:rPr>
            <w:rStyle w:val="Hyperlink"/>
            <w:noProof/>
            <w:color w:val="auto"/>
            <w:szCs w:val="24"/>
          </w:rPr>
          <w:t>ՀԱՊԱՎՈՒՄՆԵՐԻ ՑԱՆԿ</w:t>
        </w:r>
        <w:r w:rsidR="00D7521A" w:rsidRPr="00B7530D">
          <w:rPr>
            <w:noProof/>
            <w:webHidden/>
            <w:szCs w:val="24"/>
          </w:rPr>
          <w:tab/>
        </w:r>
      </w:hyperlink>
      <w:r w:rsidR="00EF6025" w:rsidRPr="00B7530D">
        <w:rPr>
          <w:noProof/>
          <w:szCs w:val="24"/>
          <w:lang w:val="hy-AM"/>
        </w:rPr>
        <w:t>5</w:t>
      </w:r>
    </w:p>
    <w:p w14:paraId="0A0410F0" w14:textId="2AE090D8" w:rsidR="00D7521A" w:rsidRPr="00B7530D" w:rsidRDefault="00A823FC" w:rsidP="00C03056">
      <w:pPr>
        <w:pStyle w:val="TOC1"/>
        <w:rPr>
          <w:noProof/>
          <w:szCs w:val="24"/>
        </w:rPr>
      </w:pPr>
      <w:hyperlink w:anchor="_Toc94005821" w:history="1">
        <w:r w:rsidR="00D7521A" w:rsidRPr="00B7530D">
          <w:rPr>
            <w:rStyle w:val="Hyperlink"/>
            <w:noProof/>
            <w:color w:val="auto"/>
            <w:szCs w:val="24"/>
            <w:lang w:val="hy-AM"/>
          </w:rPr>
          <w:t>III.</w:t>
        </w:r>
        <w:r w:rsidR="00D7521A" w:rsidRPr="00B7530D">
          <w:rPr>
            <w:rFonts w:eastAsia="Times New Roman"/>
            <w:noProof/>
            <w:szCs w:val="24"/>
          </w:rPr>
          <w:tab/>
          <w:t xml:space="preserve"> </w:t>
        </w:r>
        <w:r w:rsidR="00D7521A" w:rsidRPr="00B7530D">
          <w:rPr>
            <w:rStyle w:val="Hyperlink"/>
            <w:noProof/>
            <w:color w:val="auto"/>
            <w:szCs w:val="24"/>
          </w:rPr>
          <w:t>ԱՄՓՈՓԱԳԻՐ</w:t>
        </w:r>
        <w:r w:rsidR="00D7521A" w:rsidRPr="00B7530D">
          <w:rPr>
            <w:noProof/>
            <w:webHidden/>
            <w:szCs w:val="24"/>
          </w:rPr>
          <w:tab/>
        </w:r>
        <w:r w:rsidR="00EF6025" w:rsidRPr="00B7530D">
          <w:rPr>
            <w:noProof/>
            <w:webHidden/>
            <w:szCs w:val="24"/>
            <w:lang w:val="hy-AM"/>
          </w:rPr>
          <w:t>6</w:t>
        </w:r>
      </w:hyperlink>
    </w:p>
    <w:p w14:paraId="60B513EB" w14:textId="1D680EE3" w:rsidR="00F8569C" w:rsidRPr="00B7530D" w:rsidRDefault="00A823FC" w:rsidP="00C03056">
      <w:pPr>
        <w:pStyle w:val="TOC1"/>
        <w:rPr>
          <w:noProof/>
          <w:szCs w:val="24"/>
          <w:lang w:val="hy-AM"/>
        </w:rPr>
      </w:pPr>
      <w:hyperlink w:anchor="_Toc94005821" w:history="1">
        <w:r w:rsidR="003A7EBD" w:rsidRPr="00B7530D">
          <w:rPr>
            <w:rStyle w:val="Hyperlink"/>
            <w:noProof/>
            <w:color w:val="auto"/>
            <w:szCs w:val="24"/>
            <w:lang w:val="hy-AM"/>
          </w:rPr>
          <w:t>IV.</w:t>
        </w:r>
        <w:r w:rsidR="003A7EBD" w:rsidRPr="00B7530D">
          <w:rPr>
            <w:rFonts w:eastAsia="Times New Roman"/>
            <w:noProof/>
            <w:szCs w:val="24"/>
          </w:rPr>
          <w:tab/>
          <w:t xml:space="preserve"> </w:t>
        </w:r>
        <w:r w:rsidR="003A7EBD" w:rsidRPr="00B7530D">
          <w:rPr>
            <w:rFonts w:eastAsiaTheme="majorEastAsia" w:cstheme="majorBidi"/>
            <w:bCs/>
            <w:szCs w:val="24"/>
          </w:rPr>
          <w:t>ՀԱՇՎԵՔՆՆՈՒԹՅԱՆ ՀԻՄՆԱԿԱՆ ԱՐԴՅՈՒՆՔՆԵՐ</w:t>
        </w:r>
        <w:r w:rsidR="003A7EBD" w:rsidRPr="00B7530D">
          <w:rPr>
            <w:noProof/>
            <w:webHidden/>
            <w:szCs w:val="24"/>
          </w:rPr>
          <w:tab/>
        </w:r>
      </w:hyperlink>
      <w:r w:rsidR="00EF6025" w:rsidRPr="00B7530D">
        <w:rPr>
          <w:noProof/>
          <w:szCs w:val="24"/>
          <w:lang w:val="hy-AM"/>
        </w:rPr>
        <w:t>8</w:t>
      </w:r>
    </w:p>
    <w:p w14:paraId="5A64239F" w14:textId="74207438" w:rsidR="00530137" w:rsidRPr="00B7530D" w:rsidRDefault="00530137" w:rsidP="00167B9D">
      <w:pPr>
        <w:tabs>
          <w:tab w:val="left" w:pos="426"/>
        </w:tabs>
        <w:ind w:left="-142"/>
        <w:rPr>
          <w:rFonts w:ascii="GHEA Grapalat" w:hAnsi="GHEA Grapalat"/>
          <w:sz w:val="24"/>
          <w:szCs w:val="24"/>
          <w:lang w:val="hy-AM"/>
        </w:rPr>
      </w:pPr>
      <w:r w:rsidRPr="00B7530D">
        <w:rPr>
          <w:rFonts w:ascii="GHEA Grapalat" w:hAnsi="GHEA Grapalat"/>
          <w:sz w:val="24"/>
          <w:szCs w:val="24"/>
          <w:lang w:val="hy-AM"/>
        </w:rPr>
        <w:t>V.</w:t>
      </w:r>
      <w:r w:rsidRPr="00B7530D">
        <w:rPr>
          <w:rFonts w:ascii="GHEA Grapalat" w:hAnsi="GHEA Grapalat"/>
          <w:sz w:val="24"/>
          <w:szCs w:val="24"/>
          <w:lang w:val="hy-AM"/>
        </w:rPr>
        <w:tab/>
        <w:t>ՀԱՇՎԵՔՆՆՈՒԹՅԱՆ ՕԲՅԵԿՏԻ ՖԻՆԱՆՍԱԿԱՆ ՈՒՑԱՆԻՇՆԵՐ..</w:t>
      </w:r>
      <w:r w:rsidR="00BD39E6" w:rsidRPr="00B7530D">
        <w:rPr>
          <w:rFonts w:ascii="GHEA Grapalat" w:hAnsi="GHEA Grapalat"/>
          <w:sz w:val="24"/>
          <w:szCs w:val="24"/>
          <w:lang w:val="hy-AM"/>
        </w:rPr>
        <w:t>....</w:t>
      </w:r>
      <w:r w:rsidRPr="00B7530D">
        <w:rPr>
          <w:rFonts w:ascii="GHEA Grapalat" w:hAnsi="GHEA Grapalat"/>
          <w:sz w:val="24"/>
          <w:szCs w:val="24"/>
          <w:lang w:val="hy-AM"/>
        </w:rPr>
        <w:t>.</w:t>
      </w:r>
      <w:r w:rsidR="00C03056" w:rsidRPr="00B7530D">
        <w:rPr>
          <w:rFonts w:ascii="GHEA Grapalat" w:hAnsi="GHEA Grapalat"/>
          <w:sz w:val="24"/>
          <w:szCs w:val="24"/>
          <w:lang w:val="hy-AM"/>
        </w:rPr>
        <w:t>.</w:t>
      </w:r>
      <w:r w:rsidRPr="00B7530D">
        <w:rPr>
          <w:rFonts w:ascii="GHEA Grapalat" w:hAnsi="GHEA Grapalat"/>
          <w:sz w:val="24"/>
          <w:szCs w:val="24"/>
          <w:lang w:val="hy-AM"/>
        </w:rPr>
        <w:t>..</w:t>
      </w:r>
      <w:r w:rsidR="00EF6025" w:rsidRPr="00B7530D">
        <w:rPr>
          <w:rFonts w:ascii="GHEA Grapalat" w:hAnsi="GHEA Grapalat"/>
          <w:sz w:val="24"/>
          <w:szCs w:val="24"/>
          <w:lang w:val="hy-AM"/>
        </w:rPr>
        <w:t>........</w:t>
      </w:r>
      <w:r w:rsidRPr="00B7530D">
        <w:rPr>
          <w:rFonts w:ascii="GHEA Grapalat" w:hAnsi="GHEA Grapalat"/>
          <w:sz w:val="24"/>
          <w:szCs w:val="24"/>
          <w:lang w:val="hy-AM"/>
        </w:rPr>
        <w:t>.</w:t>
      </w:r>
      <w:r w:rsidR="00EF6025" w:rsidRPr="00B7530D">
        <w:rPr>
          <w:rFonts w:ascii="GHEA Grapalat" w:hAnsi="GHEA Grapalat"/>
          <w:sz w:val="24"/>
          <w:szCs w:val="24"/>
          <w:lang w:val="hy-AM"/>
        </w:rPr>
        <w:t>8</w:t>
      </w:r>
    </w:p>
    <w:p w14:paraId="5A22673E" w14:textId="0A83A34C" w:rsidR="009D542B" w:rsidRPr="00B7530D" w:rsidRDefault="009D542B" w:rsidP="00C03056">
      <w:pPr>
        <w:pStyle w:val="TOC1"/>
        <w:rPr>
          <w:szCs w:val="24"/>
          <w:lang w:val="hy-AM"/>
        </w:rPr>
      </w:pPr>
      <w:r w:rsidRPr="00B7530D">
        <w:rPr>
          <w:szCs w:val="24"/>
          <w:lang w:val="hy-AM"/>
        </w:rPr>
        <w:t>VI. ՀԱՇՎԵՔՆՆՈՒԹՅԱՄԲ ԱՐՁԱՆԱԳՐՎԱԾ ԱՆՀԱՄԱՊԱՏԱՍԽԱՆՈՒԹՅՈՒՆՆԵՐ .........................................................</w:t>
      </w:r>
      <w:r w:rsidR="00C03056" w:rsidRPr="00B7530D">
        <w:rPr>
          <w:szCs w:val="24"/>
          <w:lang w:val="hy-AM"/>
        </w:rPr>
        <w:t>.</w:t>
      </w:r>
      <w:r w:rsidRPr="00B7530D">
        <w:rPr>
          <w:szCs w:val="24"/>
          <w:lang w:val="hy-AM"/>
        </w:rPr>
        <w:t>...</w:t>
      </w:r>
      <w:r w:rsidR="00EF6025" w:rsidRPr="00B7530D">
        <w:rPr>
          <w:szCs w:val="24"/>
          <w:lang w:val="hy-AM"/>
        </w:rPr>
        <w:t>................................................................</w:t>
      </w:r>
      <w:r w:rsidRPr="00B7530D">
        <w:rPr>
          <w:szCs w:val="24"/>
          <w:lang w:val="hy-AM"/>
        </w:rPr>
        <w:t xml:space="preserve"> 1</w:t>
      </w:r>
      <w:r w:rsidR="00E319BE">
        <w:rPr>
          <w:szCs w:val="24"/>
          <w:lang w:val="hy-AM"/>
        </w:rPr>
        <w:t>1</w:t>
      </w:r>
    </w:p>
    <w:p w14:paraId="4E87791D" w14:textId="105EA263" w:rsidR="00D7521A" w:rsidRPr="00B7530D" w:rsidRDefault="00D7521A" w:rsidP="00C03056">
      <w:pPr>
        <w:pStyle w:val="TOC1"/>
        <w:rPr>
          <w:szCs w:val="24"/>
          <w:lang w:val="hy-AM"/>
        </w:rPr>
      </w:pPr>
      <w:r w:rsidRPr="00B7530D">
        <w:rPr>
          <w:szCs w:val="24"/>
          <w:lang w:val="hy-AM"/>
        </w:rPr>
        <w:t>V</w:t>
      </w:r>
      <w:r w:rsidR="009D542B" w:rsidRPr="00B7530D">
        <w:rPr>
          <w:szCs w:val="24"/>
          <w:lang w:val="hy-AM"/>
        </w:rPr>
        <w:t>I</w:t>
      </w:r>
      <w:r w:rsidRPr="00B7530D">
        <w:rPr>
          <w:szCs w:val="24"/>
          <w:lang w:val="hy-AM"/>
        </w:rPr>
        <w:t xml:space="preserve">I. ՀԱՇՎԵՔՆՆՈՒԹՅԱՄԲ ԱՐՁԱՆԱԳՐՎԱԾ ԱՅԼ ՓԱՍՏԵՐ </w:t>
      </w:r>
      <w:r w:rsidR="008156B5" w:rsidRPr="00B7530D">
        <w:rPr>
          <w:szCs w:val="24"/>
          <w:lang w:val="hy-AM"/>
        </w:rPr>
        <w:t>..........</w:t>
      </w:r>
      <w:r w:rsidR="00EF6025" w:rsidRPr="00B7530D">
        <w:rPr>
          <w:szCs w:val="24"/>
          <w:lang w:val="hy-AM"/>
        </w:rPr>
        <w:t>....</w:t>
      </w:r>
      <w:r w:rsidR="008156B5" w:rsidRPr="00B7530D">
        <w:rPr>
          <w:szCs w:val="24"/>
          <w:lang w:val="hy-AM"/>
        </w:rPr>
        <w:t>.........</w:t>
      </w:r>
      <w:r w:rsidR="003D7A20" w:rsidRPr="00B7530D">
        <w:rPr>
          <w:szCs w:val="24"/>
          <w:lang w:val="hy-AM"/>
        </w:rPr>
        <w:t>.....</w:t>
      </w:r>
      <w:r w:rsidR="008156B5" w:rsidRPr="00B7530D">
        <w:rPr>
          <w:szCs w:val="24"/>
          <w:lang w:val="hy-AM"/>
        </w:rPr>
        <w:t xml:space="preserve">... </w:t>
      </w:r>
      <w:r w:rsidR="00E319BE">
        <w:rPr>
          <w:szCs w:val="24"/>
          <w:lang w:val="hy-AM"/>
        </w:rPr>
        <w:t>19</w:t>
      </w:r>
    </w:p>
    <w:p w14:paraId="3E3E3F81" w14:textId="017C4F4D" w:rsidR="00D7521A" w:rsidRPr="00E319BE" w:rsidRDefault="00A823FC" w:rsidP="00C03056">
      <w:pPr>
        <w:pStyle w:val="TOC1"/>
        <w:rPr>
          <w:noProof/>
          <w:szCs w:val="24"/>
          <w:lang w:val="hy-AM"/>
        </w:rPr>
      </w:pPr>
      <w:hyperlink w:anchor="_Toc94005844" w:history="1">
        <w:r w:rsidR="00F8569C" w:rsidRPr="00B7530D">
          <w:rPr>
            <w:rStyle w:val="Hyperlink"/>
            <w:noProof/>
            <w:color w:val="auto"/>
            <w:szCs w:val="24"/>
            <w:lang w:val="hy-AM"/>
          </w:rPr>
          <w:t>VII</w:t>
        </w:r>
        <w:r w:rsidR="00C96E16" w:rsidRPr="00B7530D">
          <w:rPr>
            <w:rStyle w:val="Hyperlink"/>
            <w:noProof/>
            <w:color w:val="auto"/>
            <w:szCs w:val="24"/>
            <w:lang w:val="hy-AM"/>
          </w:rPr>
          <w:t>I</w:t>
        </w:r>
        <w:r w:rsidR="00F8569C" w:rsidRPr="00B7530D">
          <w:rPr>
            <w:rStyle w:val="Hyperlink"/>
            <w:noProof/>
            <w:color w:val="auto"/>
            <w:szCs w:val="24"/>
            <w:lang w:val="hy-AM"/>
          </w:rPr>
          <w:t>.</w:t>
        </w:r>
        <w:r w:rsidR="00F8569C" w:rsidRPr="00B7530D">
          <w:rPr>
            <w:rFonts w:eastAsia="Times New Roman"/>
            <w:noProof/>
            <w:szCs w:val="24"/>
            <w:lang w:val="hy-AM"/>
          </w:rPr>
          <w:tab/>
        </w:r>
        <w:r w:rsidR="00EF6025" w:rsidRPr="00B7530D">
          <w:rPr>
            <w:rStyle w:val="Hyperlink"/>
            <w:noProof/>
            <w:color w:val="auto"/>
            <w:szCs w:val="24"/>
            <w:lang w:val="hy-AM"/>
          </w:rPr>
          <w:t>ԵԶՐԱԿԱՑՈՒԹՅՈՒՆՆԵՐ</w:t>
        </w:r>
        <w:r w:rsidR="00F8569C" w:rsidRPr="00B7530D">
          <w:rPr>
            <w:noProof/>
            <w:webHidden/>
            <w:szCs w:val="24"/>
          </w:rPr>
          <w:tab/>
        </w:r>
        <w:r w:rsidR="00362411" w:rsidRPr="00B7530D">
          <w:rPr>
            <w:noProof/>
            <w:webHidden/>
            <w:szCs w:val="24"/>
          </w:rPr>
          <w:t>2</w:t>
        </w:r>
      </w:hyperlink>
      <w:r w:rsidR="00E319BE">
        <w:rPr>
          <w:noProof/>
          <w:szCs w:val="24"/>
          <w:lang w:val="hy-AM"/>
        </w:rPr>
        <w:t>6</w:t>
      </w:r>
    </w:p>
    <w:p w14:paraId="75170CE7" w14:textId="447D900E" w:rsidR="003C6C3C" w:rsidRPr="00B7530D" w:rsidRDefault="00C96E16" w:rsidP="00C03056">
      <w:pPr>
        <w:pStyle w:val="TOC1"/>
        <w:rPr>
          <w:noProof/>
          <w:szCs w:val="24"/>
        </w:rPr>
      </w:pPr>
      <w:r w:rsidRPr="00B7530D">
        <w:rPr>
          <w:szCs w:val="24"/>
          <w:lang w:val="hy-AM"/>
        </w:rPr>
        <w:t>IX</w:t>
      </w:r>
      <w:hyperlink w:anchor="_Toc94005844" w:history="1">
        <w:r w:rsidR="00F8569C" w:rsidRPr="00B7530D">
          <w:rPr>
            <w:rStyle w:val="Hyperlink"/>
            <w:noProof/>
            <w:color w:val="auto"/>
            <w:szCs w:val="24"/>
          </w:rPr>
          <w:t>.</w:t>
        </w:r>
        <w:r w:rsidR="00F8569C" w:rsidRPr="00B7530D">
          <w:rPr>
            <w:rFonts w:eastAsia="Times New Roman"/>
            <w:noProof/>
            <w:szCs w:val="24"/>
          </w:rPr>
          <w:tab/>
        </w:r>
        <w:r w:rsidR="00F8569C" w:rsidRPr="00B7530D">
          <w:rPr>
            <w:rStyle w:val="Hyperlink"/>
            <w:noProof/>
            <w:color w:val="auto"/>
            <w:szCs w:val="24"/>
          </w:rPr>
          <w:t xml:space="preserve"> </w:t>
        </w:r>
        <w:r w:rsidR="00F8569C" w:rsidRPr="00B7530D">
          <w:rPr>
            <w:rStyle w:val="Hyperlink"/>
            <w:noProof/>
            <w:color w:val="auto"/>
            <w:szCs w:val="24"/>
            <w:lang w:val="hy-AM"/>
          </w:rPr>
          <w:t>ԱՌԱՋԱՐԿՈՒԹՅՈՒՆՆԵՐ</w:t>
        </w:r>
        <w:r w:rsidR="00F8569C" w:rsidRPr="00B7530D">
          <w:rPr>
            <w:noProof/>
            <w:webHidden/>
            <w:szCs w:val="24"/>
          </w:rPr>
          <w:tab/>
        </w:r>
        <w:r w:rsidR="00EF6025" w:rsidRPr="00B7530D">
          <w:rPr>
            <w:noProof/>
            <w:webHidden/>
            <w:szCs w:val="24"/>
            <w:lang w:val="hy-AM"/>
          </w:rPr>
          <w:t>2</w:t>
        </w:r>
      </w:hyperlink>
      <w:r w:rsidR="00982960">
        <w:rPr>
          <w:noProof/>
          <w:szCs w:val="24"/>
          <w:lang w:val="hy-AM"/>
        </w:rPr>
        <w:t>8</w:t>
      </w:r>
    </w:p>
    <w:p w14:paraId="10570058" w14:textId="77777777" w:rsidR="003C6C3C" w:rsidRPr="00B7530D" w:rsidRDefault="003C6C3C" w:rsidP="00530137">
      <w:pPr>
        <w:ind w:left="-142"/>
        <w:rPr>
          <w:rFonts w:ascii="GHEA Grapalat" w:hAnsi="GHEA Grapalat"/>
          <w:sz w:val="24"/>
          <w:szCs w:val="24"/>
        </w:rPr>
      </w:pPr>
    </w:p>
    <w:p w14:paraId="74B4DE59" w14:textId="77777777" w:rsidR="003C6C3C" w:rsidRPr="00B7530D" w:rsidRDefault="003C6C3C" w:rsidP="003C6C3C">
      <w:pPr>
        <w:rPr>
          <w:rFonts w:ascii="GHEA Grapalat" w:hAnsi="GHEA Grapalat"/>
          <w:sz w:val="24"/>
          <w:szCs w:val="24"/>
        </w:rPr>
      </w:pPr>
    </w:p>
    <w:p w14:paraId="59C2E6E1" w14:textId="77777777" w:rsidR="00D7521A" w:rsidRPr="00B7530D" w:rsidRDefault="00D7521A" w:rsidP="00D7521A">
      <w:pPr>
        <w:jc w:val="both"/>
        <w:rPr>
          <w:rFonts w:ascii="GHEA Grapalat" w:hAnsi="GHEA Grapalat"/>
          <w:sz w:val="24"/>
          <w:szCs w:val="24"/>
        </w:rPr>
      </w:pPr>
      <w:r w:rsidRPr="00B7530D">
        <w:rPr>
          <w:rFonts w:ascii="GHEA Grapalat" w:hAnsi="GHEA Grapalat"/>
          <w:bCs/>
          <w:noProof/>
          <w:sz w:val="24"/>
          <w:szCs w:val="24"/>
        </w:rPr>
        <w:fldChar w:fldCharType="end"/>
      </w:r>
    </w:p>
    <w:p w14:paraId="25202AF8" w14:textId="3854D6F5" w:rsidR="00D7521A" w:rsidRPr="00B7530D" w:rsidRDefault="00397881" w:rsidP="00167B9D">
      <w:pPr>
        <w:tabs>
          <w:tab w:val="left" w:pos="5580"/>
        </w:tabs>
        <w:spacing w:line="240" w:lineRule="auto"/>
        <w:ind w:right="29"/>
        <w:jc w:val="both"/>
        <w:rPr>
          <w:rFonts w:ascii="GHEA Grapalat" w:hAnsi="GHEA Grapalat" w:cs="Sylfaen"/>
          <w:b/>
          <w:bCs/>
          <w:sz w:val="24"/>
          <w:szCs w:val="24"/>
        </w:rPr>
      </w:pPr>
      <w:r w:rsidRPr="00B7530D">
        <w:rPr>
          <w:rFonts w:ascii="GHEA Grapalat" w:hAnsi="GHEA Grapalat" w:cs="Sylfaen"/>
          <w:b/>
          <w:bCs/>
          <w:sz w:val="24"/>
          <w:szCs w:val="24"/>
        </w:rPr>
        <w:tab/>
      </w:r>
    </w:p>
    <w:p w14:paraId="5E1D2EC7" w14:textId="54E5C90B" w:rsidR="00D7521A" w:rsidRPr="00B7530D" w:rsidRDefault="00D7521A" w:rsidP="00F8569C">
      <w:pPr>
        <w:pStyle w:val="Heading1"/>
        <w:keepNext w:val="0"/>
        <w:keepLines w:val="0"/>
        <w:numPr>
          <w:ilvl w:val="0"/>
          <w:numId w:val="14"/>
        </w:numPr>
        <w:spacing w:before="0" w:after="120" w:line="240" w:lineRule="auto"/>
        <w:ind w:left="3544"/>
        <w:rPr>
          <w:rFonts w:ascii="GHEA Grapalat" w:hAnsi="GHEA Grapalat"/>
          <w:b w:val="0"/>
          <w:bCs w:val="0"/>
          <w:color w:val="auto"/>
          <w:sz w:val="24"/>
          <w:szCs w:val="24"/>
          <w:lang w:val="hy-AM"/>
        </w:rPr>
      </w:pPr>
      <w:r w:rsidRPr="00B7530D">
        <w:rPr>
          <w:rFonts w:ascii="GHEA Grapalat" w:hAnsi="GHEA Grapalat" w:cs="Sylfaen"/>
          <w:b w:val="0"/>
          <w:bCs w:val="0"/>
          <w:color w:val="auto"/>
          <w:sz w:val="24"/>
          <w:szCs w:val="24"/>
          <w:lang w:val="en-US"/>
        </w:rPr>
        <w:br w:type="page"/>
      </w:r>
      <w:r w:rsidRPr="00B7530D">
        <w:rPr>
          <w:rFonts w:ascii="GHEA Grapalat" w:hAnsi="GHEA Grapalat"/>
          <w:bCs w:val="0"/>
          <w:color w:val="auto"/>
          <w:sz w:val="24"/>
          <w:szCs w:val="24"/>
          <w:lang w:val="en-US"/>
        </w:rPr>
        <w:lastRenderedPageBreak/>
        <w:t>ՆԵՐԱԾԱԿԱՆ ՄԱՍ</w:t>
      </w:r>
    </w:p>
    <w:p w14:paraId="20987B76" w14:textId="77777777" w:rsidR="00D7521A" w:rsidRPr="00B7530D" w:rsidRDefault="00D7521A" w:rsidP="00D7521A">
      <w:pPr>
        <w:pStyle w:val="ListParagraph"/>
        <w:ind w:left="403"/>
        <w:jc w:val="both"/>
        <w:rPr>
          <w:rFonts w:ascii="GHEA Grapalat" w:hAnsi="GHEA Grapalat" w:cs="Sylfaen"/>
          <w:b/>
          <w:bCs/>
          <w:sz w:val="24"/>
          <w:szCs w:val="24"/>
        </w:rPr>
      </w:pPr>
    </w:p>
    <w:tbl>
      <w:tblPr>
        <w:tblpPr w:leftFromText="180" w:rightFromText="180" w:vertAnchor="text" w:horzAnchor="margin" w:tblpY="364"/>
        <w:tblW w:w="9645" w:type="dxa"/>
        <w:tblLook w:val="04A0" w:firstRow="1" w:lastRow="0" w:firstColumn="1" w:lastColumn="0" w:noHBand="0" w:noVBand="1"/>
      </w:tblPr>
      <w:tblGrid>
        <w:gridCol w:w="2623"/>
        <w:gridCol w:w="69"/>
        <w:gridCol w:w="6953"/>
      </w:tblGrid>
      <w:tr w:rsidR="001F6298" w:rsidRPr="00B7530D" w14:paraId="3F7FF1C6" w14:textId="77777777" w:rsidTr="006867B2">
        <w:tc>
          <w:tcPr>
            <w:tcW w:w="2623" w:type="dxa"/>
          </w:tcPr>
          <w:p w14:paraId="6842829C" w14:textId="77777777" w:rsidR="00D7521A" w:rsidRPr="00B7530D" w:rsidRDefault="00D7521A" w:rsidP="00D7521A">
            <w:pPr>
              <w:spacing w:after="0" w:line="240" w:lineRule="auto"/>
              <w:jc w:val="both"/>
              <w:rPr>
                <w:rFonts w:ascii="GHEA Grapalat" w:hAnsi="GHEA Grapalat"/>
                <w:b/>
                <w:sz w:val="24"/>
                <w:szCs w:val="24"/>
              </w:rPr>
            </w:pPr>
            <w:r w:rsidRPr="00B7530D">
              <w:rPr>
                <w:rFonts w:ascii="GHEA Grapalat" w:hAnsi="GHEA Grapalat"/>
                <w:b/>
                <w:sz w:val="24"/>
                <w:szCs w:val="24"/>
              </w:rPr>
              <w:t>Հաշվեքննության հիմքը</w:t>
            </w:r>
          </w:p>
          <w:p w14:paraId="5A999ACC" w14:textId="77777777" w:rsidR="00D7521A" w:rsidRPr="00B7530D" w:rsidRDefault="00D7521A" w:rsidP="00D7521A">
            <w:pPr>
              <w:spacing w:after="0" w:line="240" w:lineRule="auto"/>
              <w:jc w:val="both"/>
              <w:rPr>
                <w:rFonts w:ascii="GHEA Grapalat" w:hAnsi="GHEA Grapalat"/>
                <w:b/>
                <w:sz w:val="24"/>
                <w:szCs w:val="24"/>
              </w:rPr>
            </w:pPr>
          </w:p>
        </w:tc>
        <w:tc>
          <w:tcPr>
            <w:tcW w:w="7022" w:type="dxa"/>
            <w:gridSpan w:val="2"/>
          </w:tcPr>
          <w:p w14:paraId="7B5FDDF5" w14:textId="5777EF23" w:rsidR="00621B00" w:rsidRPr="00B7530D" w:rsidRDefault="00621B00" w:rsidP="00D7521A">
            <w:pPr>
              <w:spacing w:after="0" w:line="240" w:lineRule="auto"/>
              <w:jc w:val="both"/>
              <w:rPr>
                <w:rFonts w:ascii="GHEA Grapalat" w:hAnsi="GHEA Grapalat"/>
                <w:sz w:val="24"/>
                <w:szCs w:val="24"/>
              </w:rPr>
            </w:pPr>
            <w:r w:rsidRPr="00B7530D">
              <w:rPr>
                <w:rFonts w:ascii="GHEA Grapalat" w:hAnsi="GHEA Grapalat"/>
                <w:sz w:val="24"/>
                <w:szCs w:val="24"/>
                <w:lang w:val="hy-AM"/>
              </w:rPr>
              <w:t>ՀՀ հաշվեքննիչ պալատի 202</w:t>
            </w:r>
            <w:r w:rsidR="000434FC" w:rsidRPr="00B7530D">
              <w:rPr>
                <w:rFonts w:ascii="GHEA Grapalat" w:hAnsi="GHEA Grapalat"/>
                <w:sz w:val="24"/>
                <w:szCs w:val="24"/>
                <w:lang w:val="hy-AM"/>
              </w:rPr>
              <w:t>1</w:t>
            </w:r>
            <w:r w:rsidRPr="00B7530D">
              <w:rPr>
                <w:rFonts w:ascii="GHEA Grapalat" w:hAnsi="GHEA Grapalat"/>
                <w:sz w:val="24"/>
                <w:szCs w:val="24"/>
                <w:lang w:val="hy-AM"/>
              </w:rPr>
              <w:t xml:space="preserve"> թվականի նոյեմբերի </w:t>
            </w:r>
            <w:r w:rsidR="000434FC" w:rsidRPr="00B7530D">
              <w:rPr>
                <w:rFonts w:ascii="GHEA Grapalat" w:hAnsi="GHEA Grapalat"/>
                <w:sz w:val="24"/>
                <w:szCs w:val="24"/>
                <w:lang w:val="hy-AM"/>
              </w:rPr>
              <w:t>29</w:t>
            </w:r>
            <w:r w:rsidRPr="00B7530D">
              <w:rPr>
                <w:rFonts w:ascii="GHEA Grapalat" w:hAnsi="GHEA Grapalat"/>
                <w:sz w:val="24"/>
                <w:szCs w:val="24"/>
                <w:lang w:val="hy-AM"/>
              </w:rPr>
              <w:t xml:space="preserve">-ի </w:t>
            </w:r>
            <w:r w:rsidR="000C6E34" w:rsidRPr="00B7530D">
              <w:rPr>
                <w:rFonts w:ascii="GHEA Grapalat" w:hAnsi="GHEA Grapalat"/>
                <w:sz w:val="24"/>
                <w:szCs w:val="24"/>
                <w:lang w:val="hy-AM"/>
              </w:rPr>
              <w:t>«ՀՀ հաշվեքննիչ պալատի 202</w:t>
            </w:r>
            <w:r w:rsidR="000434FC" w:rsidRPr="00B7530D">
              <w:rPr>
                <w:rFonts w:ascii="GHEA Grapalat" w:hAnsi="GHEA Grapalat"/>
                <w:sz w:val="24"/>
                <w:szCs w:val="24"/>
                <w:lang w:val="hy-AM"/>
              </w:rPr>
              <w:t>2</w:t>
            </w:r>
            <w:r w:rsidR="000C6E34" w:rsidRPr="00B7530D">
              <w:rPr>
                <w:rFonts w:ascii="GHEA Grapalat" w:hAnsi="GHEA Grapalat"/>
                <w:sz w:val="24"/>
                <w:szCs w:val="24"/>
                <w:lang w:val="hy-AM"/>
              </w:rPr>
              <w:t xml:space="preserve"> թվականի գործունեության ծրագիրը հաստատելու մասին» </w:t>
            </w:r>
            <w:r w:rsidRPr="00B7530D">
              <w:rPr>
                <w:rFonts w:ascii="GHEA Grapalat" w:hAnsi="GHEA Grapalat"/>
                <w:sz w:val="24"/>
                <w:szCs w:val="24"/>
                <w:lang w:val="hy-AM"/>
              </w:rPr>
              <w:t xml:space="preserve">թիվ </w:t>
            </w:r>
            <w:r w:rsidR="000434FC" w:rsidRPr="00B7530D">
              <w:rPr>
                <w:rFonts w:ascii="GHEA Grapalat" w:hAnsi="GHEA Grapalat"/>
                <w:sz w:val="24"/>
                <w:szCs w:val="24"/>
                <w:lang w:val="hy-AM"/>
              </w:rPr>
              <w:t>308</w:t>
            </w:r>
            <w:r w:rsidRPr="00B7530D">
              <w:rPr>
                <w:rFonts w:ascii="GHEA Grapalat" w:hAnsi="GHEA Grapalat"/>
                <w:sz w:val="24"/>
                <w:szCs w:val="24"/>
                <w:lang w:val="hy-AM"/>
              </w:rPr>
              <w:t>-Ա որոշմա</w:t>
            </w:r>
            <w:r w:rsidR="000C6E34" w:rsidRPr="00B7530D">
              <w:rPr>
                <w:rFonts w:ascii="GHEA Grapalat" w:hAnsi="GHEA Grapalat"/>
                <w:sz w:val="24"/>
                <w:szCs w:val="24"/>
                <w:lang w:val="hy-AM"/>
              </w:rPr>
              <w:t>ն</w:t>
            </w:r>
            <w:r w:rsidRPr="00B7530D">
              <w:rPr>
                <w:rFonts w:ascii="GHEA Grapalat" w:hAnsi="GHEA Grapalat"/>
                <w:sz w:val="24"/>
                <w:szCs w:val="24"/>
                <w:lang w:val="hy-AM"/>
              </w:rPr>
              <w:t xml:space="preserve"> </w:t>
            </w:r>
            <w:r w:rsidR="00B75AD2" w:rsidRPr="00B7530D">
              <w:rPr>
                <w:rFonts w:ascii="GHEA Grapalat" w:hAnsi="GHEA Grapalat"/>
                <w:sz w:val="24"/>
                <w:szCs w:val="24"/>
                <w:lang w:val="hy-AM"/>
              </w:rPr>
              <w:t>Առաջին մաս</w:t>
            </w:r>
            <w:r w:rsidR="000B3E83" w:rsidRPr="00B7530D">
              <w:rPr>
                <w:rFonts w:ascii="GHEA Grapalat" w:hAnsi="GHEA Grapalat"/>
                <w:sz w:val="24"/>
                <w:szCs w:val="24"/>
                <w:lang w:val="hy-AM"/>
              </w:rPr>
              <w:t>ի</w:t>
            </w:r>
            <w:r w:rsidR="00B759CB" w:rsidRPr="00B7530D">
              <w:rPr>
                <w:rFonts w:ascii="GHEA Grapalat" w:hAnsi="GHEA Grapalat"/>
                <w:sz w:val="24"/>
                <w:szCs w:val="24"/>
                <w:lang w:val="hy-AM"/>
              </w:rPr>
              <w:t xml:space="preserve"> </w:t>
            </w:r>
            <w:r w:rsidR="000434FC" w:rsidRPr="00B7530D">
              <w:rPr>
                <w:rFonts w:ascii="GHEA Grapalat" w:hAnsi="GHEA Grapalat"/>
                <w:sz w:val="24"/>
                <w:szCs w:val="24"/>
                <w:lang w:val="hy-AM"/>
              </w:rPr>
              <w:t>5</w:t>
            </w:r>
            <w:r w:rsidR="00FA3246" w:rsidRPr="00B7530D">
              <w:rPr>
                <w:rFonts w:ascii="GHEA Grapalat" w:hAnsi="GHEA Grapalat"/>
                <w:sz w:val="24"/>
                <w:szCs w:val="24"/>
                <w:lang w:val="hy-AM"/>
              </w:rPr>
              <w:t>-րդ</w:t>
            </w:r>
            <w:r w:rsidR="00B75AD2" w:rsidRPr="00B7530D">
              <w:rPr>
                <w:rFonts w:ascii="GHEA Grapalat" w:hAnsi="GHEA Grapalat"/>
                <w:sz w:val="24"/>
                <w:szCs w:val="24"/>
                <w:lang w:val="hy-AM"/>
              </w:rPr>
              <w:t xml:space="preserve"> կետ</w:t>
            </w:r>
            <w:r w:rsidR="00041D24" w:rsidRPr="00B7530D">
              <w:rPr>
                <w:rFonts w:ascii="GHEA Grapalat" w:hAnsi="GHEA Grapalat"/>
                <w:sz w:val="24"/>
                <w:szCs w:val="24"/>
              </w:rPr>
              <w:t>:</w:t>
            </w:r>
            <w:r w:rsidR="00B75AD2" w:rsidRPr="00B7530D">
              <w:rPr>
                <w:rFonts w:ascii="GHEA Grapalat" w:hAnsi="GHEA Grapalat"/>
                <w:sz w:val="24"/>
                <w:szCs w:val="24"/>
                <w:lang w:val="hy-AM"/>
              </w:rPr>
              <w:t xml:space="preserve"> </w:t>
            </w:r>
          </w:p>
          <w:p w14:paraId="0876F584" w14:textId="646DE93C" w:rsidR="000434FC" w:rsidRPr="00B7530D" w:rsidRDefault="00D7521A" w:rsidP="000434FC">
            <w:pPr>
              <w:pStyle w:val="ListParagraph"/>
              <w:tabs>
                <w:tab w:val="left" w:pos="450"/>
              </w:tabs>
              <w:spacing w:after="0" w:line="240" w:lineRule="auto"/>
              <w:ind w:left="-42"/>
              <w:jc w:val="both"/>
              <w:rPr>
                <w:rFonts w:ascii="GHEA Grapalat" w:hAnsi="GHEA Grapalat"/>
                <w:sz w:val="24"/>
                <w:szCs w:val="24"/>
                <w:lang w:val="hy-AM"/>
              </w:rPr>
            </w:pPr>
            <w:r w:rsidRPr="00B7530D">
              <w:rPr>
                <w:rFonts w:ascii="GHEA Grapalat" w:hAnsi="GHEA Grapalat"/>
                <w:sz w:val="24"/>
                <w:szCs w:val="24"/>
              </w:rPr>
              <w:t>ՀՀ հաշվեքննիչ պալատի 202</w:t>
            </w:r>
            <w:r w:rsidRPr="00B7530D">
              <w:rPr>
                <w:rFonts w:ascii="GHEA Grapalat" w:hAnsi="GHEA Grapalat"/>
                <w:sz w:val="24"/>
                <w:szCs w:val="24"/>
                <w:lang w:val="hy-AM"/>
              </w:rPr>
              <w:t xml:space="preserve">2 </w:t>
            </w:r>
            <w:r w:rsidRPr="00B7530D">
              <w:rPr>
                <w:rFonts w:ascii="GHEA Grapalat" w:hAnsi="GHEA Grapalat"/>
                <w:sz w:val="24"/>
                <w:szCs w:val="24"/>
              </w:rPr>
              <w:t xml:space="preserve">թվականի </w:t>
            </w:r>
            <w:r w:rsidR="000434FC" w:rsidRPr="00B7530D">
              <w:rPr>
                <w:rFonts w:ascii="GHEA Grapalat" w:hAnsi="GHEA Grapalat"/>
                <w:sz w:val="24"/>
                <w:szCs w:val="24"/>
                <w:lang w:val="hy-AM"/>
              </w:rPr>
              <w:t>ապրիլի</w:t>
            </w:r>
            <w:r w:rsidRPr="00B7530D">
              <w:rPr>
                <w:rFonts w:ascii="GHEA Grapalat" w:hAnsi="GHEA Grapalat"/>
                <w:sz w:val="24"/>
                <w:szCs w:val="24"/>
              </w:rPr>
              <w:t xml:space="preserve"> </w:t>
            </w:r>
            <w:r w:rsidR="000434FC" w:rsidRPr="00B7530D">
              <w:rPr>
                <w:rFonts w:ascii="GHEA Grapalat" w:hAnsi="GHEA Grapalat"/>
                <w:sz w:val="24"/>
                <w:szCs w:val="24"/>
                <w:lang w:val="hy-AM"/>
              </w:rPr>
              <w:t>22</w:t>
            </w:r>
            <w:r w:rsidRPr="00B7530D">
              <w:rPr>
                <w:rFonts w:ascii="GHEA Grapalat" w:hAnsi="GHEA Grapalat"/>
                <w:sz w:val="24"/>
                <w:szCs w:val="24"/>
              </w:rPr>
              <w:t xml:space="preserve">-ի </w:t>
            </w:r>
            <w:r w:rsidR="00193E5A" w:rsidRPr="00B7530D">
              <w:rPr>
                <w:rFonts w:ascii="GHEA Grapalat" w:hAnsi="GHEA Grapalat"/>
                <w:sz w:val="24"/>
                <w:szCs w:val="24"/>
              </w:rPr>
              <w:t>«</w:t>
            </w:r>
            <w:r w:rsidR="000434FC" w:rsidRPr="00B7530D">
              <w:rPr>
                <w:rFonts w:ascii="GHEA Grapalat" w:hAnsi="GHEA Grapalat" w:cs="Sylfaen"/>
                <w:sz w:val="24"/>
                <w:szCs w:val="24"/>
                <w:lang w:val="hy-AM"/>
              </w:rPr>
              <w:t>Հայաստանի Հանրապետության տարածքային կառավարման և ենթակառուցվածքների նախարարությունում 2022 թվականի պետական բյուջեի երեք ամիսների կատարման հաշվեքննության առաջադրանքը հաստատելու մասին</w:t>
            </w:r>
            <w:r w:rsidR="000434FC" w:rsidRPr="00B7530D">
              <w:rPr>
                <w:rFonts w:ascii="GHEA Grapalat" w:hAnsi="GHEA Grapalat"/>
                <w:sz w:val="24"/>
                <w:szCs w:val="24"/>
                <w:lang w:val="hy-AM"/>
              </w:rPr>
              <w:t xml:space="preserve">» </w:t>
            </w:r>
            <w:r w:rsidR="000434FC" w:rsidRPr="00B7530D">
              <w:rPr>
                <w:rFonts w:ascii="GHEA Grapalat" w:hAnsi="GHEA Grapalat"/>
                <w:sz w:val="24"/>
                <w:szCs w:val="24"/>
              </w:rPr>
              <w:t xml:space="preserve">թիվ </w:t>
            </w:r>
            <w:r w:rsidR="000434FC" w:rsidRPr="00B7530D">
              <w:rPr>
                <w:rFonts w:ascii="GHEA Grapalat" w:hAnsi="GHEA Grapalat"/>
                <w:sz w:val="24"/>
                <w:szCs w:val="24"/>
                <w:lang w:val="hy-AM"/>
              </w:rPr>
              <w:t>89</w:t>
            </w:r>
            <w:r w:rsidR="000434FC" w:rsidRPr="00B7530D">
              <w:rPr>
                <w:rFonts w:ascii="GHEA Grapalat" w:hAnsi="GHEA Grapalat"/>
                <w:sz w:val="24"/>
                <w:szCs w:val="24"/>
              </w:rPr>
              <w:t>-Ա որոշում</w:t>
            </w:r>
            <w:r w:rsidR="000434FC" w:rsidRPr="00B7530D">
              <w:rPr>
                <w:rFonts w:ascii="GHEA Grapalat" w:hAnsi="GHEA Grapalat"/>
                <w:sz w:val="24"/>
                <w:szCs w:val="24"/>
                <w:lang w:val="hy-AM"/>
              </w:rPr>
              <w:t>:</w:t>
            </w:r>
          </w:p>
          <w:p w14:paraId="51D4752D" w14:textId="55AC4D52" w:rsidR="00D7521A" w:rsidRPr="00B7530D" w:rsidRDefault="00D7521A" w:rsidP="00D7521A">
            <w:pPr>
              <w:spacing w:after="0" w:line="240" w:lineRule="auto"/>
              <w:jc w:val="both"/>
              <w:rPr>
                <w:rFonts w:ascii="GHEA Grapalat" w:hAnsi="GHEA Grapalat"/>
                <w:sz w:val="24"/>
                <w:szCs w:val="24"/>
              </w:rPr>
            </w:pPr>
          </w:p>
          <w:p w14:paraId="5EA01CDB" w14:textId="77777777" w:rsidR="00D7521A" w:rsidRPr="00B7530D" w:rsidRDefault="00D7521A" w:rsidP="00D7521A">
            <w:pPr>
              <w:spacing w:after="0" w:line="240" w:lineRule="auto"/>
              <w:jc w:val="both"/>
              <w:rPr>
                <w:rFonts w:ascii="GHEA Grapalat" w:hAnsi="GHEA Grapalat"/>
                <w:sz w:val="24"/>
                <w:szCs w:val="24"/>
              </w:rPr>
            </w:pPr>
          </w:p>
        </w:tc>
      </w:tr>
      <w:tr w:rsidR="001F6298" w:rsidRPr="00B7530D" w14:paraId="62D54580" w14:textId="77777777" w:rsidTr="006867B2">
        <w:tc>
          <w:tcPr>
            <w:tcW w:w="2623" w:type="dxa"/>
          </w:tcPr>
          <w:p w14:paraId="2A6B0835" w14:textId="77777777" w:rsidR="00D7521A" w:rsidRPr="00B7530D" w:rsidRDefault="00D7521A" w:rsidP="00D7521A">
            <w:pPr>
              <w:spacing w:after="0" w:line="240" w:lineRule="auto"/>
              <w:jc w:val="both"/>
              <w:rPr>
                <w:rFonts w:ascii="GHEA Grapalat" w:hAnsi="GHEA Grapalat"/>
                <w:b/>
                <w:sz w:val="24"/>
                <w:szCs w:val="24"/>
              </w:rPr>
            </w:pPr>
            <w:r w:rsidRPr="00B7530D">
              <w:rPr>
                <w:rFonts w:ascii="GHEA Grapalat" w:hAnsi="GHEA Grapalat"/>
                <w:b/>
                <w:sz w:val="24"/>
                <w:szCs w:val="24"/>
              </w:rPr>
              <w:t>Հաշվեքննության օբյեկտը</w:t>
            </w:r>
          </w:p>
          <w:p w14:paraId="67269379" w14:textId="77777777" w:rsidR="00D7521A" w:rsidRPr="00B7530D" w:rsidRDefault="00D7521A" w:rsidP="00D7521A">
            <w:pPr>
              <w:spacing w:after="0" w:line="240" w:lineRule="auto"/>
              <w:jc w:val="both"/>
              <w:rPr>
                <w:rFonts w:ascii="GHEA Grapalat" w:hAnsi="GHEA Grapalat"/>
                <w:b/>
                <w:sz w:val="24"/>
                <w:szCs w:val="24"/>
              </w:rPr>
            </w:pPr>
          </w:p>
        </w:tc>
        <w:tc>
          <w:tcPr>
            <w:tcW w:w="7022" w:type="dxa"/>
            <w:gridSpan w:val="2"/>
          </w:tcPr>
          <w:p w14:paraId="4DF467F7" w14:textId="1C3B0E3E" w:rsidR="00D7521A" w:rsidRPr="00B7530D" w:rsidRDefault="000434FC" w:rsidP="00D7521A">
            <w:pPr>
              <w:spacing w:after="0" w:line="240" w:lineRule="auto"/>
              <w:jc w:val="both"/>
              <w:rPr>
                <w:rFonts w:ascii="GHEA Grapalat" w:hAnsi="GHEA Grapalat"/>
                <w:sz w:val="24"/>
                <w:szCs w:val="24"/>
              </w:rPr>
            </w:pPr>
            <w:r w:rsidRPr="00B7530D">
              <w:rPr>
                <w:rFonts w:ascii="GHEA Grapalat" w:eastAsia="Times New Roman" w:hAnsi="GHEA Grapalat" w:cs="Times New Roman"/>
                <w:sz w:val="24"/>
                <w:szCs w:val="24"/>
                <w:lang w:val="hy-AM" w:eastAsia="ru-RU"/>
              </w:rPr>
              <w:t>ՀՀ</w:t>
            </w:r>
            <w:r w:rsidRPr="00B7530D">
              <w:rPr>
                <w:rFonts w:ascii="GHEA Grapalat" w:eastAsia="Times New Roman" w:hAnsi="GHEA Grapalat" w:cs="Times New Roman"/>
                <w:b/>
                <w:sz w:val="24"/>
                <w:szCs w:val="24"/>
                <w:lang w:val="hy-AM" w:eastAsia="ru-RU"/>
              </w:rPr>
              <w:t xml:space="preserve"> </w:t>
            </w:r>
            <w:r w:rsidRPr="00B7530D">
              <w:rPr>
                <w:rFonts w:ascii="GHEA Grapalat" w:eastAsia="Times New Roman" w:hAnsi="GHEA Grapalat" w:cs="Times New Roman"/>
                <w:sz w:val="24"/>
                <w:szCs w:val="24"/>
                <w:lang w:val="hy-AM" w:eastAsia="ru-RU"/>
              </w:rPr>
              <w:t>տարածքային կառավարման և ենթակառուցվածքների նախարարություն</w:t>
            </w:r>
            <w:r w:rsidR="00D7521A" w:rsidRPr="00B7530D">
              <w:rPr>
                <w:rFonts w:ascii="GHEA Grapalat" w:hAnsi="GHEA Grapalat"/>
                <w:sz w:val="24"/>
                <w:szCs w:val="24"/>
              </w:rPr>
              <w:t>։</w:t>
            </w:r>
          </w:p>
          <w:p w14:paraId="344554DC" w14:textId="77777777" w:rsidR="00D7521A" w:rsidRPr="00B7530D" w:rsidRDefault="00D7521A" w:rsidP="00D7521A">
            <w:pPr>
              <w:spacing w:after="0" w:line="240" w:lineRule="auto"/>
              <w:jc w:val="both"/>
              <w:rPr>
                <w:rFonts w:ascii="GHEA Grapalat" w:hAnsi="GHEA Grapalat"/>
                <w:sz w:val="24"/>
                <w:szCs w:val="24"/>
              </w:rPr>
            </w:pPr>
          </w:p>
        </w:tc>
      </w:tr>
      <w:tr w:rsidR="001F6298" w:rsidRPr="00B7530D" w14:paraId="76B2D7FB" w14:textId="77777777" w:rsidTr="006867B2">
        <w:tc>
          <w:tcPr>
            <w:tcW w:w="2623" w:type="dxa"/>
          </w:tcPr>
          <w:p w14:paraId="2AD82794" w14:textId="77777777" w:rsidR="00D7521A" w:rsidRPr="00B7530D" w:rsidRDefault="00D7521A" w:rsidP="00D7521A">
            <w:pPr>
              <w:spacing w:after="0" w:line="240" w:lineRule="auto"/>
              <w:jc w:val="both"/>
              <w:rPr>
                <w:rFonts w:ascii="GHEA Grapalat" w:hAnsi="GHEA Grapalat"/>
                <w:b/>
                <w:sz w:val="24"/>
                <w:szCs w:val="24"/>
              </w:rPr>
            </w:pPr>
            <w:r w:rsidRPr="00B7530D">
              <w:rPr>
                <w:rFonts w:ascii="GHEA Grapalat" w:hAnsi="GHEA Grapalat"/>
                <w:b/>
                <w:sz w:val="24"/>
                <w:szCs w:val="24"/>
              </w:rPr>
              <w:t>Հաշվեքննության առարկան</w:t>
            </w:r>
          </w:p>
          <w:p w14:paraId="417317B5" w14:textId="77777777" w:rsidR="00D7521A" w:rsidRPr="00B7530D" w:rsidRDefault="00D7521A" w:rsidP="00D7521A">
            <w:pPr>
              <w:spacing w:after="0" w:line="240" w:lineRule="auto"/>
              <w:jc w:val="both"/>
              <w:rPr>
                <w:rFonts w:ascii="GHEA Grapalat" w:hAnsi="GHEA Grapalat"/>
                <w:b/>
                <w:sz w:val="24"/>
                <w:szCs w:val="24"/>
              </w:rPr>
            </w:pPr>
          </w:p>
        </w:tc>
        <w:tc>
          <w:tcPr>
            <w:tcW w:w="7022" w:type="dxa"/>
            <w:gridSpan w:val="2"/>
          </w:tcPr>
          <w:p w14:paraId="77614468" w14:textId="5F8E5317" w:rsidR="00D7521A" w:rsidRPr="00B7530D" w:rsidRDefault="00E7474F" w:rsidP="00D7521A">
            <w:pPr>
              <w:tabs>
                <w:tab w:val="left" w:pos="851"/>
              </w:tabs>
              <w:spacing w:after="0" w:line="240" w:lineRule="auto"/>
              <w:jc w:val="both"/>
              <w:rPr>
                <w:rFonts w:ascii="GHEA Grapalat" w:eastAsia="Times New Roman" w:hAnsi="GHEA Grapalat"/>
                <w:sz w:val="24"/>
                <w:szCs w:val="24"/>
                <w:lang w:val="hy-AM"/>
              </w:rPr>
            </w:pPr>
            <w:r w:rsidRPr="00B7530D">
              <w:rPr>
                <w:rFonts w:ascii="GHEA Grapalat" w:eastAsia="Times New Roman" w:hAnsi="GHEA Grapalat" w:cs="Sylfaen"/>
                <w:sz w:val="24"/>
                <w:szCs w:val="24"/>
                <w:lang w:val="hy-AM"/>
              </w:rPr>
              <w:t>Պ</w:t>
            </w:r>
            <w:r w:rsidR="000434FC" w:rsidRPr="00B7530D">
              <w:rPr>
                <w:rFonts w:ascii="GHEA Grapalat" w:eastAsia="Times New Roman" w:hAnsi="GHEA Grapalat" w:cs="Sylfaen"/>
                <w:sz w:val="24"/>
                <w:szCs w:val="24"/>
                <w:lang w:val="hy-AM"/>
              </w:rPr>
              <w:t>ետական բյուջեի երեք ամիսների մուտքերի ձևավորման և ելքերի իրականացման կանոնակարգված գործունեություն</w:t>
            </w:r>
            <w:r w:rsidR="000434FC" w:rsidRPr="00B7530D">
              <w:rPr>
                <w:rFonts w:ascii="GHEA Grapalat" w:eastAsia="Times New Roman" w:hAnsi="GHEA Grapalat"/>
                <w:sz w:val="24"/>
                <w:szCs w:val="24"/>
                <w:lang w:val="hy-AM"/>
              </w:rPr>
              <w:t>:</w:t>
            </w:r>
          </w:p>
          <w:p w14:paraId="698A38D3" w14:textId="77777777" w:rsidR="00D7521A" w:rsidRPr="00B7530D" w:rsidRDefault="00D7521A" w:rsidP="00D7521A">
            <w:pPr>
              <w:spacing w:after="0" w:line="240" w:lineRule="auto"/>
              <w:jc w:val="both"/>
              <w:rPr>
                <w:rFonts w:ascii="GHEA Grapalat" w:hAnsi="GHEA Grapalat"/>
                <w:sz w:val="24"/>
                <w:szCs w:val="24"/>
                <w:lang w:val="hy-AM"/>
              </w:rPr>
            </w:pPr>
          </w:p>
        </w:tc>
      </w:tr>
      <w:tr w:rsidR="001F6298" w:rsidRPr="007B0A01" w14:paraId="2CAB77C2" w14:textId="77777777" w:rsidTr="006867B2">
        <w:tc>
          <w:tcPr>
            <w:tcW w:w="2692" w:type="dxa"/>
            <w:gridSpan w:val="2"/>
          </w:tcPr>
          <w:p w14:paraId="4614B683" w14:textId="77777777" w:rsidR="00D7521A" w:rsidRPr="00B7530D" w:rsidRDefault="00D7521A" w:rsidP="00D7521A">
            <w:pPr>
              <w:spacing w:after="0" w:line="240" w:lineRule="auto"/>
              <w:jc w:val="both"/>
              <w:rPr>
                <w:rFonts w:ascii="GHEA Grapalat" w:hAnsi="GHEA Grapalat"/>
                <w:b/>
                <w:sz w:val="24"/>
                <w:szCs w:val="24"/>
                <w:lang w:val="hy-AM"/>
              </w:rPr>
            </w:pPr>
            <w:r w:rsidRPr="00B7530D">
              <w:rPr>
                <w:rFonts w:ascii="GHEA Grapalat" w:hAnsi="GHEA Grapalat"/>
                <w:b/>
                <w:sz w:val="24"/>
                <w:szCs w:val="24"/>
                <w:lang w:val="hy-AM"/>
              </w:rPr>
              <w:t>Հաշվեքննության չափանիշները</w:t>
            </w:r>
          </w:p>
          <w:p w14:paraId="23AAA306" w14:textId="77777777" w:rsidR="00D7521A" w:rsidRPr="00B7530D" w:rsidRDefault="00D7521A" w:rsidP="00D7521A">
            <w:pPr>
              <w:spacing w:after="0" w:line="240" w:lineRule="auto"/>
              <w:jc w:val="both"/>
              <w:rPr>
                <w:rFonts w:ascii="GHEA Grapalat" w:hAnsi="GHEA Grapalat"/>
                <w:b/>
                <w:sz w:val="24"/>
                <w:szCs w:val="24"/>
                <w:lang w:val="hy-AM"/>
              </w:rPr>
            </w:pPr>
          </w:p>
        </w:tc>
        <w:tc>
          <w:tcPr>
            <w:tcW w:w="6953" w:type="dxa"/>
          </w:tcPr>
          <w:p w14:paraId="6F14E1B5" w14:textId="2F4D7DD9" w:rsidR="000434FC" w:rsidRPr="00B7530D" w:rsidRDefault="00B53FCC" w:rsidP="00FC100A">
            <w:pPr>
              <w:pStyle w:val="ListParagraph"/>
              <w:numPr>
                <w:ilvl w:val="0"/>
                <w:numId w:val="9"/>
              </w:numPr>
              <w:tabs>
                <w:tab w:val="left" w:pos="216"/>
              </w:tabs>
              <w:spacing w:after="0" w:line="276" w:lineRule="auto"/>
              <w:ind w:left="-108" w:firstLine="567"/>
              <w:jc w:val="both"/>
              <w:rPr>
                <w:rFonts w:ascii="GHEA Grapalat" w:eastAsia="MS Mincho" w:hAnsi="GHEA Grapalat" w:cs="MS Mincho"/>
                <w:sz w:val="24"/>
                <w:szCs w:val="24"/>
                <w:lang w:val="hy-AM"/>
              </w:rPr>
            </w:pPr>
            <w:r w:rsidRPr="00B7530D" w:rsidDel="00B53FCC">
              <w:rPr>
                <w:rFonts w:ascii="GHEA Grapalat" w:eastAsia="Calibri" w:hAnsi="GHEA Grapalat" w:cs="Sylfaen"/>
                <w:bCs/>
                <w:sz w:val="24"/>
                <w:szCs w:val="24"/>
                <w:bdr w:val="none" w:sz="0" w:space="0" w:color="auto" w:frame="1"/>
                <w:lang w:val="hy-AM"/>
              </w:rPr>
              <w:t xml:space="preserve"> </w:t>
            </w:r>
            <w:r w:rsidR="000434FC" w:rsidRPr="00B7530D">
              <w:rPr>
                <w:rFonts w:ascii="GHEA Grapalat" w:hAnsi="GHEA Grapalat"/>
                <w:sz w:val="24"/>
                <w:szCs w:val="24"/>
                <w:lang w:val="hy-AM"/>
              </w:rPr>
              <w:t>«Գնումների մասին» ՀՀ օրենք:</w:t>
            </w:r>
          </w:p>
          <w:p w14:paraId="42A7A60E" w14:textId="7295F247" w:rsidR="000434FC" w:rsidRPr="00B7530D" w:rsidRDefault="000434FC" w:rsidP="00FC100A">
            <w:pPr>
              <w:pStyle w:val="ListParagraph"/>
              <w:numPr>
                <w:ilvl w:val="0"/>
                <w:numId w:val="9"/>
              </w:numPr>
              <w:tabs>
                <w:tab w:val="left" w:pos="216"/>
              </w:tabs>
              <w:spacing w:after="0" w:line="276" w:lineRule="auto"/>
              <w:ind w:left="-108" w:firstLine="567"/>
              <w:jc w:val="both"/>
              <w:rPr>
                <w:rFonts w:ascii="GHEA Grapalat" w:eastAsia="MS Mincho" w:hAnsi="GHEA Grapalat" w:cs="MS Mincho"/>
                <w:sz w:val="24"/>
                <w:szCs w:val="24"/>
                <w:lang w:val="hy-AM"/>
              </w:rPr>
            </w:pPr>
            <w:r w:rsidRPr="00B7530D">
              <w:rPr>
                <w:rFonts w:ascii="GHEA Grapalat" w:hAnsi="GHEA Grapalat"/>
                <w:sz w:val="24"/>
                <w:szCs w:val="24"/>
                <w:lang w:val="hy-AM"/>
              </w:rPr>
              <w:t>«ՀՀ քաղաքաշինության մասին» ՀՀ օրենք:</w:t>
            </w:r>
          </w:p>
          <w:p w14:paraId="0C542C40" w14:textId="77777777" w:rsidR="004122DB" w:rsidRPr="00B7530D" w:rsidRDefault="004122DB" w:rsidP="00D7521A">
            <w:pPr>
              <w:pStyle w:val="ListParagraph"/>
              <w:numPr>
                <w:ilvl w:val="0"/>
                <w:numId w:val="9"/>
              </w:numPr>
              <w:tabs>
                <w:tab w:val="left" w:pos="216"/>
              </w:tabs>
              <w:spacing w:after="0" w:line="276" w:lineRule="auto"/>
              <w:ind w:left="-114" w:firstLine="537"/>
              <w:jc w:val="both"/>
              <w:rPr>
                <w:rFonts w:ascii="GHEA Grapalat" w:eastAsia="MS Mincho" w:hAnsi="GHEA Grapalat" w:cs="MS Mincho"/>
                <w:sz w:val="24"/>
                <w:szCs w:val="24"/>
                <w:lang w:val="hy-AM"/>
              </w:rPr>
            </w:pPr>
            <w:r w:rsidRPr="00B7530D">
              <w:rPr>
                <w:rFonts w:ascii="GHEA Grapalat" w:hAnsi="GHEA Grapalat"/>
                <w:sz w:val="24"/>
                <w:szCs w:val="24"/>
                <w:lang w:val="hy-AM"/>
              </w:rPr>
              <w:t>«</w:t>
            </w:r>
            <w:r w:rsidRPr="00B7530D">
              <w:rPr>
                <w:rFonts w:ascii="GHEA Grapalat" w:eastAsia="MS Mincho" w:hAnsi="GHEA Grapalat" w:cs="MS Mincho"/>
                <w:sz w:val="24"/>
                <w:szCs w:val="24"/>
                <w:lang w:val="hy-AM"/>
              </w:rPr>
              <w:t>Ներքին աուդիտի մասին» ՀՀ օրենք:</w:t>
            </w:r>
          </w:p>
          <w:p w14:paraId="143244B5" w14:textId="009F7350" w:rsidR="00D7521A" w:rsidRPr="00B7530D" w:rsidRDefault="00D554DE" w:rsidP="00D7521A">
            <w:pPr>
              <w:pStyle w:val="ListParagraph"/>
              <w:numPr>
                <w:ilvl w:val="0"/>
                <w:numId w:val="9"/>
              </w:numPr>
              <w:tabs>
                <w:tab w:val="left" w:pos="216"/>
              </w:tabs>
              <w:spacing w:after="0" w:line="276" w:lineRule="auto"/>
              <w:ind w:left="-114" w:firstLine="537"/>
              <w:jc w:val="both"/>
              <w:rPr>
                <w:rFonts w:ascii="GHEA Grapalat" w:eastAsia="MS Mincho" w:hAnsi="GHEA Grapalat" w:cs="MS Mincho"/>
                <w:sz w:val="24"/>
                <w:szCs w:val="24"/>
                <w:lang w:val="hy-AM"/>
              </w:rPr>
            </w:pPr>
            <w:r w:rsidRPr="00B7530D">
              <w:rPr>
                <w:rFonts w:ascii="GHEA Grapalat" w:eastAsia="Calibri" w:hAnsi="GHEA Grapalat" w:cs="Sylfaen"/>
                <w:bCs/>
                <w:sz w:val="24"/>
                <w:szCs w:val="24"/>
                <w:bdr w:val="none" w:sz="0" w:space="0" w:color="auto" w:frame="1"/>
                <w:lang w:val="hy-AM"/>
              </w:rPr>
              <w:t>ՀՀ կառավարության 23.12.2021թ. «Հայաստանի Հանրապետության 2022 թվականի պետական բյուջեի կատարումն ապահովող միջոցառումների մասին» թիվ 2121-Ն որոշ</w:t>
            </w:r>
            <w:r w:rsidR="00D7521A" w:rsidRPr="00B7530D">
              <w:rPr>
                <w:rFonts w:ascii="GHEA Grapalat" w:hAnsi="GHEA Grapalat"/>
                <w:sz w:val="24"/>
                <w:szCs w:val="24"/>
                <w:lang w:val="hy-AM"/>
              </w:rPr>
              <w:t>ում:</w:t>
            </w:r>
          </w:p>
          <w:p w14:paraId="00177FC9" w14:textId="455BCE60" w:rsidR="002A1DFB" w:rsidRPr="00B7530D" w:rsidRDefault="002A1DFB" w:rsidP="00D7521A">
            <w:pPr>
              <w:pStyle w:val="ListParagraph"/>
              <w:numPr>
                <w:ilvl w:val="0"/>
                <w:numId w:val="9"/>
              </w:numPr>
              <w:tabs>
                <w:tab w:val="left" w:pos="216"/>
              </w:tabs>
              <w:spacing w:after="0" w:line="276" w:lineRule="auto"/>
              <w:ind w:left="-114" w:firstLine="537"/>
              <w:jc w:val="both"/>
              <w:rPr>
                <w:rFonts w:ascii="GHEA Grapalat" w:eastAsia="MS Mincho" w:hAnsi="GHEA Grapalat" w:cs="MS Mincho"/>
                <w:sz w:val="24"/>
                <w:szCs w:val="24"/>
                <w:lang w:val="hy-AM"/>
              </w:rPr>
            </w:pPr>
            <w:r w:rsidRPr="00B7530D">
              <w:rPr>
                <w:rFonts w:ascii="GHEA Grapalat" w:hAnsi="GHEA Grapalat"/>
                <w:sz w:val="24"/>
                <w:szCs w:val="24"/>
                <w:lang w:val="hy-AM"/>
              </w:rPr>
              <w:t>ՀՀ կառավարության 24.12.2003թ. «ՀՀ կառավարության</w:t>
            </w:r>
            <w:r w:rsidRPr="00B7530D">
              <w:rPr>
                <w:rFonts w:ascii="GHEA Grapalat" w:hAnsi="GHEA Grapalat"/>
                <w:b/>
                <w:sz w:val="24"/>
                <w:szCs w:val="24"/>
                <w:lang w:val="hy-AM"/>
              </w:rPr>
              <w:t xml:space="preserve"> </w:t>
            </w:r>
            <w:r w:rsidRPr="00B7530D">
              <w:rPr>
                <w:rStyle w:val="Strong"/>
                <w:rFonts w:ascii="GHEA Grapalat" w:hAnsi="GHEA Grapalat"/>
                <w:b w:val="0"/>
                <w:color w:val="000000"/>
                <w:sz w:val="24"/>
                <w:szCs w:val="24"/>
                <w:shd w:val="clear" w:color="auto" w:fill="FFFFFF"/>
                <w:lang w:val="hy-AM"/>
              </w:rPr>
              <w:t xml:space="preserve">Հայաստանի Հանրապետության պետական բյուջեից իրավաբանական անձանց սուբսիդիաների </w:t>
            </w:r>
            <w:r w:rsidR="00AF2D0B" w:rsidRPr="00B7530D">
              <w:rPr>
                <w:rStyle w:val="Strong"/>
                <w:rFonts w:ascii="GHEA Grapalat" w:hAnsi="GHEA Grapalat"/>
                <w:b w:val="0"/>
                <w:color w:val="000000"/>
                <w:sz w:val="24"/>
                <w:szCs w:val="24"/>
                <w:shd w:val="clear" w:color="auto" w:fill="FFFFFF"/>
                <w:lang w:val="hy-AM"/>
              </w:rPr>
              <w:t xml:space="preserve">և </w:t>
            </w:r>
            <w:r w:rsidRPr="00B7530D">
              <w:rPr>
                <w:rStyle w:val="Strong"/>
                <w:rFonts w:ascii="GHEA Grapalat" w:hAnsi="GHEA Grapalat"/>
                <w:b w:val="0"/>
                <w:color w:val="000000"/>
                <w:sz w:val="24"/>
                <w:szCs w:val="24"/>
                <w:shd w:val="clear" w:color="auto" w:fill="FFFFFF"/>
                <w:lang w:val="hy-AM"/>
              </w:rPr>
              <w:t>դրամաշնորհների հատկացման կարգը հաստատելու մասին</w:t>
            </w:r>
            <w:r w:rsidRPr="00B7530D">
              <w:rPr>
                <w:rFonts w:ascii="GHEA Grapalat" w:eastAsia="Calibri" w:hAnsi="GHEA Grapalat" w:cs="Sylfaen"/>
                <w:bCs/>
                <w:sz w:val="24"/>
                <w:szCs w:val="24"/>
                <w:bdr w:val="none" w:sz="0" w:space="0" w:color="auto" w:frame="1"/>
                <w:lang w:val="hy-AM"/>
              </w:rPr>
              <w:t>»</w:t>
            </w:r>
            <w:r w:rsidRPr="00B7530D">
              <w:rPr>
                <w:rStyle w:val="Strong"/>
                <w:rFonts w:ascii="GHEA Grapalat" w:hAnsi="GHEA Grapalat"/>
                <w:b w:val="0"/>
                <w:color w:val="000000"/>
                <w:sz w:val="24"/>
                <w:szCs w:val="24"/>
                <w:shd w:val="clear" w:color="auto" w:fill="FFFFFF"/>
                <w:lang w:val="hy-AM"/>
              </w:rPr>
              <w:t xml:space="preserve"> </w:t>
            </w:r>
            <w:r w:rsidRPr="00B7530D">
              <w:rPr>
                <w:rFonts w:ascii="GHEA Grapalat" w:hAnsi="GHEA Grapalat"/>
                <w:sz w:val="24"/>
                <w:szCs w:val="24"/>
                <w:lang w:val="hy-AM"/>
              </w:rPr>
              <w:t>թիվ 1937-Ն որոշում:</w:t>
            </w:r>
          </w:p>
          <w:p w14:paraId="678282BB" w14:textId="35890666" w:rsidR="00D7521A" w:rsidRPr="00B7530D" w:rsidRDefault="00D554DE" w:rsidP="000619B4">
            <w:pPr>
              <w:pStyle w:val="ListParagraph"/>
              <w:numPr>
                <w:ilvl w:val="0"/>
                <w:numId w:val="9"/>
              </w:numPr>
              <w:tabs>
                <w:tab w:val="left" w:pos="216"/>
                <w:tab w:val="left" w:pos="588"/>
                <w:tab w:val="left" w:pos="756"/>
              </w:tabs>
              <w:spacing w:after="0" w:line="276" w:lineRule="auto"/>
              <w:ind w:left="-114" w:firstLine="537"/>
              <w:jc w:val="both"/>
              <w:rPr>
                <w:rFonts w:ascii="GHEA Grapalat" w:hAnsi="GHEA Grapalat"/>
                <w:sz w:val="24"/>
                <w:szCs w:val="24"/>
                <w:lang w:val="hy-AM"/>
              </w:rPr>
            </w:pPr>
            <w:r w:rsidRPr="00B7530D">
              <w:rPr>
                <w:rFonts w:ascii="GHEA Grapalat" w:hAnsi="GHEA Grapalat"/>
                <w:sz w:val="24"/>
                <w:szCs w:val="24"/>
                <w:lang w:val="hy-AM"/>
              </w:rPr>
              <w:t>ՀՀ կառավարության 2015թ</w:t>
            </w:r>
            <w:r w:rsidR="002A1DFB" w:rsidRPr="00B7530D">
              <w:rPr>
                <w:rFonts w:ascii="GHEA Grapalat" w:hAnsi="GHEA Grapalat"/>
                <w:sz w:val="24"/>
                <w:szCs w:val="24"/>
                <w:lang w:val="hy-AM"/>
              </w:rPr>
              <w:t>.</w:t>
            </w:r>
            <w:r w:rsidRPr="00B7530D">
              <w:rPr>
                <w:rFonts w:ascii="GHEA Grapalat" w:hAnsi="GHEA Grapalat"/>
                <w:sz w:val="24"/>
                <w:szCs w:val="24"/>
                <w:lang w:val="hy-AM"/>
              </w:rPr>
              <w:t xml:space="preserve"> մարտի 19-ի «Հայաստանի Հանրապետությունում կառուցապատման նպատակով թույլտվությունների և այլ փաստաթղթերի տրամադրման կարգը հաստատելու և Հայաստանի </w:t>
            </w:r>
            <w:r w:rsidRPr="00B7530D">
              <w:rPr>
                <w:rFonts w:ascii="GHEA Grapalat" w:hAnsi="GHEA Grapalat"/>
                <w:sz w:val="24"/>
                <w:szCs w:val="24"/>
                <w:lang w:val="hy-AM"/>
              </w:rPr>
              <w:lastRenderedPageBreak/>
              <w:t>Հանրապետության կառավարության մի շարք որոշումներ ուժը կորցրած ճանաչելու մասին» թիվ 596-Ն որոշ</w:t>
            </w:r>
            <w:r w:rsidR="00D7521A" w:rsidRPr="00B7530D">
              <w:rPr>
                <w:rFonts w:ascii="GHEA Grapalat" w:hAnsi="GHEA Grapalat"/>
                <w:sz w:val="24"/>
                <w:szCs w:val="24"/>
                <w:lang w:val="hy-AM"/>
              </w:rPr>
              <w:t>ում:</w:t>
            </w:r>
          </w:p>
          <w:p w14:paraId="64C749EC" w14:textId="3A033DCD" w:rsidR="006D14D8" w:rsidRPr="00B7530D" w:rsidRDefault="006D14D8" w:rsidP="000619B4">
            <w:pPr>
              <w:pStyle w:val="ListParagraph"/>
              <w:numPr>
                <w:ilvl w:val="0"/>
                <w:numId w:val="9"/>
              </w:numPr>
              <w:tabs>
                <w:tab w:val="left" w:pos="216"/>
                <w:tab w:val="left" w:pos="588"/>
                <w:tab w:val="left" w:pos="756"/>
              </w:tabs>
              <w:spacing w:after="0" w:line="276" w:lineRule="auto"/>
              <w:ind w:left="-114" w:firstLine="537"/>
              <w:jc w:val="both"/>
              <w:rPr>
                <w:rFonts w:ascii="GHEA Grapalat" w:hAnsi="GHEA Grapalat"/>
                <w:sz w:val="24"/>
                <w:szCs w:val="24"/>
                <w:lang w:val="hy-AM"/>
              </w:rPr>
            </w:pPr>
            <w:r w:rsidRPr="00B7530D">
              <w:rPr>
                <w:rFonts w:ascii="GHEA Grapalat" w:hAnsi="GHEA Grapalat"/>
                <w:bCs/>
                <w:color w:val="000000"/>
                <w:sz w:val="24"/>
                <w:szCs w:val="24"/>
                <w:shd w:val="clear" w:color="auto" w:fill="FFFFFF"/>
                <w:lang w:val="hy-AM"/>
              </w:rPr>
              <w:t>ՀՀ կառավարության 2021 թվականի դեկտեմբերի 23-ի թիվ 2121-</w:t>
            </w:r>
            <w:r w:rsidR="008A05AC" w:rsidRPr="00FB1609">
              <w:rPr>
                <w:rFonts w:ascii="GHEA Grapalat" w:hAnsi="GHEA Grapalat"/>
                <w:bCs/>
                <w:color w:val="000000"/>
                <w:sz w:val="24"/>
                <w:szCs w:val="24"/>
                <w:shd w:val="clear" w:color="auto" w:fill="FFFFFF"/>
                <w:lang w:val="hy-AM"/>
              </w:rPr>
              <w:t>Ն</w:t>
            </w:r>
            <w:r w:rsidR="008A05AC" w:rsidRPr="00B7530D">
              <w:rPr>
                <w:rFonts w:ascii="GHEA Grapalat" w:hAnsi="GHEA Grapalat"/>
                <w:bCs/>
                <w:color w:val="000000"/>
                <w:sz w:val="24"/>
                <w:szCs w:val="24"/>
                <w:shd w:val="clear" w:color="auto" w:fill="FFFFFF"/>
                <w:lang w:val="hy-AM"/>
              </w:rPr>
              <w:t xml:space="preserve"> </w:t>
            </w:r>
            <w:r w:rsidRPr="00B7530D">
              <w:rPr>
                <w:rFonts w:ascii="GHEA Grapalat" w:hAnsi="GHEA Grapalat"/>
                <w:bCs/>
                <w:color w:val="000000"/>
                <w:sz w:val="24"/>
                <w:szCs w:val="24"/>
                <w:shd w:val="clear" w:color="auto" w:fill="FFFFFF"/>
                <w:lang w:val="hy-AM"/>
              </w:rPr>
              <w:t xml:space="preserve">որոշման մեջ փոփոխություններ ու լրացումներ կատարելու և մեկ անձից գնման ընթացակարգով գնման գործընթաց կազմակերպելու մասին» </w:t>
            </w:r>
            <w:r w:rsidRPr="00B7530D">
              <w:rPr>
                <w:rFonts w:ascii="GHEA Grapalat" w:hAnsi="GHEA Grapalat"/>
                <w:sz w:val="24"/>
                <w:szCs w:val="24"/>
                <w:lang w:val="hy-AM"/>
              </w:rPr>
              <w:t>թիվ 270-</w:t>
            </w:r>
            <w:r w:rsidR="008A05AC" w:rsidRPr="00FB1609">
              <w:rPr>
                <w:rFonts w:ascii="GHEA Grapalat" w:hAnsi="GHEA Grapalat"/>
                <w:sz w:val="24"/>
                <w:szCs w:val="24"/>
                <w:lang w:val="hy-AM"/>
              </w:rPr>
              <w:t>Ն</w:t>
            </w:r>
            <w:r w:rsidR="008A05AC" w:rsidRPr="00B7530D">
              <w:rPr>
                <w:rFonts w:ascii="GHEA Grapalat" w:hAnsi="GHEA Grapalat"/>
                <w:sz w:val="24"/>
                <w:szCs w:val="24"/>
                <w:lang w:val="hy-AM"/>
              </w:rPr>
              <w:t xml:space="preserve"> </w:t>
            </w:r>
            <w:r w:rsidRPr="00B7530D">
              <w:rPr>
                <w:rFonts w:ascii="GHEA Grapalat" w:hAnsi="GHEA Grapalat"/>
                <w:sz w:val="24"/>
                <w:szCs w:val="24"/>
                <w:lang w:val="hy-AM"/>
              </w:rPr>
              <w:t>որոշում:</w:t>
            </w:r>
          </w:p>
          <w:p w14:paraId="0A215165" w14:textId="764DDBE0" w:rsidR="006471BD" w:rsidRPr="00B7530D" w:rsidRDefault="006471BD" w:rsidP="000619B4">
            <w:pPr>
              <w:pStyle w:val="ListParagraph"/>
              <w:numPr>
                <w:ilvl w:val="0"/>
                <w:numId w:val="9"/>
              </w:numPr>
              <w:tabs>
                <w:tab w:val="left" w:pos="216"/>
                <w:tab w:val="left" w:pos="588"/>
                <w:tab w:val="left" w:pos="756"/>
              </w:tabs>
              <w:spacing w:after="0" w:line="276" w:lineRule="auto"/>
              <w:ind w:left="-114" w:firstLine="537"/>
              <w:jc w:val="both"/>
              <w:rPr>
                <w:rFonts w:ascii="GHEA Grapalat" w:hAnsi="GHEA Grapalat"/>
                <w:sz w:val="24"/>
                <w:szCs w:val="24"/>
                <w:lang w:val="hy-AM"/>
              </w:rPr>
            </w:pPr>
            <w:r w:rsidRPr="00B7530D">
              <w:rPr>
                <w:rFonts w:ascii="GHEA Grapalat" w:hAnsi="GHEA Grapalat"/>
                <w:sz w:val="24"/>
                <w:szCs w:val="24"/>
                <w:lang w:val="hy-AM"/>
              </w:rPr>
              <w:t>ՀՀ կառավարության 04.05.2017թ</w:t>
            </w:r>
            <w:r w:rsidRPr="00B7530D">
              <w:rPr>
                <w:rFonts w:ascii="Cambria Math" w:hAnsi="Cambria Math" w:cs="Cambria Math"/>
                <w:sz w:val="24"/>
                <w:szCs w:val="24"/>
                <w:lang w:val="hy-AM"/>
              </w:rPr>
              <w:t>․</w:t>
            </w:r>
            <w:r w:rsidRPr="00B7530D">
              <w:rPr>
                <w:rFonts w:ascii="GHEA Grapalat" w:hAnsi="GHEA Grapalat" w:cs="Cambria Math"/>
                <w:sz w:val="24"/>
                <w:szCs w:val="24"/>
                <w:lang w:val="hy-AM"/>
              </w:rPr>
              <w:t xml:space="preserve"> «</w:t>
            </w:r>
            <w:r w:rsidRPr="00B7530D">
              <w:rPr>
                <w:rStyle w:val="Strong"/>
                <w:rFonts w:ascii="GHEA Grapalat" w:hAnsi="GHEA Grapalat"/>
                <w:b w:val="0"/>
                <w:color w:val="000000"/>
                <w:sz w:val="24"/>
                <w:szCs w:val="24"/>
                <w:shd w:val="clear" w:color="auto" w:fill="FFFFFF"/>
                <w:lang w:val="hy-AM"/>
              </w:rPr>
              <w:t>Գնումների գործընթացի կազմակերպման կարգը հաստատելու և Հայաստանի Հանրապետության կառավարության 2011 թվականի փետրվարի 10-ի N 168-Ն որոշումն ուժը կորցրած ճանաչելու մասին»</w:t>
            </w:r>
            <w:r w:rsidRPr="00B7530D">
              <w:rPr>
                <w:rFonts w:ascii="GHEA Grapalat" w:hAnsi="GHEA Grapalat"/>
                <w:sz w:val="24"/>
                <w:szCs w:val="24"/>
                <w:lang w:val="hy-AM"/>
              </w:rPr>
              <w:t xml:space="preserve"> N526-Ն որոշում:</w:t>
            </w:r>
          </w:p>
          <w:p w14:paraId="14DE3BDE" w14:textId="77777777" w:rsidR="00D7521A" w:rsidRPr="00B7530D" w:rsidRDefault="00D7521A" w:rsidP="00D7521A">
            <w:pPr>
              <w:ind w:left="-114" w:firstLine="537"/>
              <w:jc w:val="both"/>
              <w:rPr>
                <w:rFonts w:ascii="GHEA Grapalat" w:hAnsi="GHEA Grapalat"/>
                <w:sz w:val="24"/>
                <w:szCs w:val="24"/>
                <w:lang w:val="hy-AM"/>
              </w:rPr>
            </w:pPr>
          </w:p>
        </w:tc>
      </w:tr>
      <w:tr w:rsidR="001F6298" w:rsidRPr="00B7530D" w14:paraId="1833F2F0" w14:textId="77777777" w:rsidTr="006867B2">
        <w:tc>
          <w:tcPr>
            <w:tcW w:w="2623" w:type="dxa"/>
          </w:tcPr>
          <w:p w14:paraId="491E2B96" w14:textId="77777777" w:rsidR="00D7521A" w:rsidRPr="00B7530D" w:rsidRDefault="00963D8D" w:rsidP="00FC100A">
            <w:pPr>
              <w:spacing w:after="0" w:line="240" w:lineRule="auto"/>
              <w:ind w:right="-762"/>
              <w:jc w:val="both"/>
              <w:rPr>
                <w:rFonts w:ascii="GHEA Grapalat" w:hAnsi="GHEA Grapalat"/>
                <w:b/>
                <w:sz w:val="24"/>
                <w:szCs w:val="24"/>
              </w:rPr>
            </w:pPr>
            <w:r w:rsidRPr="00B7530D">
              <w:rPr>
                <w:rFonts w:ascii="GHEA Grapalat" w:hAnsi="GHEA Grapalat"/>
                <w:b/>
                <w:sz w:val="24"/>
                <w:szCs w:val="24"/>
              </w:rPr>
              <w:lastRenderedPageBreak/>
              <w:t>Հ</w:t>
            </w:r>
            <w:r w:rsidR="00D7521A" w:rsidRPr="00B7530D">
              <w:rPr>
                <w:rFonts w:ascii="GHEA Grapalat" w:hAnsi="GHEA Grapalat"/>
                <w:b/>
                <w:sz w:val="24"/>
                <w:szCs w:val="24"/>
              </w:rPr>
              <w:t xml:space="preserve">աշվեքննությունն </w:t>
            </w:r>
          </w:p>
          <w:p w14:paraId="257AF8BA" w14:textId="77777777" w:rsidR="00D7521A" w:rsidRPr="00B7530D" w:rsidRDefault="00D7521A" w:rsidP="00FC100A">
            <w:pPr>
              <w:spacing w:after="0" w:line="240" w:lineRule="auto"/>
              <w:ind w:right="-762"/>
              <w:jc w:val="both"/>
              <w:rPr>
                <w:rFonts w:ascii="GHEA Grapalat" w:hAnsi="GHEA Grapalat"/>
                <w:b/>
                <w:sz w:val="24"/>
                <w:szCs w:val="24"/>
              </w:rPr>
            </w:pPr>
            <w:r w:rsidRPr="00B7530D">
              <w:rPr>
                <w:rFonts w:ascii="GHEA Grapalat" w:hAnsi="GHEA Grapalat"/>
                <w:b/>
                <w:sz w:val="24"/>
                <w:szCs w:val="24"/>
              </w:rPr>
              <w:t>ընդգրկող ժամանակաշրջանը</w:t>
            </w:r>
          </w:p>
          <w:p w14:paraId="79A4CC3C" w14:textId="77777777" w:rsidR="00D7521A" w:rsidRPr="00B7530D" w:rsidRDefault="00D7521A" w:rsidP="00D7521A">
            <w:pPr>
              <w:spacing w:after="0" w:line="240" w:lineRule="auto"/>
              <w:jc w:val="both"/>
              <w:rPr>
                <w:rFonts w:ascii="GHEA Grapalat" w:hAnsi="GHEA Grapalat"/>
                <w:b/>
                <w:sz w:val="24"/>
                <w:szCs w:val="24"/>
              </w:rPr>
            </w:pPr>
          </w:p>
        </w:tc>
        <w:tc>
          <w:tcPr>
            <w:tcW w:w="7022" w:type="dxa"/>
            <w:gridSpan w:val="2"/>
          </w:tcPr>
          <w:p w14:paraId="423C23BD" w14:textId="0353A767" w:rsidR="00D7521A" w:rsidRPr="00B7530D" w:rsidRDefault="007200E4" w:rsidP="00D7521A">
            <w:pPr>
              <w:tabs>
                <w:tab w:val="left" w:pos="851"/>
              </w:tabs>
              <w:spacing w:after="0" w:line="240" w:lineRule="auto"/>
              <w:jc w:val="both"/>
              <w:rPr>
                <w:rFonts w:ascii="GHEA Grapalat" w:hAnsi="GHEA Grapalat"/>
                <w:sz w:val="24"/>
                <w:szCs w:val="24"/>
                <w:lang w:val="hy-AM"/>
              </w:rPr>
            </w:pPr>
            <w:r w:rsidRPr="00B7530D">
              <w:rPr>
                <w:rFonts w:ascii="GHEA Grapalat" w:eastAsia="Times New Roman" w:hAnsi="GHEA Grapalat"/>
                <w:sz w:val="24"/>
                <w:szCs w:val="24"/>
                <w:lang w:val="hy-AM"/>
              </w:rPr>
              <w:t>2022 թվականի հունվարի 1–ից մինչև  2022  թվականի մարտի 31–ը:</w:t>
            </w:r>
          </w:p>
        </w:tc>
      </w:tr>
      <w:tr w:rsidR="001F6298" w:rsidRPr="00B7530D" w14:paraId="43C1693C" w14:textId="77777777" w:rsidTr="006867B2">
        <w:tc>
          <w:tcPr>
            <w:tcW w:w="2623" w:type="dxa"/>
          </w:tcPr>
          <w:p w14:paraId="1BFB9C89" w14:textId="77777777" w:rsidR="00D7521A" w:rsidRPr="00B7530D" w:rsidRDefault="00D7521A" w:rsidP="00D7521A">
            <w:pPr>
              <w:spacing w:after="0" w:line="240" w:lineRule="auto"/>
              <w:jc w:val="both"/>
              <w:rPr>
                <w:rFonts w:ascii="GHEA Grapalat" w:hAnsi="GHEA Grapalat"/>
                <w:b/>
                <w:sz w:val="24"/>
                <w:szCs w:val="24"/>
              </w:rPr>
            </w:pPr>
            <w:r w:rsidRPr="00B7530D">
              <w:rPr>
                <w:rFonts w:ascii="GHEA Grapalat" w:hAnsi="GHEA Grapalat"/>
                <w:b/>
                <w:sz w:val="24"/>
                <w:szCs w:val="24"/>
              </w:rPr>
              <w:t>Հաշվեքննության կատարման ժամկետը</w:t>
            </w:r>
          </w:p>
          <w:p w14:paraId="1EB0E1DA" w14:textId="77777777" w:rsidR="00D7521A" w:rsidRPr="00B7530D" w:rsidRDefault="00D7521A" w:rsidP="00D7521A">
            <w:pPr>
              <w:spacing w:after="0" w:line="240" w:lineRule="auto"/>
              <w:jc w:val="both"/>
              <w:rPr>
                <w:rFonts w:ascii="GHEA Grapalat" w:hAnsi="GHEA Grapalat"/>
                <w:b/>
                <w:sz w:val="24"/>
                <w:szCs w:val="24"/>
              </w:rPr>
            </w:pPr>
          </w:p>
        </w:tc>
        <w:tc>
          <w:tcPr>
            <w:tcW w:w="7022" w:type="dxa"/>
            <w:gridSpan w:val="2"/>
          </w:tcPr>
          <w:p w14:paraId="02D536E0" w14:textId="438B021F" w:rsidR="00D7521A" w:rsidRPr="00B7530D" w:rsidRDefault="007200E4" w:rsidP="00D7521A">
            <w:pPr>
              <w:tabs>
                <w:tab w:val="left" w:pos="851"/>
              </w:tabs>
              <w:spacing w:after="0" w:line="240" w:lineRule="auto"/>
              <w:jc w:val="both"/>
              <w:rPr>
                <w:rFonts w:ascii="GHEA Grapalat" w:hAnsi="GHEA Grapalat"/>
                <w:sz w:val="24"/>
                <w:szCs w:val="24"/>
              </w:rPr>
            </w:pPr>
            <w:r w:rsidRPr="00B7530D">
              <w:rPr>
                <w:rFonts w:ascii="GHEA Grapalat" w:eastAsia="Times New Roman" w:hAnsi="GHEA Grapalat"/>
                <w:sz w:val="24"/>
                <w:szCs w:val="24"/>
                <w:lang w:val="hy-AM"/>
              </w:rPr>
              <w:t>2022 թվականի մայիսի 2-ից մինչև 2022 թվականի հուլիսի 29-ը:</w:t>
            </w:r>
          </w:p>
          <w:p w14:paraId="48A6D836" w14:textId="77777777" w:rsidR="00D7521A" w:rsidRPr="00B7530D" w:rsidRDefault="00D7521A" w:rsidP="00D7521A">
            <w:pPr>
              <w:spacing w:after="0" w:line="240" w:lineRule="auto"/>
              <w:jc w:val="both"/>
              <w:rPr>
                <w:rFonts w:ascii="GHEA Grapalat" w:hAnsi="GHEA Grapalat"/>
                <w:sz w:val="24"/>
                <w:szCs w:val="24"/>
              </w:rPr>
            </w:pPr>
          </w:p>
        </w:tc>
      </w:tr>
      <w:tr w:rsidR="001F6298" w:rsidRPr="007B0A01" w14:paraId="4F2D2F05" w14:textId="77777777" w:rsidTr="006867B2">
        <w:tc>
          <w:tcPr>
            <w:tcW w:w="2623" w:type="dxa"/>
          </w:tcPr>
          <w:p w14:paraId="6DEEF690" w14:textId="77777777" w:rsidR="00D7521A" w:rsidRPr="00B7530D" w:rsidRDefault="00D7521A" w:rsidP="00FB0EB3">
            <w:pPr>
              <w:spacing w:after="0" w:line="240" w:lineRule="auto"/>
              <w:jc w:val="both"/>
              <w:rPr>
                <w:rFonts w:ascii="GHEA Grapalat" w:hAnsi="GHEA Grapalat"/>
                <w:b/>
                <w:sz w:val="24"/>
                <w:szCs w:val="24"/>
                <w:lang w:val="ru-RU"/>
              </w:rPr>
            </w:pPr>
            <w:r w:rsidRPr="00B7530D">
              <w:rPr>
                <w:rFonts w:ascii="GHEA Grapalat" w:hAnsi="GHEA Grapalat"/>
                <w:b/>
                <w:sz w:val="24"/>
                <w:szCs w:val="24"/>
              </w:rPr>
              <w:t xml:space="preserve">Հաշվեքննության </w:t>
            </w:r>
            <w:r w:rsidRPr="00B7530D">
              <w:rPr>
                <w:rFonts w:ascii="GHEA Grapalat" w:hAnsi="GHEA Grapalat"/>
                <w:b/>
                <w:sz w:val="24"/>
                <w:szCs w:val="24"/>
                <w:lang w:val="hy-AM"/>
              </w:rPr>
              <w:t>մեթոդաբանությունը</w:t>
            </w:r>
          </w:p>
          <w:p w14:paraId="0375F55E" w14:textId="77777777" w:rsidR="00D7521A" w:rsidRPr="00B7530D" w:rsidRDefault="00D7521A" w:rsidP="00FB0EB3">
            <w:pPr>
              <w:spacing w:after="0" w:line="240" w:lineRule="auto"/>
              <w:jc w:val="both"/>
              <w:rPr>
                <w:rFonts w:ascii="GHEA Grapalat" w:hAnsi="GHEA Grapalat"/>
                <w:b/>
                <w:sz w:val="24"/>
                <w:szCs w:val="24"/>
              </w:rPr>
            </w:pPr>
          </w:p>
        </w:tc>
        <w:tc>
          <w:tcPr>
            <w:tcW w:w="7022" w:type="dxa"/>
            <w:gridSpan w:val="2"/>
          </w:tcPr>
          <w:p w14:paraId="046E023C" w14:textId="63C0B6E0" w:rsidR="00D7521A" w:rsidRPr="00B7530D" w:rsidRDefault="00D7521A" w:rsidP="00D4354B">
            <w:pPr>
              <w:spacing w:after="0" w:line="276" w:lineRule="auto"/>
              <w:jc w:val="both"/>
              <w:rPr>
                <w:rFonts w:ascii="GHEA Grapalat" w:hAnsi="GHEA Grapalat"/>
                <w:sz w:val="24"/>
                <w:szCs w:val="24"/>
                <w:shd w:val="clear" w:color="auto" w:fill="FFFFFF"/>
                <w:lang w:val="hy-AM"/>
              </w:rPr>
            </w:pPr>
            <w:r w:rsidRPr="00B7530D">
              <w:rPr>
                <w:rFonts w:ascii="GHEA Grapalat" w:hAnsi="GHEA Grapalat"/>
                <w:sz w:val="24"/>
                <w:szCs w:val="24"/>
                <w:shd w:val="clear" w:color="auto" w:fill="FFFFFF"/>
                <w:lang w:val="hy-AM"/>
              </w:rPr>
              <w:t xml:space="preserve">Հաշվեքննությունն իրականացվել է «Հաշվեքննիչ պալատի մասին» ՀՀ օրենքի, Հաշվեքննիչ պալատի ֆինանսական և համապատասխանության հաշվեքննության մեթոդաբանությունների, Պետական բյուջեի երեք, վեց, ինն ամիսների և տարեկան կատարման հաշվեքննության ուղեցույցի համաձայն։ </w:t>
            </w:r>
          </w:p>
          <w:p w14:paraId="20036468" w14:textId="540A6C03" w:rsidR="005E351C" w:rsidRPr="00B7530D" w:rsidRDefault="00D7521A" w:rsidP="00BF3099">
            <w:pPr>
              <w:spacing w:after="0" w:line="276" w:lineRule="auto"/>
              <w:jc w:val="both"/>
              <w:rPr>
                <w:rFonts w:ascii="GHEA Grapalat" w:hAnsi="GHEA Grapalat"/>
                <w:sz w:val="24"/>
                <w:szCs w:val="24"/>
                <w:shd w:val="clear" w:color="auto" w:fill="FFFFFF"/>
                <w:lang w:val="hy-AM"/>
              </w:rPr>
            </w:pPr>
            <w:r w:rsidRPr="00B7530D">
              <w:rPr>
                <w:rFonts w:ascii="GHEA Grapalat" w:hAnsi="GHEA Grapalat"/>
                <w:sz w:val="24"/>
                <w:szCs w:val="24"/>
                <w:shd w:val="clear" w:color="auto" w:fill="FFFFFF"/>
                <w:lang w:val="hy-AM"/>
              </w:rPr>
              <w:t xml:space="preserve">Իրականացվել է ֆինանսական և համապատասխանության հաշվեքննություն, որի ընթացքում կիրառվել են </w:t>
            </w:r>
            <w:r w:rsidR="002A0C95" w:rsidRPr="00B7530D">
              <w:rPr>
                <w:rFonts w:ascii="GHEA Grapalat" w:hAnsi="GHEA Grapalat"/>
                <w:sz w:val="24"/>
                <w:szCs w:val="24"/>
                <w:shd w:val="clear" w:color="auto" w:fill="FFFFFF"/>
                <w:lang w:val="hy-AM"/>
              </w:rPr>
              <w:t xml:space="preserve">զննում, դիտարկում, </w:t>
            </w:r>
            <w:r w:rsidRPr="00B7530D">
              <w:rPr>
                <w:rFonts w:ascii="GHEA Grapalat" w:hAnsi="GHEA Grapalat"/>
                <w:sz w:val="24"/>
                <w:szCs w:val="24"/>
                <w:shd w:val="clear" w:color="auto" w:fill="FFFFFF"/>
                <w:lang w:val="hy-AM"/>
              </w:rPr>
              <w:t>հարցում, վերլուծական ընթացակարգ, վերահաշվարկ, վերակատարում ընթացակարգերը։</w:t>
            </w:r>
            <w:r w:rsidR="005E351C" w:rsidRPr="00B7530D">
              <w:rPr>
                <w:rFonts w:ascii="GHEA Grapalat" w:hAnsi="GHEA Grapalat"/>
                <w:sz w:val="24"/>
                <w:szCs w:val="24"/>
                <w:shd w:val="clear" w:color="auto" w:fill="FFFFFF"/>
                <w:lang w:val="hy-AM"/>
              </w:rPr>
              <w:t xml:space="preserve"> </w:t>
            </w:r>
          </w:p>
          <w:p w14:paraId="59DEB0B0" w14:textId="593BFED0" w:rsidR="00582C44" w:rsidRPr="00B7530D" w:rsidRDefault="005E351C" w:rsidP="007200E4">
            <w:pPr>
              <w:spacing w:after="0" w:line="276" w:lineRule="auto"/>
              <w:jc w:val="both"/>
              <w:rPr>
                <w:rFonts w:ascii="GHEA Grapalat" w:hAnsi="GHEA Grapalat"/>
                <w:sz w:val="24"/>
                <w:szCs w:val="24"/>
                <w:shd w:val="clear" w:color="auto" w:fill="FFFFFF"/>
                <w:lang w:val="hy-AM"/>
              </w:rPr>
            </w:pPr>
            <w:r w:rsidRPr="00B7530D">
              <w:rPr>
                <w:rFonts w:ascii="GHEA Grapalat" w:hAnsi="GHEA Grapalat" w:cs="Times New Roman"/>
                <w:sz w:val="24"/>
                <w:szCs w:val="24"/>
                <w:shd w:val="clear" w:color="auto" w:fill="FFFFFF"/>
                <w:lang w:val="hy-AM"/>
              </w:rPr>
              <w:t>Սույն</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հաշվեքննության</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իրականացման</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մեթոդաբանությունը</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ենթադրում</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է</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եռամսյակային</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միջանկյալ</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պետական</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բյուջեի</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երեք</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վեց</w:t>
            </w:r>
            <w:r w:rsidR="004759DB" w:rsidRPr="00B7530D">
              <w:rPr>
                <w:rFonts w:ascii="GHEA Grapalat" w:hAnsi="GHEA Grapalat" w:cs="Times New Roman"/>
                <w:sz w:val="24"/>
                <w:szCs w:val="24"/>
                <w:shd w:val="clear" w:color="auto" w:fill="FFFFFF"/>
                <w:lang w:val="hy-AM"/>
              </w:rPr>
              <w:t>,</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ինն</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ամիսների</w:t>
            </w:r>
            <w:r w:rsidRPr="00B7530D">
              <w:rPr>
                <w:rFonts w:ascii="GHEA Grapalat" w:hAnsi="GHEA Grapalat"/>
                <w:sz w:val="24"/>
                <w:szCs w:val="24"/>
                <w:shd w:val="clear" w:color="auto" w:fill="FFFFFF"/>
                <w:lang w:val="hy-AM"/>
              </w:rPr>
              <w:t xml:space="preserve"> </w:t>
            </w:r>
            <w:r w:rsidR="004759DB" w:rsidRPr="00B7530D">
              <w:rPr>
                <w:rFonts w:ascii="GHEA Grapalat" w:hAnsi="GHEA Grapalat"/>
                <w:sz w:val="24"/>
                <w:szCs w:val="24"/>
                <w:shd w:val="clear" w:color="auto" w:fill="FFFFFF"/>
                <w:lang w:val="hy-AM"/>
              </w:rPr>
              <w:t xml:space="preserve">և տարեկան </w:t>
            </w:r>
            <w:r w:rsidRPr="00B7530D">
              <w:rPr>
                <w:rFonts w:ascii="GHEA Grapalat" w:hAnsi="GHEA Grapalat" w:cs="Times New Roman"/>
                <w:sz w:val="24"/>
                <w:szCs w:val="24"/>
                <w:shd w:val="clear" w:color="auto" w:fill="FFFFFF"/>
                <w:lang w:val="hy-AM"/>
              </w:rPr>
              <w:t>կատարման</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հաշվեքննությունների</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իրականացում</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և</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դրանց</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արդյունքների</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այդ</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թվում՝</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հայտնաբերված</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և</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հաշվեքննությունն</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ընդգրկող</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ժամանակաշրջանի</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ավարտի</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դրությամբ</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դեռևս</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չվերացված</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անհամապատասխանությունների</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կուտակային</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ներկայացում</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lastRenderedPageBreak/>
              <w:t>պետական</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բյուջեի</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տարեկան</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կատարման</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հաշվեքննության</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ընթացիկ</w:t>
            </w:r>
            <w:r w:rsidRPr="00B7530D">
              <w:rPr>
                <w:rFonts w:ascii="GHEA Grapalat" w:hAnsi="GHEA Grapalat"/>
                <w:sz w:val="24"/>
                <w:szCs w:val="24"/>
                <w:shd w:val="clear" w:color="auto" w:fill="FFFFFF"/>
                <w:lang w:val="hy-AM"/>
              </w:rPr>
              <w:t xml:space="preserve"> </w:t>
            </w:r>
            <w:r w:rsidRPr="00B7530D">
              <w:rPr>
                <w:rFonts w:ascii="GHEA Grapalat" w:hAnsi="GHEA Grapalat" w:cs="Times New Roman"/>
                <w:sz w:val="24"/>
                <w:szCs w:val="24"/>
                <w:shd w:val="clear" w:color="auto" w:fill="FFFFFF"/>
                <w:lang w:val="hy-AM"/>
              </w:rPr>
              <w:t>եզրակացությունում</w:t>
            </w:r>
            <w:r w:rsidRPr="00B7530D">
              <w:rPr>
                <w:rFonts w:ascii="GHEA Grapalat" w:hAnsi="GHEA Grapalat"/>
                <w:sz w:val="24"/>
                <w:szCs w:val="24"/>
                <w:shd w:val="clear" w:color="auto" w:fill="FFFFFF"/>
                <w:lang w:val="hy-AM"/>
              </w:rPr>
              <w:t>:</w:t>
            </w:r>
            <w:r w:rsidRPr="00B7530D">
              <w:rPr>
                <w:rFonts w:ascii="Calibri" w:hAnsi="Calibri" w:cs="Calibri"/>
                <w:sz w:val="24"/>
                <w:szCs w:val="24"/>
                <w:shd w:val="clear" w:color="auto" w:fill="FFFFFF"/>
                <w:lang w:val="hy-AM"/>
              </w:rPr>
              <w:t> </w:t>
            </w:r>
            <w:r w:rsidRPr="00B7530D">
              <w:rPr>
                <w:rFonts w:ascii="GHEA Grapalat" w:hAnsi="GHEA Grapalat"/>
                <w:sz w:val="24"/>
                <w:szCs w:val="24"/>
                <w:shd w:val="clear" w:color="auto" w:fill="FFFFFF"/>
                <w:lang w:val="hy-AM"/>
              </w:rPr>
              <w:t xml:space="preserve"> </w:t>
            </w:r>
          </w:p>
        </w:tc>
      </w:tr>
      <w:tr w:rsidR="001F6298" w:rsidRPr="007B0A01" w14:paraId="549572AE" w14:textId="77777777" w:rsidTr="006867B2">
        <w:tc>
          <w:tcPr>
            <w:tcW w:w="2623" w:type="dxa"/>
          </w:tcPr>
          <w:p w14:paraId="1371BFEA" w14:textId="77777777" w:rsidR="00D7521A" w:rsidRPr="00B7530D" w:rsidRDefault="00D7521A" w:rsidP="00D7521A">
            <w:pPr>
              <w:spacing w:after="0" w:line="240" w:lineRule="auto"/>
              <w:jc w:val="both"/>
              <w:rPr>
                <w:rFonts w:ascii="GHEA Grapalat" w:hAnsi="GHEA Grapalat"/>
                <w:b/>
                <w:sz w:val="24"/>
                <w:szCs w:val="24"/>
                <w:lang w:val="hy-AM"/>
              </w:rPr>
            </w:pPr>
          </w:p>
        </w:tc>
        <w:tc>
          <w:tcPr>
            <w:tcW w:w="7022" w:type="dxa"/>
            <w:gridSpan w:val="2"/>
          </w:tcPr>
          <w:p w14:paraId="0DDC3978" w14:textId="77777777" w:rsidR="00D7521A" w:rsidRPr="00B7530D" w:rsidRDefault="00D7521A" w:rsidP="00D7521A">
            <w:pPr>
              <w:spacing w:after="0" w:line="240" w:lineRule="auto"/>
              <w:jc w:val="both"/>
              <w:rPr>
                <w:rFonts w:ascii="GHEA Grapalat" w:hAnsi="GHEA Grapalat"/>
                <w:sz w:val="24"/>
                <w:szCs w:val="24"/>
                <w:lang w:val="hy-AM"/>
              </w:rPr>
            </w:pPr>
          </w:p>
        </w:tc>
      </w:tr>
      <w:tr w:rsidR="001F6298" w:rsidRPr="007B0A01" w14:paraId="7C03A8E2" w14:textId="77777777" w:rsidTr="006867B2">
        <w:tc>
          <w:tcPr>
            <w:tcW w:w="2623" w:type="dxa"/>
          </w:tcPr>
          <w:p w14:paraId="045D5EFF" w14:textId="77777777" w:rsidR="00D7521A" w:rsidRPr="00B7530D" w:rsidRDefault="00D7521A" w:rsidP="00D7521A">
            <w:pPr>
              <w:spacing w:after="0" w:line="240" w:lineRule="auto"/>
              <w:jc w:val="both"/>
              <w:rPr>
                <w:rFonts w:ascii="GHEA Grapalat" w:hAnsi="GHEA Grapalat"/>
                <w:b/>
                <w:sz w:val="24"/>
                <w:szCs w:val="24"/>
              </w:rPr>
            </w:pPr>
            <w:r w:rsidRPr="00B7530D">
              <w:rPr>
                <w:rFonts w:ascii="GHEA Grapalat" w:hAnsi="GHEA Grapalat"/>
                <w:b/>
                <w:sz w:val="24"/>
                <w:szCs w:val="24"/>
              </w:rPr>
              <w:t>Հաշվեքննությունն իրականացրած կառուցվածքային ստորաբաժանում</w:t>
            </w:r>
          </w:p>
          <w:p w14:paraId="0D1211B0" w14:textId="77777777" w:rsidR="00D7521A" w:rsidRPr="00B7530D" w:rsidRDefault="00D7521A" w:rsidP="00D7521A">
            <w:pPr>
              <w:spacing w:after="0" w:line="240" w:lineRule="auto"/>
              <w:jc w:val="both"/>
              <w:rPr>
                <w:rFonts w:ascii="GHEA Grapalat" w:hAnsi="GHEA Grapalat"/>
                <w:b/>
                <w:sz w:val="24"/>
                <w:szCs w:val="24"/>
                <w:lang w:val="hy-AM"/>
              </w:rPr>
            </w:pPr>
          </w:p>
          <w:p w14:paraId="093D577F" w14:textId="77777777" w:rsidR="00D7521A" w:rsidRPr="00B7530D" w:rsidRDefault="00D7521A" w:rsidP="00D7521A">
            <w:pPr>
              <w:spacing w:after="0" w:line="240" w:lineRule="auto"/>
              <w:jc w:val="both"/>
              <w:rPr>
                <w:rFonts w:ascii="GHEA Grapalat" w:hAnsi="GHEA Grapalat"/>
                <w:b/>
                <w:sz w:val="24"/>
                <w:szCs w:val="24"/>
                <w:lang w:val="hy-AM"/>
              </w:rPr>
            </w:pPr>
          </w:p>
          <w:p w14:paraId="11524C5A" w14:textId="77777777" w:rsidR="00D7521A" w:rsidRPr="00B7530D" w:rsidRDefault="00D7521A" w:rsidP="00D7521A">
            <w:pPr>
              <w:spacing w:after="0" w:line="240" w:lineRule="auto"/>
              <w:jc w:val="both"/>
              <w:rPr>
                <w:rFonts w:ascii="GHEA Grapalat" w:hAnsi="GHEA Grapalat"/>
                <w:b/>
                <w:sz w:val="24"/>
                <w:szCs w:val="24"/>
                <w:lang w:val="hy-AM"/>
              </w:rPr>
            </w:pPr>
          </w:p>
        </w:tc>
        <w:tc>
          <w:tcPr>
            <w:tcW w:w="7022" w:type="dxa"/>
            <w:gridSpan w:val="2"/>
          </w:tcPr>
          <w:p w14:paraId="1D47C86D" w14:textId="77777777" w:rsidR="0068028C" w:rsidRPr="00B7530D" w:rsidRDefault="00D7521A" w:rsidP="0068028C">
            <w:pPr>
              <w:spacing w:after="0" w:line="240" w:lineRule="auto"/>
              <w:jc w:val="both"/>
              <w:rPr>
                <w:rFonts w:ascii="GHEA Grapalat" w:hAnsi="GHEA Grapalat"/>
                <w:sz w:val="24"/>
                <w:szCs w:val="24"/>
                <w:lang w:val="hy-AM"/>
              </w:rPr>
            </w:pPr>
            <w:r w:rsidRPr="00B7530D">
              <w:rPr>
                <w:rFonts w:ascii="GHEA Grapalat" w:hAnsi="GHEA Grapalat"/>
                <w:sz w:val="24"/>
                <w:szCs w:val="24"/>
                <w:lang w:val="hy-AM"/>
              </w:rPr>
              <w:t>Հաշվեքննությունն իրականացվել է ՀՀ հաշվեքննիչ պալատի վեցերորդ վարչության կողմից</w:t>
            </w:r>
            <w:r w:rsidR="0068028C" w:rsidRPr="00B7530D">
              <w:rPr>
                <w:rFonts w:ascii="GHEA Grapalat" w:hAnsi="GHEA Grapalat"/>
                <w:sz w:val="24"/>
                <w:szCs w:val="24"/>
                <w:lang w:val="hy-AM"/>
              </w:rPr>
              <w:t>:</w:t>
            </w:r>
          </w:p>
          <w:p w14:paraId="65E0CC1F" w14:textId="793297E7" w:rsidR="00F00EA4" w:rsidRPr="00B7530D" w:rsidRDefault="00F00EA4" w:rsidP="007200E4">
            <w:pPr>
              <w:spacing w:after="0" w:line="240" w:lineRule="auto"/>
              <w:jc w:val="both"/>
              <w:rPr>
                <w:rFonts w:ascii="GHEA Grapalat" w:hAnsi="GHEA Grapalat"/>
                <w:sz w:val="24"/>
                <w:szCs w:val="24"/>
                <w:shd w:val="clear" w:color="auto" w:fill="FFFFFF"/>
                <w:lang w:val="hy-AM"/>
              </w:rPr>
            </w:pPr>
            <w:r w:rsidRPr="00B7530D">
              <w:rPr>
                <w:rFonts w:ascii="GHEA Grapalat" w:hAnsi="GHEA Grapalat"/>
                <w:sz w:val="24"/>
                <w:szCs w:val="24"/>
                <w:lang w:val="hy-AM"/>
              </w:rPr>
              <w:t xml:space="preserve"> </w:t>
            </w:r>
            <w:r w:rsidR="007200E4" w:rsidRPr="00B7530D">
              <w:rPr>
                <w:rFonts w:ascii="GHEA Grapalat" w:hAnsi="GHEA Grapalat"/>
                <w:sz w:val="24"/>
                <w:szCs w:val="24"/>
                <w:lang w:val="hy-AM"/>
              </w:rPr>
              <w:t>Վ</w:t>
            </w:r>
            <w:r w:rsidRPr="00B7530D">
              <w:rPr>
                <w:rFonts w:ascii="GHEA Grapalat" w:hAnsi="GHEA Grapalat"/>
                <w:sz w:val="24"/>
                <w:szCs w:val="24"/>
                <w:lang w:val="hy-AM"/>
              </w:rPr>
              <w:t>արչության աշխատանքները համակարգում է ՀՀ հաշվեքննիչ պալատի անդամ Կարեն Առուստամյանը:</w:t>
            </w:r>
          </w:p>
        </w:tc>
      </w:tr>
    </w:tbl>
    <w:p w14:paraId="00B8F82A" w14:textId="77777777" w:rsidR="00D7521A" w:rsidRPr="00B7530D" w:rsidRDefault="00D7521A" w:rsidP="009E24D8">
      <w:pPr>
        <w:pStyle w:val="Heading1"/>
        <w:keepNext w:val="0"/>
        <w:keepLines w:val="0"/>
        <w:numPr>
          <w:ilvl w:val="0"/>
          <w:numId w:val="14"/>
        </w:numPr>
        <w:spacing w:before="0" w:after="120" w:line="240" w:lineRule="auto"/>
        <w:ind w:left="1701"/>
        <w:jc w:val="center"/>
        <w:rPr>
          <w:rFonts w:ascii="GHEA Grapalat" w:hAnsi="GHEA Grapalat"/>
          <w:b w:val="0"/>
          <w:bCs w:val="0"/>
          <w:color w:val="auto"/>
          <w:sz w:val="24"/>
          <w:szCs w:val="24"/>
          <w:lang w:val="hy-AM"/>
        </w:rPr>
      </w:pPr>
      <w:r w:rsidRPr="00B7530D">
        <w:rPr>
          <w:rFonts w:ascii="GHEA Grapalat" w:hAnsi="GHEA Grapalat"/>
          <w:bCs w:val="0"/>
          <w:color w:val="auto"/>
          <w:sz w:val="24"/>
          <w:szCs w:val="24"/>
          <w:lang w:val="en-US"/>
        </w:rPr>
        <w:t>ՀԱՊԱՎՈՒՄՆԵՐԻ ՑԱՆԿ</w:t>
      </w:r>
    </w:p>
    <w:p w14:paraId="5315049A" w14:textId="77777777" w:rsidR="00D7521A" w:rsidRPr="00B7530D" w:rsidRDefault="00D7521A" w:rsidP="00D7521A">
      <w:pPr>
        <w:jc w:val="both"/>
        <w:rPr>
          <w:rFonts w:ascii="GHEA Grapalat" w:hAnsi="GHEA Grapalat"/>
          <w:b/>
          <w:sz w:val="24"/>
          <w:szCs w:val="24"/>
          <w:lang w:val="ru-RU"/>
        </w:rPr>
      </w:pPr>
    </w:p>
    <w:tbl>
      <w:tblPr>
        <w:tblW w:w="0" w:type="auto"/>
        <w:tblLook w:val="04A0" w:firstRow="1" w:lastRow="0" w:firstColumn="1" w:lastColumn="0" w:noHBand="0" w:noVBand="1"/>
      </w:tblPr>
      <w:tblGrid>
        <w:gridCol w:w="1509"/>
        <w:gridCol w:w="7790"/>
      </w:tblGrid>
      <w:tr w:rsidR="001F6298" w:rsidRPr="007B0A01" w14:paraId="76FB941E" w14:textId="77777777" w:rsidTr="009E24D8">
        <w:tc>
          <w:tcPr>
            <w:tcW w:w="1526" w:type="dxa"/>
          </w:tcPr>
          <w:p w14:paraId="685E5B44" w14:textId="108807FF" w:rsidR="00D7521A" w:rsidRPr="00B7530D" w:rsidRDefault="00EB64BF" w:rsidP="00D7521A">
            <w:pPr>
              <w:tabs>
                <w:tab w:val="left" w:pos="9180"/>
              </w:tabs>
              <w:spacing w:line="240" w:lineRule="auto"/>
              <w:ind w:right="29"/>
              <w:jc w:val="both"/>
              <w:rPr>
                <w:rFonts w:ascii="GHEA Grapalat" w:eastAsia="Calibri" w:hAnsi="GHEA Grapalat" w:cs="Sylfaen"/>
                <w:b/>
                <w:bCs/>
                <w:sz w:val="24"/>
                <w:szCs w:val="24"/>
                <w:lang w:val="hy-AM"/>
              </w:rPr>
            </w:pPr>
            <w:r w:rsidRPr="00B7530D">
              <w:rPr>
                <w:rFonts w:ascii="GHEA Grapalat" w:eastAsia="Calibri" w:hAnsi="GHEA Grapalat" w:cs="Sylfaen"/>
                <w:b/>
                <w:bCs/>
                <w:sz w:val="24"/>
                <w:szCs w:val="24"/>
                <w:lang w:val="hy-AM"/>
              </w:rPr>
              <w:t>ՏԿԵՆ</w:t>
            </w:r>
          </w:p>
          <w:p w14:paraId="45693964" w14:textId="77777777" w:rsidR="00320AE2" w:rsidRPr="00B7530D" w:rsidRDefault="00320AE2" w:rsidP="00320AE2">
            <w:pPr>
              <w:tabs>
                <w:tab w:val="left" w:pos="9180"/>
              </w:tabs>
              <w:spacing w:line="240" w:lineRule="auto"/>
              <w:ind w:right="29"/>
              <w:jc w:val="both"/>
              <w:rPr>
                <w:rFonts w:ascii="GHEA Grapalat" w:eastAsia="Calibri" w:hAnsi="GHEA Grapalat" w:cs="Sylfaen"/>
                <w:b/>
                <w:bCs/>
                <w:sz w:val="24"/>
                <w:szCs w:val="24"/>
                <w:lang w:val="hy-AM"/>
              </w:rPr>
            </w:pPr>
          </w:p>
          <w:p w14:paraId="0791F53E" w14:textId="77777777" w:rsidR="00320AE2" w:rsidRPr="00B7530D" w:rsidRDefault="00320AE2" w:rsidP="00320AE2">
            <w:pPr>
              <w:tabs>
                <w:tab w:val="left" w:pos="9180"/>
              </w:tabs>
              <w:spacing w:line="240" w:lineRule="auto"/>
              <w:ind w:right="29"/>
              <w:jc w:val="both"/>
              <w:rPr>
                <w:rFonts w:ascii="GHEA Grapalat" w:eastAsia="Calibri" w:hAnsi="GHEA Grapalat" w:cs="Sylfaen"/>
                <w:b/>
                <w:bCs/>
                <w:sz w:val="24"/>
                <w:szCs w:val="24"/>
                <w:lang w:val="hy-AM"/>
              </w:rPr>
            </w:pPr>
            <w:r w:rsidRPr="00B7530D">
              <w:rPr>
                <w:rFonts w:ascii="GHEA Grapalat" w:eastAsia="Calibri" w:hAnsi="GHEA Grapalat" w:cs="Sylfaen"/>
                <w:b/>
                <w:bCs/>
                <w:sz w:val="24"/>
                <w:szCs w:val="24"/>
                <w:lang w:val="hy-AM"/>
              </w:rPr>
              <w:t>ՃՇ և Շ</w:t>
            </w:r>
          </w:p>
          <w:p w14:paraId="5FE1886A" w14:textId="4E1F7A2A" w:rsidR="00320AE2" w:rsidRPr="00B7530D" w:rsidRDefault="00320AE2" w:rsidP="00320AE2">
            <w:pPr>
              <w:tabs>
                <w:tab w:val="left" w:pos="9180"/>
              </w:tabs>
              <w:spacing w:line="240" w:lineRule="auto"/>
              <w:ind w:right="29"/>
              <w:jc w:val="both"/>
              <w:rPr>
                <w:rFonts w:ascii="GHEA Grapalat" w:eastAsia="Calibri" w:hAnsi="GHEA Grapalat" w:cs="Sylfaen"/>
                <w:b/>
                <w:bCs/>
                <w:sz w:val="24"/>
                <w:szCs w:val="24"/>
                <w:lang w:val="hy-AM"/>
              </w:rPr>
            </w:pPr>
            <w:r w:rsidRPr="00B7530D">
              <w:rPr>
                <w:rFonts w:ascii="GHEA Grapalat" w:eastAsia="Calibri" w:hAnsi="GHEA Grapalat" w:cs="Sylfaen"/>
                <w:b/>
                <w:bCs/>
                <w:sz w:val="24"/>
                <w:szCs w:val="24"/>
                <w:lang w:val="hy-AM"/>
              </w:rPr>
              <w:t>Մ 6</w:t>
            </w:r>
          </w:p>
        </w:tc>
        <w:tc>
          <w:tcPr>
            <w:tcW w:w="7938" w:type="dxa"/>
          </w:tcPr>
          <w:p w14:paraId="188EAB51" w14:textId="77777777" w:rsidR="00320AE2" w:rsidRPr="00B7530D" w:rsidRDefault="00EB64BF" w:rsidP="00D7521A">
            <w:pPr>
              <w:tabs>
                <w:tab w:val="left" w:pos="9180"/>
              </w:tabs>
              <w:spacing w:line="240" w:lineRule="auto"/>
              <w:ind w:right="29"/>
              <w:jc w:val="both"/>
              <w:rPr>
                <w:rFonts w:ascii="GHEA Grapalat" w:eastAsia="Times New Roman" w:hAnsi="GHEA Grapalat" w:cs="Times New Roman"/>
                <w:sz w:val="24"/>
                <w:szCs w:val="24"/>
                <w:lang w:val="hy-AM" w:eastAsia="ru-RU"/>
              </w:rPr>
            </w:pPr>
            <w:r w:rsidRPr="00B7530D">
              <w:rPr>
                <w:rFonts w:ascii="GHEA Grapalat" w:eastAsia="Times New Roman" w:hAnsi="GHEA Grapalat" w:cs="Times New Roman"/>
                <w:sz w:val="24"/>
                <w:szCs w:val="24"/>
                <w:lang w:val="hy-AM" w:eastAsia="ru-RU"/>
              </w:rPr>
              <w:t>ՀՀ</w:t>
            </w:r>
            <w:r w:rsidRPr="00B7530D">
              <w:rPr>
                <w:rFonts w:ascii="GHEA Grapalat" w:eastAsia="Times New Roman" w:hAnsi="GHEA Grapalat" w:cs="Times New Roman"/>
                <w:b/>
                <w:sz w:val="24"/>
                <w:szCs w:val="24"/>
                <w:lang w:val="hy-AM" w:eastAsia="ru-RU"/>
              </w:rPr>
              <w:t xml:space="preserve"> </w:t>
            </w:r>
            <w:r w:rsidRPr="00B7530D">
              <w:rPr>
                <w:rFonts w:ascii="GHEA Grapalat" w:eastAsia="Times New Roman" w:hAnsi="GHEA Grapalat" w:cs="Times New Roman"/>
                <w:sz w:val="24"/>
                <w:szCs w:val="24"/>
                <w:lang w:val="hy-AM" w:eastAsia="ru-RU"/>
              </w:rPr>
              <w:t>տարածքային կառավարման և ենթակառուցվածքների նախարարություն</w:t>
            </w:r>
          </w:p>
          <w:p w14:paraId="6A3B3428" w14:textId="0A2322F7" w:rsidR="00D7521A" w:rsidRPr="00B7530D" w:rsidRDefault="00D7521A" w:rsidP="00D7521A">
            <w:pPr>
              <w:tabs>
                <w:tab w:val="left" w:pos="9180"/>
              </w:tabs>
              <w:spacing w:line="240" w:lineRule="auto"/>
              <w:ind w:right="29"/>
              <w:jc w:val="both"/>
              <w:rPr>
                <w:rFonts w:ascii="GHEA Grapalat" w:eastAsia="Calibri" w:hAnsi="GHEA Grapalat"/>
                <w:sz w:val="24"/>
                <w:szCs w:val="24"/>
                <w:lang w:val="hy-AM"/>
              </w:rPr>
            </w:pPr>
            <w:r w:rsidRPr="00B7530D">
              <w:rPr>
                <w:rFonts w:ascii="GHEA Grapalat" w:eastAsia="Calibri" w:hAnsi="GHEA Grapalat"/>
                <w:sz w:val="24"/>
                <w:szCs w:val="24"/>
                <w:lang w:val="hy-AM"/>
              </w:rPr>
              <w:t xml:space="preserve"> </w:t>
            </w:r>
            <w:r w:rsidR="00320AE2" w:rsidRPr="00B7530D">
              <w:rPr>
                <w:rFonts w:ascii="GHEA Grapalat" w:eastAsia="Calibri" w:hAnsi="GHEA Grapalat"/>
                <w:sz w:val="24"/>
                <w:szCs w:val="24"/>
                <w:lang w:val="hy-AM"/>
              </w:rPr>
              <w:t xml:space="preserve">Ճանապարհների </w:t>
            </w:r>
            <w:r w:rsidR="003C2BBD" w:rsidRPr="00B7530D">
              <w:rPr>
                <w:rFonts w:ascii="GHEA Grapalat" w:eastAsia="Calibri" w:hAnsi="GHEA Grapalat"/>
                <w:sz w:val="24"/>
                <w:szCs w:val="24"/>
                <w:lang w:val="hy-AM"/>
              </w:rPr>
              <w:t>շահագործում</w:t>
            </w:r>
            <w:r w:rsidR="00320AE2" w:rsidRPr="00B7530D">
              <w:rPr>
                <w:rFonts w:ascii="GHEA Grapalat" w:eastAsia="Calibri" w:hAnsi="GHEA Grapalat"/>
                <w:sz w:val="24"/>
                <w:szCs w:val="24"/>
                <w:lang w:val="hy-AM"/>
              </w:rPr>
              <w:t xml:space="preserve"> և </w:t>
            </w:r>
            <w:r w:rsidR="003C2BBD" w:rsidRPr="00B7530D">
              <w:rPr>
                <w:rFonts w:ascii="GHEA Grapalat" w:eastAsia="Calibri" w:hAnsi="GHEA Grapalat"/>
                <w:sz w:val="24"/>
                <w:szCs w:val="24"/>
                <w:lang w:val="hy-AM"/>
              </w:rPr>
              <w:t>շինարարություն</w:t>
            </w:r>
          </w:p>
          <w:p w14:paraId="5663957C" w14:textId="2966C128" w:rsidR="00320AE2" w:rsidRPr="00B7530D" w:rsidRDefault="00AC201B" w:rsidP="00D7521A">
            <w:pPr>
              <w:tabs>
                <w:tab w:val="left" w:pos="9180"/>
              </w:tabs>
              <w:spacing w:line="240" w:lineRule="auto"/>
              <w:ind w:right="29"/>
              <w:jc w:val="both"/>
              <w:rPr>
                <w:rFonts w:ascii="GHEA Grapalat" w:eastAsia="Calibri" w:hAnsi="GHEA Grapalat"/>
                <w:sz w:val="24"/>
                <w:szCs w:val="24"/>
                <w:lang w:val="hy-AM"/>
              </w:rPr>
            </w:pPr>
            <w:r w:rsidRPr="00B7530D">
              <w:rPr>
                <w:rFonts w:ascii="GHEA Grapalat" w:eastAsia="Times New Roman" w:hAnsi="GHEA Grapalat" w:cs="Times New Roman"/>
                <w:sz w:val="24"/>
                <w:szCs w:val="24"/>
                <w:lang w:val="hy-AM" w:eastAsia="ru-RU"/>
              </w:rPr>
              <w:t>Միջպետական ճանապարհի համար</w:t>
            </w:r>
            <w:r w:rsidRPr="00B7530D">
              <w:rPr>
                <w:rFonts w:ascii="GHEA Grapalat" w:eastAsia="Calibri" w:hAnsi="GHEA Grapalat"/>
                <w:sz w:val="24"/>
                <w:szCs w:val="24"/>
                <w:lang w:val="hy-AM"/>
              </w:rPr>
              <w:t xml:space="preserve"> </w:t>
            </w:r>
          </w:p>
          <w:p w14:paraId="72F0A0A2" w14:textId="77777777" w:rsidR="00320AE2" w:rsidRPr="00B7530D" w:rsidRDefault="00320AE2" w:rsidP="00D7521A">
            <w:pPr>
              <w:tabs>
                <w:tab w:val="left" w:pos="9180"/>
              </w:tabs>
              <w:spacing w:line="240" w:lineRule="auto"/>
              <w:ind w:right="29"/>
              <w:jc w:val="both"/>
              <w:rPr>
                <w:rFonts w:ascii="GHEA Grapalat" w:eastAsia="Calibri" w:hAnsi="GHEA Grapalat"/>
                <w:sz w:val="24"/>
                <w:szCs w:val="24"/>
                <w:lang w:val="hy-AM"/>
              </w:rPr>
            </w:pPr>
          </w:p>
          <w:p w14:paraId="52D48861" w14:textId="77777777" w:rsidR="00E6400A" w:rsidRPr="00B7530D" w:rsidRDefault="00E6400A" w:rsidP="005B7D39">
            <w:pPr>
              <w:tabs>
                <w:tab w:val="left" w:pos="9180"/>
              </w:tabs>
              <w:spacing w:line="240" w:lineRule="auto"/>
              <w:ind w:right="29"/>
              <w:jc w:val="both"/>
              <w:rPr>
                <w:rFonts w:ascii="GHEA Grapalat" w:hAnsi="GHEA Grapalat"/>
                <w:sz w:val="24"/>
                <w:szCs w:val="24"/>
                <w:lang w:val="hy-AM"/>
              </w:rPr>
            </w:pPr>
          </w:p>
          <w:p w14:paraId="30B07D20" w14:textId="77777777" w:rsidR="00E6400A" w:rsidRPr="00B7530D" w:rsidRDefault="00E6400A" w:rsidP="005B7D39">
            <w:pPr>
              <w:tabs>
                <w:tab w:val="left" w:pos="9180"/>
              </w:tabs>
              <w:spacing w:line="240" w:lineRule="auto"/>
              <w:ind w:right="29"/>
              <w:jc w:val="both"/>
              <w:rPr>
                <w:rFonts w:ascii="GHEA Grapalat" w:hAnsi="GHEA Grapalat"/>
                <w:sz w:val="24"/>
                <w:szCs w:val="24"/>
                <w:lang w:val="hy-AM"/>
              </w:rPr>
            </w:pPr>
          </w:p>
          <w:p w14:paraId="5B186C1A" w14:textId="77777777" w:rsidR="00E6400A" w:rsidRPr="00B7530D" w:rsidRDefault="00E6400A" w:rsidP="005B7D39">
            <w:pPr>
              <w:tabs>
                <w:tab w:val="left" w:pos="9180"/>
              </w:tabs>
              <w:spacing w:line="240" w:lineRule="auto"/>
              <w:ind w:right="29"/>
              <w:jc w:val="both"/>
              <w:rPr>
                <w:rFonts w:ascii="GHEA Grapalat" w:hAnsi="GHEA Grapalat"/>
                <w:sz w:val="24"/>
                <w:szCs w:val="24"/>
                <w:lang w:val="hy-AM"/>
              </w:rPr>
            </w:pPr>
          </w:p>
          <w:p w14:paraId="278A12AF" w14:textId="2179DCCD" w:rsidR="00E6400A" w:rsidRPr="00B7530D" w:rsidRDefault="00E6400A" w:rsidP="005B7D39">
            <w:pPr>
              <w:tabs>
                <w:tab w:val="left" w:pos="9180"/>
              </w:tabs>
              <w:spacing w:line="240" w:lineRule="auto"/>
              <w:ind w:right="29"/>
              <w:jc w:val="both"/>
              <w:rPr>
                <w:rFonts w:ascii="GHEA Grapalat" w:eastAsia="Calibri" w:hAnsi="GHEA Grapalat" w:cs="Sylfaen"/>
                <w:bCs/>
                <w:sz w:val="24"/>
                <w:szCs w:val="24"/>
                <w:lang w:val="hy-AM"/>
              </w:rPr>
            </w:pPr>
          </w:p>
        </w:tc>
      </w:tr>
      <w:tr w:rsidR="001F6298" w:rsidRPr="007B0A01" w14:paraId="597F0544" w14:textId="77777777" w:rsidTr="009E24D8">
        <w:trPr>
          <w:trHeight w:val="892"/>
        </w:trPr>
        <w:tc>
          <w:tcPr>
            <w:tcW w:w="1526" w:type="dxa"/>
          </w:tcPr>
          <w:p w14:paraId="2C6E4D38" w14:textId="77777777" w:rsidR="00D7521A" w:rsidRPr="00B7530D" w:rsidRDefault="00D7521A" w:rsidP="00D7521A">
            <w:pPr>
              <w:tabs>
                <w:tab w:val="left" w:pos="9180"/>
              </w:tabs>
              <w:spacing w:line="240" w:lineRule="auto"/>
              <w:ind w:right="29"/>
              <w:jc w:val="both"/>
              <w:rPr>
                <w:rFonts w:ascii="GHEA Grapalat" w:eastAsia="Calibri" w:hAnsi="GHEA Grapalat" w:cs="Sylfaen"/>
                <w:b/>
                <w:bCs/>
                <w:sz w:val="24"/>
                <w:szCs w:val="24"/>
                <w:lang w:val="hy-AM"/>
              </w:rPr>
            </w:pPr>
          </w:p>
        </w:tc>
        <w:tc>
          <w:tcPr>
            <w:tcW w:w="7938" w:type="dxa"/>
          </w:tcPr>
          <w:p w14:paraId="1E951CCF" w14:textId="77777777" w:rsidR="00D7521A" w:rsidRPr="00B7530D" w:rsidRDefault="00D7521A" w:rsidP="00D7521A">
            <w:pPr>
              <w:tabs>
                <w:tab w:val="left" w:pos="9180"/>
              </w:tabs>
              <w:spacing w:line="240" w:lineRule="auto"/>
              <w:ind w:right="29"/>
              <w:jc w:val="both"/>
              <w:rPr>
                <w:rFonts w:ascii="GHEA Grapalat" w:eastAsia="Calibri" w:hAnsi="GHEA Grapalat" w:cs="Sylfaen"/>
                <w:b/>
                <w:bCs/>
                <w:sz w:val="24"/>
                <w:szCs w:val="24"/>
                <w:lang w:val="hy-AM"/>
              </w:rPr>
            </w:pPr>
          </w:p>
        </w:tc>
      </w:tr>
    </w:tbl>
    <w:p w14:paraId="20CA0748" w14:textId="77777777" w:rsidR="00D7521A" w:rsidRPr="00B7530D" w:rsidRDefault="00D7521A" w:rsidP="009E24D8">
      <w:pPr>
        <w:pStyle w:val="Heading1"/>
        <w:keepNext w:val="0"/>
        <w:keepLines w:val="0"/>
        <w:numPr>
          <w:ilvl w:val="0"/>
          <w:numId w:val="14"/>
        </w:numPr>
        <w:spacing w:before="0" w:after="120" w:line="240" w:lineRule="auto"/>
        <w:ind w:left="1560"/>
        <w:jc w:val="center"/>
        <w:rPr>
          <w:rFonts w:ascii="GHEA Grapalat" w:hAnsi="GHEA Grapalat"/>
          <w:bCs w:val="0"/>
          <w:color w:val="auto"/>
          <w:sz w:val="24"/>
          <w:szCs w:val="24"/>
          <w:lang w:val="hy-AM"/>
        </w:rPr>
      </w:pPr>
      <w:r w:rsidRPr="00B7530D">
        <w:rPr>
          <w:rFonts w:ascii="GHEA Grapalat" w:hAnsi="GHEA Grapalat"/>
          <w:color w:val="auto"/>
          <w:sz w:val="24"/>
          <w:szCs w:val="24"/>
          <w:lang w:val="hy-AM"/>
        </w:rPr>
        <w:br w:type="page"/>
      </w:r>
      <w:bookmarkStart w:id="1" w:name="_Toc46780407"/>
      <w:bookmarkStart w:id="2" w:name="_Toc77941089"/>
      <w:bookmarkStart w:id="3" w:name="_Toc94005821"/>
      <w:r w:rsidRPr="00B7530D">
        <w:rPr>
          <w:rFonts w:ascii="GHEA Grapalat" w:hAnsi="GHEA Grapalat"/>
          <w:bCs w:val="0"/>
          <w:color w:val="auto"/>
          <w:sz w:val="24"/>
          <w:szCs w:val="24"/>
          <w:lang w:val="hy-AM"/>
        </w:rPr>
        <w:lastRenderedPageBreak/>
        <w:t>ԱՄՓՈՓԱԳԻՐ</w:t>
      </w:r>
      <w:bookmarkEnd w:id="1"/>
      <w:bookmarkEnd w:id="2"/>
      <w:bookmarkEnd w:id="3"/>
      <w:r w:rsidR="00CC4C82" w:rsidRPr="00B7530D">
        <w:rPr>
          <w:rFonts w:ascii="GHEA Grapalat" w:hAnsi="GHEA Grapalat"/>
          <w:bCs w:val="0"/>
          <w:color w:val="auto"/>
          <w:sz w:val="24"/>
          <w:szCs w:val="24"/>
          <w:lang w:val="hy-AM"/>
        </w:rPr>
        <w:t xml:space="preserve"> </w:t>
      </w:r>
      <w:r w:rsidR="00CC4C82" w:rsidRPr="00B7530D">
        <w:rPr>
          <w:rStyle w:val="FootnoteReference"/>
          <w:rFonts w:ascii="GHEA Grapalat" w:hAnsi="GHEA Grapalat"/>
          <w:bCs w:val="0"/>
          <w:color w:val="auto"/>
          <w:sz w:val="24"/>
          <w:szCs w:val="24"/>
        </w:rPr>
        <w:footnoteReference w:id="1"/>
      </w:r>
    </w:p>
    <w:p w14:paraId="0186281B" w14:textId="77777777" w:rsidR="00D7521A" w:rsidRPr="00B7530D" w:rsidRDefault="00D7521A" w:rsidP="00D7521A">
      <w:pPr>
        <w:jc w:val="both"/>
        <w:rPr>
          <w:rFonts w:ascii="GHEA Grapalat" w:hAnsi="GHEA Grapalat"/>
          <w:sz w:val="24"/>
          <w:szCs w:val="24"/>
          <w:lang w:val="hy-AM" w:eastAsia="x-none"/>
        </w:rPr>
      </w:pPr>
    </w:p>
    <w:p w14:paraId="4BDCF2BE" w14:textId="69396D69" w:rsidR="00D96F0D" w:rsidRPr="00B7530D" w:rsidRDefault="00D96F0D" w:rsidP="00D96F0D">
      <w:pPr>
        <w:spacing w:after="0" w:line="276" w:lineRule="auto"/>
        <w:ind w:firstLine="360"/>
        <w:jc w:val="both"/>
        <w:rPr>
          <w:rFonts w:ascii="GHEA Grapalat" w:hAnsi="GHEA Grapalat"/>
          <w:sz w:val="24"/>
          <w:szCs w:val="24"/>
          <w:lang w:val="hy-AM"/>
        </w:rPr>
      </w:pPr>
    </w:p>
    <w:p w14:paraId="7EE5C633" w14:textId="7FE2919D" w:rsidR="004254BA" w:rsidRPr="00B7530D" w:rsidRDefault="004254BA" w:rsidP="004254BA">
      <w:pPr>
        <w:spacing w:after="0"/>
        <w:ind w:firstLine="360"/>
        <w:jc w:val="both"/>
        <w:rPr>
          <w:rFonts w:ascii="GHEA Grapalat" w:hAnsi="GHEA Grapalat"/>
          <w:sz w:val="24"/>
          <w:szCs w:val="24"/>
          <w:lang w:val="hy-AM"/>
        </w:rPr>
      </w:pPr>
      <w:r w:rsidRPr="00B7530D">
        <w:rPr>
          <w:rFonts w:ascii="GHEA Grapalat" w:hAnsi="GHEA Grapalat"/>
          <w:sz w:val="24"/>
          <w:szCs w:val="24"/>
          <w:lang w:val="hy-AM"/>
        </w:rPr>
        <w:t xml:space="preserve">   </w:t>
      </w:r>
      <w:r w:rsidR="004E55E1" w:rsidRPr="00B7530D">
        <w:rPr>
          <w:rFonts w:ascii="GHEA Grapalat" w:hAnsi="GHEA Grapalat"/>
          <w:sz w:val="24"/>
          <w:szCs w:val="24"/>
          <w:lang w:val="hy-AM"/>
        </w:rPr>
        <w:t>ՀՀ տ</w:t>
      </w:r>
      <w:r w:rsidRPr="00B7530D">
        <w:rPr>
          <w:rFonts w:ascii="GHEA Grapalat" w:hAnsi="GHEA Grapalat"/>
          <w:sz w:val="24"/>
          <w:szCs w:val="24"/>
          <w:lang w:val="hy-AM"/>
        </w:rPr>
        <w:t xml:space="preserve">արածքային կառավարման և ենթակառուցվածքների նախարարության (այսուհետ՝ ՏԿԵՆ) </w:t>
      </w:r>
      <w:r w:rsidRPr="00B7530D">
        <w:rPr>
          <w:rFonts w:ascii="GHEA Grapalat" w:hAnsi="GHEA Grapalat" w:cs="Sylfaen"/>
          <w:bCs/>
          <w:iCs/>
          <w:sz w:val="24"/>
          <w:szCs w:val="24"/>
          <w:shd w:val="clear" w:color="auto" w:fill="FFFFFF"/>
          <w:lang w:val="hy-AM"/>
        </w:rPr>
        <w:t xml:space="preserve">2022 թվականի </w:t>
      </w:r>
      <w:r w:rsidR="00BB3131" w:rsidRPr="00B7530D">
        <w:rPr>
          <w:rFonts w:ascii="GHEA Grapalat" w:hAnsi="GHEA Grapalat" w:cs="Sylfaen"/>
          <w:bCs/>
          <w:iCs/>
          <w:sz w:val="24"/>
          <w:szCs w:val="24"/>
          <w:shd w:val="clear" w:color="auto" w:fill="FFFFFF"/>
          <w:lang w:val="hy-AM"/>
        </w:rPr>
        <w:t xml:space="preserve">հաշվետու ժամանակահատվածի </w:t>
      </w:r>
      <w:r w:rsidR="00BB3131" w:rsidRPr="00B7530D">
        <w:rPr>
          <w:rFonts w:ascii="GHEA Grapalat" w:eastAsia="MS Mincho" w:hAnsi="GHEA Grapalat" w:cs="MS Mincho"/>
          <w:sz w:val="24"/>
          <w:szCs w:val="24"/>
          <w:lang w:val="hy-AM"/>
        </w:rPr>
        <w:t xml:space="preserve">ճշտված պլանով </w:t>
      </w:r>
      <w:r w:rsidRPr="00B7530D">
        <w:rPr>
          <w:rFonts w:ascii="GHEA Grapalat" w:eastAsia="MS Mincho" w:hAnsi="GHEA Grapalat" w:cs="MS Mincho"/>
          <w:sz w:val="24"/>
          <w:szCs w:val="24"/>
          <w:lang w:val="hy-AM"/>
        </w:rPr>
        <w:t>ծախս է նախատեսվել 64 միջոցառման համար</w:t>
      </w:r>
      <w:r w:rsidRPr="00B7530D">
        <w:rPr>
          <w:rFonts w:ascii="GHEA Grapalat" w:hAnsi="GHEA Grapalat" w:cs="Sylfaen"/>
          <w:bCs/>
          <w:iCs/>
          <w:sz w:val="24"/>
          <w:szCs w:val="24"/>
          <w:shd w:val="clear" w:color="auto" w:fill="FFFFFF"/>
          <w:lang w:val="hy-AM"/>
        </w:rPr>
        <w:t xml:space="preserve"> </w:t>
      </w:r>
      <w:r w:rsidR="00BB3131" w:rsidRPr="00B7530D">
        <w:rPr>
          <w:rFonts w:ascii="GHEA Grapalat" w:eastAsia="MS Mincho" w:hAnsi="GHEA Grapalat" w:cs="MS Mincho"/>
          <w:sz w:val="24"/>
          <w:szCs w:val="24"/>
          <w:lang w:val="hy-AM"/>
        </w:rPr>
        <w:t>27,330,847.01 հազ. դրամ</w:t>
      </w:r>
      <w:r w:rsidR="00BB3131" w:rsidRPr="00B7530D">
        <w:rPr>
          <w:rFonts w:ascii="GHEA Grapalat" w:hAnsi="GHEA Grapalat" w:cs="Sylfaen"/>
          <w:bCs/>
          <w:iCs/>
          <w:sz w:val="24"/>
          <w:szCs w:val="24"/>
          <w:shd w:val="clear" w:color="auto" w:fill="FFFFFF"/>
          <w:lang w:val="hy-AM"/>
        </w:rPr>
        <w:t xml:space="preserve"> </w:t>
      </w:r>
      <w:r w:rsidRPr="00B7530D">
        <w:rPr>
          <w:rFonts w:ascii="GHEA Grapalat" w:hAnsi="GHEA Grapalat" w:cs="Sylfaen"/>
          <w:bCs/>
          <w:iCs/>
          <w:sz w:val="24"/>
          <w:szCs w:val="24"/>
          <w:shd w:val="clear" w:color="auto" w:fill="FFFFFF"/>
          <w:lang w:val="hy-AM"/>
        </w:rPr>
        <w:t>ընդհանուր գումարով: Փ</w:t>
      </w:r>
      <w:r w:rsidRPr="00B7530D">
        <w:rPr>
          <w:rFonts w:ascii="GHEA Grapalat" w:eastAsia="MS Mincho" w:hAnsi="GHEA Grapalat" w:cs="MS Mincho"/>
          <w:sz w:val="24"/>
          <w:szCs w:val="24"/>
          <w:lang w:val="hy-AM"/>
        </w:rPr>
        <w:t xml:space="preserve">աստը </w:t>
      </w:r>
      <w:r w:rsidRPr="00B7530D">
        <w:rPr>
          <w:rFonts w:ascii="GHEA Grapalat" w:hAnsi="GHEA Grapalat"/>
          <w:sz w:val="24"/>
          <w:szCs w:val="24"/>
          <w:lang w:val="hy-AM"/>
        </w:rPr>
        <w:t>(դրամարկղային ծախսը) կազմել է</w:t>
      </w:r>
      <w:r w:rsidRPr="00B7530D">
        <w:rPr>
          <w:rFonts w:ascii="GHEA Grapalat" w:eastAsia="MS Mincho" w:hAnsi="GHEA Grapalat" w:cs="MS Mincho"/>
          <w:sz w:val="24"/>
          <w:szCs w:val="24"/>
          <w:lang w:val="hy-AM"/>
        </w:rPr>
        <w:t xml:space="preserve"> 10,991,931.03 հազ. դրամ, որը ճշտված պլանի նկատմամբ կազմել է </w:t>
      </w:r>
      <w:r w:rsidRPr="00B7530D">
        <w:rPr>
          <w:rFonts w:ascii="GHEA Grapalat" w:eastAsia="MS Mincho" w:hAnsi="GHEA Grapalat" w:cs="Times New Roman"/>
          <w:sz w:val="24"/>
          <w:szCs w:val="24"/>
          <w:lang w:val="hy-AM"/>
        </w:rPr>
        <w:t>40,22</w:t>
      </w:r>
      <w:r w:rsidRPr="00B7530D">
        <w:rPr>
          <w:rFonts w:ascii="GHEA Grapalat" w:eastAsia="MS Mincho" w:hAnsi="GHEA Grapalat" w:cs="MS Mincho"/>
          <w:sz w:val="24"/>
          <w:szCs w:val="24"/>
          <w:lang w:val="hy-AM"/>
        </w:rPr>
        <w:t xml:space="preserve">%: </w:t>
      </w:r>
    </w:p>
    <w:p w14:paraId="4FF182D8" w14:textId="19CAC414" w:rsidR="004254BA" w:rsidRPr="00B7530D" w:rsidRDefault="004254BA" w:rsidP="004254BA">
      <w:pPr>
        <w:spacing w:after="0" w:line="276" w:lineRule="auto"/>
        <w:ind w:firstLine="360"/>
        <w:jc w:val="both"/>
        <w:rPr>
          <w:rFonts w:ascii="GHEA Grapalat" w:hAnsi="GHEA Grapalat"/>
          <w:sz w:val="24"/>
          <w:szCs w:val="24"/>
          <w:lang w:val="hy-AM"/>
        </w:rPr>
      </w:pPr>
      <w:r w:rsidRPr="00B7530D">
        <w:rPr>
          <w:rFonts w:ascii="GHEA Grapalat" w:hAnsi="GHEA Grapalat"/>
          <w:sz w:val="24"/>
          <w:szCs w:val="24"/>
          <w:lang w:val="hy-AM"/>
        </w:rPr>
        <w:t xml:space="preserve"> Հաշվեքննությամբ ընդգրկված </w:t>
      </w:r>
      <w:r w:rsidR="00C042F4" w:rsidRPr="00B7530D">
        <w:rPr>
          <w:rFonts w:ascii="GHEA Grapalat" w:hAnsi="GHEA Grapalat"/>
          <w:sz w:val="24"/>
          <w:szCs w:val="24"/>
          <w:lang w:val="hy-AM"/>
        </w:rPr>
        <w:t xml:space="preserve">11 </w:t>
      </w:r>
      <w:r w:rsidRPr="00B7530D">
        <w:rPr>
          <w:rFonts w:ascii="GHEA Grapalat" w:hAnsi="GHEA Grapalat"/>
          <w:sz w:val="24"/>
          <w:szCs w:val="24"/>
          <w:lang w:val="hy-AM"/>
        </w:rPr>
        <w:t>միջոցառումների</w:t>
      </w:r>
      <w:r w:rsidR="00D81873" w:rsidRPr="00B7530D">
        <w:rPr>
          <w:rFonts w:ascii="GHEA Grapalat" w:hAnsi="GHEA Grapalat"/>
          <w:sz w:val="24"/>
          <w:szCs w:val="24"/>
          <w:lang w:val="hy-AM"/>
        </w:rPr>
        <w:t>ց</w:t>
      </w:r>
      <w:r w:rsidRPr="00B7530D">
        <w:rPr>
          <w:rFonts w:ascii="GHEA Grapalat" w:hAnsi="GHEA Grapalat"/>
          <w:sz w:val="24"/>
          <w:szCs w:val="24"/>
          <w:lang w:val="hy-AM"/>
        </w:rPr>
        <w:t xml:space="preserve"> </w:t>
      </w:r>
      <w:r w:rsidR="00D81873" w:rsidRPr="00B7530D">
        <w:rPr>
          <w:rFonts w:ascii="GHEA Grapalat" w:hAnsi="GHEA Grapalat"/>
          <w:sz w:val="24"/>
          <w:szCs w:val="24"/>
          <w:lang w:val="hy-AM"/>
        </w:rPr>
        <w:t xml:space="preserve">7-ի </w:t>
      </w:r>
      <w:r w:rsidRPr="00B7530D">
        <w:rPr>
          <w:rFonts w:ascii="GHEA Grapalat" w:hAnsi="GHEA Grapalat"/>
          <w:sz w:val="24"/>
          <w:szCs w:val="24"/>
          <w:lang w:val="hy-AM"/>
        </w:rPr>
        <w:t>մասով արձանագրվել են անհամապատասխանություններ և բացահայտման ենթակա տեղեկատվություններ, որոնցից հատկանշա</w:t>
      </w:r>
      <w:r w:rsidR="00C042F4" w:rsidRPr="00B7530D">
        <w:rPr>
          <w:rFonts w:ascii="GHEA Grapalat" w:hAnsi="GHEA Grapalat"/>
          <w:sz w:val="24"/>
          <w:szCs w:val="24"/>
          <w:lang w:val="hy-AM"/>
        </w:rPr>
        <w:t>կան</w:t>
      </w:r>
      <w:r w:rsidRPr="00B7530D">
        <w:rPr>
          <w:rFonts w:ascii="GHEA Grapalat" w:hAnsi="GHEA Grapalat"/>
          <w:sz w:val="24"/>
          <w:szCs w:val="24"/>
          <w:lang w:val="hy-AM"/>
        </w:rPr>
        <w:t xml:space="preserve"> են հետևյալ</w:t>
      </w:r>
      <w:r w:rsidR="00AC0E24">
        <w:rPr>
          <w:rFonts w:ascii="GHEA Grapalat" w:hAnsi="GHEA Grapalat"/>
          <w:sz w:val="24"/>
          <w:szCs w:val="24"/>
          <w:lang w:val="hy-AM"/>
        </w:rPr>
        <w:t>ներ</w:t>
      </w:r>
      <w:r w:rsidRPr="00B7530D">
        <w:rPr>
          <w:rFonts w:ascii="GHEA Grapalat" w:hAnsi="GHEA Grapalat"/>
          <w:sz w:val="24"/>
          <w:szCs w:val="24"/>
          <w:lang w:val="hy-AM"/>
        </w:rPr>
        <w:t>ը.</w:t>
      </w:r>
    </w:p>
    <w:p w14:paraId="09D951E0" w14:textId="2F7837D3" w:rsidR="004C4F46" w:rsidRPr="00B7530D" w:rsidRDefault="004C4F46" w:rsidP="00D8332D">
      <w:pPr>
        <w:spacing w:after="0" w:line="276" w:lineRule="auto"/>
        <w:ind w:firstLine="720"/>
        <w:jc w:val="both"/>
        <w:rPr>
          <w:rFonts w:ascii="GHEA Grapalat" w:hAnsi="GHEA Grapalat"/>
          <w:b/>
          <w:i/>
          <w:sz w:val="24"/>
          <w:szCs w:val="24"/>
          <w:lang w:val="hy-AM"/>
        </w:rPr>
      </w:pPr>
      <w:r w:rsidRPr="00B7530D">
        <w:rPr>
          <w:rFonts w:ascii="GHEA Grapalat" w:eastAsia="MS Mincho" w:hAnsi="GHEA Grapalat" w:cs="MS Mincho"/>
          <w:b/>
          <w:i/>
          <w:sz w:val="24"/>
          <w:szCs w:val="24"/>
          <w:lang w:val="hy-AM"/>
        </w:rPr>
        <w:t xml:space="preserve">1157-12008 «Երևանի մետրոպոլիտենով ուղևորափոխադրման ծառայությունների գծով պետության կողմից համայնքի ղեկավարին պատվիրակված լիազորությունների իրականացում» </w:t>
      </w:r>
      <w:r w:rsidRPr="00B7530D">
        <w:rPr>
          <w:rFonts w:ascii="GHEA Grapalat" w:hAnsi="GHEA Grapalat"/>
          <w:sz w:val="24"/>
          <w:szCs w:val="24"/>
          <w:lang w:val="hy-AM"/>
        </w:rPr>
        <w:t>միջոցառման գծով չի պահպանվել ՀՀ կառավարության 24.12.2003թ</w:t>
      </w:r>
      <w:r w:rsidR="000619B4" w:rsidRPr="00B7530D">
        <w:rPr>
          <w:rFonts w:ascii="GHEA Grapalat" w:hAnsi="GHEA Grapalat"/>
          <w:sz w:val="24"/>
          <w:szCs w:val="24"/>
          <w:lang w:val="hy-AM"/>
        </w:rPr>
        <w:t>.</w:t>
      </w:r>
      <w:r w:rsidRPr="00B7530D">
        <w:rPr>
          <w:rFonts w:ascii="GHEA Grapalat" w:hAnsi="GHEA Grapalat"/>
          <w:sz w:val="24"/>
          <w:szCs w:val="24"/>
          <w:lang w:val="hy-AM"/>
        </w:rPr>
        <w:t xml:space="preserve"> թիվ 1937-Ն որոշման 8-րդ կետ</w:t>
      </w:r>
      <w:r w:rsidR="00D8332D" w:rsidRPr="00B7530D">
        <w:rPr>
          <w:rFonts w:ascii="GHEA Grapalat" w:hAnsi="GHEA Grapalat"/>
          <w:sz w:val="24"/>
          <w:szCs w:val="24"/>
          <w:lang w:val="hy-AM"/>
        </w:rPr>
        <w:t>ով</w:t>
      </w:r>
      <w:r w:rsidRPr="00B7530D">
        <w:rPr>
          <w:rFonts w:ascii="GHEA Grapalat" w:hAnsi="GHEA Grapalat"/>
          <w:sz w:val="24"/>
          <w:szCs w:val="24"/>
          <w:lang w:val="hy-AM"/>
        </w:rPr>
        <w:t xml:space="preserve"> սահմանված պահանջ</w:t>
      </w:r>
      <w:r w:rsidR="00D8332D" w:rsidRPr="00B7530D">
        <w:rPr>
          <w:rFonts w:ascii="GHEA Grapalat" w:hAnsi="GHEA Grapalat"/>
          <w:sz w:val="24"/>
          <w:szCs w:val="24"/>
          <w:lang w:val="hy-AM"/>
        </w:rPr>
        <w:t xml:space="preserve">ը՝ կապված </w:t>
      </w:r>
      <w:r w:rsidR="00D8332D" w:rsidRPr="00B7530D">
        <w:rPr>
          <w:rFonts w:ascii="GHEA Grapalat" w:hAnsi="GHEA Grapalat"/>
          <w:color w:val="000000"/>
          <w:sz w:val="24"/>
          <w:szCs w:val="24"/>
          <w:shd w:val="clear" w:color="auto" w:fill="FFFFFF"/>
          <w:lang w:val="hy-AM"/>
        </w:rPr>
        <w:t xml:space="preserve">սուբսիդիայի տրամադրման մասին պայմանագրի կազմման </w:t>
      </w:r>
      <w:r w:rsidR="00774A7C" w:rsidRPr="00B7530D">
        <w:rPr>
          <w:rFonts w:ascii="GHEA Grapalat" w:hAnsi="GHEA Grapalat"/>
          <w:color w:val="000000"/>
          <w:sz w:val="24"/>
          <w:szCs w:val="24"/>
          <w:shd w:val="clear" w:color="auto" w:fill="FFFFFF"/>
          <w:lang w:val="hy-AM"/>
        </w:rPr>
        <w:t xml:space="preserve">պահանջների </w:t>
      </w:r>
      <w:r w:rsidR="00D8332D" w:rsidRPr="00B7530D">
        <w:rPr>
          <w:rFonts w:ascii="GHEA Grapalat" w:hAnsi="GHEA Grapalat"/>
          <w:color w:val="000000"/>
          <w:sz w:val="24"/>
          <w:szCs w:val="24"/>
          <w:shd w:val="clear" w:color="auto" w:fill="FFFFFF"/>
          <w:lang w:val="hy-AM"/>
        </w:rPr>
        <w:t>հետ</w:t>
      </w:r>
      <w:r w:rsidRPr="00B7530D">
        <w:rPr>
          <w:rFonts w:ascii="GHEA Grapalat" w:hAnsi="GHEA Grapalat"/>
          <w:sz w:val="24"/>
          <w:szCs w:val="24"/>
          <w:lang w:val="hy-AM"/>
        </w:rPr>
        <w:t>:</w:t>
      </w:r>
    </w:p>
    <w:p w14:paraId="36CE4886" w14:textId="0F293CCF" w:rsidR="000B5BE2" w:rsidRPr="00B7530D" w:rsidRDefault="00C64FFA" w:rsidP="00C64FFA">
      <w:pPr>
        <w:spacing w:after="0" w:line="276" w:lineRule="auto"/>
        <w:ind w:firstLine="709"/>
        <w:jc w:val="both"/>
        <w:rPr>
          <w:rFonts w:ascii="GHEA Grapalat" w:hAnsi="GHEA Grapalat"/>
          <w:sz w:val="24"/>
          <w:szCs w:val="24"/>
          <w:lang w:val="hy-AM"/>
        </w:rPr>
      </w:pPr>
      <w:r w:rsidRPr="00B7530D">
        <w:rPr>
          <w:rFonts w:ascii="GHEA Grapalat" w:eastAsia="MS Mincho" w:hAnsi="GHEA Grapalat" w:cs="MS Mincho"/>
          <w:b/>
          <w:sz w:val="24"/>
          <w:szCs w:val="24"/>
          <w:lang w:val="hy-AM"/>
        </w:rPr>
        <w:t>1049-</w:t>
      </w:r>
      <w:r w:rsidRPr="00B7530D">
        <w:rPr>
          <w:rFonts w:ascii="GHEA Grapalat" w:hAnsi="GHEA Grapalat"/>
          <w:b/>
          <w:sz w:val="24"/>
          <w:szCs w:val="24"/>
          <w:lang w:val="hy-AM"/>
        </w:rPr>
        <w:t xml:space="preserve">21001 «Պետական նշանակության ավտոճանապարհների հիմնանորոգում» </w:t>
      </w:r>
      <w:r w:rsidRPr="00B7530D">
        <w:rPr>
          <w:rFonts w:ascii="GHEA Grapalat" w:hAnsi="GHEA Grapalat"/>
          <w:sz w:val="24"/>
          <w:szCs w:val="24"/>
          <w:lang w:val="hy-AM"/>
        </w:rPr>
        <w:t>միջոցառման գծով</w:t>
      </w:r>
      <w:r w:rsidR="00AC7311" w:rsidRPr="00B7530D">
        <w:rPr>
          <w:rFonts w:ascii="GHEA Grapalat" w:hAnsi="GHEA Grapalat"/>
          <w:sz w:val="24"/>
          <w:szCs w:val="24"/>
          <w:lang w:val="hy-AM"/>
        </w:rPr>
        <w:t xml:space="preserve"> </w:t>
      </w:r>
      <w:r w:rsidR="00774A7C" w:rsidRPr="00B7530D">
        <w:rPr>
          <w:rFonts w:ascii="GHEA Grapalat" w:hAnsi="GHEA Grapalat"/>
          <w:sz w:val="24"/>
          <w:szCs w:val="24"/>
          <w:lang w:val="hy-AM"/>
        </w:rPr>
        <w:t>չեն</w:t>
      </w:r>
      <w:r w:rsidR="00AC7311" w:rsidRPr="00B7530D">
        <w:rPr>
          <w:rFonts w:ascii="GHEA Grapalat" w:hAnsi="GHEA Grapalat"/>
          <w:sz w:val="24"/>
          <w:szCs w:val="24"/>
          <w:lang w:val="hy-AM"/>
        </w:rPr>
        <w:t xml:space="preserve"> պահպանվել</w:t>
      </w:r>
      <w:r w:rsidR="000B5BE2" w:rsidRPr="00B7530D">
        <w:rPr>
          <w:rFonts w:ascii="GHEA Grapalat" w:hAnsi="GHEA Grapalat"/>
          <w:sz w:val="24"/>
          <w:szCs w:val="24"/>
          <w:lang w:val="hy-AM"/>
        </w:rPr>
        <w:t>՝</w:t>
      </w:r>
      <w:r w:rsidRPr="00B7530D">
        <w:rPr>
          <w:rFonts w:ascii="GHEA Grapalat" w:hAnsi="GHEA Grapalat"/>
          <w:sz w:val="24"/>
          <w:szCs w:val="24"/>
          <w:lang w:val="hy-AM"/>
        </w:rPr>
        <w:t xml:space="preserve"> </w:t>
      </w:r>
    </w:p>
    <w:p w14:paraId="2B5DC795" w14:textId="5E9FD202" w:rsidR="009A3CE3" w:rsidRPr="00B7530D" w:rsidRDefault="00C64FFA" w:rsidP="00774A7C">
      <w:pPr>
        <w:pStyle w:val="ListParagraph"/>
        <w:numPr>
          <w:ilvl w:val="0"/>
          <w:numId w:val="35"/>
        </w:numPr>
        <w:spacing w:after="0" w:line="276" w:lineRule="auto"/>
        <w:ind w:left="0" w:firstLine="709"/>
        <w:jc w:val="both"/>
        <w:rPr>
          <w:rFonts w:ascii="GHEA Grapalat" w:eastAsia="MS Mincho" w:hAnsi="GHEA Grapalat" w:cs="Arial"/>
          <w:sz w:val="24"/>
          <w:szCs w:val="24"/>
          <w:lang w:val="hy-AM"/>
        </w:rPr>
      </w:pPr>
      <w:r w:rsidRPr="00B7530D">
        <w:rPr>
          <w:rFonts w:ascii="GHEA Grapalat" w:hAnsi="GHEA Grapalat"/>
          <w:sz w:val="24"/>
          <w:szCs w:val="24"/>
          <w:lang w:val="hy-AM"/>
        </w:rPr>
        <w:t xml:space="preserve">ՀՀ կառավարության </w:t>
      </w:r>
      <w:r w:rsidR="00AA32AA" w:rsidRPr="00B7530D">
        <w:rPr>
          <w:rFonts w:ascii="GHEA Grapalat" w:hAnsi="GHEA Grapalat"/>
          <w:sz w:val="24"/>
          <w:szCs w:val="24"/>
          <w:lang w:val="hy-AM"/>
        </w:rPr>
        <w:t>0</w:t>
      </w:r>
      <w:r w:rsidR="003A01C3" w:rsidRPr="00B7530D">
        <w:rPr>
          <w:rFonts w:ascii="GHEA Grapalat" w:hAnsi="GHEA Grapalat"/>
          <w:sz w:val="24"/>
          <w:szCs w:val="24"/>
          <w:lang w:val="hy-AM"/>
        </w:rPr>
        <w:t>3</w:t>
      </w:r>
      <w:r w:rsidR="00AA32AA" w:rsidRPr="00B7530D">
        <w:rPr>
          <w:rFonts w:ascii="GHEA Grapalat" w:hAnsi="GHEA Grapalat"/>
          <w:sz w:val="24"/>
          <w:szCs w:val="24"/>
          <w:lang w:val="hy-AM"/>
        </w:rPr>
        <w:t>.0</w:t>
      </w:r>
      <w:r w:rsidR="003A01C3" w:rsidRPr="00B7530D">
        <w:rPr>
          <w:rFonts w:ascii="GHEA Grapalat" w:hAnsi="GHEA Grapalat"/>
          <w:sz w:val="24"/>
          <w:szCs w:val="24"/>
          <w:lang w:val="hy-AM"/>
        </w:rPr>
        <w:t>3</w:t>
      </w:r>
      <w:r w:rsidR="00AA32AA" w:rsidRPr="00B7530D">
        <w:rPr>
          <w:rFonts w:ascii="GHEA Grapalat" w:hAnsi="GHEA Grapalat"/>
          <w:sz w:val="24"/>
          <w:szCs w:val="24"/>
          <w:lang w:val="hy-AM"/>
        </w:rPr>
        <w:t>.</w:t>
      </w:r>
      <w:r w:rsidR="003A01C3" w:rsidRPr="00B7530D">
        <w:rPr>
          <w:rFonts w:ascii="GHEA Grapalat" w:hAnsi="GHEA Grapalat"/>
          <w:sz w:val="24"/>
          <w:szCs w:val="24"/>
          <w:lang w:val="hy-AM"/>
        </w:rPr>
        <w:t>2022</w:t>
      </w:r>
      <w:r w:rsidR="00AA32AA" w:rsidRPr="00B7530D">
        <w:rPr>
          <w:rFonts w:ascii="GHEA Grapalat" w:hAnsi="GHEA Grapalat"/>
          <w:sz w:val="24"/>
          <w:szCs w:val="24"/>
          <w:lang w:val="hy-AM"/>
        </w:rPr>
        <w:t>թ.</w:t>
      </w:r>
      <w:r w:rsidRPr="00B7530D">
        <w:rPr>
          <w:rFonts w:ascii="GHEA Grapalat" w:hAnsi="GHEA Grapalat"/>
          <w:sz w:val="24"/>
          <w:szCs w:val="24"/>
          <w:lang w:val="hy-AM"/>
        </w:rPr>
        <w:t xml:space="preserve"> </w:t>
      </w:r>
      <w:r w:rsidR="00BF56F2" w:rsidRPr="00B7530D">
        <w:rPr>
          <w:rFonts w:ascii="GHEA Grapalat" w:hAnsi="GHEA Grapalat"/>
          <w:color w:val="000000"/>
          <w:sz w:val="24"/>
          <w:szCs w:val="24"/>
          <w:shd w:val="clear" w:color="auto" w:fill="FFFFFF"/>
          <w:lang w:val="hy-AM"/>
        </w:rPr>
        <w:t xml:space="preserve">N </w:t>
      </w:r>
      <w:r w:rsidR="003A01C3" w:rsidRPr="00B7530D">
        <w:rPr>
          <w:rFonts w:ascii="GHEA Grapalat" w:hAnsi="GHEA Grapalat"/>
          <w:color w:val="000000"/>
          <w:sz w:val="24"/>
          <w:szCs w:val="24"/>
          <w:shd w:val="clear" w:color="auto" w:fill="FFFFFF"/>
          <w:lang w:val="hy-AM"/>
        </w:rPr>
        <w:t>270</w:t>
      </w:r>
      <w:r w:rsidR="00BF56F2" w:rsidRPr="00B7530D">
        <w:rPr>
          <w:rFonts w:ascii="GHEA Grapalat" w:hAnsi="GHEA Grapalat"/>
          <w:color w:val="000000"/>
          <w:sz w:val="24"/>
          <w:szCs w:val="24"/>
          <w:shd w:val="clear" w:color="auto" w:fill="FFFFFF"/>
          <w:lang w:val="hy-AM"/>
        </w:rPr>
        <w:t xml:space="preserve">-Ն </w:t>
      </w:r>
      <w:r w:rsidR="003A01C3" w:rsidRPr="00B7530D">
        <w:rPr>
          <w:rFonts w:ascii="GHEA Grapalat" w:hAnsi="GHEA Grapalat"/>
          <w:color w:val="000000"/>
          <w:sz w:val="24"/>
          <w:szCs w:val="24"/>
          <w:shd w:val="clear" w:color="auto" w:fill="FFFFFF"/>
          <w:lang w:val="hy-AM"/>
        </w:rPr>
        <w:t>որոշման 5-րդ կետի պահանջը</w:t>
      </w:r>
      <w:r w:rsidR="00814941" w:rsidRPr="00814941">
        <w:rPr>
          <w:rFonts w:ascii="GHEA Grapalat" w:hAnsi="GHEA Grapalat"/>
          <w:color w:val="000000"/>
          <w:sz w:val="24"/>
          <w:szCs w:val="24"/>
          <w:shd w:val="clear" w:color="auto" w:fill="FFFFFF"/>
          <w:lang w:val="hy-AM"/>
        </w:rPr>
        <w:t>,</w:t>
      </w:r>
      <w:r w:rsidR="00F71AF9" w:rsidRPr="00B7530D">
        <w:rPr>
          <w:rFonts w:ascii="GHEA Grapalat" w:hAnsi="GHEA Grapalat"/>
          <w:color w:val="000000"/>
          <w:sz w:val="24"/>
          <w:szCs w:val="24"/>
          <w:shd w:val="clear" w:color="auto" w:fill="FFFFFF"/>
          <w:lang w:val="hy-AM"/>
        </w:rPr>
        <w:t xml:space="preserve"> այն է</w:t>
      </w:r>
      <w:r w:rsidR="00AF2D0B" w:rsidRPr="00B7530D">
        <w:rPr>
          <w:rFonts w:ascii="GHEA Grapalat" w:hAnsi="GHEA Grapalat"/>
          <w:color w:val="000000"/>
          <w:sz w:val="24"/>
          <w:szCs w:val="24"/>
          <w:shd w:val="clear" w:color="auto" w:fill="FFFFFF"/>
          <w:lang w:val="hy-AM"/>
        </w:rPr>
        <w:t xml:space="preserve">՝ </w:t>
      </w:r>
      <w:r w:rsidR="0074254D" w:rsidRPr="00B7530D">
        <w:rPr>
          <w:rFonts w:ascii="GHEA Grapalat" w:hAnsi="GHEA Grapalat"/>
          <w:color w:val="000000"/>
          <w:sz w:val="24"/>
          <w:szCs w:val="24"/>
          <w:shd w:val="clear" w:color="auto" w:fill="FFFFFF"/>
          <w:lang w:val="hy-AM"/>
        </w:rPr>
        <w:t xml:space="preserve">բոլոր </w:t>
      </w:r>
      <w:r w:rsidR="003A01C3" w:rsidRPr="00B7530D">
        <w:rPr>
          <w:rFonts w:ascii="GHEA Grapalat" w:hAnsi="GHEA Grapalat"/>
          <w:color w:val="000000"/>
          <w:sz w:val="24"/>
          <w:szCs w:val="24"/>
          <w:shd w:val="clear" w:color="auto" w:fill="FFFFFF"/>
          <w:lang w:val="hy-AM"/>
        </w:rPr>
        <w:t>ընտրված մասնակից</w:t>
      </w:r>
      <w:r w:rsidR="009766E9" w:rsidRPr="00B7530D">
        <w:rPr>
          <w:rFonts w:ascii="GHEA Grapalat" w:hAnsi="GHEA Grapalat"/>
          <w:color w:val="000000"/>
          <w:sz w:val="24"/>
          <w:szCs w:val="24"/>
          <w:shd w:val="clear" w:color="auto" w:fill="FFFFFF"/>
          <w:lang w:val="hy-AM"/>
        </w:rPr>
        <w:t>ներ</w:t>
      </w:r>
      <w:r w:rsidR="003A01C3" w:rsidRPr="00B7530D">
        <w:rPr>
          <w:rFonts w:ascii="GHEA Grapalat" w:hAnsi="GHEA Grapalat"/>
          <w:color w:val="000000"/>
          <w:sz w:val="24"/>
          <w:szCs w:val="24"/>
          <w:shd w:val="clear" w:color="auto" w:fill="FFFFFF"/>
          <w:lang w:val="hy-AM"/>
        </w:rPr>
        <w:t xml:space="preserve">ը </w:t>
      </w:r>
      <w:r w:rsidR="00FD02A8" w:rsidRPr="00B7530D">
        <w:rPr>
          <w:rFonts w:ascii="GHEA Grapalat" w:hAnsi="GHEA Grapalat"/>
          <w:color w:val="000000"/>
          <w:sz w:val="24"/>
          <w:szCs w:val="24"/>
          <w:shd w:val="clear" w:color="auto" w:fill="FFFFFF"/>
          <w:lang w:val="hy-AM"/>
        </w:rPr>
        <w:t>չեն</w:t>
      </w:r>
      <w:r w:rsidR="00F71AF9" w:rsidRPr="00B7530D">
        <w:rPr>
          <w:rFonts w:ascii="GHEA Grapalat" w:hAnsi="GHEA Grapalat"/>
          <w:color w:val="000000"/>
          <w:sz w:val="24"/>
          <w:szCs w:val="24"/>
          <w:shd w:val="clear" w:color="auto" w:fill="FFFFFF"/>
          <w:lang w:val="hy-AM"/>
        </w:rPr>
        <w:t xml:space="preserve"> </w:t>
      </w:r>
      <w:r w:rsidR="003A01C3" w:rsidRPr="00B7530D">
        <w:rPr>
          <w:rFonts w:ascii="GHEA Grapalat" w:hAnsi="GHEA Grapalat"/>
          <w:color w:val="000000"/>
          <w:sz w:val="24"/>
          <w:szCs w:val="24"/>
          <w:shd w:val="clear" w:color="auto" w:fill="FFFFFF"/>
          <w:lang w:val="hy-AM"/>
        </w:rPr>
        <w:t>ներկայաց</w:t>
      </w:r>
      <w:r w:rsidR="00F71AF9" w:rsidRPr="00B7530D">
        <w:rPr>
          <w:rFonts w:ascii="GHEA Grapalat" w:hAnsi="GHEA Grapalat"/>
          <w:color w:val="000000"/>
          <w:sz w:val="24"/>
          <w:szCs w:val="24"/>
          <w:shd w:val="clear" w:color="auto" w:fill="FFFFFF"/>
          <w:lang w:val="hy-AM"/>
        </w:rPr>
        <w:t>րել</w:t>
      </w:r>
      <w:r w:rsidR="003A01C3" w:rsidRPr="00B7530D">
        <w:rPr>
          <w:rFonts w:ascii="GHEA Grapalat" w:hAnsi="GHEA Grapalat"/>
          <w:color w:val="000000"/>
          <w:sz w:val="24"/>
          <w:szCs w:val="24"/>
          <w:shd w:val="clear" w:color="auto" w:fill="FFFFFF"/>
          <w:lang w:val="hy-AM"/>
        </w:rPr>
        <w:t xml:space="preserve"> որակավորման և պայմանագրի (կանխավճարի) ապահովում</w:t>
      </w:r>
      <w:r w:rsidR="00E6723C" w:rsidRPr="00B7530D">
        <w:rPr>
          <w:rFonts w:ascii="GHEA Grapalat" w:hAnsi="GHEA Grapalat"/>
          <w:color w:val="000000"/>
          <w:sz w:val="24"/>
          <w:szCs w:val="24"/>
          <w:shd w:val="clear" w:color="auto" w:fill="FFFFFF"/>
          <w:lang w:val="hy-AM"/>
        </w:rPr>
        <w:t>,</w:t>
      </w:r>
    </w:p>
    <w:p w14:paraId="6258EA22" w14:textId="77777777" w:rsidR="00774A7C" w:rsidRPr="00B7530D" w:rsidRDefault="00333F1D" w:rsidP="00774A7C">
      <w:pPr>
        <w:pStyle w:val="ListParagraph"/>
        <w:numPr>
          <w:ilvl w:val="0"/>
          <w:numId w:val="35"/>
        </w:numPr>
        <w:spacing w:after="0"/>
        <w:ind w:left="0" w:firstLine="709"/>
        <w:jc w:val="both"/>
        <w:rPr>
          <w:rFonts w:ascii="GHEA Grapalat" w:eastAsia="MS Mincho" w:hAnsi="GHEA Grapalat" w:cs="Arial"/>
          <w:sz w:val="24"/>
          <w:szCs w:val="24"/>
          <w:lang w:val="hy-AM"/>
        </w:rPr>
      </w:pPr>
      <w:r w:rsidRPr="00B7530D">
        <w:rPr>
          <w:rFonts w:ascii="GHEA Grapalat" w:hAnsi="GHEA Grapalat"/>
          <w:sz w:val="24"/>
          <w:szCs w:val="24"/>
          <w:lang w:val="hy-AM"/>
        </w:rPr>
        <w:t>«Ք</w:t>
      </w:r>
      <w:r w:rsidR="000B5BE2" w:rsidRPr="00B7530D">
        <w:rPr>
          <w:rFonts w:ascii="GHEA Grapalat" w:hAnsi="GHEA Grapalat"/>
          <w:sz w:val="24"/>
          <w:szCs w:val="24"/>
          <w:lang w:val="hy-AM"/>
        </w:rPr>
        <w:t>աղաքաշինության մասին</w:t>
      </w:r>
      <w:r w:rsidRPr="00B7530D">
        <w:rPr>
          <w:rFonts w:ascii="GHEA Grapalat" w:hAnsi="GHEA Grapalat"/>
          <w:sz w:val="24"/>
          <w:szCs w:val="24"/>
          <w:lang w:val="hy-AM"/>
        </w:rPr>
        <w:t>»</w:t>
      </w:r>
      <w:r w:rsidR="000B5BE2" w:rsidRPr="00B7530D">
        <w:rPr>
          <w:rFonts w:ascii="GHEA Grapalat" w:hAnsi="GHEA Grapalat"/>
          <w:sz w:val="24"/>
          <w:szCs w:val="24"/>
          <w:lang w:val="hy-AM"/>
        </w:rPr>
        <w:t xml:space="preserve"> </w:t>
      </w:r>
      <w:r w:rsidRPr="00B7530D">
        <w:rPr>
          <w:rFonts w:ascii="GHEA Grapalat" w:hAnsi="GHEA Grapalat"/>
          <w:sz w:val="24"/>
          <w:szCs w:val="24"/>
          <w:lang w:val="hy-AM"/>
        </w:rPr>
        <w:t xml:space="preserve">ՀՀ </w:t>
      </w:r>
      <w:r w:rsidR="000B5BE2" w:rsidRPr="00B7530D">
        <w:rPr>
          <w:rFonts w:ascii="GHEA Grapalat" w:hAnsi="GHEA Grapalat"/>
          <w:sz w:val="24"/>
          <w:szCs w:val="24"/>
          <w:lang w:val="hy-AM"/>
        </w:rPr>
        <w:t>օրենքի 6-րդ հոդված</w:t>
      </w:r>
      <w:r w:rsidR="00A85028" w:rsidRPr="00B7530D">
        <w:rPr>
          <w:rFonts w:ascii="GHEA Grapalat" w:hAnsi="GHEA Grapalat"/>
          <w:sz w:val="24"/>
          <w:szCs w:val="24"/>
          <w:lang w:val="hy-AM"/>
        </w:rPr>
        <w:t xml:space="preserve">ով սահմանված </w:t>
      </w:r>
      <w:r w:rsidR="00A85028" w:rsidRPr="00B7530D">
        <w:rPr>
          <w:rFonts w:ascii="GHEA Grapalat" w:hAnsi="GHEA Grapalat"/>
          <w:color w:val="000000"/>
          <w:sz w:val="24"/>
          <w:szCs w:val="24"/>
          <w:shd w:val="clear" w:color="auto" w:fill="FFFFFF"/>
          <w:lang w:val="hy-AM"/>
        </w:rPr>
        <w:t xml:space="preserve">կառուցապատողների պարտավորությունների հետ կապված </w:t>
      </w:r>
      <w:r w:rsidR="00A85028" w:rsidRPr="00B7530D">
        <w:rPr>
          <w:rFonts w:ascii="GHEA Grapalat" w:hAnsi="GHEA Grapalat"/>
          <w:sz w:val="24"/>
          <w:szCs w:val="24"/>
          <w:lang w:val="hy-AM"/>
        </w:rPr>
        <w:t>ա) և գ) կետերի պահանջները՝</w:t>
      </w:r>
      <w:r w:rsidR="000B5BE2" w:rsidRPr="00B7530D">
        <w:rPr>
          <w:rFonts w:ascii="GHEA Grapalat" w:hAnsi="GHEA Grapalat"/>
          <w:sz w:val="24"/>
          <w:szCs w:val="24"/>
          <w:lang w:val="hy-AM"/>
        </w:rPr>
        <w:t xml:space="preserve"> </w:t>
      </w:r>
      <w:r w:rsidR="00A85028" w:rsidRPr="00B7530D">
        <w:rPr>
          <w:rFonts w:ascii="GHEA Grapalat" w:hAnsi="GHEA Grapalat"/>
          <w:sz w:val="24"/>
          <w:szCs w:val="24"/>
          <w:lang w:val="hy-AM"/>
        </w:rPr>
        <w:t>շինարարական աշխատանքները կատարվել են առանց համաձայնեցված նախագծի և շինարարության թույլտվության</w:t>
      </w:r>
      <w:r w:rsidR="00E6723C" w:rsidRPr="00B7530D">
        <w:rPr>
          <w:rFonts w:ascii="GHEA Grapalat" w:hAnsi="GHEA Grapalat"/>
          <w:sz w:val="24"/>
          <w:szCs w:val="24"/>
          <w:lang w:val="hy-AM"/>
        </w:rPr>
        <w:t>,</w:t>
      </w:r>
      <w:r w:rsidR="00AF2D0B" w:rsidRPr="00B7530D">
        <w:rPr>
          <w:rFonts w:ascii="GHEA Grapalat" w:eastAsia="MS Mincho" w:hAnsi="GHEA Grapalat" w:cs="Arial"/>
          <w:sz w:val="24"/>
          <w:szCs w:val="24"/>
          <w:lang w:val="hy-AM"/>
        </w:rPr>
        <w:t xml:space="preserve"> </w:t>
      </w:r>
    </w:p>
    <w:p w14:paraId="1C56B6A0" w14:textId="568BDDDC" w:rsidR="002F0482" w:rsidRPr="00B7530D" w:rsidRDefault="00563E21" w:rsidP="00774A7C">
      <w:pPr>
        <w:pStyle w:val="ListParagraph"/>
        <w:numPr>
          <w:ilvl w:val="0"/>
          <w:numId w:val="35"/>
        </w:numPr>
        <w:spacing w:after="0"/>
        <w:ind w:left="0" w:firstLine="709"/>
        <w:jc w:val="both"/>
        <w:rPr>
          <w:rFonts w:ascii="GHEA Grapalat" w:eastAsia="MS Mincho" w:hAnsi="GHEA Grapalat" w:cs="Arial"/>
          <w:sz w:val="24"/>
          <w:szCs w:val="24"/>
          <w:lang w:val="hy-AM"/>
        </w:rPr>
      </w:pPr>
      <w:r w:rsidRPr="00B7530D">
        <w:rPr>
          <w:rFonts w:ascii="GHEA Grapalat" w:hAnsi="GHEA Grapalat"/>
          <w:sz w:val="24"/>
          <w:szCs w:val="24"/>
          <w:lang w:val="hy-AM"/>
        </w:rPr>
        <w:t xml:space="preserve">տեխնիկական հսկողության ծառայությունների մատուցման պայմանագրի առաջին հավելվածի «Նշանակված տեխնիկական հսկիչի տվյալների և հաշվետվությունների ներկայացման պահանջներ» ենթավերնագրի 2-րդ և 4-րդ կետերի </w:t>
      </w:r>
      <w:r w:rsidR="00AF2D0B" w:rsidRPr="00B7530D">
        <w:rPr>
          <w:rFonts w:ascii="GHEA Grapalat" w:hAnsi="GHEA Grapalat"/>
          <w:sz w:val="24"/>
          <w:szCs w:val="24"/>
          <w:lang w:val="hy-AM"/>
        </w:rPr>
        <w:t>պահանջները</w:t>
      </w:r>
      <w:r w:rsidR="00924906" w:rsidRPr="00B7530D">
        <w:rPr>
          <w:rFonts w:ascii="GHEA Grapalat" w:hAnsi="GHEA Grapalat"/>
          <w:sz w:val="24"/>
          <w:szCs w:val="24"/>
          <w:lang w:val="hy-AM"/>
        </w:rPr>
        <w:t>՝</w:t>
      </w:r>
      <w:r w:rsidR="00AC7311" w:rsidRPr="00B7530D">
        <w:rPr>
          <w:rFonts w:ascii="GHEA Grapalat" w:hAnsi="GHEA Grapalat"/>
          <w:sz w:val="24"/>
          <w:szCs w:val="24"/>
          <w:lang w:val="hy-AM"/>
        </w:rPr>
        <w:t xml:space="preserve"> </w:t>
      </w:r>
      <w:r w:rsidRPr="00B7530D">
        <w:rPr>
          <w:rFonts w:ascii="GHEA Grapalat" w:hAnsi="GHEA Grapalat"/>
          <w:sz w:val="24"/>
          <w:szCs w:val="24"/>
          <w:lang w:val="hy-AM"/>
        </w:rPr>
        <w:t>տեխնիկական հսկողություն իրականացնող</w:t>
      </w:r>
      <w:r w:rsidR="00AC7311" w:rsidRPr="00B7530D">
        <w:rPr>
          <w:rFonts w:ascii="GHEA Grapalat" w:hAnsi="GHEA Grapalat"/>
          <w:sz w:val="24"/>
          <w:szCs w:val="24"/>
          <w:lang w:val="hy-AM"/>
        </w:rPr>
        <w:t xml:space="preserve"> 2 ընկերություն</w:t>
      </w:r>
      <w:r w:rsidRPr="00B7530D">
        <w:rPr>
          <w:rFonts w:ascii="GHEA Grapalat" w:hAnsi="GHEA Grapalat"/>
          <w:sz w:val="24"/>
          <w:szCs w:val="24"/>
          <w:lang w:val="hy-AM"/>
        </w:rPr>
        <w:t xml:space="preserve"> </w:t>
      </w:r>
      <w:r w:rsidR="00AC7311" w:rsidRPr="00B7530D">
        <w:rPr>
          <w:rFonts w:ascii="GHEA Grapalat" w:hAnsi="GHEA Grapalat"/>
          <w:sz w:val="24"/>
          <w:szCs w:val="24"/>
          <w:lang w:val="hy-AM"/>
        </w:rPr>
        <w:t>պ</w:t>
      </w:r>
      <w:r w:rsidRPr="00B7530D">
        <w:rPr>
          <w:rFonts w:ascii="GHEA Grapalat" w:hAnsi="GHEA Grapalat"/>
          <w:sz w:val="24"/>
          <w:szCs w:val="24"/>
          <w:lang w:val="hy-AM"/>
        </w:rPr>
        <w:t xml:space="preserve">ատվիրատուին </w:t>
      </w:r>
      <w:r w:rsidR="00AC7311" w:rsidRPr="00B7530D">
        <w:rPr>
          <w:rFonts w:ascii="GHEA Grapalat" w:hAnsi="GHEA Grapalat"/>
          <w:sz w:val="24"/>
          <w:szCs w:val="24"/>
          <w:lang w:val="hy-AM"/>
        </w:rPr>
        <w:t>հունվար, փետրվար ամիսների</w:t>
      </w:r>
      <w:r w:rsidR="002F0299" w:rsidRPr="00B7530D">
        <w:rPr>
          <w:rFonts w:ascii="GHEA Grapalat" w:hAnsi="GHEA Grapalat"/>
          <w:sz w:val="24"/>
          <w:szCs w:val="24"/>
          <w:lang w:val="hy-AM"/>
        </w:rPr>
        <w:t>ն</w:t>
      </w:r>
      <w:r w:rsidR="00AC7311" w:rsidRPr="00B7530D">
        <w:rPr>
          <w:rFonts w:ascii="GHEA Grapalat" w:hAnsi="GHEA Grapalat"/>
          <w:sz w:val="24"/>
          <w:szCs w:val="24"/>
          <w:lang w:val="hy-AM"/>
        </w:rPr>
        <w:t xml:space="preserve"> </w:t>
      </w:r>
      <w:r w:rsidR="002F0299" w:rsidRPr="00B7530D">
        <w:rPr>
          <w:rFonts w:ascii="GHEA Grapalat" w:hAnsi="GHEA Grapalat"/>
          <w:sz w:val="24"/>
          <w:szCs w:val="24"/>
          <w:lang w:val="hy-AM"/>
        </w:rPr>
        <w:t xml:space="preserve">ամսական </w:t>
      </w:r>
      <w:r w:rsidRPr="00B7530D">
        <w:rPr>
          <w:rFonts w:ascii="GHEA Grapalat" w:hAnsi="GHEA Grapalat"/>
          <w:sz w:val="24"/>
          <w:szCs w:val="24"/>
          <w:lang w:val="hy-AM"/>
        </w:rPr>
        <w:t>հաշվետվություններ</w:t>
      </w:r>
      <w:r w:rsidR="00AC7311" w:rsidRPr="00B7530D">
        <w:rPr>
          <w:rFonts w:ascii="GHEA Grapalat" w:hAnsi="GHEA Grapalat"/>
          <w:sz w:val="24"/>
          <w:szCs w:val="24"/>
          <w:lang w:val="hy-AM"/>
        </w:rPr>
        <w:t xml:space="preserve"> չեն ներկայացրել:</w:t>
      </w:r>
    </w:p>
    <w:p w14:paraId="1E72F20B" w14:textId="77777777" w:rsidR="00CD4ECF" w:rsidRPr="00B7530D" w:rsidRDefault="00CD4ECF" w:rsidP="00CD4ECF">
      <w:pPr>
        <w:ind w:firstLine="709"/>
        <w:jc w:val="both"/>
        <w:rPr>
          <w:rFonts w:ascii="GHEA Grapalat" w:hAnsi="GHEA Grapalat"/>
          <w:sz w:val="24"/>
          <w:szCs w:val="24"/>
          <w:lang w:val="hy-AM"/>
        </w:rPr>
      </w:pPr>
      <w:r w:rsidRPr="00B7530D">
        <w:rPr>
          <w:rFonts w:ascii="GHEA Grapalat" w:eastAsia="MS Mincho" w:hAnsi="GHEA Grapalat" w:cs="MS Mincho"/>
          <w:b/>
          <w:i/>
          <w:sz w:val="24"/>
          <w:szCs w:val="24"/>
          <w:lang w:val="hy-AM"/>
        </w:rPr>
        <w:lastRenderedPageBreak/>
        <w:t xml:space="preserve">1049-11001 «Միջպետական և հանրապետական նշանակության ավտոմոբիլային ճանապարհների պահպանման և անվտանգ երթևեկության ծառայություններ» </w:t>
      </w:r>
      <w:r w:rsidRPr="00B7530D">
        <w:rPr>
          <w:rFonts w:ascii="GHEA Grapalat" w:hAnsi="GHEA Grapalat"/>
          <w:sz w:val="24"/>
          <w:szCs w:val="24"/>
          <w:lang w:val="hy-AM"/>
        </w:rPr>
        <w:t>միջոցառման գծով չեն պահպանվել՝</w:t>
      </w:r>
    </w:p>
    <w:p w14:paraId="3ABC5023" w14:textId="77C4EB31" w:rsidR="00CD4ECF" w:rsidRPr="00B7530D" w:rsidRDefault="00CD4ECF" w:rsidP="00774A7C">
      <w:pPr>
        <w:pStyle w:val="ListParagraph"/>
        <w:numPr>
          <w:ilvl w:val="0"/>
          <w:numId w:val="36"/>
        </w:numPr>
        <w:ind w:left="0" w:firstLine="851"/>
        <w:jc w:val="both"/>
        <w:rPr>
          <w:rFonts w:ascii="GHEA Grapalat" w:hAnsi="GHEA Grapalat"/>
          <w:sz w:val="24"/>
          <w:szCs w:val="24"/>
          <w:lang w:val="hy-AM"/>
        </w:rPr>
      </w:pPr>
      <w:r w:rsidRPr="00B7530D">
        <w:rPr>
          <w:rFonts w:ascii="GHEA Grapalat" w:hAnsi="GHEA Grapalat"/>
          <w:sz w:val="24"/>
          <w:szCs w:val="24"/>
          <w:lang w:val="hy-AM"/>
        </w:rPr>
        <w:t xml:space="preserve">ՀՀ կառավարության </w:t>
      </w:r>
      <w:r w:rsidR="006471BD" w:rsidRPr="00B7530D">
        <w:rPr>
          <w:rFonts w:ascii="GHEA Grapalat" w:hAnsi="GHEA Grapalat"/>
          <w:sz w:val="24"/>
          <w:szCs w:val="24"/>
          <w:lang w:val="hy-AM"/>
        </w:rPr>
        <w:t>0</w:t>
      </w:r>
      <w:r w:rsidRPr="00B7530D">
        <w:rPr>
          <w:rFonts w:ascii="GHEA Grapalat" w:hAnsi="GHEA Grapalat"/>
          <w:sz w:val="24"/>
          <w:szCs w:val="24"/>
          <w:lang w:val="hy-AM"/>
        </w:rPr>
        <w:t>4.05.2017թ</w:t>
      </w:r>
      <w:r w:rsidRPr="00B7530D">
        <w:rPr>
          <w:rFonts w:ascii="Cambria Math" w:hAnsi="Cambria Math" w:cs="Cambria Math"/>
          <w:sz w:val="24"/>
          <w:szCs w:val="24"/>
          <w:lang w:val="hy-AM"/>
        </w:rPr>
        <w:t>․</w:t>
      </w:r>
      <w:r w:rsidR="00231F00" w:rsidRPr="00FB1609">
        <w:rPr>
          <w:rFonts w:ascii="Cambria Math" w:hAnsi="Cambria Math" w:cs="Cambria Math"/>
          <w:sz w:val="24"/>
          <w:szCs w:val="24"/>
          <w:lang w:val="hy-AM"/>
        </w:rPr>
        <w:t xml:space="preserve"> </w:t>
      </w:r>
      <w:r w:rsidRPr="00B7530D">
        <w:rPr>
          <w:rFonts w:ascii="GHEA Grapalat" w:hAnsi="GHEA Grapalat"/>
          <w:sz w:val="24"/>
          <w:szCs w:val="24"/>
          <w:lang w:val="hy-AM"/>
        </w:rPr>
        <w:t>N526-Ն որոշման N1 հավելվածով սահմանված գնումների գործընթացի կազմակերպման կարգի  14-րդ մասի 1-ին ենթակետի պահանջը, համաձայն որի Գնահատող հանձնաժողովը հաստատում է գնումների հայտարարության և հրավերի տեքստերը։ Գնահատող հանձնաժողովը հայտարարության և հրավերի տեքստերը հաստատել է չունենալով այդպիսի լիազորություն, քանի որ կազմը հաստատվ</w:t>
      </w:r>
      <w:r w:rsidR="00061C59" w:rsidRPr="00FB1609">
        <w:rPr>
          <w:rFonts w:ascii="GHEA Grapalat" w:hAnsi="GHEA Grapalat"/>
          <w:sz w:val="24"/>
          <w:szCs w:val="24"/>
          <w:lang w:val="hy-AM"/>
        </w:rPr>
        <w:t>ել է ավելի ուշ</w:t>
      </w:r>
      <w:r w:rsidRPr="00B7530D">
        <w:rPr>
          <w:rFonts w:ascii="GHEA Grapalat" w:hAnsi="GHEA Grapalat"/>
          <w:sz w:val="24"/>
          <w:szCs w:val="24"/>
          <w:lang w:val="hy-AM"/>
        </w:rPr>
        <w:t>։</w:t>
      </w:r>
    </w:p>
    <w:p w14:paraId="655B14C5" w14:textId="3F9B37C8" w:rsidR="00CD4ECF" w:rsidRPr="00B7530D" w:rsidRDefault="00CD4ECF" w:rsidP="00774A7C">
      <w:pPr>
        <w:pStyle w:val="ListParagraph"/>
        <w:numPr>
          <w:ilvl w:val="0"/>
          <w:numId w:val="36"/>
        </w:numPr>
        <w:ind w:left="0" w:firstLine="851"/>
        <w:jc w:val="both"/>
        <w:rPr>
          <w:rFonts w:ascii="GHEA Grapalat" w:hAnsi="GHEA Grapalat"/>
          <w:sz w:val="24"/>
          <w:szCs w:val="24"/>
          <w:lang w:val="hy-AM"/>
        </w:rPr>
      </w:pPr>
      <w:r w:rsidRPr="00B7530D">
        <w:rPr>
          <w:rFonts w:ascii="GHEA Grapalat" w:hAnsi="GHEA Grapalat"/>
          <w:sz w:val="24"/>
          <w:szCs w:val="24"/>
          <w:lang w:val="hy-AM"/>
        </w:rPr>
        <w:t>ՀՀ կառավարության 04</w:t>
      </w:r>
      <w:r w:rsidR="002A506F">
        <w:rPr>
          <w:rFonts w:ascii="Sylfaen" w:hAnsi="Sylfaen" w:cs="Cambria Math"/>
          <w:sz w:val="24"/>
          <w:szCs w:val="24"/>
          <w:lang w:val="hy-AM"/>
        </w:rPr>
        <w:t>.</w:t>
      </w:r>
      <w:r w:rsidRPr="00B7530D">
        <w:rPr>
          <w:rFonts w:ascii="GHEA Grapalat" w:hAnsi="GHEA Grapalat"/>
          <w:sz w:val="24"/>
          <w:szCs w:val="24"/>
          <w:lang w:val="hy-AM"/>
        </w:rPr>
        <w:t>11</w:t>
      </w:r>
      <w:r w:rsidR="002A506F">
        <w:rPr>
          <w:rFonts w:ascii="Sylfaen" w:hAnsi="Sylfaen" w:cs="Cambria Math"/>
          <w:sz w:val="24"/>
          <w:szCs w:val="24"/>
          <w:lang w:val="hy-AM"/>
        </w:rPr>
        <w:t>.</w:t>
      </w:r>
      <w:r w:rsidRPr="00B7530D">
        <w:rPr>
          <w:rFonts w:ascii="GHEA Grapalat" w:hAnsi="GHEA Grapalat"/>
          <w:sz w:val="24"/>
          <w:szCs w:val="24"/>
          <w:lang w:val="hy-AM"/>
        </w:rPr>
        <w:t>2010թ. «Հ</w:t>
      </w:r>
      <w:r w:rsidRPr="00B7530D">
        <w:rPr>
          <w:rStyle w:val="Strong"/>
          <w:rFonts w:ascii="GHEA Grapalat" w:hAnsi="GHEA Grapalat"/>
          <w:b w:val="0"/>
          <w:color w:val="000000"/>
          <w:sz w:val="24"/>
          <w:szCs w:val="24"/>
          <w:shd w:val="clear" w:color="auto" w:fill="FFFFFF"/>
          <w:lang w:val="hy-AM"/>
        </w:rPr>
        <w:t xml:space="preserve">այաստանի Հանրապետության ընդհանուր օգտագործման ավտոմոբիլային ճանապարհների ընթացիկ ամառային և ընթացիկ ձմեռային պահպանման մակարդակների գնահատման ու կատարված աշխատանքների ընդունման կարգը հաստատելու և Հայաստանի Հանրապետության կառավարության 2004 թվականի դեկտեմբերի 9-ի N 1942-Ն որոշումն ուժը կորցրած ճանաչելու մասին» </w:t>
      </w:r>
      <w:r w:rsidRPr="00B7530D">
        <w:rPr>
          <w:rFonts w:ascii="GHEA Grapalat" w:hAnsi="GHEA Grapalat"/>
          <w:sz w:val="24"/>
          <w:szCs w:val="24"/>
          <w:lang w:val="hy-AM"/>
        </w:rPr>
        <w:t xml:space="preserve">թիվ 1419-Ն որոշմամբ հաստատված կարգի 46-րդ կետի </w:t>
      </w:r>
      <w:r w:rsidR="00AF2D0B" w:rsidRPr="00B7530D">
        <w:rPr>
          <w:rFonts w:ascii="GHEA Grapalat" w:hAnsi="GHEA Grapalat"/>
          <w:sz w:val="24"/>
          <w:szCs w:val="24"/>
          <w:lang w:val="hy-AM"/>
        </w:rPr>
        <w:t>պահան</w:t>
      </w:r>
      <w:r w:rsidR="00113624">
        <w:rPr>
          <w:rFonts w:ascii="GHEA Grapalat" w:hAnsi="GHEA Grapalat"/>
          <w:sz w:val="24"/>
          <w:szCs w:val="24"/>
          <w:lang w:val="hy-AM"/>
        </w:rPr>
        <w:t>ջ</w:t>
      </w:r>
      <w:r w:rsidR="00AF2D0B" w:rsidRPr="00B7530D">
        <w:rPr>
          <w:rFonts w:ascii="GHEA Grapalat" w:hAnsi="GHEA Grapalat"/>
          <w:sz w:val="24"/>
          <w:szCs w:val="24"/>
          <w:lang w:val="hy-AM"/>
        </w:rPr>
        <w:t>ը,</w:t>
      </w:r>
      <w:r w:rsidRPr="00B7530D">
        <w:rPr>
          <w:rFonts w:ascii="GHEA Grapalat" w:hAnsi="GHEA Grapalat"/>
          <w:sz w:val="24"/>
          <w:szCs w:val="24"/>
          <w:lang w:val="hy-AM"/>
        </w:rPr>
        <w:t xml:space="preserve"> այն է</w:t>
      </w:r>
      <w:r w:rsidR="00AF2D0B" w:rsidRPr="00B7530D">
        <w:rPr>
          <w:rFonts w:ascii="GHEA Grapalat" w:hAnsi="GHEA Grapalat"/>
          <w:sz w:val="24"/>
          <w:szCs w:val="24"/>
          <w:lang w:val="hy-AM"/>
        </w:rPr>
        <w:t>՝</w:t>
      </w:r>
      <w:r w:rsidRPr="00B7530D">
        <w:rPr>
          <w:rFonts w:ascii="GHEA Grapalat" w:hAnsi="GHEA Grapalat"/>
          <w:sz w:val="24"/>
          <w:szCs w:val="24"/>
          <w:lang w:val="hy-AM"/>
        </w:rPr>
        <w:t xml:space="preserve"> ավտոմոբիլային ճանապարհների պահպանման աշխատանքների ընդունումը և պատվիրատուի կողմից ամբողջությամբ վճարումը չի իրականացվել կարգի 3-րդ աղյուսակով սահմանված թույլատրելի ցուցանիշների պահպանմամբ, քանի որ դրանց արտացոլումը ամփոփագրերի բլանկներում չի համապատասխանում կարգի պահանջին</w:t>
      </w:r>
      <w:r w:rsidR="002A506F">
        <w:rPr>
          <w:rFonts w:ascii="GHEA Grapalat" w:hAnsi="GHEA Grapalat"/>
          <w:sz w:val="24"/>
          <w:szCs w:val="24"/>
          <w:lang w:val="hy-AM"/>
        </w:rPr>
        <w:t>:</w:t>
      </w:r>
    </w:p>
    <w:p w14:paraId="7238C366" w14:textId="6564BD8A" w:rsidR="00BD7A94" w:rsidRPr="00B7530D" w:rsidRDefault="00CD4ECF" w:rsidP="00774A7C">
      <w:pPr>
        <w:pStyle w:val="ListParagraph"/>
        <w:numPr>
          <w:ilvl w:val="0"/>
          <w:numId w:val="36"/>
        </w:numPr>
        <w:ind w:left="0" w:firstLine="851"/>
        <w:jc w:val="both"/>
        <w:rPr>
          <w:rFonts w:ascii="GHEA Grapalat" w:hAnsi="GHEA Grapalat"/>
          <w:sz w:val="24"/>
          <w:szCs w:val="24"/>
          <w:lang w:val="hy-AM"/>
        </w:rPr>
      </w:pPr>
      <w:r w:rsidRPr="00B7530D">
        <w:rPr>
          <w:rFonts w:ascii="GHEA Grapalat" w:hAnsi="GHEA Grapalat"/>
          <w:sz w:val="24"/>
          <w:szCs w:val="24"/>
          <w:lang w:val="hy-AM"/>
        </w:rPr>
        <w:t>26</w:t>
      </w:r>
      <w:r w:rsidR="00442A18">
        <w:rPr>
          <w:rFonts w:ascii="Sylfaen" w:hAnsi="Sylfaen" w:cs="Cambria Math"/>
          <w:sz w:val="24"/>
          <w:szCs w:val="24"/>
          <w:lang w:val="hy-AM"/>
        </w:rPr>
        <w:t>.</w:t>
      </w:r>
      <w:r w:rsidRPr="00B7530D">
        <w:rPr>
          <w:rFonts w:ascii="GHEA Grapalat" w:hAnsi="GHEA Grapalat"/>
          <w:sz w:val="24"/>
          <w:szCs w:val="24"/>
          <w:lang w:val="hy-AM"/>
        </w:rPr>
        <w:t>11</w:t>
      </w:r>
      <w:r w:rsidR="00442A18">
        <w:rPr>
          <w:rFonts w:ascii="Sylfaen" w:hAnsi="Sylfaen" w:cs="Cambria Math"/>
          <w:sz w:val="24"/>
          <w:szCs w:val="24"/>
          <w:lang w:val="hy-AM"/>
        </w:rPr>
        <w:t>.</w:t>
      </w:r>
      <w:r w:rsidRPr="00B7530D">
        <w:rPr>
          <w:rFonts w:ascii="GHEA Grapalat" w:hAnsi="GHEA Grapalat"/>
          <w:sz w:val="24"/>
          <w:szCs w:val="24"/>
          <w:lang w:val="hy-AM"/>
        </w:rPr>
        <w:t>2020թ</w:t>
      </w:r>
      <w:r w:rsidRPr="00B7530D">
        <w:rPr>
          <w:rFonts w:ascii="Cambria Math" w:hAnsi="Cambria Math" w:cs="Cambria Math"/>
          <w:sz w:val="24"/>
          <w:szCs w:val="24"/>
          <w:lang w:val="hy-AM"/>
        </w:rPr>
        <w:t>․</w:t>
      </w:r>
      <w:r w:rsidRPr="00B7530D">
        <w:rPr>
          <w:rFonts w:ascii="GHEA Grapalat" w:hAnsi="GHEA Grapalat"/>
          <w:sz w:val="24"/>
          <w:szCs w:val="24"/>
          <w:lang w:val="hy-AM"/>
        </w:rPr>
        <w:t xml:space="preserve"> թիվ 1864-Ն որոշմա</w:t>
      </w:r>
      <w:r w:rsidRPr="00113624">
        <w:rPr>
          <w:rFonts w:ascii="GHEA Grapalat" w:hAnsi="GHEA Grapalat"/>
          <w:sz w:val="24"/>
          <w:szCs w:val="24"/>
          <w:lang w:val="hy-AM"/>
        </w:rPr>
        <w:t>մբ</w:t>
      </w:r>
      <w:r w:rsidRPr="00B7530D">
        <w:rPr>
          <w:rFonts w:ascii="GHEA Grapalat" w:hAnsi="GHEA Grapalat"/>
          <w:sz w:val="24"/>
          <w:szCs w:val="24"/>
          <w:lang w:val="hy-AM"/>
        </w:rPr>
        <w:t xml:space="preserve"> Կարգի 53.1 կետում սահմանված մեքենա-սարքավորումներում տեղադրված գլոբալ տեղորոշման համակարգով ստացվող տվյալները ՏԿԵՆ «Երթուղային ցանցի մոդելավորման և ճանապարհային ցանցի ակտիվների կառավարման և սպասարկման աշխատանքների պլանավորման և վերահսկման» համակարգին փոխանցելու պահանջը։</w:t>
      </w:r>
    </w:p>
    <w:p w14:paraId="384D8E75" w14:textId="77777777" w:rsidR="00BD7A94" w:rsidRPr="00B7530D" w:rsidRDefault="00BD7A94">
      <w:pPr>
        <w:rPr>
          <w:rFonts w:ascii="GHEA Grapalat" w:hAnsi="GHEA Grapalat"/>
          <w:sz w:val="24"/>
          <w:szCs w:val="24"/>
          <w:lang w:val="hy-AM"/>
        </w:rPr>
      </w:pPr>
      <w:r w:rsidRPr="00B7530D">
        <w:rPr>
          <w:rFonts w:ascii="GHEA Grapalat" w:hAnsi="GHEA Grapalat"/>
          <w:sz w:val="24"/>
          <w:szCs w:val="24"/>
          <w:lang w:val="hy-AM"/>
        </w:rPr>
        <w:br w:type="page"/>
      </w:r>
    </w:p>
    <w:p w14:paraId="06AD073C" w14:textId="77777777" w:rsidR="00CD4ECF" w:rsidRPr="00B7530D" w:rsidRDefault="00CD4ECF" w:rsidP="00CD4ECF">
      <w:pPr>
        <w:spacing w:after="0"/>
        <w:ind w:firstLine="709"/>
        <w:jc w:val="both"/>
        <w:rPr>
          <w:rFonts w:ascii="GHEA Grapalat" w:eastAsia="MS Mincho" w:hAnsi="GHEA Grapalat" w:cs="Arial"/>
          <w:sz w:val="24"/>
          <w:szCs w:val="24"/>
          <w:lang w:val="hy-AM"/>
        </w:rPr>
      </w:pPr>
    </w:p>
    <w:tbl>
      <w:tblPr>
        <w:tblW w:w="0" w:type="auto"/>
        <w:tblLook w:val="04A0" w:firstRow="1" w:lastRow="0" w:firstColumn="1" w:lastColumn="0" w:noHBand="0" w:noVBand="1"/>
      </w:tblPr>
      <w:tblGrid>
        <w:gridCol w:w="1432"/>
        <w:gridCol w:w="7566"/>
      </w:tblGrid>
      <w:tr w:rsidR="001F6298" w:rsidRPr="00B7530D" w14:paraId="232304AC" w14:textId="77777777" w:rsidTr="00C8292B">
        <w:tc>
          <w:tcPr>
            <w:tcW w:w="1432" w:type="dxa"/>
          </w:tcPr>
          <w:p w14:paraId="56693C6F" w14:textId="77777777" w:rsidR="009A3CE3" w:rsidRPr="00B7530D" w:rsidRDefault="009A3CE3" w:rsidP="00BB3F56">
            <w:pPr>
              <w:tabs>
                <w:tab w:val="left" w:pos="9180"/>
              </w:tabs>
              <w:spacing w:line="240" w:lineRule="auto"/>
              <w:ind w:right="29"/>
              <w:jc w:val="both"/>
              <w:rPr>
                <w:rFonts w:ascii="GHEA Grapalat" w:eastAsia="Calibri" w:hAnsi="GHEA Grapalat" w:cs="Sylfaen"/>
                <w:b/>
                <w:bCs/>
                <w:sz w:val="24"/>
                <w:szCs w:val="24"/>
                <w:lang w:val="hy-AM"/>
              </w:rPr>
            </w:pPr>
          </w:p>
        </w:tc>
        <w:tc>
          <w:tcPr>
            <w:tcW w:w="7566" w:type="dxa"/>
          </w:tcPr>
          <w:p w14:paraId="1E404851" w14:textId="77777777" w:rsidR="009A3CE3" w:rsidRPr="00B7530D" w:rsidRDefault="009A3CE3" w:rsidP="00F8569C">
            <w:pPr>
              <w:pStyle w:val="Heading1"/>
              <w:keepNext w:val="0"/>
              <w:keepLines w:val="0"/>
              <w:numPr>
                <w:ilvl w:val="0"/>
                <w:numId w:val="14"/>
              </w:numPr>
              <w:spacing w:before="0" w:after="120" w:line="240" w:lineRule="auto"/>
              <w:ind w:left="36"/>
              <w:jc w:val="center"/>
              <w:rPr>
                <w:rFonts w:ascii="GHEA Grapalat" w:eastAsia="Calibri" w:hAnsi="GHEA Grapalat" w:cs="Sylfaen"/>
                <w:color w:val="auto"/>
                <w:sz w:val="24"/>
                <w:szCs w:val="24"/>
                <w:lang w:val="hy-AM"/>
              </w:rPr>
            </w:pPr>
            <w:r w:rsidRPr="00B7530D">
              <w:rPr>
                <w:rFonts w:ascii="GHEA Grapalat" w:hAnsi="GHEA Grapalat"/>
                <w:bCs w:val="0"/>
                <w:color w:val="auto"/>
                <w:sz w:val="24"/>
                <w:szCs w:val="24"/>
                <w:lang w:val="en-US"/>
              </w:rPr>
              <w:t>ՀԱՇՎԵՔՆՆՈՒԹՅԱՆ ՀԻՄՆԱԿԱՆ ԱՐԴՅՈՒՆՔՆԵՐ</w:t>
            </w:r>
            <w:r w:rsidRPr="00B7530D">
              <w:rPr>
                <w:rFonts w:ascii="GHEA Grapalat" w:eastAsia="Calibri" w:hAnsi="GHEA Grapalat" w:cs="Sylfaen"/>
                <w:b w:val="0"/>
                <w:bCs w:val="0"/>
                <w:color w:val="auto"/>
                <w:sz w:val="24"/>
                <w:szCs w:val="24"/>
                <w:lang w:val="hy-AM"/>
              </w:rPr>
              <w:t xml:space="preserve"> </w:t>
            </w:r>
          </w:p>
        </w:tc>
      </w:tr>
      <w:tr w:rsidR="001F6298" w:rsidRPr="00B7530D" w14:paraId="4759CDBA" w14:textId="77777777" w:rsidTr="00C8292B">
        <w:tc>
          <w:tcPr>
            <w:tcW w:w="1432" w:type="dxa"/>
          </w:tcPr>
          <w:p w14:paraId="11770BA3" w14:textId="77777777" w:rsidR="009A3CE3" w:rsidRPr="00B7530D" w:rsidRDefault="009A3CE3" w:rsidP="00BB3F56">
            <w:pPr>
              <w:tabs>
                <w:tab w:val="left" w:pos="9180"/>
              </w:tabs>
              <w:spacing w:line="240" w:lineRule="auto"/>
              <w:ind w:right="29"/>
              <w:jc w:val="both"/>
              <w:rPr>
                <w:rFonts w:ascii="GHEA Grapalat" w:eastAsia="Calibri" w:hAnsi="GHEA Grapalat" w:cs="Sylfaen"/>
                <w:b/>
                <w:bCs/>
                <w:sz w:val="24"/>
                <w:szCs w:val="24"/>
                <w:lang w:val="hy-AM"/>
              </w:rPr>
            </w:pPr>
          </w:p>
        </w:tc>
        <w:tc>
          <w:tcPr>
            <w:tcW w:w="7566" w:type="dxa"/>
          </w:tcPr>
          <w:p w14:paraId="1F0614D4" w14:textId="77777777" w:rsidR="009A3CE3" w:rsidRPr="00B7530D" w:rsidRDefault="009A3CE3" w:rsidP="00BB3F56">
            <w:pPr>
              <w:tabs>
                <w:tab w:val="left" w:pos="9180"/>
              </w:tabs>
              <w:spacing w:line="240" w:lineRule="auto"/>
              <w:ind w:right="29"/>
              <w:jc w:val="both"/>
              <w:rPr>
                <w:rFonts w:ascii="GHEA Grapalat" w:eastAsia="Calibri" w:hAnsi="GHEA Grapalat" w:cs="Sylfaen"/>
                <w:bCs/>
                <w:sz w:val="24"/>
                <w:szCs w:val="24"/>
                <w:lang w:val="hy-AM"/>
              </w:rPr>
            </w:pPr>
          </w:p>
        </w:tc>
      </w:tr>
    </w:tbl>
    <w:p w14:paraId="5B3621B3" w14:textId="77777777" w:rsidR="009A3CE3" w:rsidRPr="00B7530D" w:rsidRDefault="009A3CE3" w:rsidP="00BC4015">
      <w:pPr>
        <w:spacing w:line="276" w:lineRule="auto"/>
        <w:ind w:firstLine="720"/>
        <w:jc w:val="both"/>
        <w:rPr>
          <w:rFonts w:ascii="GHEA Grapalat" w:hAnsi="GHEA Grapalat"/>
          <w:sz w:val="24"/>
          <w:szCs w:val="24"/>
          <w:lang w:val="hy-AM"/>
        </w:rPr>
      </w:pPr>
      <w:r w:rsidRPr="00B7530D">
        <w:rPr>
          <w:rFonts w:ascii="GHEA Grapalat" w:hAnsi="GHEA Grapalat"/>
          <w:sz w:val="24"/>
          <w:szCs w:val="24"/>
          <w:lang w:val="hy-AM"/>
        </w:rPr>
        <w:t xml:space="preserve">Հաշվեքննության իրականացման համար հաշվեքննվող օբյեկտից ստացվել է բավարար տեղեկատվություն: </w:t>
      </w:r>
    </w:p>
    <w:p w14:paraId="46B7B4A8" w14:textId="11BC9206" w:rsidR="009A3CE3" w:rsidRPr="00B7530D" w:rsidRDefault="009A3CE3" w:rsidP="00BC4015">
      <w:pPr>
        <w:spacing w:line="276" w:lineRule="auto"/>
        <w:ind w:firstLine="720"/>
        <w:jc w:val="both"/>
        <w:rPr>
          <w:rFonts w:ascii="GHEA Grapalat" w:hAnsi="GHEA Grapalat"/>
          <w:sz w:val="24"/>
          <w:szCs w:val="24"/>
          <w:lang w:val="hy-AM"/>
        </w:rPr>
      </w:pPr>
      <w:r w:rsidRPr="00B7530D">
        <w:rPr>
          <w:rFonts w:ascii="GHEA Grapalat" w:hAnsi="GHEA Grapalat"/>
          <w:sz w:val="24"/>
          <w:szCs w:val="24"/>
          <w:lang w:val="hy-AM"/>
        </w:rPr>
        <w:t xml:space="preserve">Խեղաթյուրումներ </w:t>
      </w:r>
      <w:r w:rsidR="00822689" w:rsidRPr="00B7530D">
        <w:rPr>
          <w:rFonts w:ascii="GHEA Grapalat" w:hAnsi="GHEA Grapalat"/>
          <w:sz w:val="24"/>
          <w:szCs w:val="24"/>
          <w:lang w:val="hy-AM"/>
        </w:rPr>
        <w:t>չեն հայտնաբերվել: Առկա են</w:t>
      </w:r>
      <w:r w:rsidR="006609A3" w:rsidRPr="00B7530D">
        <w:rPr>
          <w:rFonts w:ascii="GHEA Grapalat" w:hAnsi="GHEA Grapalat"/>
          <w:sz w:val="24"/>
          <w:szCs w:val="24"/>
          <w:lang w:val="hy-AM"/>
        </w:rPr>
        <w:t xml:space="preserve"> անհամապատասխա</w:t>
      </w:r>
      <w:r w:rsidR="002E3A2D">
        <w:rPr>
          <w:rFonts w:ascii="GHEA Grapalat" w:hAnsi="GHEA Grapalat"/>
          <w:sz w:val="24"/>
          <w:szCs w:val="24"/>
          <w:lang w:val="hy-AM"/>
        </w:rPr>
        <w:softHyphen/>
      </w:r>
      <w:r w:rsidR="006609A3" w:rsidRPr="00B7530D">
        <w:rPr>
          <w:rFonts w:ascii="GHEA Grapalat" w:hAnsi="GHEA Grapalat"/>
          <w:sz w:val="24"/>
          <w:szCs w:val="24"/>
          <w:lang w:val="hy-AM"/>
        </w:rPr>
        <w:t>նություններ և</w:t>
      </w:r>
      <w:r w:rsidRPr="00B7530D">
        <w:rPr>
          <w:rFonts w:ascii="GHEA Grapalat" w:hAnsi="GHEA Grapalat"/>
          <w:sz w:val="24"/>
          <w:szCs w:val="24"/>
          <w:lang w:val="hy-AM"/>
        </w:rPr>
        <w:t xml:space="preserve"> </w:t>
      </w:r>
      <w:r w:rsidR="00011018" w:rsidRPr="00B7530D">
        <w:rPr>
          <w:rFonts w:ascii="GHEA Grapalat" w:hAnsi="GHEA Grapalat"/>
          <w:sz w:val="24"/>
          <w:szCs w:val="24"/>
          <w:lang w:val="hy-AM"/>
        </w:rPr>
        <w:t xml:space="preserve">բացահայտման ենթակա տեղեկատվություններ, </w:t>
      </w:r>
      <w:r w:rsidRPr="00B7530D">
        <w:rPr>
          <w:rFonts w:ascii="GHEA Grapalat" w:hAnsi="GHEA Grapalat"/>
          <w:sz w:val="24"/>
          <w:szCs w:val="24"/>
          <w:lang w:val="hy-AM"/>
        </w:rPr>
        <w:t xml:space="preserve">որոնք ներկայացված են </w:t>
      </w:r>
      <w:r w:rsidR="00DD398C" w:rsidRPr="00B7530D">
        <w:rPr>
          <w:rFonts w:ascii="GHEA Grapalat" w:hAnsi="GHEA Grapalat"/>
          <w:sz w:val="24"/>
          <w:szCs w:val="24"/>
          <w:lang w:val="hy-AM"/>
        </w:rPr>
        <w:t xml:space="preserve">համապատասխանաբար </w:t>
      </w:r>
      <w:r w:rsidRPr="00B7530D">
        <w:rPr>
          <w:rFonts w:ascii="GHEA Grapalat" w:hAnsi="GHEA Grapalat"/>
          <w:sz w:val="24"/>
          <w:szCs w:val="24"/>
          <w:lang w:val="hy-AM"/>
        </w:rPr>
        <w:t xml:space="preserve">VI </w:t>
      </w:r>
      <w:r w:rsidR="00E52F4A" w:rsidRPr="00B7530D">
        <w:rPr>
          <w:rFonts w:ascii="GHEA Grapalat" w:hAnsi="GHEA Grapalat"/>
          <w:sz w:val="24"/>
          <w:szCs w:val="24"/>
          <w:lang w:val="hy-AM"/>
        </w:rPr>
        <w:t xml:space="preserve">և VII </w:t>
      </w:r>
      <w:r w:rsidR="001A6185" w:rsidRPr="00B7530D">
        <w:rPr>
          <w:rFonts w:ascii="GHEA Grapalat" w:hAnsi="GHEA Grapalat"/>
          <w:sz w:val="24"/>
          <w:szCs w:val="24"/>
          <w:lang w:val="hy-AM"/>
        </w:rPr>
        <w:t>բաժ</w:t>
      </w:r>
      <w:r w:rsidR="00E52F4A" w:rsidRPr="00B7530D">
        <w:rPr>
          <w:rFonts w:ascii="GHEA Grapalat" w:hAnsi="GHEA Grapalat"/>
          <w:sz w:val="24"/>
          <w:szCs w:val="24"/>
          <w:lang w:val="hy-AM"/>
        </w:rPr>
        <w:t>ին</w:t>
      </w:r>
      <w:r w:rsidR="001A6185" w:rsidRPr="00B7530D">
        <w:rPr>
          <w:rFonts w:ascii="GHEA Grapalat" w:hAnsi="GHEA Grapalat"/>
          <w:sz w:val="24"/>
          <w:szCs w:val="24"/>
          <w:lang w:val="hy-AM"/>
        </w:rPr>
        <w:t>ն</w:t>
      </w:r>
      <w:r w:rsidR="00E52F4A" w:rsidRPr="00B7530D">
        <w:rPr>
          <w:rFonts w:ascii="GHEA Grapalat" w:hAnsi="GHEA Grapalat"/>
          <w:sz w:val="24"/>
          <w:szCs w:val="24"/>
          <w:lang w:val="hy-AM"/>
        </w:rPr>
        <w:t>եր</w:t>
      </w:r>
      <w:r w:rsidR="001A6185" w:rsidRPr="00B7530D">
        <w:rPr>
          <w:rFonts w:ascii="GHEA Grapalat" w:hAnsi="GHEA Grapalat"/>
          <w:sz w:val="24"/>
          <w:szCs w:val="24"/>
          <w:lang w:val="hy-AM"/>
        </w:rPr>
        <w:t>ում</w:t>
      </w:r>
      <w:r w:rsidRPr="00B7530D">
        <w:rPr>
          <w:rFonts w:ascii="GHEA Grapalat" w:hAnsi="GHEA Grapalat"/>
          <w:sz w:val="24"/>
          <w:szCs w:val="24"/>
          <w:lang w:val="hy-AM"/>
        </w:rPr>
        <w:t xml:space="preserve">:  </w:t>
      </w:r>
    </w:p>
    <w:p w14:paraId="6A152C1F" w14:textId="77777777" w:rsidR="007C0196" w:rsidRPr="00B7530D" w:rsidRDefault="007C0196" w:rsidP="00D7521A">
      <w:pPr>
        <w:spacing w:after="0" w:line="240" w:lineRule="auto"/>
        <w:ind w:firstLine="709"/>
        <w:jc w:val="both"/>
        <w:rPr>
          <w:rFonts w:ascii="GHEA Grapalat" w:eastAsia="MS Mincho" w:hAnsi="GHEA Grapalat" w:cs="Arial"/>
          <w:sz w:val="24"/>
          <w:szCs w:val="24"/>
          <w:lang w:val="hy-AM"/>
        </w:rPr>
      </w:pPr>
    </w:p>
    <w:p w14:paraId="230C21B4" w14:textId="77777777" w:rsidR="006F1F2A" w:rsidRPr="00B7530D" w:rsidRDefault="006F1F2A" w:rsidP="00D7521A">
      <w:pPr>
        <w:spacing w:after="0" w:line="240" w:lineRule="auto"/>
        <w:ind w:firstLine="709"/>
        <w:jc w:val="both"/>
        <w:rPr>
          <w:rFonts w:ascii="GHEA Grapalat" w:eastAsia="MS Mincho" w:hAnsi="GHEA Grapalat" w:cs="Arial"/>
          <w:sz w:val="24"/>
          <w:szCs w:val="24"/>
          <w:lang w:val="hy-AM"/>
        </w:rPr>
      </w:pPr>
    </w:p>
    <w:p w14:paraId="0BB8F9EF" w14:textId="77777777" w:rsidR="005563DD" w:rsidRPr="00B7530D" w:rsidRDefault="005563DD" w:rsidP="005563DD">
      <w:pPr>
        <w:pStyle w:val="Heading1"/>
        <w:keepNext w:val="0"/>
        <w:keepLines w:val="0"/>
        <w:numPr>
          <w:ilvl w:val="0"/>
          <w:numId w:val="14"/>
        </w:numPr>
        <w:spacing w:before="0" w:after="120" w:line="240" w:lineRule="auto"/>
        <w:ind w:left="0" w:firstLine="0"/>
        <w:jc w:val="both"/>
        <w:rPr>
          <w:rFonts w:ascii="GHEA Grapalat" w:hAnsi="GHEA Grapalat"/>
          <w:color w:val="auto"/>
          <w:sz w:val="24"/>
          <w:szCs w:val="24"/>
        </w:rPr>
      </w:pPr>
      <w:bookmarkStart w:id="4" w:name="_Toc46780409"/>
      <w:bookmarkStart w:id="5" w:name="_Toc77941091"/>
      <w:r w:rsidRPr="00B7530D">
        <w:rPr>
          <w:rFonts w:ascii="GHEA Grapalat" w:hAnsi="GHEA Grapalat"/>
          <w:bCs w:val="0"/>
          <w:color w:val="auto"/>
          <w:sz w:val="24"/>
          <w:szCs w:val="24"/>
        </w:rPr>
        <w:t>ՀԱՇՎԵՔՆՆՈՒԹՅԱՆ ՕԲՅԵԿՏԻ ՖԻՆԱՆՍԱԿԱՆ ՑՈՒՑԱՆԻՇՆԵՐ</w:t>
      </w:r>
    </w:p>
    <w:p w14:paraId="5258F34E" w14:textId="77777777" w:rsidR="005563DD" w:rsidRPr="00B7530D" w:rsidRDefault="005563DD" w:rsidP="005563DD">
      <w:pPr>
        <w:spacing w:after="0"/>
        <w:ind w:firstLine="360"/>
        <w:jc w:val="both"/>
        <w:rPr>
          <w:rFonts w:ascii="GHEA Grapalat" w:eastAsia="MS Mincho" w:hAnsi="GHEA Grapalat" w:cs="MS Mincho"/>
          <w:sz w:val="24"/>
          <w:szCs w:val="24"/>
          <w:lang w:val="hy-AM"/>
        </w:rPr>
      </w:pPr>
    </w:p>
    <w:p w14:paraId="53BEBD46" w14:textId="1C82E465" w:rsidR="00175D39" w:rsidRPr="00B7530D" w:rsidRDefault="00175D39" w:rsidP="00175D39">
      <w:pPr>
        <w:spacing w:after="0"/>
        <w:ind w:firstLine="360"/>
        <w:jc w:val="both"/>
        <w:rPr>
          <w:rFonts w:ascii="GHEA Grapalat" w:eastAsia="MS Mincho" w:hAnsi="GHEA Grapalat" w:cs="MS Mincho"/>
          <w:sz w:val="24"/>
          <w:szCs w:val="24"/>
          <w:lang w:val="hy-AM"/>
        </w:rPr>
      </w:pPr>
      <w:r w:rsidRPr="00B7530D">
        <w:rPr>
          <w:rFonts w:ascii="GHEA Grapalat" w:hAnsi="GHEA Grapalat"/>
          <w:sz w:val="24"/>
          <w:szCs w:val="24"/>
          <w:lang w:val="hy-AM"/>
        </w:rPr>
        <w:t xml:space="preserve">ՏԿԵՆ-ի </w:t>
      </w:r>
      <w:r w:rsidRPr="00B7530D">
        <w:rPr>
          <w:rFonts w:ascii="GHEA Grapalat" w:hAnsi="GHEA Grapalat" w:cs="Sylfaen"/>
          <w:bCs/>
          <w:iCs/>
          <w:sz w:val="24"/>
          <w:szCs w:val="24"/>
          <w:shd w:val="clear" w:color="auto" w:fill="FFFFFF"/>
          <w:lang w:val="hy-AM"/>
        </w:rPr>
        <w:t xml:space="preserve">2022 թվականի տարեկան ճշտված պլանով նախատեսվել է 144,965,296.21 հազ. դրամի ծախս: Հաշվետու ժամանակահատվածի </w:t>
      </w:r>
      <w:r w:rsidRPr="00B7530D">
        <w:rPr>
          <w:rFonts w:ascii="GHEA Grapalat" w:eastAsia="MS Mincho" w:hAnsi="GHEA Grapalat" w:cs="MS Mincho"/>
          <w:sz w:val="24"/>
          <w:szCs w:val="24"/>
          <w:lang w:val="hy-AM"/>
        </w:rPr>
        <w:t xml:space="preserve">ճշտված պլանով նախատեսվել է 27,330,847.01 հազ. դրամ, ֆինանսավորումը կազմել է 11,752,485.07 հազ. դրամ, փաստը </w:t>
      </w:r>
      <w:r w:rsidRPr="00B7530D">
        <w:rPr>
          <w:rFonts w:ascii="GHEA Grapalat" w:hAnsi="GHEA Grapalat"/>
          <w:sz w:val="24"/>
          <w:szCs w:val="24"/>
          <w:lang w:val="hy-AM"/>
        </w:rPr>
        <w:t>(դրամարկղային ծախսը)</w:t>
      </w:r>
      <w:r w:rsidRPr="00B7530D">
        <w:rPr>
          <w:rFonts w:ascii="GHEA Grapalat" w:eastAsia="MS Mincho" w:hAnsi="GHEA Grapalat" w:cs="MS Mincho"/>
          <w:sz w:val="24"/>
          <w:szCs w:val="24"/>
          <w:lang w:val="hy-AM"/>
        </w:rPr>
        <w:t>՝ 10,991,931.03 հազ. դրամ, փաստացի ծախսը՝ 11,265,856.60 հազ. դրամ</w:t>
      </w:r>
      <w:r w:rsidR="00AD793C">
        <w:rPr>
          <w:rFonts w:ascii="GHEA Grapalat" w:eastAsia="MS Mincho" w:hAnsi="GHEA Grapalat" w:cs="MS Mincho"/>
          <w:sz w:val="24"/>
          <w:szCs w:val="24"/>
          <w:lang w:val="hy-AM"/>
        </w:rPr>
        <w:t xml:space="preserve"> (տես՝ աղյուսակում)</w:t>
      </w:r>
      <w:r w:rsidRPr="00B7530D">
        <w:rPr>
          <w:rFonts w:ascii="GHEA Grapalat" w:eastAsia="MS Mincho" w:hAnsi="GHEA Grapalat" w:cs="MS Mincho"/>
          <w:sz w:val="24"/>
          <w:szCs w:val="24"/>
          <w:lang w:val="hy-AM"/>
        </w:rPr>
        <w:t>: Հաշվետու ժամանակահատվածի ճշտված պլանով ծախս է նախատեսվել 64 միջոցառման համար, որից չի իրականացվել 15 միջոցառում՝ 3,923,182.40 հազ. դրամ ճշտված պլանով</w:t>
      </w:r>
      <w:r w:rsidR="000323F9" w:rsidRPr="00B7530D">
        <w:rPr>
          <w:rStyle w:val="FootnoteReference"/>
          <w:rFonts w:ascii="GHEA Grapalat" w:eastAsia="MS Mincho" w:hAnsi="GHEA Grapalat" w:cs="MS Mincho"/>
          <w:sz w:val="24"/>
          <w:szCs w:val="24"/>
          <w:lang w:val="hy-AM"/>
        </w:rPr>
        <w:footnoteReference w:id="2"/>
      </w:r>
      <w:r w:rsidRPr="00B7530D">
        <w:rPr>
          <w:rFonts w:ascii="GHEA Grapalat" w:eastAsia="MS Mincho" w:hAnsi="GHEA Grapalat" w:cs="MS Mincho"/>
          <w:sz w:val="24"/>
          <w:szCs w:val="24"/>
          <w:lang w:val="hy-AM"/>
        </w:rPr>
        <w:t xml:space="preserve">:  </w:t>
      </w:r>
    </w:p>
    <w:p w14:paraId="147CFD44" w14:textId="57701745" w:rsidR="00175D39" w:rsidRPr="00B7530D" w:rsidRDefault="00175D39" w:rsidP="00175D39">
      <w:pPr>
        <w:spacing w:after="0" w:line="276" w:lineRule="auto"/>
        <w:ind w:firstLine="360"/>
        <w:jc w:val="both"/>
        <w:rPr>
          <w:rFonts w:ascii="GHEA Grapalat" w:hAnsi="GHEA Grapalat"/>
          <w:sz w:val="24"/>
          <w:szCs w:val="24"/>
          <w:lang w:val="hy-AM"/>
        </w:rPr>
      </w:pPr>
      <w:r w:rsidRPr="00B7530D">
        <w:rPr>
          <w:rFonts w:ascii="GHEA Grapalat" w:eastAsia="MS Mincho" w:hAnsi="GHEA Grapalat" w:cs="MS Mincho"/>
          <w:sz w:val="24"/>
          <w:szCs w:val="24"/>
          <w:lang w:val="hy-AM"/>
        </w:rPr>
        <w:t xml:space="preserve"> Հաշվետու ժամանակահատվածում ճշտված պլանի նկատմամբ դրամարկղային ծախսը կազմել է </w:t>
      </w:r>
      <w:r w:rsidRPr="00B7530D">
        <w:rPr>
          <w:rFonts w:ascii="GHEA Grapalat" w:eastAsia="MS Mincho" w:hAnsi="GHEA Grapalat" w:cs="Times New Roman"/>
          <w:sz w:val="24"/>
          <w:szCs w:val="24"/>
          <w:lang w:val="hy-AM"/>
        </w:rPr>
        <w:t>40,22</w:t>
      </w:r>
      <w:r w:rsidRPr="00B7530D">
        <w:rPr>
          <w:rFonts w:ascii="GHEA Grapalat" w:eastAsia="MS Mincho" w:hAnsi="GHEA Grapalat" w:cs="MS Mincho"/>
          <w:sz w:val="24"/>
          <w:szCs w:val="24"/>
          <w:lang w:val="hy-AM"/>
        </w:rPr>
        <w:t>%:</w:t>
      </w:r>
    </w:p>
    <w:p w14:paraId="34D3156D" w14:textId="0CBC2F5E" w:rsidR="00D7521A" w:rsidRPr="00B7530D" w:rsidRDefault="00D7521A" w:rsidP="00DD1B96">
      <w:pPr>
        <w:spacing w:after="0" w:line="276" w:lineRule="auto"/>
        <w:ind w:firstLine="360"/>
        <w:jc w:val="both"/>
        <w:rPr>
          <w:rFonts w:ascii="GHEA Grapalat" w:eastAsia="MS Mincho" w:hAnsi="GHEA Grapalat" w:cs="MS Mincho"/>
          <w:sz w:val="24"/>
          <w:szCs w:val="24"/>
          <w:lang w:val="hy-AM"/>
        </w:rPr>
      </w:pPr>
    </w:p>
    <w:p w14:paraId="20E9BFE1" w14:textId="4FBC07C1" w:rsidR="00D2291A" w:rsidRPr="00B7530D" w:rsidRDefault="00D2291A" w:rsidP="00D2291A">
      <w:pPr>
        <w:tabs>
          <w:tab w:val="right" w:pos="9930"/>
        </w:tabs>
        <w:spacing w:line="276" w:lineRule="auto"/>
        <w:ind w:firstLine="360"/>
        <w:jc w:val="both"/>
        <w:rPr>
          <w:rFonts w:ascii="GHEA Grapalat" w:eastAsia="MS Mincho" w:hAnsi="GHEA Grapalat" w:cs="MS Mincho"/>
          <w:sz w:val="24"/>
          <w:szCs w:val="24"/>
          <w:lang w:val="hy-AM"/>
        </w:rPr>
      </w:pPr>
      <w:r w:rsidRPr="00B7530D">
        <w:rPr>
          <w:rFonts w:ascii="GHEA Grapalat" w:eastAsia="MS Mincho" w:hAnsi="GHEA Grapalat" w:cs="MS Mincho"/>
          <w:sz w:val="24"/>
          <w:szCs w:val="24"/>
          <w:lang w:val="hy-AM"/>
        </w:rPr>
        <w:br w:type="page"/>
      </w:r>
    </w:p>
    <w:p w14:paraId="4272E6F1" w14:textId="77777777" w:rsidR="00D2291A" w:rsidRPr="00B7530D" w:rsidRDefault="00D2291A" w:rsidP="005B684D">
      <w:pPr>
        <w:spacing w:after="0"/>
        <w:ind w:firstLine="360"/>
        <w:jc w:val="right"/>
        <w:rPr>
          <w:rFonts w:ascii="GHEA Grapalat" w:eastAsia="MS Mincho" w:hAnsi="GHEA Grapalat" w:cs="MS Mincho"/>
          <w:sz w:val="24"/>
          <w:szCs w:val="24"/>
          <w:lang w:val="hy-AM"/>
        </w:rPr>
        <w:sectPr w:rsidR="00D2291A" w:rsidRPr="00B7530D" w:rsidSect="00AC59B2">
          <w:headerReference w:type="default" r:id="rId9"/>
          <w:footerReference w:type="default" r:id="rId10"/>
          <w:headerReference w:type="first" r:id="rId11"/>
          <w:footerReference w:type="first" r:id="rId12"/>
          <w:pgSz w:w="11907" w:h="16840" w:code="9"/>
          <w:pgMar w:top="1304" w:right="1304" w:bottom="1304" w:left="1304" w:header="720" w:footer="720" w:gutter="0"/>
          <w:cols w:space="720"/>
          <w:titlePg/>
          <w:docGrid w:linePitch="360"/>
        </w:sectPr>
      </w:pPr>
    </w:p>
    <w:p w14:paraId="4D127AF9" w14:textId="4781A344" w:rsidR="00D7521A" w:rsidRPr="00FB1609" w:rsidRDefault="00D7521A" w:rsidP="005B684D">
      <w:pPr>
        <w:spacing w:after="0"/>
        <w:ind w:firstLine="360"/>
        <w:jc w:val="right"/>
        <w:rPr>
          <w:rFonts w:ascii="GHEA Grapalat" w:eastAsia="MS Mincho" w:hAnsi="GHEA Grapalat" w:cs="MS Mincho"/>
          <w:sz w:val="20"/>
          <w:szCs w:val="20"/>
          <w:lang w:val="hy-AM"/>
        </w:rPr>
      </w:pPr>
      <w:r w:rsidRPr="00FB1609">
        <w:rPr>
          <w:rFonts w:ascii="GHEA Grapalat" w:eastAsia="MS Mincho" w:hAnsi="GHEA Grapalat" w:cs="MS Mincho"/>
          <w:sz w:val="20"/>
          <w:szCs w:val="20"/>
          <w:lang w:val="hy-AM"/>
        </w:rPr>
        <w:lastRenderedPageBreak/>
        <w:t xml:space="preserve">Աղյուսակ </w:t>
      </w:r>
    </w:p>
    <w:p w14:paraId="6D3DFD89" w14:textId="77777777" w:rsidR="00B25092" w:rsidRDefault="008F0E11" w:rsidP="004943A7">
      <w:pPr>
        <w:tabs>
          <w:tab w:val="right" w:pos="9930"/>
        </w:tabs>
        <w:spacing w:after="0"/>
        <w:ind w:firstLine="360"/>
        <w:jc w:val="center"/>
        <w:rPr>
          <w:rFonts w:ascii="GHEA Grapalat" w:eastAsia="MS Mincho" w:hAnsi="GHEA Grapalat" w:cs="MS Mincho"/>
          <w:sz w:val="20"/>
          <w:szCs w:val="20"/>
          <w:lang w:val="hy-AM"/>
        </w:rPr>
      </w:pPr>
      <w:r w:rsidRPr="008F0E11">
        <w:rPr>
          <w:rFonts w:ascii="GHEA Grapalat" w:hAnsi="GHEA Grapalat"/>
          <w:sz w:val="20"/>
          <w:szCs w:val="20"/>
          <w:lang w:val="hy-AM"/>
        </w:rPr>
        <w:t xml:space="preserve">ՏԿԵՆ-ի </w:t>
      </w:r>
      <w:r w:rsidRPr="008F0E11">
        <w:rPr>
          <w:rFonts w:ascii="GHEA Grapalat" w:hAnsi="GHEA Grapalat" w:cs="Sylfaen"/>
          <w:bCs/>
          <w:iCs/>
          <w:sz w:val="20"/>
          <w:szCs w:val="20"/>
          <w:shd w:val="clear" w:color="auto" w:fill="FFFFFF"/>
          <w:lang w:val="hy-AM"/>
        </w:rPr>
        <w:t>2022 թվականի</w:t>
      </w:r>
      <w:r>
        <w:rPr>
          <w:rFonts w:ascii="GHEA Grapalat" w:eastAsia="MS Mincho" w:hAnsi="GHEA Grapalat" w:cs="MS Mincho"/>
          <w:sz w:val="20"/>
          <w:szCs w:val="20"/>
          <w:lang w:val="hy-AM"/>
        </w:rPr>
        <w:t xml:space="preserve"> առաջին եռամսյակի</w:t>
      </w:r>
      <w:r w:rsidR="004943A7">
        <w:rPr>
          <w:rFonts w:ascii="GHEA Grapalat" w:eastAsia="MS Mincho" w:hAnsi="GHEA Grapalat" w:cs="MS Mincho"/>
          <w:sz w:val="20"/>
          <w:szCs w:val="20"/>
          <w:lang w:val="hy-AM"/>
        </w:rPr>
        <w:t xml:space="preserve"> պետական բյուջեի</w:t>
      </w:r>
      <w:r>
        <w:rPr>
          <w:rFonts w:ascii="GHEA Grapalat" w:eastAsia="MS Mincho" w:hAnsi="GHEA Grapalat" w:cs="MS Mincho"/>
          <w:sz w:val="20"/>
          <w:szCs w:val="20"/>
          <w:lang w:val="hy-AM"/>
        </w:rPr>
        <w:t xml:space="preserve"> </w:t>
      </w:r>
      <w:r w:rsidR="004943A7">
        <w:rPr>
          <w:rFonts w:ascii="GHEA Grapalat" w:eastAsia="MS Mincho" w:hAnsi="GHEA Grapalat" w:cs="MS Mincho"/>
          <w:sz w:val="20"/>
          <w:szCs w:val="20"/>
          <w:lang w:val="hy-AM"/>
        </w:rPr>
        <w:t xml:space="preserve">կատարման </w:t>
      </w:r>
      <w:r w:rsidR="00B25092">
        <w:rPr>
          <w:rFonts w:ascii="GHEA Grapalat" w:eastAsia="MS Mincho" w:hAnsi="GHEA Grapalat" w:cs="MS Mincho"/>
          <w:sz w:val="20"/>
          <w:szCs w:val="20"/>
          <w:lang w:val="hy-AM"/>
        </w:rPr>
        <w:t xml:space="preserve">վերաբերյալ </w:t>
      </w:r>
      <w:r w:rsidR="004943A7">
        <w:rPr>
          <w:rFonts w:ascii="GHEA Grapalat" w:eastAsia="MS Mincho" w:hAnsi="GHEA Grapalat" w:cs="MS Mincho"/>
          <w:sz w:val="20"/>
          <w:szCs w:val="20"/>
          <w:lang w:val="hy-AM"/>
        </w:rPr>
        <w:t>հաշվետվություն</w:t>
      </w:r>
      <w:r w:rsidR="00D7521A" w:rsidRPr="00FB1609">
        <w:rPr>
          <w:rFonts w:ascii="GHEA Grapalat" w:eastAsia="MS Mincho" w:hAnsi="GHEA Grapalat" w:cs="MS Mincho"/>
          <w:sz w:val="20"/>
          <w:szCs w:val="20"/>
          <w:lang w:val="hy-AM"/>
        </w:rPr>
        <w:tab/>
        <w:t xml:space="preserve">  </w:t>
      </w:r>
    </w:p>
    <w:p w14:paraId="1F3A9D97" w14:textId="6792290E" w:rsidR="00D7521A" w:rsidRDefault="00D7521A" w:rsidP="00B25092">
      <w:pPr>
        <w:tabs>
          <w:tab w:val="right" w:pos="9930"/>
        </w:tabs>
        <w:spacing w:after="0"/>
        <w:ind w:firstLine="360"/>
        <w:jc w:val="right"/>
        <w:rPr>
          <w:rFonts w:ascii="GHEA Grapalat" w:eastAsia="MS Mincho" w:hAnsi="GHEA Grapalat" w:cs="MS Mincho"/>
          <w:sz w:val="20"/>
          <w:szCs w:val="20"/>
          <w:lang w:val="hy-AM"/>
        </w:rPr>
      </w:pPr>
      <w:r w:rsidRPr="00FB1609">
        <w:rPr>
          <w:rFonts w:ascii="GHEA Grapalat" w:eastAsia="MS Mincho" w:hAnsi="GHEA Grapalat" w:cs="MS Mincho"/>
          <w:sz w:val="20"/>
          <w:szCs w:val="20"/>
          <w:lang w:val="hy-AM"/>
        </w:rPr>
        <w:t>հազ. դրամ</w:t>
      </w:r>
    </w:p>
    <w:tbl>
      <w:tblPr>
        <w:tblW w:w="13036" w:type="dxa"/>
        <w:tblLayout w:type="fixed"/>
        <w:tblLook w:val="04A0" w:firstRow="1" w:lastRow="0" w:firstColumn="1" w:lastColumn="0" w:noHBand="0" w:noVBand="1"/>
      </w:tblPr>
      <w:tblGrid>
        <w:gridCol w:w="704"/>
        <w:gridCol w:w="4820"/>
        <w:gridCol w:w="1701"/>
        <w:gridCol w:w="2126"/>
        <w:gridCol w:w="1701"/>
        <w:gridCol w:w="1984"/>
      </w:tblGrid>
      <w:tr w:rsidR="004943A7" w:rsidRPr="008F0E11" w14:paraId="3F623938" w14:textId="77777777" w:rsidTr="004943A7">
        <w:trPr>
          <w:trHeight w:val="1111"/>
        </w:trPr>
        <w:tc>
          <w:tcPr>
            <w:tcW w:w="552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122270F" w14:textId="77777777" w:rsidR="004943A7" w:rsidRPr="008F0E11" w:rsidRDefault="004943A7" w:rsidP="008F0E11">
            <w:pPr>
              <w:spacing w:after="0" w:line="240" w:lineRule="auto"/>
              <w:jc w:val="center"/>
              <w:rPr>
                <w:rFonts w:ascii="GHEA Grapalat" w:eastAsia="Times New Roman" w:hAnsi="GHEA Grapalat" w:cs="Calibri"/>
                <w:b/>
                <w:bCs/>
                <w:sz w:val="18"/>
                <w:szCs w:val="18"/>
                <w:lang w:val="ru-RU" w:eastAsia="ru-RU"/>
              </w:rPr>
            </w:pPr>
            <w:r w:rsidRPr="008F0E11">
              <w:rPr>
                <w:rFonts w:ascii="GHEA Grapalat" w:eastAsia="Times New Roman" w:hAnsi="GHEA Grapalat" w:cs="Calibri"/>
                <w:b/>
                <w:bCs/>
                <w:sz w:val="18"/>
                <w:szCs w:val="18"/>
                <w:lang w:val="ru-RU" w:eastAsia="ru-RU"/>
              </w:rPr>
              <w:t>Ծրագրեր</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17BDE0" w14:textId="77777777" w:rsidR="004943A7" w:rsidRPr="008F0E11" w:rsidRDefault="004943A7" w:rsidP="008F0E11">
            <w:pPr>
              <w:spacing w:after="0" w:line="240" w:lineRule="auto"/>
              <w:jc w:val="center"/>
              <w:rPr>
                <w:rFonts w:ascii="GHEA Grapalat" w:eastAsia="Times New Roman" w:hAnsi="GHEA Grapalat" w:cs="Calibri"/>
                <w:b/>
                <w:bCs/>
                <w:sz w:val="18"/>
                <w:szCs w:val="18"/>
                <w:lang w:val="ru-RU" w:eastAsia="ru-RU"/>
              </w:rPr>
            </w:pPr>
            <w:r w:rsidRPr="008F0E11">
              <w:rPr>
                <w:rFonts w:ascii="GHEA Grapalat" w:eastAsia="Times New Roman" w:hAnsi="GHEA Grapalat" w:cs="Calibri"/>
                <w:b/>
                <w:bCs/>
                <w:sz w:val="18"/>
                <w:szCs w:val="18"/>
                <w:lang w:val="ru-RU" w:eastAsia="ru-RU"/>
              </w:rPr>
              <w:t>Հաշվետու ժամանակահատվածի պլան</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DC08C1" w14:textId="77777777" w:rsidR="004943A7" w:rsidRPr="008F0E11" w:rsidRDefault="004943A7" w:rsidP="008F0E11">
            <w:pPr>
              <w:spacing w:after="0" w:line="240" w:lineRule="auto"/>
              <w:jc w:val="center"/>
              <w:rPr>
                <w:rFonts w:ascii="GHEA Grapalat" w:eastAsia="Times New Roman" w:hAnsi="GHEA Grapalat" w:cs="Calibri"/>
                <w:b/>
                <w:bCs/>
                <w:sz w:val="18"/>
                <w:szCs w:val="18"/>
                <w:lang w:val="ru-RU" w:eastAsia="ru-RU"/>
              </w:rPr>
            </w:pPr>
            <w:r w:rsidRPr="008F0E11">
              <w:rPr>
                <w:rFonts w:ascii="GHEA Grapalat" w:eastAsia="Times New Roman" w:hAnsi="GHEA Grapalat" w:cs="Calibri"/>
                <w:b/>
                <w:bCs/>
                <w:sz w:val="18"/>
                <w:szCs w:val="18"/>
                <w:lang w:val="ru-RU" w:eastAsia="ru-RU"/>
              </w:rPr>
              <w:t>Հաշվետու ժամանակահատվածի ճշտված պլան</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80BDC9" w14:textId="77777777" w:rsidR="004943A7" w:rsidRPr="008F0E11" w:rsidRDefault="004943A7" w:rsidP="008F0E11">
            <w:pPr>
              <w:spacing w:after="0" w:line="240" w:lineRule="auto"/>
              <w:jc w:val="center"/>
              <w:rPr>
                <w:rFonts w:ascii="GHEA Grapalat" w:eastAsia="Times New Roman" w:hAnsi="GHEA Grapalat" w:cs="Calibri"/>
                <w:b/>
                <w:bCs/>
                <w:sz w:val="18"/>
                <w:szCs w:val="18"/>
                <w:lang w:val="ru-RU" w:eastAsia="ru-RU"/>
              </w:rPr>
            </w:pPr>
            <w:r w:rsidRPr="008F0E11">
              <w:rPr>
                <w:rFonts w:ascii="GHEA Grapalat" w:eastAsia="Times New Roman" w:hAnsi="GHEA Grapalat" w:cs="Calibri"/>
                <w:b/>
                <w:bCs/>
                <w:sz w:val="18"/>
                <w:szCs w:val="18"/>
                <w:lang w:val="ru-RU" w:eastAsia="ru-RU"/>
              </w:rPr>
              <w:t>Փաստ</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FDA9A7" w14:textId="77777777" w:rsidR="004943A7" w:rsidRPr="008F0E11" w:rsidRDefault="004943A7" w:rsidP="008F0E11">
            <w:pPr>
              <w:spacing w:after="0" w:line="240" w:lineRule="auto"/>
              <w:jc w:val="center"/>
              <w:rPr>
                <w:rFonts w:ascii="GHEA Grapalat" w:eastAsia="Times New Roman" w:hAnsi="GHEA Grapalat" w:cs="Calibri"/>
                <w:b/>
                <w:bCs/>
                <w:sz w:val="18"/>
                <w:szCs w:val="18"/>
                <w:lang w:val="ru-RU" w:eastAsia="ru-RU"/>
              </w:rPr>
            </w:pPr>
            <w:r w:rsidRPr="008F0E11">
              <w:rPr>
                <w:rFonts w:ascii="GHEA Grapalat" w:eastAsia="Times New Roman" w:hAnsi="GHEA Grapalat" w:cs="Calibri"/>
                <w:b/>
                <w:bCs/>
                <w:sz w:val="18"/>
                <w:szCs w:val="18"/>
                <w:lang w:val="ru-RU" w:eastAsia="ru-RU"/>
              </w:rPr>
              <w:t>Փաստացի ծախս</w:t>
            </w:r>
          </w:p>
        </w:tc>
      </w:tr>
      <w:tr w:rsidR="004943A7" w:rsidRPr="008F0E11" w14:paraId="11A67730" w14:textId="77777777" w:rsidTr="004943A7">
        <w:trPr>
          <w:trHeight w:val="673"/>
        </w:trPr>
        <w:tc>
          <w:tcPr>
            <w:tcW w:w="552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639F31C" w14:textId="77777777" w:rsidR="004943A7" w:rsidRPr="008F0E11" w:rsidRDefault="004943A7" w:rsidP="008F0E11">
            <w:pPr>
              <w:spacing w:after="0" w:line="240" w:lineRule="auto"/>
              <w:jc w:val="center"/>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Ը</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Դ</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Ա</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Մ</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Ե</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Ը</w:t>
            </w:r>
            <w:r w:rsidRPr="008F0E11">
              <w:rPr>
                <w:rFonts w:ascii="GHEA Grapalat" w:eastAsia="Times New Roman" w:hAnsi="GHEA Grapalat" w:cs="Calibri"/>
                <w:color w:val="000000"/>
                <w:sz w:val="18"/>
                <w:szCs w:val="18"/>
                <w:lang w:val="ru-RU" w:eastAsia="ru-RU"/>
              </w:rPr>
              <w:t xml:space="preserve">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4BBC6351"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25,215,263.20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hideMark/>
          </w:tcPr>
          <w:p w14:paraId="153AE9B4"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27,330,847.01</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5D6837AE"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10,991,931.03</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hideMark/>
          </w:tcPr>
          <w:p w14:paraId="022CF458"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11,265,856.60</w:t>
            </w:r>
          </w:p>
        </w:tc>
      </w:tr>
      <w:tr w:rsidR="004943A7" w:rsidRPr="008F0E11" w14:paraId="43083F8E" w14:textId="77777777" w:rsidTr="004943A7">
        <w:trPr>
          <w:trHeight w:val="650"/>
        </w:trPr>
        <w:tc>
          <w:tcPr>
            <w:tcW w:w="704" w:type="dxa"/>
            <w:tcBorders>
              <w:top w:val="single" w:sz="4" w:space="0" w:color="auto"/>
              <w:left w:val="single" w:sz="4" w:space="0" w:color="auto"/>
              <w:bottom w:val="single" w:sz="4" w:space="0" w:color="auto"/>
              <w:right w:val="single" w:sz="4" w:space="0" w:color="auto"/>
            </w:tcBorders>
            <w:shd w:val="clear" w:color="000000" w:fill="FFFFFF"/>
            <w:hideMark/>
          </w:tcPr>
          <w:p w14:paraId="3A372E27"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1001</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71F2641C"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Sylfaen"/>
                <w:color w:val="000000"/>
                <w:sz w:val="18"/>
                <w:szCs w:val="18"/>
                <w:lang w:val="ru-RU" w:eastAsia="ru-RU"/>
              </w:rPr>
              <w:t>Տարածքային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կառավարման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ոլորտում</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քաղաքականության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մշակում</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ծրագրերի</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համակարգում</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և</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մոնիտորինգի</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իրականացում</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175648EA"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249,413.70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hideMark/>
          </w:tcPr>
          <w:p w14:paraId="6437FACB"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251,604.01</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741B0388"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229,914.43</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hideMark/>
          </w:tcPr>
          <w:p w14:paraId="4B637EE7"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295,745.99</w:t>
            </w:r>
          </w:p>
        </w:tc>
      </w:tr>
      <w:tr w:rsidR="004943A7" w:rsidRPr="008F0E11" w14:paraId="36F06DC2" w14:textId="77777777" w:rsidTr="004943A7">
        <w:trPr>
          <w:trHeight w:val="384"/>
        </w:trPr>
        <w:tc>
          <w:tcPr>
            <w:tcW w:w="704" w:type="dxa"/>
            <w:tcBorders>
              <w:top w:val="single" w:sz="4" w:space="0" w:color="auto"/>
              <w:left w:val="single" w:sz="4" w:space="0" w:color="auto"/>
              <w:bottom w:val="single" w:sz="4" w:space="0" w:color="auto"/>
              <w:right w:val="single" w:sz="4" w:space="0" w:color="auto"/>
            </w:tcBorders>
            <w:shd w:val="clear" w:color="000000" w:fill="FFFFFF"/>
            <w:hideMark/>
          </w:tcPr>
          <w:p w14:paraId="2E7B0A0C"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1015</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413D3192"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Sylfaen"/>
                <w:color w:val="000000"/>
                <w:sz w:val="18"/>
                <w:szCs w:val="18"/>
                <w:lang w:val="ru-RU" w:eastAsia="ru-RU"/>
              </w:rPr>
              <w:t>Սոցիալական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փաթեթների</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ապահովում</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7EC9DF5B"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121,548.00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hideMark/>
          </w:tcPr>
          <w:p w14:paraId="218AB3E6"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13,320.00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497FB673"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11,568.00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hideMark/>
          </w:tcPr>
          <w:p w14:paraId="438741B4"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11,568.00</w:t>
            </w:r>
          </w:p>
        </w:tc>
      </w:tr>
      <w:tr w:rsidR="004943A7" w:rsidRPr="008F0E11" w14:paraId="62389A93" w14:textId="77777777" w:rsidTr="004943A7">
        <w:trPr>
          <w:trHeight w:val="421"/>
        </w:trPr>
        <w:tc>
          <w:tcPr>
            <w:tcW w:w="704" w:type="dxa"/>
            <w:tcBorders>
              <w:top w:val="single" w:sz="4" w:space="0" w:color="auto"/>
              <w:left w:val="single" w:sz="4" w:space="0" w:color="auto"/>
              <w:bottom w:val="single" w:sz="4" w:space="0" w:color="auto"/>
              <w:right w:val="single" w:sz="4" w:space="0" w:color="auto"/>
            </w:tcBorders>
            <w:shd w:val="clear" w:color="000000" w:fill="FFFFFF"/>
            <w:hideMark/>
          </w:tcPr>
          <w:p w14:paraId="40AF7D60"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1019</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276993CF"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Sylfaen"/>
                <w:color w:val="000000"/>
                <w:sz w:val="18"/>
                <w:szCs w:val="18"/>
                <w:lang w:val="ru-RU" w:eastAsia="ru-RU"/>
              </w:rPr>
              <w:t>Սոցիալական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ներդրումների</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և</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տեղական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զարգացման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ծրագիր</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3A4A8FB7"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736,894.30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hideMark/>
          </w:tcPr>
          <w:p w14:paraId="597828E9"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736,894.30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5F7C8233"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472,068.82</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hideMark/>
          </w:tcPr>
          <w:p w14:paraId="469BCDF2"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442,004.61</w:t>
            </w:r>
          </w:p>
        </w:tc>
      </w:tr>
      <w:tr w:rsidR="004943A7" w:rsidRPr="008F0E11" w14:paraId="6940115E" w14:textId="77777777" w:rsidTr="004943A7">
        <w:trPr>
          <w:trHeight w:val="661"/>
        </w:trPr>
        <w:tc>
          <w:tcPr>
            <w:tcW w:w="704" w:type="dxa"/>
            <w:tcBorders>
              <w:top w:val="single" w:sz="4" w:space="0" w:color="auto"/>
              <w:left w:val="single" w:sz="4" w:space="0" w:color="auto"/>
              <w:bottom w:val="single" w:sz="4" w:space="0" w:color="auto"/>
              <w:right w:val="single" w:sz="4" w:space="0" w:color="auto"/>
            </w:tcBorders>
            <w:shd w:val="clear" w:color="000000" w:fill="FFFFFF"/>
            <w:hideMark/>
          </w:tcPr>
          <w:p w14:paraId="308ED531"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1038</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72957FD4"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Sylfaen"/>
                <w:color w:val="000000"/>
                <w:sz w:val="18"/>
                <w:szCs w:val="18"/>
                <w:lang w:val="ru-RU" w:eastAsia="ru-RU"/>
              </w:rPr>
              <w:t>Տարածքային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կառավարման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և</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տեղական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ինքնակառավարման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մարմինների</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ներկայացուցիչների</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մասնագիտական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վերապատրաստում</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և</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հատուկ</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ուսուցում</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3F0575DB"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hideMark/>
          </w:tcPr>
          <w:p w14:paraId="4F8722BB"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1F5C5B11"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hideMark/>
          </w:tcPr>
          <w:p w14:paraId="351E5F70"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w:t>
            </w:r>
          </w:p>
        </w:tc>
      </w:tr>
      <w:tr w:rsidR="004943A7" w:rsidRPr="008F0E11" w14:paraId="78497BCD" w14:textId="77777777" w:rsidTr="004943A7">
        <w:trPr>
          <w:trHeight w:val="410"/>
        </w:trPr>
        <w:tc>
          <w:tcPr>
            <w:tcW w:w="704" w:type="dxa"/>
            <w:tcBorders>
              <w:top w:val="single" w:sz="4" w:space="0" w:color="auto"/>
              <w:left w:val="single" w:sz="4" w:space="0" w:color="auto"/>
              <w:bottom w:val="single" w:sz="4" w:space="0" w:color="auto"/>
              <w:right w:val="single" w:sz="4" w:space="0" w:color="auto"/>
            </w:tcBorders>
            <w:shd w:val="clear" w:color="000000" w:fill="FFFFFF"/>
            <w:hideMark/>
          </w:tcPr>
          <w:p w14:paraId="59E74081"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1040</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17A26A49"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Sylfaen"/>
                <w:color w:val="000000"/>
                <w:sz w:val="18"/>
                <w:szCs w:val="18"/>
                <w:lang w:val="ru-RU" w:eastAsia="ru-RU"/>
              </w:rPr>
              <w:t>Կոշտ</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թափոնների</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կառավարում</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1E9B8928"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151,549.00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hideMark/>
          </w:tcPr>
          <w:p w14:paraId="4FE978E2"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151,549.00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0DD04703"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21,270.20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hideMark/>
          </w:tcPr>
          <w:p w14:paraId="0A40F025"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21,270.20</w:t>
            </w:r>
          </w:p>
        </w:tc>
      </w:tr>
      <w:tr w:rsidR="004943A7" w:rsidRPr="008F0E11" w14:paraId="3CF8D321" w14:textId="77777777" w:rsidTr="004943A7">
        <w:trPr>
          <w:trHeight w:val="444"/>
        </w:trPr>
        <w:tc>
          <w:tcPr>
            <w:tcW w:w="704" w:type="dxa"/>
            <w:tcBorders>
              <w:top w:val="single" w:sz="4" w:space="0" w:color="auto"/>
              <w:left w:val="single" w:sz="4" w:space="0" w:color="auto"/>
              <w:bottom w:val="single" w:sz="4" w:space="0" w:color="auto"/>
              <w:right w:val="single" w:sz="4" w:space="0" w:color="auto"/>
            </w:tcBorders>
            <w:shd w:val="clear" w:color="000000" w:fill="FFFFFF"/>
            <w:hideMark/>
          </w:tcPr>
          <w:p w14:paraId="361F68CD"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1049</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6E0447BA"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Sylfaen"/>
                <w:color w:val="000000"/>
                <w:sz w:val="18"/>
                <w:szCs w:val="18"/>
                <w:lang w:val="ru-RU" w:eastAsia="ru-RU"/>
              </w:rPr>
              <w:t>Ճանապարհային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ցանցի</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բարելավում</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60D98C9E"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9,626,706.20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hideMark/>
          </w:tcPr>
          <w:p w14:paraId="14F46A49"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12,113,035.90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7058627D"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4,256,076.06</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hideMark/>
          </w:tcPr>
          <w:p w14:paraId="09C746EE"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3,183,512.76</w:t>
            </w:r>
          </w:p>
        </w:tc>
      </w:tr>
      <w:tr w:rsidR="004943A7" w:rsidRPr="008F0E11" w14:paraId="310C3B24" w14:textId="77777777" w:rsidTr="004943A7">
        <w:trPr>
          <w:trHeight w:val="684"/>
        </w:trPr>
        <w:tc>
          <w:tcPr>
            <w:tcW w:w="704" w:type="dxa"/>
            <w:tcBorders>
              <w:top w:val="single" w:sz="4" w:space="0" w:color="auto"/>
              <w:left w:val="single" w:sz="4" w:space="0" w:color="auto"/>
              <w:bottom w:val="single" w:sz="4" w:space="0" w:color="auto"/>
              <w:right w:val="single" w:sz="4" w:space="0" w:color="auto"/>
            </w:tcBorders>
            <w:shd w:val="clear" w:color="000000" w:fill="FFFFFF"/>
            <w:hideMark/>
          </w:tcPr>
          <w:p w14:paraId="30C87B72"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1073</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163491D1"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Sylfaen"/>
                <w:color w:val="000000"/>
                <w:sz w:val="18"/>
                <w:szCs w:val="18"/>
                <w:lang w:val="ru-RU" w:eastAsia="ru-RU"/>
              </w:rPr>
              <w:t>Ընդերքի</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ուսումնասիրության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օգտագործման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և</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պահպանման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ծառայություններ</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38EE1949"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90,711.10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hideMark/>
          </w:tcPr>
          <w:p w14:paraId="214CE175"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90,711.10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3D6E6D0C"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3,385.10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hideMark/>
          </w:tcPr>
          <w:p w14:paraId="505A3E13"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4,406.50</w:t>
            </w:r>
          </w:p>
        </w:tc>
      </w:tr>
      <w:tr w:rsidR="004943A7" w:rsidRPr="008F0E11" w14:paraId="46244DDF" w14:textId="77777777" w:rsidTr="004943A7">
        <w:trPr>
          <w:trHeight w:val="410"/>
        </w:trPr>
        <w:tc>
          <w:tcPr>
            <w:tcW w:w="704" w:type="dxa"/>
            <w:tcBorders>
              <w:top w:val="single" w:sz="4" w:space="0" w:color="auto"/>
              <w:left w:val="single" w:sz="4" w:space="0" w:color="auto"/>
              <w:bottom w:val="single" w:sz="4" w:space="0" w:color="auto"/>
              <w:right w:val="single" w:sz="4" w:space="0" w:color="auto"/>
            </w:tcBorders>
            <w:shd w:val="clear" w:color="000000" w:fill="FFFFFF"/>
            <w:hideMark/>
          </w:tcPr>
          <w:p w14:paraId="3D459E8F"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1075</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32E09C8E"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Sylfaen"/>
                <w:color w:val="000000"/>
                <w:sz w:val="18"/>
                <w:szCs w:val="18"/>
                <w:lang w:val="ru-RU" w:eastAsia="ru-RU"/>
              </w:rPr>
              <w:t>Մշակութային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ժառանգության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ծրագիր</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1B4461FD"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56,541.30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hideMark/>
          </w:tcPr>
          <w:p w14:paraId="296FD79E"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56,541.30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6191CDA6"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56,541.30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hideMark/>
          </w:tcPr>
          <w:p w14:paraId="318B4008"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56,541.30</w:t>
            </w:r>
          </w:p>
        </w:tc>
      </w:tr>
      <w:tr w:rsidR="004943A7" w:rsidRPr="008F0E11" w14:paraId="0D96CF29" w14:textId="77777777" w:rsidTr="004943A7">
        <w:trPr>
          <w:trHeight w:val="444"/>
        </w:trPr>
        <w:tc>
          <w:tcPr>
            <w:tcW w:w="704" w:type="dxa"/>
            <w:tcBorders>
              <w:top w:val="single" w:sz="4" w:space="0" w:color="auto"/>
              <w:left w:val="single" w:sz="4" w:space="0" w:color="auto"/>
              <w:bottom w:val="single" w:sz="4" w:space="0" w:color="auto"/>
              <w:right w:val="single" w:sz="4" w:space="0" w:color="auto"/>
            </w:tcBorders>
            <w:shd w:val="clear" w:color="000000" w:fill="FFFFFF"/>
            <w:hideMark/>
          </w:tcPr>
          <w:p w14:paraId="79CC2B1E"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1077</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289F0633"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Sylfaen"/>
                <w:color w:val="000000"/>
                <w:sz w:val="18"/>
                <w:szCs w:val="18"/>
                <w:lang w:val="ru-RU" w:eastAsia="ru-RU"/>
              </w:rPr>
              <w:t>Երկաթուղային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ցանցի</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զարգացում</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5C233193"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hideMark/>
          </w:tcPr>
          <w:p w14:paraId="4D31B8F5"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12,961.80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6F1147EA"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hideMark/>
          </w:tcPr>
          <w:p w14:paraId="0500DFD0"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w:t>
            </w:r>
          </w:p>
        </w:tc>
      </w:tr>
      <w:tr w:rsidR="004943A7" w:rsidRPr="008F0E11" w14:paraId="2B6BD499" w14:textId="77777777" w:rsidTr="004943A7">
        <w:trPr>
          <w:trHeight w:val="444"/>
        </w:trPr>
        <w:tc>
          <w:tcPr>
            <w:tcW w:w="704" w:type="dxa"/>
            <w:tcBorders>
              <w:top w:val="single" w:sz="4" w:space="0" w:color="auto"/>
              <w:left w:val="single" w:sz="4" w:space="0" w:color="auto"/>
              <w:bottom w:val="single" w:sz="4" w:space="0" w:color="auto"/>
              <w:right w:val="single" w:sz="4" w:space="0" w:color="auto"/>
            </w:tcBorders>
            <w:shd w:val="clear" w:color="000000" w:fill="FFFFFF"/>
            <w:hideMark/>
          </w:tcPr>
          <w:p w14:paraId="6D960BE4"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1110</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30532C48"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Sylfaen"/>
                <w:color w:val="000000"/>
                <w:sz w:val="18"/>
                <w:szCs w:val="18"/>
                <w:lang w:val="ru-RU" w:eastAsia="ru-RU"/>
              </w:rPr>
              <w:t>Այլընտրանքային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աշխատանքային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ծառայություն</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16731DBC"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2,760.00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hideMark/>
          </w:tcPr>
          <w:p w14:paraId="59487B81"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2,760.00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1F866701"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2,760.00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hideMark/>
          </w:tcPr>
          <w:p w14:paraId="022A4A2A"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2,760.00</w:t>
            </w:r>
          </w:p>
        </w:tc>
      </w:tr>
      <w:tr w:rsidR="004943A7" w:rsidRPr="008F0E11" w14:paraId="4EBE3859" w14:textId="77777777" w:rsidTr="004943A7">
        <w:trPr>
          <w:trHeight w:val="444"/>
        </w:trPr>
        <w:tc>
          <w:tcPr>
            <w:tcW w:w="704" w:type="dxa"/>
            <w:tcBorders>
              <w:top w:val="single" w:sz="4" w:space="0" w:color="auto"/>
              <w:left w:val="single" w:sz="4" w:space="0" w:color="auto"/>
              <w:bottom w:val="single" w:sz="4" w:space="0" w:color="auto"/>
              <w:right w:val="single" w:sz="4" w:space="0" w:color="auto"/>
            </w:tcBorders>
            <w:shd w:val="clear" w:color="000000" w:fill="FFFFFF"/>
            <w:hideMark/>
          </w:tcPr>
          <w:p w14:paraId="62C7B2EC"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1146</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2227E133"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Sylfaen"/>
                <w:color w:val="000000"/>
                <w:sz w:val="18"/>
                <w:szCs w:val="18"/>
                <w:lang w:val="ru-RU" w:eastAsia="ru-RU"/>
              </w:rPr>
              <w:t>Հանրակրթության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ծրագիր</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68DAEA75"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3,447,939.00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hideMark/>
          </w:tcPr>
          <w:p w14:paraId="316167DE"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3,447,939.00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56F6BED4"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3,293,296.56</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hideMark/>
          </w:tcPr>
          <w:p w14:paraId="5303AAD9"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4,881,612.46</w:t>
            </w:r>
          </w:p>
        </w:tc>
      </w:tr>
      <w:tr w:rsidR="004943A7" w:rsidRPr="008F0E11" w14:paraId="2A338040" w14:textId="77777777" w:rsidTr="004943A7">
        <w:trPr>
          <w:trHeight w:val="399"/>
        </w:trPr>
        <w:tc>
          <w:tcPr>
            <w:tcW w:w="704" w:type="dxa"/>
            <w:tcBorders>
              <w:top w:val="single" w:sz="4" w:space="0" w:color="auto"/>
              <w:left w:val="single" w:sz="4" w:space="0" w:color="auto"/>
              <w:bottom w:val="single" w:sz="4" w:space="0" w:color="auto"/>
              <w:right w:val="single" w:sz="4" w:space="0" w:color="auto"/>
            </w:tcBorders>
            <w:shd w:val="clear" w:color="000000" w:fill="FFFFFF"/>
            <w:hideMark/>
          </w:tcPr>
          <w:p w14:paraId="72848F49"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1148</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6279E55E"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Sylfaen"/>
                <w:color w:val="000000"/>
                <w:sz w:val="18"/>
                <w:szCs w:val="18"/>
                <w:lang w:val="ru-RU" w:eastAsia="ru-RU"/>
              </w:rPr>
              <w:t>Արտադպրոցական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դաստիարակության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ծրագիր</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10C78491"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12,704.80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hideMark/>
          </w:tcPr>
          <w:p w14:paraId="51357A0E"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12,704.80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6A0C5B9D"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12,704.80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hideMark/>
          </w:tcPr>
          <w:p w14:paraId="77238F0B"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13,333.80</w:t>
            </w:r>
          </w:p>
        </w:tc>
      </w:tr>
      <w:tr w:rsidR="004943A7" w:rsidRPr="008F0E11" w14:paraId="56821BD0" w14:textId="77777777" w:rsidTr="004943A7">
        <w:trPr>
          <w:trHeight w:val="410"/>
        </w:trPr>
        <w:tc>
          <w:tcPr>
            <w:tcW w:w="704" w:type="dxa"/>
            <w:tcBorders>
              <w:top w:val="single" w:sz="4" w:space="0" w:color="auto"/>
              <w:left w:val="single" w:sz="4" w:space="0" w:color="auto"/>
              <w:bottom w:val="single" w:sz="4" w:space="0" w:color="auto"/>
              <w:right w:val="single" w:sz="4" w:space="0" w:color="auto"/>
            </w:tcBorders>
            <w:shd w:val="clear" w:color="000000" w:fill="FFFFFF"/>
            <w:hideMark/>
          </w:tcPr>
          <w:p w14:paraId="14CBD66B"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lastRenderedPageBreak/>
              <w:t>1157</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6AED7F11"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Sylfaen"/>
                <w:color w:val="000000"/>
                <w:sz w:val="18"/>
                <w:szCs w:val="18"/>
                <w:lang w:val="ru-RU" w:eastAsia="ru-RU"/>
              </w:rPr>
              <w:t>Քաղաքային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զարգացում</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478BC3FC"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8,298,548.90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hideMark/>
          </w:tcPr>
          <w:p w14:paraId="57EA6A7F"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8,298,548.90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5D656C09"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1,500,025.83</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hideMark/>
          </w:tcPr>
          <w:p w14:paraId="16EE7EC5"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1,217,694.35</w:t>
            </w:r>
          </w:p>
        </w:tc>
      </w:tr>
      <w:tr w:rsidR="004943A7" w:rsidRPr="008F0E11" w14:paraId="62DE6863" w14:textId="77777777" w:rsidTr="004943A7">
        <w:trPr>
          <w:trHeight w:val="410"/>
        </w:trPr>
        <w:tc>
          <w:tcPr>
            <w:tcW w:w="704" w:type="dxa"/>
            <w:tcBorders>
              <w:top w:val="single" w:sz="4" w:space="0" w:color="auto"/>
              <w:left w:val="single" w:sz="4" w:space="0" w:color="auto"/>
              <w:bottom w:val="single" w:sz="4" w:space="0" w:color="auto"/>
              <w:right w:val="single" w:sz="4" w:space="0" w:color="auto"/>
            </w:tcBorders>
            <w:shd w:val="clear" w:color="000000" w:fill="FFFFFF"/>
            <w:hideMark/>
          </w:tcPr>
          <w:p w14:paraId="5871E901"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1167</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2504C187"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Sylfaen"/>
                <w:color w:val="000000"/>
                <w:sz w:val="18"/>
                <w:szCs w:val="18"/>
                <w:lang w:val="ru-RU" w:eastAsia="ru-RU"/>
              </w:rPr>
              <w:t>Էլեկտրաէներգետիկ</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համակարգի</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զարգացման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ծրագիր</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28DF8243"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hideMark/>
          </w:tcPr>
          <w:p w14:paraId="21951BC9"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6CB5F87D"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hideMark/>
          </w:tcPr>
          <w:p w14:paraId="1C0ABC16"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w:t>
            </w:r>
          </w:p>
        </w:tc>
      </w:tr>
      <w:tr w:rsidR="004943A7" w:rsidRPr="008F0E11" w14:paraId="633D581C" w14:textId="77777777" w:rsidTr="004943A7">
        <w:trPr>
          <w:trHeight w:val="433"/>
        </w:trPr>
        <w:tc>
          <w:tcPr>
            <w:tcW w:w="704" w:type="dxa"/>
            <w:tcBorders>
              <w:top w:val="single" w:sz="4" w:space="0" w:color="auto"/>
              <w:left w:val="single" w:sz="4" w:space="0" w:color="auto"/>
              <w:bottom w:val="single" w:sz="4" w:space="0" w:color="auto"/>
              <w:right w:val="single" w:sz="4" w:space="0" w:color="auto"/>
            </w:tcBorders>
            <w:shd w:val="clear" w:color="000000" w:fill="FFFFFF"/>
            <w:hideMark/>
          </w:tcPr>
          <w:p w14:paraId="09579A59"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1168</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00C90FE5"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Sylfaen"/>
                <w:color w:val="000000"/>
                <w:sz w:val="18"/>
                <w:szCs w:val="18"/>
                <w:lang w:val="ru-RU" w:eastAsia="ru-RU"/>
              </w:rPr>
              <w:t>Արվեստների</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ծրագիր</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1254E074"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115,199.70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hideMark/>
          </w:tcPr>
          <w:p w14:paraId="5D336ECC"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115,199.70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24EBE7E1"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115,199.70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hideMark/>
          </w:tcPr>
          <w:p w14:paraId="092B753D"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115,199.70</w:t>
            </w:r>
          </w:p>
        </w:tc>
      </w:tr>
      <w:tr w:rsidR="004943A7" w:rsidRPr="008F0E11" w14:paraId="65E89021" w14:textId="77777777" w:rsidTr="004943A7">
        <w:trPr>
          <w:trHeight w:val="399"/>
        </w:trPr>
        <w:tc>
          <w:tcPr>
            <w:tcW w:w="704" w:type="dxa"/>
            <w:tcBorders>
              <w:top w:val="single" w:sz="4" w:space="0" w:color="auto"/>
              <w:left w:val="single" w:sz="4" w:space="0" w:color="auto"/>
              <w:bottom w:val="single" w:sz="4" w:space="0" w:color="auto"/>
              <w:right w:val="single" w:sz="4" w:space="0" w:color="auto"/>
            </w:tcBorders>
            <w:shd w:val="clear" w:color="000000" w:fill="FFFFFF"/>
            <w:hideMark/>
          </w:tcPr>
          <w:p w14:paraId="436A17CB"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1171</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581F969E"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Sylfaen"/>
                <w:color w:val="000000"/>
                <w:sz w:val="18"/>
                <w:szCs w:val="18"/>
                <w:lang w:val="ru-RU" w:eastAsia="ru-RU"/>
              </w:rPr>
              <w:t>Ռադիոակտիվ</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թափոնների</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կառավարում</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713CE38F"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7,406.70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hideMark/>
          </w:tcPr>
          <w:p w14:paraId="47F2DF15"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7,406.70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7D8F8217"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7,406.00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hideMark/>
          </w:tcPr>
          <w:p w14:paraId="057EA0B9"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10,492.70</w:t>
            </w:r>
          </w:p>
        </w:tc>
      </w:tr>
      <w:tr w:rsidR="004943A7" w:rsidRPr="008F0E11" w14:paraId="12B119E6" w14:textId="77777777" w:rsidTr="004943A7">
        <w:trPr>
          <w:trHeight w:val="372"/>
        </w:trPr>
        <w:tc>
          <w:tcPr>
            <w:tcW w:w="704" w:type="dxa"/>
            <w:tcBorders>
              <w:top w:val="single" w:sz="4" w:space="0" w:color="auto"/>
              <w:left w:val="single" w:sz="4" w:space="0" w:color="auto"/>
              <w:bottom w:val="single" w:sz="4" w:space="0" w:color="auto"/>
              <w:right w:val="single" w:sz="4" w:space="0" w:color="auto"/>
            </w:tcBorders>
            <w:shd w:val="clear" w:color="000000" w:fill="FFFFFF"/>
            <w:hideMark/>
          </w:tcPr>
          <w:p w14:paraId="25EE214D"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1186</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3B803C3F"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Sylfaen"/>
                <w:color w:val="000000"/>
                <w:sz w:val="18"/>
                <w:szCs w:val="18"/>
                <w:lang w:val="ru-RU" w:eastAsia="ru-RU"/>
              </w:rPr>
              <w:t>Բնագիտական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նմուշների</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պահպանություն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և</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ցուցադրություն</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0D48BCB7"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68,682.00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hideMark/>
          </w:tcPr>
          <w:p w14:paraId="3A7C7C71"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68,682.00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3687312F"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68,682.00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hideMark/>
          </w:tcPr>
          <w:p w14:paraId="7B76ABFE"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68,682.00</w:t>
            </w:r>
          </w:p>
        </w:tc>
      </w:tr>
      <w:tr w:rsidR="004943A7" w:rsidRPr="008F0E11" w14:paraId="27E83C96" w14:textId="77777777" w:rsidTr="004943A7">
        <w:trPr>
          <w:trHeight w:val="650"/>
        </w:trPr>
        <w:tc>
          <w:tcPr>
            <w:tcW w:w="704" w:type="dxa"/>
            <w:tcBorders>
              <w:top w:val="single" w:sz="4" w:space="0" w:color="auto"/>
              <w:left w:val="single" w:sz="4" w:space="0" w:color="auto"/>
              <w:bottom w:val="single" w:sz="4" w:space="0" w:color="auto"/>
              <w:right w:val="single" w:sz="4" w:space="0" w:color="auto"/>
            </w:tcBorders>
            <w:shd w:val="clear" w:color="000000" w:fill="FFFFFF"/>
            <w:hideMark/>
          </w:tcPr>
          <w:p w14:paraId="2F3B5250"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1189</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11D1A507"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Sylfaen"/>
                <w:color w:val="000000"/>
                <w:sz w:val="18"/>
                <w:szCs w:val="18"/>
                <w:lang w:val="ru-RU" w:eastAsia="ru-RU"/>
              </w:rPr>
              <w:t>Դպրոցների</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սեյսմիկ</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անվտանգության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մակարդակի</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բարձրացման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ծրագիր</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1CC41344"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1,911,968.20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hideMark/>
          </w:tcPr>
          <w:p w14:paraId="2923E196"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1,911,968.20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597FB74C"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928,644.23</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hideMark/>
          </w:tcPr>
          <w:p w14:paraId="13A7D021"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928,644.23</w:t>
            </w:r>
          </w:p>
        </w:tc>
      </w:tr>
      <w:tr w:rsidR="004943A7" w:rsidRPr="008F0E11" w14:paraId="015CF50D" w14:textId="77777777" w:rsidTr="004943A7">
        <w:trPr>
          <w:trHeight w:val="444"/>
        </w:trPr>
        <w:tc>
          <w:tcPr>
            <w:tcW w:w="704" w:type="dxa"/>
            <w:tcBorders>
              <w:top w:val="single" w:sz="4" w:space="0" w:color="auto"/>
              <w:left w:val="single" w:sz="4" w:space="0" w:color="auto"/>
              <w:bottom w:val="single" w:sz="4" w:space="0" w:color="auto"/>
              <w:right w:val="single" w:sz="4" w:space="0" w:color="auto"/>
            </w:tcBorders>
            <w:shd w:val="clear" w:color="000000" w:fill="FFFFFF"/>
            <w:hideMark/>
          </w:tcPr>
          <w:p w14:paraId="1368FB9F"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1192</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3D89ADEC"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Sylfaen"/>
                <w:color w:val="000000"/>
                <w:sz w:val="18"/>
                <w:szCs w:val="18"/>
                <w:lang w:val="ru-RU" w:eastAsia="ru-RU"/>
              </w:rPr>
              <w:t>Կրթության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որակի</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ապահովում</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426DAC49"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3,355.30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hideMark/>
          </w:tcPr>
          <w:p w14:paraId="04773F8B"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3,355.30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7E09130E"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hideMark/>
          </w:tcPr>
          <w:p w14:paraId="3D2CF918"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w:t>
            </w:r>
          </w:p>
        </w:tc>
      </w:tr>
      <w:tr w:rsidR="004943A7" w:rsidRPr="008F0E11" w14:paraId="3DEBEFD4" w14:textId="77777777" w:rsidTr="004943A7">
        <w:trPr>
          <w:trHeight w:val="433"/>
        </w:trPr>
        <w:tc>
          <w:tcPr>
            <w:tcW w:w="704" w:type="dxa"/>
            <w:tcBorders>
              <w:top w:val="single" w:sz="4" w:space="0" w:color="auto"/>
              <w:left w:val="single" w:sz="4" w:space="0" w:color="auto"/>
              <w:bottom w:val="single" w:sz="4" w:space="0" w:color="auto"/>
              <w:right w:val="single" w:sz="4" w:space="0" w:color="auto"/>
            </w:tcBorders>
            <w:shd w:val="clear" w:color="000000" w:fill="FFFFFF"/>
            <w:hideMark/>
          </w:tcPr>
          <w:p w14:paraId="66319357"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1198</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16EE6379"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Sylfaen"/>
                <w:color w:val="000000"/>
                <w:sz w:val="18"/>
                <w:szCs w:val="18"/>
                <w:lang w:val="ru-RU" w:eastAsia="ru-RU"/>
              </w:rPr>
              <w:t>Մշակութային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և</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գեղագիտական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դաստիարակության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ծրագիր</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5C99ACD2"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12,388.00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hideMark/>
          </w:tcPr>
          <w:p w14:paraId="0E87E00A"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12,388.00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64FF9DA7"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12,388.00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hideMark/>
          </w:tcPr>
          <w:p w14:paraId="3D4FEAB5"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12,388.00</w:t>
            </w:r>
          </w:p>
        </w:tc>
      </w:tr>
      <w:tr w:rsidR="004943A7" w:rsidRPr="008F0E11" w14:paraId="42012E37" w14:textId="77777777" w:rsidTr="004943A7">
        <w:trPr>
          <w:trHeight w:val="384"/>
        </w:trPr>
        <w:tc>
          <w:tcPr>
            <w:tcW w:w="704" w:type="dxa"/>
            <w:tcBorders>
              <w:top w:val="single" w:sz="4" w:space="0" w:color="auto"/>
              <w:left w:val="single" w:sz="4" w:space="0" w:color="auto"/>
              <w:bottom w:val="single" w:sz="4" w:space="0" w:color="auto"/>
              <w:right w:val="single" w:sz="4" w:space="0" w:color="auto"/>
            </w:tcBorders>
            <w:shd w:val="clear" w:color="000000" w:fill="FFFFFF"/>
            <w:hideMark/>
          </w:tcPr>
          <w:p w14:paraId="1F5C7C32"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1205</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3A155E62"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Sylfaen"/>
                <w:color w:val="000000"/>
                <w:sz w:val="18"/>
                <w:szCs w:val="18"/>
                <w:lang w:val="ru-RU" w:eastAsia="ru-RU"/>
              </w:rPr>
              <w:t>Սոցիալական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ապահովություն</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3030786A"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947.00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hideMark/>
          </w:tcPr>
          <w:p w14:paraId="4E8841D7"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947.00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6A9B50C2"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hideMark/>
          </w:tcPr>
          <w:p w14:paraId="63760741"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w:t>
            </w:r>
          </w:p>
        </w:tc>
      </w:tr>
      <w:tr w:rsidR="004943A7" w:rsidRPr="008F0E11" w14:paraId="74CFD59E" w14:textId="77777777" w:rsidTr="004943A7">
        <w:trPr>
          <w:trHeight w:val="410"/>
        </w:trPr>
        <w:tc>
          <w:tcPr>
            <w:tcW w:w="704" w:type="dxa"/>
            <w:tcBorders>
              <w:top w:val="single" w:sz="4" w:space="0" w:color="auto"/>
              <w:left w:val="single" w:sz="4" w:space="0" w:color="auto"/>
              <w:bottom w:val="single" w:sz="4" w:space="0" w:color="auto"/>
              <w:right w:val="single" w:sz="4" w:space="0" w:color="auto"/>
            </w:tcBorders>
            <w:shd w:val="clear" w:color="000000" w:fill="FFFFFF"/>
            <w:hideMark/>
          </w:tcPr>
          <w:p w14:paraId="4256D982"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1212</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18E32ECA" w14:textId="77777777" w:rsidR="004943A7" w:rsidRPr="008F0E11" w:rsidRDefault="004943A7" w:rsidP="008F0E11">
            <w:pPr>
              <w:spacing w:after="0" w:line="240" w:lineRule="auto"/>
              <w:rPr>
                <w:rFonts w:ascii="GHEA Grapalat" w:eastAsia="Times New Roman" w:hAnsi="GHEA Grapalat" w:cs="Calibri"/>
                <w:color w:val="000000"/>
                <w:sz w:val="18"/>
                <w:szCs w:val="18"/>
                <w:lang w:val="ru-RU" w:eastAsia="ru-RU"/>
              </w:rPr>
            </w:pPr>
            <w:r w:rsidRPr="008F0E11">
              <w:rPr>
                <w:rFonts w:ascii="GHEA Grapalat" w:eastAsia="Times New Roman" w:hAnsi="GHEA Grapalat" w:cs="Sylfaen"/>
                <w:color w:val="000000"/>
                <w:sz w:val="18"/>
                <w:szCs w:val="18"/>
                <w:lang w:val="ru-RU" w:eastAsia="ru-RU"/>
              </w:rPr>
              <w:t>Տարածքային</w:t>
            </w:r>
            <w:r w:rsidRPr="008F0E11">
              <w:rPr>
                <w:rFonts w:ascii="GHEA Grapalat" w:eastAsia="Times New Roman" w:hAnsi="GHEA Grapalat" w:cs="Calibri"/>
                <w:color w:val="000000"/>
                <w:sz w:val="18"/>
                <w:szCs w:val="18"/>
                <w:lang w:val="ru-RU" w:eastAsia="ru-RU"/>
              </w:rPr>
              <w:t xml:space="preserve"> </w:t>
            </w:r>
            <w:r w:rsidRPr="008F0E11">
              <w:rPr>
                <w:rFonts w:ascii="GHEA Grapalat" w:eastAsia="Times New Roman" w:hAnsi="GHEA Grapalat" w:cs="Sylfaen"/>
                <w:color w:val="000000"/>
                <w:sz w:val="18"/>
                <w:szCs w:val="18"/>
                <w:lang w:val="ru-RU" w:eastAsia="ru-RU"/>
              </w:rPr>
              <w:t>զարգացում</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134512B6"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300,000.00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hideMark/>
          </w:tcPr>
          <w:p w14:paraId="5BEB7DE6"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22,330.00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4B66A787"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hideMark/>
          </w:tcPr>
          <w:p w14:paraId="3C35BE3C" w14:textId="77777777" w:rsidR="004943A7" w:rsidRPr="008F0E11" w:rsidRDefault="004943A7" w:rsidP="008F0E11">
            <w:pPr>
              <w:spacing w:after="0" w:line="240" w:lineRule="auto"/>
              <w:jc w:val="right"/>
              <w:rPr>
                <w:rFonts w:ascii="GHEA Grapalat" w:eastAsia="Times New Roman" w:hAnsi="GHEA Grapalat" w:cs="Calibri"/>
                <w:color w:val="000000"/>
                <w:sz w:val="18"/>
                <w:szCs w:val="18"/>
                <w:lang w:val="ru-RU" w:eastAsia="ru-RU"/>
              </w:rPr>
            </w:pPr>
            <w:r w:rsidRPr="008F0E11">
              <w:rPr>
                <w:rFonts w:ascii="GHEA Grapalat" w:eastAsia="Times New Roman" w:hAnsi="GHEA Grapalat" w:cs="Calibri"/>
                <w:color w:val="000000"/>
                <w:sz w:val="18"/>
                <w:szCs w:val="18"/>
                <w:lang w:val="ru-RU" w:eastAsia="ru-RU"/>
              </w:rPr>
              <w:t>-</w:t>
            </w:r>
          </w:p>
        </w:tc>
      </w:tr>
    </w:tbl>
    <w:p w14:paraId="00E1285B" w14:textId="77777777" w:rsidR="008F0E11" w:rsidRPr="00FB1609" w:rsidRDefault="008F0E11" w:rsidP="00957027">
      <w:pPr>
        <w:tabs>
          <w:tab w:val="right" w:pos="9930"/>
        </w:tabs>
        <w:spacing w:after="0"/>
        <w:ind w:firstLine="360"/>
        <w:jc w:val="right"/>
        <w:rPr>
          <w:rFonts w:ascii="GHEA Grapalat" w:eastAsia="MS Mincho" w:hAnsi="GHEA Grapalat" w:cs="MS Mincho"/>
          <w:sz w:val="20"/>
          <w:szCs w:val="20"/>
          <w:lang w:val="hy-AM"/>
        </w:rPr>
      </w:pPr>
    </w:p>
    <w:p w14:paraId="616C3C28" w14:textId="77777777" w:rsidR="00C3793C" w:rsidRPr="00B7530D" w:rsidRDefault="00C3793C" w:rsidP="00C3793C">
      <w:pPr>
        <w:rPr>
          <w:rFonts w:ascii="GHEA Grapalat" w:hAnsi="GHEA Grapalat"/>
          <w:sz w:val="24"/>
          <w:szCs w:val="24"/>
        </w:rPr>
        <w:sectPr w:rsidR="00C3793C" w:rsidRPr="00B7530D" w:rsidSect="00D2291A">
          <w:pgSz w:w="15840" w:h="12240" w:orient="landscape"/>
          <w:pgMar w:top="1440" w:right="1440" w:bottom="1440" w:left="1440" w:header="720" w:footer="720" w:gutter="0"/>
          <w:cols w:space="720"/>
          <w:titlePg/>
          <w:docGrid w:linePitch="360"/>
        </w:sectPr>
      </w:pPr>
    </w:p>
    <w:bookmarkEnd w:id="4"/>
    <w:bookmarkEnd w:id="5"/>
    <w:p w14:paraId="03A64350" w14:textId="77777777" w:rsidR="004C4F46" w:rsidRPr="00B7530D" w:rsidRDefault="004C4F46" w:rsidP="004C4F46">
      <w:pPr>
        <w:pStyle w:val="Heading1"/>
        <w:keepNext w:val="0"/>
        <w:keepLines w:val="0"/>
        <w:spacing w:before="0" w:after="120" w:line="240" w:lineRule="auto"/>
        <w:rPr>
          <w:rFonts w:ascii="GHEA Grapalat" w:hAnsi="GHEA Grapalat"/>
          <w:bCs w:val="0"/>
          <w:color w:val="auto"/>
          <w:sz w:val="24"/>
          <w:szCs w:val="24"/>
        </w:rPr>
      </w:pPr>
    </w:p>
    <w:p w14:paraId="104CAD84" w14:textId="6C7024B2" w:rsidR="00D7521A" w:rsidRPr="00B7530D" w:rsidRDefault="00A75F7F" w:rsidP="00F8569C">
      <w:pPr>
        <w:pStyle w:val="Heading1"/>
        <w:keepNext w:val="0"/>
        <w:keepLines w:val="0"/>
        <w:numPr>
          <w:ilvl w:val="0"/>
          <w:numId w:val="14"/>
        </w:numPr>
        <w:spacing w:before="0" w:after="120" w:line="240" w:lineRule="auto"/>
        <w:ind w:left="0" w:firstLine="0"/>
        <w:jc w:val="center"/>
        <w:rPr>
          <w:rFonts w:ascii="GHEA Grapalat" w:hAnsi="GHEA Grapalat"/>
          <w:bCs w:val="0"/>
          <w:color w:val="auto"/>
          <w:sz w:val="24"/>
          <w:szCs w:val="24"/>
          <w:lang w:val="hy-AM"/>
        </w:rPr>
      </w:pPr>
      <w:r w:rsidRPr="00B7530D">
        <w:rPr>
          <w:rFonts w:ascii="GHEA Grapalat" w:hAnsi="GHEA Grapalat"/>
          <w:bCs w:val="0"/>
          <w:color w:val="auto"/>
          <w:sz w:val="24"/>
          <w:szCs w:val="24"/>
        </w:rPr>
        <w:t xml:space="preserve">ՀԱՇՎԵՔՆՆՈՒԹՅԱՄԲ ԱՐՁԱՆԱԳՐՎԱԾ </w:t>
      </w:r>
      <w:r w:rsidR="004C4F46" w:rsidRPr="00B7530D">
        <w:rPr>
          <w:rFonts w:ascii="GHEA Grapalat" w:hAnsi="GHEA Grapalat"/>
          <w:bCs w:val="0"/>
          <w:color w:val="auto"/>
          <w:sz w:val="24"/>
          <w:szCs w:val="24"/>
          <w:lang w:val="hy-AM"/>
        </w:rPr>
        <w:t>ԱՆՀԱՄԱՊԱՏԱՍԽԱՆՈՒԹՅՈՒՆՆԵՐ</w:t>
      </w:r>
    </w:p>
    <w:p w14:paraId="253CC058" w14:textId="77777777" w:rsidR="00B13EAE" w:rsidRPr="00B7530D" w:rsidRDefault="00B13EAE" w:rsidP="00EF6025">
      <w:pPr>
        <w:spacing w:line="276" w:lineRule="auto"/>
        <w:rPr>
          <w:rFonts w:ascii="GHEA Grapalat" w:hAnsi="GHEA Grapalat"/>
          <w:sz w:val="24"/>
          <w:szCs w:val="24"/>
          <w:lang w:val="hy-AM"/>
        </w:rPr>
      </w:pPr>
    </w:p>
    <w:p w14:paraId="4FCC0973" w14:textId="6CA4C408" w:rsidR="00B13EAE" w:rsidRPr="00B7530D" w:rsidRDefault="00B13EAE" w:rsidP="00EF6025">
      <w:pPr>
        <w:pStyle w:val="ListParagraph"/>
        <w:numPr>
          <w:ilvl w:val="0"/>
          <w:numId w:val="28"/>
        </w:numPr>
        <w:spacing w:line="276" w:lineRule="auto"/>
        <w:jc w:val="both"/>
        <w:rPr>
          <w:rFonts w:ascii="GHEA Grapalat" w:hAnsi="GHEA Grapalat"/>
          <w:sz w:val="24"/>
          <w:szCs w:val="24"/>
          <w:lang w:val="hy-AM"/>
        </w:rPr>
      </w:pPr>
      <w:r w:rsidRPr="00B7530D">
        <w:rPr>
          <w:rFonts w:ascii="GHEA Grapalat" w:eastAsia="MS Mincho" w:hAnsi="GHEA Grapalat" w:cs="MS Mincho"/>
          <w:b/>
          <w:i/>
          <w:sz w:val="24"/>
          <w:szCs w:val="24"/>
          <w:lang w:val="hy-AM"/>
        </w:rPr>
        <w:t>1157-12008 «Երևանի մետրոպոլիտենով ուղևորափոխադրման ծառայությունների գծով պետության կողմից համայնքի ղեկավարին պատվիրակված լիազորությունների իրականացում»</w:t>
      </w:r>
      <w:r w:rsidRPr="00B7530D">
        <w:rPr>
          <w:rFonts w:ascii="GHEA Grapalat" w:hAnsi="GHEA Grapalat" w:cs="Arial"/>
          <w:bCs/>
          <w:sz w:val="24"/>
          <w:szCs w:val="24"/>
          <w:lang w:val="hy-AM"/>
        </w:rPr>
        <w:t xml:space="preserve"> </w:t>
      </w:r>
      <w:r w:rsidRPr="00B7530D">
        <w:rPr>
          <w:rFonts w:ascii="GHEA Grapalat" w:hAnsi="GHEA Grapalat"/>
          <w:b/>
          <w:i/>
          <w:sz w:val="24"/>
          <w:szCs w:val="24"/>
          <w:lang w:val="hy-AM" w:eastAsia="ru-RU"/>
        </w:rPr>
        <w:t>միջոցառում</w:t>
      </w:r>
    </w:p>
    <w:p w14:paraId="0D1D58DC" w14:textId="17DA3417" w:rsidR="00B13EAE" w:rsidRPr="00B7530D" w:rsidRDefault="00B13EAE" w:rsidP="00EF6025">
      <w:pPr>
        <w:spacing w:after="0" w:line="276" w:lineRule="auto"/>
        <w:ind w:firstLine="720"/>
        <w:jc w:val="both"/>
        <w:rPr>
          <w:rFonts w:ascii="GHEA Grapalat" w:hAnsi="GHEA Grapalat"/>
          <w:b/>
          <w:i/>
          <w:sz w:val="24"/>
          <w:szCs w:val="24"/>
          <w:lang w:val="hy-AM"/>
        </w:rPr>
      </w:pPr>
      <w:r w:rsidRPr="00B7530D">
        <w:rPr>
          <w:rFonts w:ascii="GHEA Grapalat" w:hAnsi="GHEA Grapalat"/>
          <w:sz w:val="24"/>
          <w:szCs w:val="24"/>
          <w:lang w:val="hy-AM"/>
        </w:rPr>
        <w:t xml:space="preserve">1157-12008 միջոցառման գծով չի պահպանվել ՀՀ կառավարության 24.12.2003 թվականի թիվ 1937-Ն որոշմամբ հաստատված ՀՀ պետական բյուջեից իրավաբանական անձանց սուբսիդիաների և դրամաշնորհների հատկացման կարգի պահանջը, այն է՝ </w:t>
      </w:r>
      <w:r w:rsidRPr="00B7530D">
        <w:rPr>
          <w:rFonts w:ascii="GHEA Grapalat" w:eastAsia="Calibri" w:hAnsi="GHEA Grapalat" w:cs="Sylfaen"/>
          <w:bCs/>
          <w:sz w:val="24"/>
          <w:szCs w:val="24"/>
          <w:bdr w:val="none" w:sz="0" w:space="0" w:color="auto" w:frame="1"/>
          <w:lang w:val="hy-AM"/>
        </w:rPr>
        <w:t>21.01.2022թ.</w:t>
      </w:r>
      <w:r w:rsidR="00140FD7" w:rsidRPr="00B7530D">
        <w:rPr>
          <w:rFonts w:ascii="GHEA Grapalat" w:eastAsia="Calibri" w:hAnsi="GHEA Grapalat" w:cs="Sylfaen"/>
          <w:bCs/>
          <w:sz w:val="24"/>
          <w:szCs w:val="24"/>
          <w:bdr w:val="none" w:sz="0" w:space="0" w:color="auto" w:frame="1"/>
          <w:lang w:val="hy-AM"/>
        </w:rPr>
        <w:t xml:space="preserve"> </w:t>
      </w:r>
      <w:r w:rsidRPr="00B7530D">
        <w:rPr>
          <w:rFonts w:ascii="GHEA Grapalat" w:eastAsia="Calibri" w:hAnsi="GHEA Grapalat" w:cs="Sylfaen"/>
          <w:bCs/>
          <w:sz w:val="24"/>
          <w:szCs w:val="24"/>
          <w:bdr w:val="none" w:sz="0" w:space="0" w:color="auto" w:frame="1"/>
          <w:lang w:val="hy-AM"/>
        </w:rPr>
        <w:t xml:space="preserve">Երևանի քաղաքապետարանի և «Կարեն Դեմիրճյանի անվան Երևանի մետրոպոլիտեն» ՓԲԸ-ի միջև կնքված սուբսիդիայի հատկացման </w:t>
      </w:r>
      <w:r w:rsidRPr="00B7530D">
        <w:rPr>
          <w:rFonts w:ascii="GHEA Grapalat" w:hAnsi="GHEA Grapalat"/>
          <w:sz w:val="24"/>
          <w:szCs w:val="24"/>
          <w:lang w:val="hy-AM"/>
        </w:rPr>
        <w:t>պայմանագիրը չի համապատասխանում որոշման 8-րդ կետի սահմանված պահանջներին, մասնավորապես՝ մատուցվող ծառայության մեկ միավորի սահմանված գինը, մատուցման ենթակա ծառայությունների առավելագույն քանակը և դրա փոփոխման պայմանները, մատուցվող ծառայության նվազագույն շահավետ գինը:</w:t>
      </w:r>
    </w:p>
    <w:p w14:paraId="39E6AF3D" w14:textId="4C1686BE" w:rsidR="00B13EAE" w:rsidRPr="00B7530D" w:rsidRDefault="00010FAF" w:rsidP="00EF6025">
      <w:pPr>
        <w:spacing w:line="276" w:lineRule="auto"/>
        <w:ind w:firstLine="720"/>
        <w:jc w:val="both"/>
        <w:rPr>
          <w:rFonts w:ascii="GHEA Grapalat" w:hAnsi="GHEA Grapalat"/>
          <w:b/>
          <w:i/>
          <w:sz w:val="24"/>
          <w:szCs w:val="24"/>
          <w:lang w:val="hy-AM" w:eastAsia="x-none"/>
        </w:rPr>
      </w:pPr>
      <w:r w:rsidRPr="00B7530D">
        <w:rPr>
          <w:rFonts w:ascii="GHEA Grapalat" w:hAnsi="GHEA Grapalat"/>
          <w:b/>
          <w:i/>
          <w:sz w:val="24"/>
          <w:szCs w:val="24"/>
          <w:lang w:val="hy-AM"/>
        </w:rPr>
        <w:t xml:space="preserve">Հաշվեքննության օբյեկտի </w:t>
      </w:r>
      <w:r w:rsidR="000C519F" w:rsidRPr="00B7530D">
        <w:rPr>
          <w:rFonts w:ascii="GHEA Grapalat" w:hAnsi="GHEA Grapalat"/>
          <w:b/>
          <w:i/>
          <w:sz w:val="24"/>
          <w:szCs w:val="24"/>
          <w:lang w:val="hy-AM"/>
        </w:rPr>
        <w:t xml:space="preserve">կողմից </w:t>
      </w:r>
      <w:r w:rsidR="006A7C33" w:rsidRPr="00B7530D">
        <w:rPr>
          <w:rFonts w:ascii="GHEA Grapalat" w:hAnsi="GHEA Grapalat"/>
          <w:b/>
          <w:i/>
          <w:sz w:val="24"/>
          <w:szCs w:val="24"/>
          <w:lang w:val="hy-AM"/>
        </w:rPr>
        <w:t>առարկություն և բացատրություն չի ներկայացվել</w:t>
      </w:r>
    </w:p>
    <w:p w14:paraId="642455C8" w14:textId="5218749A" w:rsidR="00B42178" w:rsidRPr="00B7530D" w:rsidRDefault="00B42178" w:rsidP="00EF6025">
      <w:pPr>
        <w:pStyle w:val="ListParagraph"/>
        <w:numPr>
          <w:ilvl w:val="0"/>
          <w:numId w:val="28"/>
        </w:numPr>
        <w:spacing w:after="0" w:line="276" w:lineRule="auto"/>
        <w:jc w:val="both"/>
        <w:rPr>
          <w:rFonts w:ascii="GHEA Grapalat" w:hAnsi="GHEA Grapalat"/>
          <w:b/>
          <w:sz w:val="24"/>
          <w:szCs w:val="24"/>
          <w:lang w:val="hy-AM"/>
        </w:rPr>
      </w:pPr>
      <w:r w:rsidRPr="00B7530D">
        <w:rPr>
          <w:rFonts w:ascii="GHEA Grapalat" w:eastAsia="MS Mincho" w:hAnsi="GHEA Grapalat" w:cs="MS Mincho"/>
          <w:b/>
          <w:sz w:val="24"/>
          <w:szCs w:val="24"/>
          <w:lang w:val="hy-AM"/>
        </w:rPr>
        <w:t>1049-</w:t>
      </w:r>
      <w:r w:rsidRPr="00B7530D">
        <w:rPr>
          <w:rFonts w:ascii="GHEA Grapalat" w:hAnsi="GHEA Grapalat"/>
          <w:b/>
          <w:sz w:val="24"/>
          <w:szCs w:val="24"/>
          <w:lang w:val="hy-AM"/>
        </w:rPr>
        <w:t xml:space="preserve">21001 «Պետական նշանակության ավտոճանապարհների հիմնանորոգում» միջոցառման </w:t>
      </w:r>
      <w:r w:rsidRPr="00B7530D">
        <w:rPr>
          <w:rFonts w:ascii="GHEA Grapalat" w:hAnsi="GHEA Grapalat" w:cs="Arial"/>
          <w:b/>
          <w:sz w:val="24"/>
          <w:szCs w:val="24"/>
          <w:lang w:val="hy-AM"/>
        </w:rPr>
        <w:t xml:space="preserve">5112 </w:t>
      </w:r>
      <w:r w:rsidRPr="00B7530D">
        <w:rPr>
          <w:rFonts w:ascii="GHEA Grapalat" w:hAnsi="GHEA Grapalat"/>
          <w:b/>
          <w:sz w:val="24"/>
          <w:szCs w:val="24"/>
          <w:lang w:val="hy-AM"/>
        </w:rPr>
        <w:t>«Շենքերի և շինությունների շինարարություն» հոդված</w:t>
      </w:r>
      <w:r w:rsidRPr="00B7530D">
        <w:rPr>
          <w:rFonts w:ascii="GHEA Grapalat" w:hAnsi="GHEA Grapalat" w:cs="Arial"/>
          <w:b/>
          <w:sz w:val="24"/>
          <w:szCs w:val="24"/>
          <w:lang w:val="hy-AM"/>
        </w:rPr>
        <w:t xml:space="preserve"> </w:t>
      </w:r>
    </w:p>
    <w:p w14:paraId="60FBC075" w14:textId="77777777" w:rsidR="00B42178" w:rsidRPr="00B7530D" w:rsidRDefault="00B42178" w:rsidP="00EF6025">
      <w:pPr>
        <w:spacing w:after="0" w:line="276" w:lineRule="auto"/>
        <w:ind w:firstLine="720"/>
        <w:jc w:val="both"/>
        <w:rPr>
          <w:rFonts w:ascii="GHEA Grapalat" w:hAnsi="GHEA Grapalat"/>
          <w:sz w:val="24"/>
          <w:szCs w:val="24"/>
          <w:lang w:val="hy-AM"/>
        </w:rPr>
      </w:pPr>
    </w:p>
    <w:p w14:paraId="3B4FCDAD" w14:textId="5FA16D7C" w:rsidR="00B42178" w:rsidRPr="00B7530D" w:rsidRDefault="00A54757" w:rsidP="00EF6025">
      <w:pPr>
        <w:spacing w:after="0" w:line="276" w:lineRule="auto"/>
        <w:ind w:firstLine="720"/>
        <w:jc w:val="both"/>
        <w:rPr>
          <w:rFonts w:ascii="GHEA Grapalat" w:hAnsi="GHEA Grapalat"/>
          <w:b/>
          <w:i/>
          <w:sz w:val="24"/>
          <w:szCs w:val="24"/>
          <w:lang w:val="hy-AM"/>
        </w:rPr>
      </w:pPr>
      <w:r w:rsidRPr="00B7530D">
        <w:rPr>
          <w:rFonts w:ascii="GHEA Grapalat" w:hAnsi="GHEA Grapalat"/>
          <w:b/>
          <w:sz w:val="24"/>
          <w:szCs w:val="24"/>
          <w:lang w:val="hy-AM"/>
        </w:rPr>
        <w:t>2.1</w:t>
      </w:r>
      <w:r w:rsidRPr="00B7530D">
        <w:rPr>
          <w:rFonts w:ascii="GHEA Grapalat" w:hAnsi="GHEA Grapalat"/>
          <w:sz w:val="24"/>
          <w:szCs w:val="24"/>
          <w:lang w:val="hy-AM"/>
        </w:rPr>
        <w:t xml:space="preserve"> </w:t>
      </w:r>
      <w:r w:rsidR="00B42178" w:rsidRPr="00B7530D">
        <w:rPr>
          <w:rFonts w:ascii="GHEA Grapalat" w:hAnsi="GHEA Grapalat"/>
          <w:sz w:val="24"/>
          <w:szCs w:val="24"/>
          <w:lang w:val="hy-AM"/>
        </w:rPr>
        <w:t xml:space="preserve">ՀՀ կառավարության 2022 թվականի մարտի 3-ի </w:t>
      </w:r>
      <w:r w:rsidR="00B42178" w:rsidRPr="00B7530D">
        <w:rPr>
          <w:rFonts w:ascii="GHEA Grapalat" w:hAnsi="GHEA Grapalat"/>
          <w:bCs/>
          <w:color w:val="000000"/>
          <w:sz w:val="24"/>
          <w:szCs w:val="24"/>
          <w:shd w:val="clear" w:color="auto" w:fill="FFFFFF"/>
          <w:lang w:val="hy-AM"/>
        </w:rPr>
        <w:t>«Հայաստանի Հանրապետության 2022 թվականի պետական բյուջեի մասին» Հայաստանի Հանրապետության օրենքում փոփոխություն և լրացումներ կատարելու, ՀՀ կառավարության 2021 թվականի դեկտեմբերի 23-ի թիվ 2121-</w:t>
      </w:r>
      <w:r w:rsidR="00705372" w:rsidRPr="00FB1609">
        <w:rPr>
          <w:rFonts w:ascii="GHEA Grapalat" w:hAnsi="GHEA Grapalat"/>
          <w:bCs/>
          <w:color w:val="000000"/>
          <w:sz w:val="24"/>
          <w:szCs w:val="24"/>
          <w:shd w:val="clear" w:color="auto" w:fill="FFFFFF"/>
          <w:lang w:val="hy-AM"/>
        </w:rPr>
        <w:t>Ն</w:t>
      </w:r>
      <w:r w:rsidR="00705372" w:rsidRPr="00B7530D">
        <w:rPr>
          <w:rFonts w:ascii="GHEA Grapalat" w:hAnsi="GHEA Grapalat"/>
          <w:bCs/>
          <w:color w:val="000000"/>
          <w:sz w:val="24"/>
          <w:szCs w:val="24"/>
          <w:shd w:val="clear" w:color="auto" w:fill="FFFFFF"/>
          <w:lang w:val="hy-AM"/>
        </w:rPr>
        <w:t xml:space="preserve"> </w:t>
      </w:r>
      <w:r w:rsidR="00B42178" w:rsidRPr="00B7530D">
        <w:rPr>
          <w:rFonts w:ascii="GHEA Grapalat" w:hAnsi="GHEA Grapalat"/>
          <w:bCs/>
          <w:color w:val="000000"/>
          <w:sz w:val="24"/>
          <w:szCs w:val="24"/>
          <w:shd w:val="clear" w:color="auto" w:fill="FFFFFF"/>
          <w:lang w:val="hy-AM"/>
        </w:rPr>
        <w:t xml:space="preserve">որոշման մեջ փոփոխություններ ու լրացումներ կատարելու և մեկ անձից գնման ընթացակարգով գնման գործընթաց կազմակերպելու մասին» </w:t>
      </w:r>
      <w:r w:rsidR="00B42178" w:rsidRPr="00B7530D">
        <w:rPr>
          <w:rFonts w:ascii="GHEA Grapalat" w:hAnsi="GHEA Grapalat"/>
          <w:sz w:val="24"/>
          <w:szCs w:val="24"/>
          <w:lang w:val="hy-AM"/>
        </w:rPr>
        <w:t>թիվ 270-</w:t>
      </w:r>
      <w:r w:rsidR="00705372" w:rsidRPr="00FB1609">
        <w:rPr>
          <w:rFonts w:ascii="GHEA Grapalat" w:hAnsi="GHEA Grapalat"/>
          <w:sz w:val="24"/>
          <w:szCs w:val="24"/>
          <w:lang w:val="hy-AM"/>
        </w:rPr>
        <w:t>Ն</w:t>
      </w:r>
      <w:r w:rsidR="00705372" w:rsidRPr="00B7530D">
        <w:rPr>
          <w:rFonts w:ascii="GHEA Grapalat" w:hAnsi="GHEA Grapalat"/>
          <w:sz w:val="24"/>
          <w:szCs w:val="24"/>
          <w:lang w:val="hy-AM"/>
        </w:rPr>
        <w:t xml:space="preserve"> </w:t>
      </w:r>
      <w:r w:rsidR="00B42178" w:rsidRPr="00B7530D">
        <w:rPr>
          <w:rFonts w:ascii="GHEA Grapalat" w:hAnsi="GHEA Grapalat"/>
          <w:sz w:val="24"/>
          <w:szCs w:val="24"/>
          <w:lang w:val="hy-AM"/>
        </w:rPr>
        <w:t>որոշման 3-րդ և 4-րդ կետերով թույլատրվել է ՀՀ ՏԿԵ նախարարությանը՝</w:t>
      </w:r>
    </w:p>
    <w:p w14:paraId="7F922828" w14:textId="4EF20AE2" w:rsidR="00B42178" w:rsidRPr="00B7530D" w:rsidRDefault="00B42178" w:rsidP="00EF6025">
      <w:pPr>
        <w:pStyle w:val="ListParagraph"/>
        <w:numPr>
          <w:ilvl w:val="0"/>
          <w:numId w:val="29"/>
        </w:numPr>
        <w:spacing w:line="276" w:lineRule="auto"/>
        <w:ind w:left="0" w:firstLine="851"/>
        <w:jc w:val="both"/>
        <w:rPr>
          <w:rFonts w:ascii="GHEA Grapalat" w:hAnsi="GHEA Grapalat"/>
          <w:b/>
          <w:i/>
          <w:sz w:val="24"/>
          <w:szCs w:val="24"/>
          <w:lang w:val="hy-AM"/>
        </w:rPr>
      </w:pPr>
      <w:r w:rsidRPr="00B7530D">
        <w:rPr>
          <w:rFonts w:ascii="GHEA Grapalat" w:hAnsi="GHEA Grapalat"/>
          <w:sz w:val="24"/>
          <w:szCs w:val="24"/>
          <w:lang w:val="hy-AM"/>
        </w:rPr>
        <w:t xml:space="preserve">Մ-17, /Մ-2/ (Կապան)-Ծավ-/Մ-2/ ավտոճանապարհի Կապան-Ճակատեն շրջանցիկ ճանապարհահատվածի կառուցման շինարարական աշխատանքները ձեռք բերել «Կապանի ՃՇՇ» ՍՊԸ-ից, իսկ տեխնիկական հսկողության ծառայությունը «ՀԱԼԴԻ քոնսալթ» ՍՊԸ-ից՝ մեկ անձից գնման ընթացակարգով համապատասխանաբար 1,454,519.42 և 14,190.0 հազարական դրամ պայմանագրային </w:t>
      </w:r>
      <w:r w:rsidR="00BE219C" w:rsidRPr="00FB1609">
        <w:rPr>
          <w:rFonts w:ascii="GHEA Grapalat" w:hAnsi="GHEA Grapalat"/>
          <w:sz w:val="24"/>
          <w:szCs w:val="24"/>
          <w:lang w:val="hy-AM"/>
        </w:rPr>
        <w:t>գումարնե</w:t>
      </w:r>
      <w:r w:rsidR="00BE219C" w:rsidRPr="00B7530D">
        <w:rPr>
          <w:rFonts w:ascii="GHEA Grapalat" w:hAnsi="GHEA Grapalat"/>
          <w:sz w:val="24"/>
          <w:szCs w:val="24"/>
          <w:lang w:val="hy-AM"/>
        </w:rPr>
        <w:t>րով</w:t>
      </w:r>
      <w:r w:rsidRPr="00B7530D">
        <w:rPr>
          <w:rFonts w:ascii="Cambria Math" w:hAnsi="Cambria Math" w:cs="Cambria Math"/>
          <w:sz w:val="24"/>
          <w:szCs w:val="24"/>
          <w:lang w:val="hy-AM"/>
        </w:rPr>
        <w:t>․</w:t>
      </w:r>
    </w:p>
    <w:p w14:paraId="251B7D38" w14:textId="0E0CE0BC" w:rsidR="00B42178" w:rsidRPr="00B7530D" w:rsidRDefault="00B42178" w:rsidP="00EF6025">
      <w:pPr>
        <w:pStyle w:val="ListParagraph"/>
        <w:numPr>
          <w:ilvl w:val="0"/>
          <w:numId w:val="29"/>
        </w:numPr>
        <w:spacing w:line="276" w:lineRule="auto"/>
        <w:ind w:left="0" w:firstLine="851"/>
        <w:jc w:val="both"/>
        <w:rPr>
          <w:rFonts w:ascii="GHEA Grapalat" w:hAnsi="GHEA Grapalat"/>
          <w:b/>
          <w:i/>
          <w:sz w:val="24"/>
          <w:szCs w:val="24"/>
          <w:lang w:val="hy-AM"/>
        </w:rPr>
      </w:pPr>
      <w:r w:rsidRPr="00B7530D">
        <w:rPr>
          <w:rFonts w:ascii="GHEA Grapalat" w:hAnsi="GHEA Grapalat"/>
          <w:sz w:val="24"/>
          <w:szCs w:val="24"/>
          <w:lang w:val="hy-AM"/>
        </w:rPr>
        <w:lastRenderedPageBreak/>
        <w:t>Հ-46 (Քաշունի գյուղի խաչմերուկից) – Բարձրավան ճանապարհահատվածի կառուցման շինարարական աշխատանքները ձեռք բերել «Կապավոր» ՍՊԸ-ից, իսկ տեխնիկական հսկողության ծառայությունը «ՀՀ նախագծերի պետական արտագերատեսչական փորձաքննություն» ՓԲԸ-ից՝ մեկ անձից գնման ընթացակարգով համապատասխանաբար 1,232,723</w:t>
      </w:r>
      <w:r w:rsidRPr="00B7530D">
        <w:rPr>
          <w:rFonts w:ascii="Cambria Math" w:hAnsi="Cambria Math" w:cs="Cambria Math"/>
          <w:sz w:val="24"/>
          <w:szCs w:val="24"/>
          <w:lang w:val="hy-AM"/>
        </w:rPr>
        <w:t>․</w:t>
      </w:r>
      <w:r w:rsidRPr="00B7530D">
        <w:rPr>
          <w:rFonts w:ascii="GHEA Grapalat" w:hAnsi="GHEA Grapalat"/>
          <w:sz w:val="24"/>
          <w:szCs w:val="24"/>
          <w:lang w:val="hy-AM"/>
        </w:rPr>
        <w:t>92 և 12,000</w:t>
      </w:r>
      <w:r w:rsidRPr="00B7530D">
        <w:rPr>
          <w:rFonts w:ascii="Cambria Math" w:hAnsi="Cambria Math" w:cs="Cambria Math"/>
          <w:sz w:val="24"/>
          <w:szCs w:val="24"/>
          <w:lang w:val="hy-AM"/>
        </w:rPr>
        <w:t>․</w:t>
      </w:r>
      <w:r w:rsidRPr="00B7530D">
        <w:rPr>
          <w:rFonts w:ascii="GHEA Grapalat" w:hAnsi="GHEA Grapalat"/>
          <w:sz w:val="24"/>
          <w:szCs w:val="24"/>
          <w:lang w:val="hy-AM"/>
        </w:rPr>
        <w:t xml:space="preserve">0 հազարական դրամ պայմանագրային </w:t>
      </w:r>
      <w:r w:rsidR="00BE219C" w:rsidRPr="00FB1609">
        <w:rPr>
          <w:rFonts w:ascii="GHEA Grapalat" w:hAnsi="GHEA Grapalat"/>
          <w:sz w:val="24"/>
          <w:szCs w:val="24"/>
          <w:lang w:val="hy-AM"/>
        </w:rPr>
        <w:t>գումարներով</w:t>
      </w:r>
      <w:r w:rsidR="00755ABC">
        <w:rPr>
          <w:rFonts w:ascii="Sylfaen" w:hAnsi="Sylfaen" w:cs="Cambria Math"/>
          <w:sz w:val="24"/>
          <w:szCs w:val="24"/>
          <w:lang w:val="hy-AM"/>
        </w:rPr>
        <w:t>:</w:t>
      </w:r>
      <w:r w:rsidRPr="00B7530D">
        <w:rPr>
          <w:rFonts w:ascii="GHEA Grapalat" w:hAnsi="GHEA Grapalat"/>
          <w:sz w:val="24"/>
          <w:szCs w:val="24"/>
          <w:lang w:val="hy-AM"/>
        </w:rPr>
        <w:t xml:space="preserve"> </w:t>
      </w:r>
    </w:p>
    <w:p w14:paraId="2A9F9C65" w14:textId="007C6A6B" w:rsidR="00B42178" w:rsidRPr="00B7530D" w:rsidRDefault="00B42178" w:rsidP="00EF6025">
      <w:pPr>
        <w:pStyle w:val="ListParagraph"/>
        <w:numPr>
          <w:ilvl w:val="0"/>
          <w:numId w:val="30"/>
        </w:numPr>
        <w:spacing w:after="0" w:line="276" w:lineRule="auto"/>
        <w:ind w:left="0" w:firstLine="851"/>
        <w:jc w:val="both"/>
        <w:rPr>
          <w:rFonts w:ascii="GHEA Grapalat" w:hAnsi="GHEA Grapalat"/>
          <w:b/>
          <w:i/>
          <w:sz w:val="24"/>
          <w:szCs w:val="24"/>
          <w:lang w:val="hy-AM"/>
        </w:rPr>
      </w:pPr>
      <w:r w:rsidRPr="00B7530D">
        <w:rPr>
          <w:rFonts w:ascii="GHEA Grapalat" w:hAnsi="GHEA Grapalat"/>
          <w:sz w:val="24"/>
          <w:szCs w:val="24"/>
          <w:lang w:val="hy-AM"/>
        </w:rPr>
        <w:t>Տանձավեր – Շուռնուխ ավտոճանապարհի կառուցման շինարարական աշխատանքները ձեռք բերել «Կապավոր» և «Սահակ Արծափ» ՍՊԸ-ներից կազմված կոնսորցիումից, իսկ տեխնիկական հսկողության ծառայությունը «Սուֆետ» ՍՊԸ-ից՝ մեկ անձից գնման ընթացակարգով համապատասխանաբար 1,476,119</w:t>
      </w:r>
      <w:r w:rsidR="00F31F09">
        <w:rPr>
          <w:rFonts w:ascii="Sylfaen" w:hAnsi="Sylfaen" w:cs="Cambria Math"/>
          <w:sz w:val="24"/>
          <w:szCs w:val="24"/>
          <w:lang w:val="hy-AM"/>
        </w:rPr>
        <w:t>.</w:t>
      </w:r>
      <w:r w:rsidRPr="00B7530D">
        <w:rPr>
          <w:rFonts w:ascii="GHEA Grapalat" w:hAnsi="GHEA Grapalat"/>
          <w:sz w:val="24"/>
          <w:szCs w:val="24"/>
          <w:lang w:val="hy-AM"/>
        </w:rPr>
        <w:t>32 և 14,400</w:t>
      </w:r>
      <w:r w:rsidR="00F31F09">
        <w:rPr>
          <w:rFonts w:ascii="Sylfaen" w:hAnsi="Sylfaen" w:cs="Cambria Math"/>
          <w:sz w:val="24"/>
          <w:szCs w:val="24"/>
          <w:lang w:val="hy-AM"/>
        </w:rPr>
        <w:t>.</w:t>
      </w:r>
      <w:r w:rsidRPr="00B7530D">
        <w:rPr>
          <w:rFonts w:ascii="GHEA Grapalat" w:hAnsi="GHEA Grapalat"/>
          <w:sz w:val="24"/>
          <w:szCs w:val="24"/>
          <w:lang w:val="hy-AM"/>
        </w:rPr>
        <w:t xml:space="preserve">0 հազարական դրամ պայմանագրային </w:t>
      </w:r>
      <w:r w:rsidR="00BE219C" w:rsidRPr="00FB1609">
        <w:rPr>
          <w:rFonts w:ascii="GHEA Grapalat" w:hAnsi="GHEA Grapalat"/>
          <w:sz w:val="24"/>
          <w:szCs w:val="24"/>
          <w:lang w:val="hy-AM"/>
        </w:rPr>
        <w:t>գումարներով</w:t>
      </w:r>
      <w:r w:rsidRPr="00B7530D">
        <w:rPr>
          <w:rFonts w:ascii="GHEA Grapalat" w:hAnsi="GHEA Grapalat"/>
          <w:sz w:val="24"/>
          <w:szCs w:val="24"/>
          <w:lang w:val="hy-AM"/>
        </w:rPr>
        <w:t>։</w:t>
      </w:r>
    </w:p>
    <w:p w14:paraId="066D049F" w14:textId="77777777" w:rsidR="00CA6020" w:rsidRPr="00B7530D" w:rsidRDefault="00CA6020" w:rsidP="00EF6025">
      <w:pPr>
        <w:spacing w:after="0" w:line="276" w:lineRule="auto"/>
        <w:ind w:firstLine="720"/>
        <w:jc w:val="both"/>
        <w:rPr>
          <w:rFonts w:ascii="GHEA Grapalat" w:hAnsi="GHEA Grapalat"/>
          <w:b/>
          <w:i/>
          <w:sz w:val="24"/>
          <w:szCs w:val="24"/>
          <w:lang w:val="hy-AM"/>
        </w:rPr>
      </w:pPr>
      <w:r w:rsidRPr="00B7530D">
        <w:rPr>
          <w:rFonts w:ascii="GHEA Grapalat" w:hAnsi="GHEA Grapalat"/>
          <w:sz w:val="24"/>
          <w:szCs w:val="24"/>
          <w:lang w:val="hy-AM"/>
        </w:rPr>
        <w:t xml:space="preserve">Նույն որոշման 3-րդ կետով շինարարական աշխատանքների և տեխնիկական հսկողության ծառայությունների գնման կարիքը համարվել է անհետաձգելի։  </w:t>
      </w:r>
    </w:p>
    <w:p w14:paraId="20FF7599" w14:textId="400B4398" w:rsidR="00B42178" w:rsidRPr="00B7530D" w:rsidRDefault="00B42178" w:rsidP="00EF6025">
      <w:pPr>
        <w:spacing w:after="0" w:line="276" w:lineRule="auto"/>
        <w:ind w:firstLine="720"/>
        <w:jc w:val="both"/>
        <w:rPr>
          <w:rFonts w:ascii="GHEA Grapalat" w:hAnsi="GHEA Grapalat"/>
          <w:b/>
          <w:i/>
          <w:sz w:val="24"/>
          <w:szCs w:val="24"/>
          <w:lang w:val="hy-AM"/>
        </w:rPr>
      </w:pPr>
      <w:r w:rsidRPr="00B7530D">
        <w:rPr>
          <w:rFonts w:ascii="GHEA Grapalat" w:hAnsi="GHEA Grapalat"/>
          <w:sz w:val="24"/>
          <w:szCs w:val="24"/>
          <w:lang w:val="hy-AM"/>
        </w:rPr>
        <w:t xml:space="preserve">Համաձայն որոշման 5-րդ կետի, գնման առարկաների ձեռքբերումը պետք է իրականացնել «Գնումների մասին» ՀՀ օրենքի 23-րդ հոդվածի 1-ին մասի 2-րդ կետի հիման վրա՝ չկիրառելով ՀՀ կառավարության 2017 թվականի մայիսի 4-ի N 526-Ն որոշմամբ հաստատված կարգի 21-րդ կետի 1-ին ենթակետի դ) պարբերության, </w:t>
      </w:r>
      <w:r w:rsidR="009766E9" w:rsidRPr="00B7530D">
        <w:rPr>
          <w:rFonts w:ascii="GHEA Grapalat" w:eastAsia="Times New Roman" w:hAnsi="GHEA Grapalat" w:cs="Times New Roman"/>
          <w:sz w:val="24"/>
          <w:szCs w:val="24"/>
          <w:lang w:val="hy-AM"/>
        </w:rPr>
        <w:t xml:space="preserve">71-րդ կետի 1-ին ենթակետի պահանջները՝ </w:t>
      </w:r>
      <w:r w:rsidRPr="00B7530D">
        <w:rPr>
          <w:rFonts w:ascii="GHEA Grapalat" w:hAnsi="GHEA Grapalat"/>
          <w:sz w:val="24"/>
          <w:szCs w:val="24"/>
          <w:lang w:val="hy-AM"/>
        </w:rPr>
        <w:t xml:space="preserve">բացառությամբ նույն ենթակետի զ) պարբերությանը, որով ընտրված մասնակիցը ներկայացնում է որակավորման և պայմանագրի ապահովում։ Հաշվեքննությանը, ընտրված մասնակիցների </w:t>
      </w:r>
      <w:r w:rsidR="00FD02A8" w:rsidRPr="00B7530D">
        <w:rPr>
          <w:rFonts w:ascii="GHEA Grapalat" w:hAnsi="GHEA Grapalat"/>
          <w:sz w:val="24"/>
          <w:szCs w:val="24"/>
          <w:lang w:val="hy-AM"/>
        </w:rPr>
        <w:t>որակավորման</w:t>
      </w:r>
      <w:r w:rsidRPr="00B7530D">
        <w:rPr>
          <w:rFonts w:ascii="GHEA Grapalat" w:hAnsi="GHEA Grapalat"/>
          <w:sz w:val="24"/>
          <w:szCs w:val="24"/>
          <w:lang w:val="hy-AM"/>
        </w:rPr>
        <w:t xml:space="preserve"> և պայմանագրի ապահովում </w:t>
      </w:r>
      <w:r w:rsidR="00F42522" w:rsidRPr="00FB1609">
        <w:rPr>
          <w:rFonts w:ascii="GHEA Grapalat" w:hAnsi="GHEA Grapalat"/>
          <w:sz w:val="24"/>
          <w:szCs w:val="24"/>
          <w:lang w:val="hy-AM"/>
        </w:rPr>
        <w:t>չեն ներկայացվել</w:t>
      </w:r>
      <w:r w:rsidR="007D67AF">
        <w:rPr>
          <w:rFonts w:ascii="GHEA Grapalat" w:hAnsi="GHEA Grapalat"/>
          <w:sz w:val="24"/>
          <w:szCs w:val="24"/>
          <w:lang w:val="hy-AM"/>
        </w:rPr>
        <w:t>, ուստի պետք է կիրառվեր Գնումների մասին ՀՀ օրենքի 36-րդ հոդվածի 3-րդ կետի պահանջը՝ այն է ընտրված մասնակիցը զրկվում է պայմանագիր ստորագրելու իրավունքից:</w:t>
      </w:r>
    </w:p>
    <w:p w14:paraId="058FA233" w14:textId="77777777" w:rsidR="0028593A" w:rsidRPr="00B7530D" w:rsidRDefault="0028593A" w:rsidP="00EF6025">
      <w:pPr>
        <w:spacing w:line="276" w:lineRule="auto"/>
        <w:ind w:firstLine="720"/>
        <w:jc w:val="both"/>
        <w:rPr>
          <w:rFonts w:ascii="GHEA Grapalat" w:hAnsi="GHEA Grapalat"/>
          <w:i/>
          <w:sz w:val="24"/>
          <w:szCs w:val="24"/>
          <w:lang w:val="hy-AM"/>
        </w:rPr>
      </w:pPr>
    </w:p>
    <w:p w14:paraId="4AF0FB3E" w14:textId="77777777" w:rsidR="004349C7" w:rsidRPr="00B7530D" w:rsidRDefault="000864C7" w:rsidP="00EF6025">
      <w:pPr>
        <w:spacing w:line="276" w:lineRule="auto"/>
        <w:ind w:firstLine="720"/>
        <w:jc w:val="both"/>
        <w:rPr>
          <w:rFonts w:ascii="GHEA Grapalat" w:hAnsi="GHEA Grapalat"/>
          <w:b/>
          <w:i/>
          <w:sz w:val="24"/>
          <w:szCs w:val="24"/>
          <w:lang w:val="hy-AM"/>
        </w:rPr>
      </w:pPr>
      <w:r w:rsidRPr="00B7530D">
        <w:rPr>
          <w:rFonts w:ascii="GHEA Grapalat" w:hAnsi="GHEA Grapalat"/>
          <w:b/>
          <w:i/>
          <w:sz w:val="24"/>
          <w:szCs w:val="24"/>
          <w:lang w:val="hy-AM"/>
        </w:rPr>
        <w:t>Հաշվեքննության օբյեկտի կողմից առարկություն և բացատրություն</w:t>
      </w:r>
      <w:r w:rsidR="006A7C33" w:rsidRPr="00B7530D">
        <w:rPr>
          <w:rFonts w:ascii="GHEA Grapalat" w:hAnsi="GHEA Grapalat"/>
          <w:b/>
          <w:i/>
          <w:sz w:val="24"/>
          <w:szCs w:val="24"/>
          <w:lang w:val="hy-AM"/>
        </w:rPr>
        <w:t xml:space="preserve"> չի ներկայացվել</w:t>
      </w:r>
    </w:p>
    <w:p w14:paraId="560DFECF" w14:textId="0B2CE4F5" w:rsidR="00A54757" w:rsidRPr="00FB1609" w:rsidRDefault="00D8170B" w:rsidP="00FB1609">
      <w:pPr>
        <w:spacing w:line="276" w:lineRule="auto"/>
        <w:ind w:firstLine="720"/>
        <w:jc w:val="both"/>
        <w:rPr>
          <w:rFonts w:ascii="GHEA Grapalat" w:hAnsi="GHEA Grapalat"/>
          <w:b/>
          <w:i/>
          <w:sz w:val="24"/>
          <w:szCs w:val="24"/>
          <w:lang w:val="hy-AM"/>
        </w:rPr>
      </w:pPr>
      <w:r w:rsidRPr="00B7530D">
        <w:rPr>
          <w:rFonts w:ascii="GHEA Grapalat" w:hAnsi="GHEA Grapalat"/>
          <w:b/>
          <w:sz w:val="24"/>
          <w:szCs w:val="24"/>
          <w:lang w:val="hy-AM"/>
        </w:rPr>
        <w:t>2.2</w:t>
      </w:r>
      <w:r w:rsidRPr="00B7530D">
        <w:rPr>
          <w:rFonts w:ascii="GHEA Grapalat" w:hAnsi="GHEA Grapalat"/>
          <w:sz w:val="24"/>
          <w:szCs w:val="24"/>
          <w:lang w:val="hy-AM"/>
        </w:rPr>
        <w:t xml:space="preserve"> </w:t>
      </w:r>
      <w:r w:rsidR="00B42178" w:rsidRPr="00B7530D">
        <w:rPr>
          <w:rFonts w:ascii="GHEA Grapalat" w:hAnsi="GHEA Grapalat"/>
          <w:sz w:val="24"/>
          <w:szCs w:val="24"/>
          <w:lang w:val="hy-AM"/>
        </w:rPr>
        <w:t xml:space="preserve">«Կապանի ՃՇՇ» ՍՊԸ Կապան-Ճակատեն շրջանցիկ ճանապարհահատվածի կառուցման աշխատանքները սկսել է 2021 թվականի դեկտեմբերի 25-ին, ՏԿԵՆ-ի հետ պայմանագիրը կնքվել է 2022 թվականի մարտի 17-ին, իսկ նախագծի համաձայնեցումը և շինարարության թույլտվությունը տրամադրվել է 2022 թվականի մարտի 21-ին Կապան համայնքի կողմից։ Տվյալ դեպքում առաջին եռամսյակի ընթացքում իրականացված շինարարական աշխատանքները կատարվել են առանց համաձայնեցված նախագծի և շինարարության թույլտվության՝ </w:t>
      </w:r>
      <w:r w:rsidR="00FD02A8" w:rsidRPr="00B7530D">
        <w:rPr>
          <w:rFonts w:ascii="GHEA Grapalat" w:hAnsi="GHEA Grapalat"/>
          <w:sz w:val="24"/>
          <w:szCs w:val="24"/>
          <w:lang w:val="hy-AM"/>
        </w:rPr>
        <w:t>չի պահպանվել</w:t>
      </w:r>
      <w:r w:rsidR="00B42178" w:rsidRPr="00B7530D">
        <w:rPr>
          <w:rFonts w:ascii="GHEA Grapalat" w:hAnsi="GHEA Grapalat"/>
          <w:sz w:val="24"/>
          <w:szCs w:val="24"/>
          <w:lang w:val="hy-AM"/>
        </w:rPr>
        <w:t xml:space="preserve"> </w:t>
      </w:r>
      <w:r w:rsidR="00FD02A8" w:rsidRPr="00B7530D">
        <w:rPr>
          <w:rFonts w:ascii="GHEA Grapalat" w:hAnsi="GHEA Grapalat"/>
          <w:sz w:val="24"/>
          <w:szCs w:val="24"/>
          <w:lang w:val="hy-AM"/>
        </w:rPr>
        <w:t>«</w:t>
      </w:r>
      <w:r w:rsidR="00114CB0" w:rsidRPr="00B7530D">
        <w:rPr>
          <w:rFonts w:ascii="GHEA Grapalat" w:hAnsi="GHEA Grapalat"/>
          <w:sz w:val="24"/>
          <w:szCs w:val="24"/>
          <w:lang w:val="hy-AM"/>
        </w:rPr>
        <w:t>Ք</w:t>
      </w:r>
      <w:r w:rsidR="00B42178" w:rsidRPr="00B7530D">
        <w:rPr>
          <w:rFonts w:ascii="GHEA Grapalat" w:hAnsi="GHEA Grapalat"/>
          <w:sz w:val="24"/>
          <w:szCs w:val="24"/>
          <w:lang w:val="hy-AM"/>
        </w:rPr>
        <w:t>աղաքաշինության մասին</w:t>
      </w:r>
      <w:r w:rsidR="00FD02A8" w:rsidRPr="00B7530D">
        <w:rPr>
          <w:rFonts w:ascii="GHEA Grapalat" w:hAnsi="GHEA Grapalat"/>
          <w:sz w:val="24"/>
          <w:szCs w:val="24"/>
          <w:lang w:val="hy-AM"/>
        </w:rPr>
        <w:t>»</w:t>
      </w:r>
      <w:r w:rsidR="00B42178" w:rsidRPr="00B7530D">
        <w:rPr>
          <w:rFonts w:ascii="GHEA Grapalat" w:hAnsi="GHEA Grapalat"/>
          <w:sz w:val="24"/>
          <w:szCs w:val="24"/>
          <w:lang w:val="hy-AM"/>
        </w:rPr>
        <w:t xml:space="preserve"> </w:t>
      </w:r>
      <w:r w:rsidR="00FD02A8" w:rsidRPr="00B7530D">
        <w:rPr>
          <w:rFonts w:ascii="GHEA Grapalat" w:hAnsi="GHEA Grapalat"/>
          <w:sz w:val="24"/>
          <w:szCs w:val="24"/>
          <w:lang w:val="hy-AM"/>
        </w:rPr>
        <w:t xml:space="preserve">ՀՀ </w:t>
      </w:r>
      <w:r w:rsidR="00B42178" w:rsidRPr="00B7530D">
        <w:rPr>
          <w:rFonts w:ascii="GHEA Grapalat" w:hAnsi="GHEA Grapalat"/>
          <w:sz w:val="24"/>
          <w:szCs w:val="24"/>
          <w:lang w:val="hy-AM"/>
        </w:rPr>
        <w:t xml:space="preserve">օրենքի 6-րդ </w:t>
      </w:r>
      <w:r w:rsidR="00FD02A8" w:rsidRPr="00B7530D">
        <w:rPr>
          <w:rFonts w:ascii="GHEA Grapalat" w:hAnsi="GHEA Grapalat"/>
          <w:sz w:val="24"/>
          <w:szCs w:val="24"/>
          <w:lang w:val="hy-AM"/>
        </w:rPr>
        <w:t>հոդվածով</w:t>
      </w:r>
      <w:r w:rsidR="00B42178" w:rsidRPr="00B7530D">
        <w:rPr>
          <w:rFonts w:ascii="GHEA Grapalat" w:hAnsi="GHEA Grapalat"/>
          <w:sz w:val="24"/>
          <w:szCs w:val="24"/>
          <w:lang w:val="hy-AM"/>
        </w:rPr>
        <w:t xml:space="preserve"> </w:t>
      </w:r>
      <w:r w:rsidR="00FD02A8" w:rsidRPr="00B7530D">
        <w:rPr>
          <w:rFonts w:ascii="GHEA Grapalat" w:hAnsi="GHEA Grapalat"/>
          <w:sz w:val="24"/>
          <w:szCs w:val="24"/>
          <w:lang w:val="hy-AM"/>
        </w:rPr>
        <w:t xml:space="preserve">սահմանված </w:t>
      </w:r>
      <w:r w:rsidR="00FD02A8" w:rsidRPr="00B7530D">
        <w:rPr>
          <w:rFonts w:ascii="GHEA Grapalat" w:hAnsi="GHEA Grapalat"/>
          <w:color w:val="000000"/>
          <w:sz w:val="24"/>
          <w:szCs w:val="24"/>
          <w:shd w:val="clear" w:color="auto" w:fill="FFFFFF"/>
          <w:lang w:val="hy-AM"/>
        </w:rPr>
        <w:t>կառուցապատողների պարտավորությունների հետ կապված</w:t>
      </w:r>
      <w:r w:rsidR="00FD02A8" w:rsidRPr="00B7530D">
        <w:rPr>
          <w:rFonts w:ascii="GHEA Grapalat" w:hAnsi="GHEA Grapalat"/>
          <w:sz w:val="24"/>
          <w:szCs w:val="24"/>
          <w:lang w:val="hy-AM"/>
        </w:rPr>
        <w:t xml:space="preserve"> </w:t>
      </w:r>
      <w:r w:rsidR="00B42178" w:rsidRPr="00B7530D">
        <w:rPr>
          <w:rFonts w:ascii="GHEA Grapalat" w:hAnsi="GHEA Grapalat"/>
          <w:sz w:val="24"/>
          <w:szCs w:val="24"/>
          <w:lang w:val="hy-AM"/>
        </w:rPr>
        <w:t xml:space="preserve">ա) և գ) կետերի, 23-րդ հոդվածի և ՀՀ կառավարության 2015 թվականի մարտի 19-ի «Հայաստանի Հանրապետությունում կառուցապատման նպատակով </w:t>
      </w:r>
      <w:r w:rsidR="00B42178" w:rsidRPr="00B7530D">
        <w:rPr>
          <w:rFonts w:ascii="GHEA Grapalat" w:hAnsi="GHEA Grapalat"/>
          <w:sz w:val="24"/>
          <w:szCs w:val="24"/>
          <w:lang w:val="hy-AM"/>
        </w:rPr>
        <w:lastRenderedPageBreak/>
        <w:t xml:space="preserve">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 թիվ 596-Ն որոշումով հաստատված «Հայաստանի Հանրապետությունում կառուցապատման նպատակով թույլտվությունների և այլ փաստաթղթերի տրամադրման կարգի» 1-ին կետի դրույթները։ </w:t>
      </w:r>
    </w:p>
    <w:p w14:paraId="40D5CEE6" w14:textId="53BEB40B" w:rsidR="00A54757" w:rsidRPr="00B7530D" w:rsidRDefault="00A54757" w:rsidP="00EF6025">
      <w:pPr>
        <w:pStyle w:val="ListParagraph"/>
        <w:spacing w:line="276" w:lineRule="auto"/>
        <w:ind w:left="426"/>
        <w:jc w:val="both"/>
        <w:rPr>
          <w:rFonts w:ascii="GHEA Grapalat" w:hAnsi="GHEA Grapalat"/>
          <w:b/>
          <w:i/>
          <w:sz w:val="24"/>
          <w:szCs w:val="24"/>
          <w:lang w:val="hy-AM"/>
        </w:rPr>
      </w:pPr>
      <w:r w:rsidRPr="00B7530D">
        <w:rPr>
          <w:rFonts w:ascii="GHEA Grapalat" w:hAnsi="GHEA Grapalat"/>
          <w:b/>
          <w:i/>
          <w:sz w:val="24"/>
          <w:szCs w:val="24"/>
          <w:lang w:val="hy-AM"/>
        </w:rPr>
        <w:t>Հաշվեքննության օբյեկտի բացատրություն</w:t>
      </w:r>
    </w:p>
    <w:p w14:paraId="656F20DF" w14:textId="3F2C29F5" w:rsidR="00A54757" w:rsidRPr="00FB1609" w:rsidRDefault="00A54757">
      <w:pPr>
        <w:pStyle w:val="ListParagraph"/>
        <w:spacing w:line="276" w:lineRule="auto"/>
        <w:ind w:left="0" w:firstLine="284"/>
        <w:jc w:val="both"/>
        <w:rPr>
          <w:rFonts w:ascii="GHEA Grapalat" w:hAnsi="GHEA Grapalat"/>
          <w:sz w:val="24"/>
          <w:szCs w:val="24"/>
          <w:lang w:val="hy-AM"/>
        </w:rPr>
      </w:pPr>
      <w:r w:rsidRPr="00FB1609">
        <w:rPr>
          <w:rFonts w:ascii="GHEA Grapalat" w:hAnsi="GHEA Grapalat"/>
          <w:sz w:val="24"/>
          <w:szCs w:val="24"/>
          <w:lang w:val="hy-AM"/>
        </w:rPr>
        <w:t>Շինարարական աշխատանքները օր առաջ մեկնարկելու անհրաժեշտությունից ելնելով, նախագծի համաձայնեցման և շինարարության թույլտվության մասով եղել է աշխատանքային պայմանավորվածություններ, սակայն ՀՀ կառավարության որոշման և պայմանագրերի կնքման ժամկետներով պայմանավորված արձանագրվել են ժամկետային խնդիրներ:</w:t>
      </w:r>
    </w:p>
    <w:p w14:paraId="219ED4E3" w14:textId="7D1EBD85" w:rsidR="00797AA6" w:rsidRPr="00B7530D" w:rsidRDefault="00A54757" w:rsidP="00EF6025">
      <w:pPr>
        <w:spacing w:after="0" w:line="276" w:lineRule="auto"/>
        <w:ind w:firstLine="720"/>
        <w:jc w:val="both"/>
        <w:rPr>
          <w:rFonts w:ascii="GHEA Grapalat" w:hAnsi="GHEA Grapalat"/>
          <w:sz w:val="24"/>
          <w:szCs w:val="24"/>
          <w:lang w:val="hy-AM"/>
        </w:rPr>
      </w:pPr>
      <w:r w:rsidRPr="00B7530D">
        <w:rPr>
          <w:rFonts w:ascii="GHEA Grapalat" w:hAnsi="GHEA Grapalat"/>
          <w:b/>
          <w:sz w:val="24"/>
          <w:szCs w:val="24"/>
          <w:lang w:val="hy-AM"/>
        </w:rPr>
        <w:t>2.</w:t>
      </w:r>
      <w:r w:rsidR="00D8170B" w:rsidRPr="00B7530D">
        <w:rPr>
          <w:rFonts w:ascii="GHEA Grapalat" w:hAnsi="GHEA Grapalat"/>
          <w:b/>
          <w:sz w:val="24"/>
          <w:szCs w:val="24"/>
          <w:lang w:val="hy-AM"/>
        </w:rPr>
        <w:t>3</w:t>
      </w:r>
      <w:r w:rsidRPr="00B7530D">
        <w:rPr>
          <w:rFonts w:ascii="GHEA Grapalat" w:hAnsi="GHEA Grapalat"/>
          <w:sz w:val="24"/>
          <w:szCs w:val="24"/>
          <w:lang w:val="hy-AM"/>
        </w:rPr>
        <w:t xml:space="preserve"> </w:t>
      </w:r>
      <w:r w:rsidR="00B42178" w:rsidRPr="00B7530D">
        <w:rPr>
          <w:rFonts w:ascii="GHEA Grapalat" w:hAnsi="GHEA Grapalat"/>
          <w:sz w:val="24"/>
          <w:szCs w:val="24"/>
          <w:lang w:val="hy-AM"/>
        </w:rPr>
        <w:t xml:space="preserve">Տեխնիկական հսկողության ծառայությունների մատուցման պայմանագրի առաջին հավելվածի (Տեխնիկական բնութագիր-Գնման ժամանակացույց) «Նշանակված տեխնիկական հսկիչի տվյալների և հաշվետվությունների ներկայացման պահանջներ» ենթավերնագրի 2-րդ և 4-րդ կետերի տեխնիկական հսկողություն իրականացնողները պարտավոր են ներկայացնել Պատվիրատուին ամսական հաշվետվություններ։ </w:t>
      </w:r>
      <w:r w:rsidR="00797AA6" w:rsidRPr="00B7530D">
        <w:rPr>
          <w:rFonts w:ascii="GHEA Grapalat" w:hAnsi="GHEA Grapalat"/>
          <w:sz w:val="24"/>
          <w:szCs w:val="24"/>
          <w:lang w:val="hy-AM"/>
        </w:rPr>
        <w:t>Տեխնիկական հսկողություն իրականացնող ընկերություններից «ՀԱԼԴԻ Քոնսալթ» ՍՊԸ-ն և «Սուֆետ» ՍՊԸ-ն հունվար և փետրվար ամիսների հաշվետվություններ չեն ներկայացրել, «ՀՀ նախագծերի պետական արտագերատեսչական փորձաքննություն» ՓԲԸ-ն ներկայացվել է հաշվետվություն, սակայն բովանդակությունը չի համապատասխանում պայմանագրի 1-ին հավելվածի 4-րդ կետի պահանջներին:</w:t>
      </w:r>
    </w:p>
    <w:p w14:paraId="238720F6" w14:textId="77777777" w:rsidR="00A54757" w:rsidRPr="00B7530D" w:rsidRDefault="00B42178" w:rsidP="00EF6025">
      <w:pPr>
        <w:pStyle w:val="ListParagraph"/>
        <w:spacing w:line="276" w:lineRule="auto"/>
        <w:ind w:left="426"/>
        <w:jc w:val="both"/>
        <w:rPr>
          <w:rFonts w:ascii="GHEA Grapalat" w:hAnsi="GHEA Grapalat"/>
          <w:b/>
          <w:i/>
          <w:sz w:val="24"/>
          <w:szCs w:val="24"/>
          <w:lang w:val="hy-AM"/>
        </w:rPr>
      </w:pPr>
      <w:r w:rsidRPr="00B7530D">
        <w:rPr>
          <w:rFonts w:ascii="GHEA Grapalat" w:hAnsi="GHEA Grapalat"/>
          <w:sz w:val="24"/>
          <w:szCs w:val="24"/>
          <w:lang w:val="hy-AM"/>
        </w:rPr>
        <w:t xml:space="preserve"> </w:t>
      </w:r>
      <w:r w:rsidR="00A54757" w:rsidRPr="00B7530D">
        <w:rPr>
          <w:rFonts w:ascii="GHEA Grapalat" w:hAnsi="GHEA Grapalat"/>
          <w:b/>
          <w:i/>
          <w:sz w:val="24"/>
          <w:szCs w:val="24"/>
          <w:lang w:val="hy-AM"/>
        </w:rPr>
        <w:t>Հաշվեքննության օբյեկտի բացատրություն</w:t>
      </w:r>
    </w:p>
    <w:p w14:paraId="68F741DF" w14:textId="5B22B712" w:rsidR="003F75EB" w:rsidRPr="00B7530D" w:rsidRDefault="000864C7" w:rsidP="00EF6025">
      <w:pPr>
        <w:pStyle w:val="ListParagraph"/>
        <w:spacing w:line="276" w:lineRule="auto"/>
        <w:ind w:left="0" w:firstLine="567"/>
        <w:jc w:val="both"/>
        <w:rPr>
          <w:rFonts w:ascii="GHEA Grapalat" w:hAnsi="GHEA Grapalat"/>
          <w:sz w:val="24"/>
          <w:szCs w:val="24"/>
          <w:lang w:val="hy-AM"/>
        </w:rPr>
      </w:pPr>
      <w:r w:rsidRPr="00B7530D">
        <w:rPr>
          <w:rFonts w:ascii="GHEA Grapalat" w:hAnsi="GHEA Grapalat"/>
          <w:sz w:val="24"/>
          <w:szCs w:val="24"/>
          <w:lang w:val="hy-AM"/>
        </w:rPr>
        <w:t xml:space="preserve">2021թ. դեկտեմբերի 25-ից մինչև մարտի 22-ը ընկած ժամանակահատվածում կատարված աշխատանքների մասով հաշվետվությունը ներկայացվել էր թիվ 1 </w:t>
      </w:r>
      <w:r w:rsidR="008638FA" w:rsidRPr="00B7530D">
        <w:rPr>
          <w:rFonts w:ascii="GHEA Grapalat" w:hAnsi="GHEA Grapalat"/>
          <w:sz w:val="24"/>
          <w:szCs w:val="24"/>
          <w:lang w:val="hy-AM"/>
        </w:rPr>
        <w:t>հաշվետվությամբ, սակայն հաշվի առնելով դիտողությունը՝ հաշվետվությունները կհամապատասխանեցվեն պայմանագրով սահմանված պահանջներին:</w:t>
      </w:r>
    </w:p>
    <w:p w14:paraId="2C8206E6" w14:textId="77777777" w:rsidR="0028593A" w:rsidRPr="00B7530D" w:rsidRDefault="0028593A" w:rsidP="00EF6025">
      <w:pPr>
        <w:pStyle w:val="ListParagraph"/>
        <w:spacing w:line="276" w:lineRule="auto"/>
        <w:ind w:left="426"/>
        <w:jc w:val="both"/>
        <w:rPr>
          <w:rFonts w:ascii="GHEA Grapalat" w:hAnsi="GHEA Grapalat"/>
          <w:b/>
          <w:i/>
          <w:sz w:val="24"/>
          <w:szCs w:val="24"/>
          <w:lang w:val="hy-AM"/>
        </w:rPr>
      </w:pPr>
    </w:p>
    <w:p w14:paraId="04606203" w14:textId="61C1B0CF" w:rsidR="009F7CF9" w:rsidRPr="00B7530D" w:rsidRDefault="009F7CF9" w:rsidP="00EF6025">
      <w:pPr>
        <w:pStyle w:val="ListParagraph"/>
        <w:numPr>
          <w:ilvl w:val="0"/>
          <w:numId w:val="28"/>
        </w:numPr>
        <w:spacing w:line="276" w:lineRule="auto"/>
        <w:jc w:val="both"/>
        <w:rPr>
          <w:rFonts w:ascii="GHEA Grapalat" w:eastAsia="MS Mincho" w:hAnsi="GHEA Grapalat" w:cs="MS Mincho"/>
          <w:b/>
          <w:i/>
          <w:sz w:val="24"/>
          <w:szCs w:val="24"/>
          <w:lang w:val="hy-AM"/>
        </w:rPr>
      </w:pPr>
      <w:r w:rsidRPr="00B7530D">
        <w:rPr>
          <w:rFonts w:ascii="GHEA Grapalat" w:eastAsia="MS Mincho" w:hAnsi="GHEA Grapalat" w:cs="MS Mincho"/>
          <w:b/>
          <w:i/>
          <w:sz w:val="24"/>
          <w:szCs w:val="24"/>
          <w:lang w:val="hy-AM"/>
        </w:rPr>
        <w:t>1049-11001 «Միջպետական և հանրապետական նշանակության ավտոմոբիլային ճանապարհների պահպանման և անվտանգ երթևեկության ծառայություններ» միջոցառում</w:t>
      </w:r>
    </w:p>
    <w:p w14:paraId="009CCD28" w14:textId="77777777" w:rsidR="009F7CF9" w:rsidRPr="00B7530D" w:rsidRDefault="009F7CF9" w:rsidP="00EF6025">
      <w:pPr>
        <w:pStyle w:val="ListParagraph"/>
        <w:spacing w:line="276" w:lineRule="auto"/>
        <w:ind w:left="284"/>
        <w:jc w:val="both"/>
        <w:rPr>
          <w:rFonts w:ascii="GHEA Grapalat" w:hAnsi="GHEA Grapalat"/>
          <w:sz w:val="24"/>
          <w:szCs w:val="24"/>
          <w:lang w:val="hy-AM"/>
        </w:rPr>
      </w:pPr>
    </w:p>
    <w:p w14:paraId="1A7736A0" w14:textId="7D9EB147" w:rsidR="009F7CF9" w:rsidRPr="00FB1609" w:rsidRDefault="00727656" w:rsidP="00EF6025">
      <w:pPr>
        <w:pStyle w:val="ListParagraph"/>
        <w:spacing w:line="276" w:lineRule="auto"/>
        <w:ind w:left="0" w:firstLine="709"/>
        <w:jc w:val="both"/>
        <w:rPr>
          <w:rFonts w:ascii="GHEA Grapalat" w:hAnsi="GHEA Grapalat"/>
          <w:sz w:val="24"/>
          <w:szCs w:val="24"/>
        </w:rPr>
      </w:pPr>
      <w:r w:rsidRPr="00B7530D">
        <w:rPr>
          <w:rFonts w:ascii="GHEA Grapalat" w:hAnsi="GHEA Grapalat"/>
          <w:b/>
          <w:sz w:val="24"/>
          <w:szCs w:val="24"/>
          <w:lang w:val="hy-AM"/>
        </w:rPr>
        <w:t>3.1</w:t>
      </w:r>
      <w:r w:rsidRPr="00B7530D">
        <w:rPr>
          <w:rFonts w:ascii="GHEA Grapalat" w:hAnsi="GHEA Grapalat"/>
          <w:sz w:val="24"/>
          <w:szCs w:val="24"/>
          <w:lang w:val="hy-AM"/>
        </w:rPr>
        <w:t xml:space="preserve"> </w:t>
      </w:r>
      <w:r w:rsidR="009F7CF9" w:rsidRPr="00B7530D">
        <w:rPr>
          <w:rFonts w:ascii="GHEA Grapalat" w:hAnsi="GHEA Grapalat"/>
          <w:sz w:val="24"/>
          <w:szCs w:val="24"/>
          <w:lang w:val="hy-AM"/>
        </w:rPr>
        <w:t xml:space="preserve">Ավտոմոբիլային ճանապարհների ընթացիկ ձմեռային պահպանման մակարդակների գնահատումն ու կատարված աշխատանքների </w:t>
      </w:r>
      <w:r w:rsidR="00BB57ED" w:rsidRPr="00B7530D">
        <w:rPr>
          <w:rFonts w:ascii="GHEA Grapalat" w:hAnsi="GHEA Grapalat"/>
          <w:sz w:val="24"/>
          <w:szCs w:val="24"/>
          <w:lang w:val="hy-AM"/>
        </w:rPr>
        <w:t>ընդունում</w:t>
      </w:r>
      <w:r w:rsidR="00BB57ED" w:rsidRPr="00FB1609">
        <w:rPr>
          <w:rFonts w:ascii="GHEA Grapalat" w:hAnsi="GHEA Grapalat"/>
          <w:sz w:val="24"/>
          <w:szCs w:val="24"/>
          <w:lang w:val="hy-AM"/>
        </w:rPr>
        <w:t>ն</w:t>
      </w:r>
      <w:r w:rsidR="00BB57ED" w:rsidRPr="00B7530D">
        <w:rPr>
          <w:rFonts w:ascii="GHEA Grapalat" w:hAnsi="GHEA Grapalat"/>
          <w:sz w:val="24"/>
          <w:szCs w:val="24"/>
          <w:lang w:val="hy-AM"/>
        </w:rPr>
        <w:t xml:space="preserve"> </w:t>
      </w:r>
      <w:r w:rsidR="009F7CF9" w:rsidRPr="00B7530D">
        <w:rPr>
          <w:rFonts w:ascii="GHEA Grapalat" w:hAnsi="GHEA Grapalat"/>
          <w:sz w:val="24"/>
          <w:szCs w:val="24"/>
          <w:lang w:val="hy-AM"/>
        </w:rPr>
        <w:t>իրականացվում է ՀՀ կառավարության 04</w:t>
      </w:r>
      <w:r w:rsidR="00D31294">
        <w:rPr>
          <w:rFonts w:ascii="Sylfaen" w:hAnsi="Sylfaen" w:cs="Cambria Math"/>
          <w:sz w:val="24"/>
          <w:szCs w:val="24"/>
          <w:lang w:val="hy-AM"/>
        </w:rPr>
        <w:t>.</w:t>
      </w:r>
      <w:r w:rsidR="009F7CF9" w:rsidRPr="00B7530D">
        <w:rPr>
          <w:rFonts w:ascii="GHEA Grapalat" w:hAnsi="GHEA Grapalat"/>
          <w:sz w:val="24"/>
          <w:szCs w:val="24"/>
          <w:lang w:val="hy-AM"/>
        </w:rPr>
        <w:t>11</w:t>
      </w:r>
      <w:r w:rsidR="00D31294">
        <w:rPr>
          <w:rFonts w:ascii="Sylfaen" w:hAnsi="Sylfaen" w:cs="Cambria Math"/>
          <w:sz w:val="24"/>
          <w:szCs w:val="24"/>
          <w:lang w:val="hy-AM"/>
        </w:rPr>
        <w:t>.</w:t>
      </w:r>
      <w:r w:rsidR="009F7CF9" w:rsidRPr="00B7530D">
        <w:rPr>
          <w:rFonts w:ascii="GHEA Grapalat" w:hAnsi="GHEA Grapalat"/>
          <w:sz w:val="24"/>
          <w:szCs w:val="24"/>
          <w:lang w:val="hy-AM"/>
        </w:rPr>
        <w:t>2010թ. «Հ</w:t>
      </w:r>
      <w:r w:rsidR="009F7CF9" w:rsidRPr="00B7530D">
        <w:rPr>
          <w:rStyle w:val="Strong"/>
          <w:rFonts w:ascii="GHEA Grapalat" w:hAnsi="GHEA Grapalat"/>
          <w:b w:val="0"/>
          <w:color w:val="000000"/>
          <w:sz w:val="24"/>
          <w:szCs w:val="24"/>
          <w:shd w:val="clear" w:color="auto" w:fill="FFFFFF"/>
          <w:lang w:val="hy-AM"/>
        </w:rPr>
        <w:t xml:space="preserve">այաստանի Հանրապետության ընդհանուր օգտագործման ավտոմոբիլային ճանապարհների ընթացիկ ամառային և ընթացիկ ձմեռային պահպանման մակարդակների գնահատման ու կատարված </w:t>
      </w:r>
      <w:r w:rsidR="009F7CF9" w:rsidRPr="00B7530D">
        <w:rPr>
          <w:rStyle w:val="Strong"/>
          <w:rFonts w:ascii="GHEA Grapalat" w:hAnsi="GHEA Grapalat"/>
          <w:b w:val="0"/>
          <w:color w:val="000000"/>
          <w:sz w:val="24"/>
          <w:szCs w:val="24"/>
          <w:shd w:val="clear" w:color="auto" w:fill="FFFFFF"/>
          <w:lang w:val="hy-AM"/>
        </w:rPr>
        <w:lastRenderedPageBreak/>
        <w:t xml:space="preserve">աշխատանքների ընդունման կարգը հաստատելու և Հայաստանի Հանրապետության կառավարության 2004 թվականի դեկտեմբերի 9-ի N 1942-Ն որոշումն ուժը կորցրած ճանաչելու մասին» </w:t>
      </w:r>
      <w:r w:rsidR="009F7CF9" w:rsidRPr="00B7530D">
        <w:rPr>
          <w:rFonts w:ascii="GHEA Grapalat" w:hAnsi="GHEA Grapalat"/>
          <w:sz w:val="24"/>
          <w:szCs w:val="24"/>
          <w:lang w:val="hy-AM"/>
        </w:rPr>
        <w:t>թիվ 1419-Ն որոշմամբ հաստատված կարգով (այսուհետ՝ Կարգ) սահմանված սկզբունքների և մեթոդաբանության համաձայն։ Կարգի 46-րդ կետի համաձայն ավտոմոբիլային ճանապարհների պահպանման աշխատանքներն ընդունվում և պատվիրատուի կողմից վճարվում են ամբողջությամբ, եթե ապահովված են Կարգի 3-րդ աղյուսակով սահմանված թույլատրելի ցուցանիշները։ Մինչդեռ</w:t>
      </w:r>
      <w:r w:rsidR="00950878">
        <w:rPr>
          <w:rFonts w:ascii="GHEA Grapalat" w:hAnsi="GHEA Grapalat"/>
          <w:sz w:val="24"/>
          <w:szCs w:val="24"/>
        </w:rPr>
        <w:t>.</w:t>
      </w:r>
    </w:p>
    <w:p w14:paraId="6A77495A" w14:textId="4C03E6E1" w:rsidR="009F7CF9" w:rsidRPr="00B7530D" w:rsidRDefault="009F7CF9" w:rsidP="00EF6025">
      <w:pPr>
        <w:pStyle w:val="ListParagraph"/>
        <w:numPr>
          <w:ilvl w:val="0"/>
          <w:numId w:val="30"/>
        </w:numPr>
        <w:spacing w:line="276" w:lineRule="auto"/>
        <w:ind w:left="0" w:firstLine="851"/>
        <w:jc w:val="both"/>
        <w:rPr>
          <w:rFonts w:ascii="GHEA Grapalat" w:hAnsi="GHEA Grapalat"/>
          <w:sz w:val="24"/>
          <w:szCs w:val="24"/>
          <w:lang w:val="hy-AM"/>
        </w:rPr>
      </w:pPr>
      <w:r w:rsidRPr="00B7530D">
        <w:rPr>
          <w:rFonts w:ascii="GHEA Grapalat" w:hAnsi="GHEA Grapalat"/>
          <w:sz w:val="24"/>
          <w:szCs w:val="24"/>
          <w:lang w:val="hy-AM"/>
        </w:rPr>
        <w:t>այդ ցուցանիշները տեղ չեն գտել դիտարկում իրականացնող պատասխանատուների մոտ գտնվող լրացման ենթակա միջանկյալ դիտարկման և աշխատանքների ընդունման ամսական ամփոփագրերի բլանկներում։ Այդպիսի ցուցանիշներ ներառված են պարսպող հարմարանքների պահպանման միջանկյալ դիտարկման ամփոփագրերում։ Մասնավորապես</w:t>
      </w:r>
      <w:r w:rsidR="00E359A6" w:rsidRPr="00FB1609">
        <w:rPr>
          <w:rFonts w:ascii="GHEA Grapalat" w:hAnsi="GHEA Grapalat"/>
          <w:sz w:val="24"/>
          <w:szCs w:val="24"/>
          <w:lang w:val="hy-AM"/>
        </w:rPr>
        <w:t>.</w:t>
      </w:r>
      <w:r w:rsidR="00E359A6" w:rsidRPr="00B7530D">
        <w:rPr>
          <w:rFonts w:ascii="GHEA Grapalat" w:hAnsi="GHEA Grapalat"/>
          <w:sz w:val="24"/>
          <w:szCs w:val="24"/>
          <w:lang w:val="hy-AM"/>
        </w:rPr>
        <w:t xml:space="preserve"> </w:t>
      </w:r>
    </w:p>
    <w:p w14:paraId="7D45F3FF" w14:textId="77777777" w:rsidR="009F7CF9" w:rsidRPr="00B7530D" w:rsidRDefault="009F7CF9" w:rsidP="00EF6025">
      <w:pPr>
        <w:pStyle w:val="ListParagraph"/>
        <w:numPr>
          <w:ilvl w:val="0"/>
          <w:numId w:val="30"/>
        </w:numPr>
        <w:spacing w:line="276" w:lineRule="auto"/>
        <w:ind w:left="0" w:firstLine="851"/>
        <w:jc w:val="both"/>
        <w:rPr>
          <w:rFonts w:ascii="GHEA Grapalat" w:hAnsi="GHEA Grapalat"/>
          <w:sz w:val="24"/>
          <w:szCs w:val="24"/>
          <w:lang w:val="hy-AM"/>
        </w:rPr>
      </w:pPr>
      <w:r w:rsidRPr="00B7530D">
        <w:rPr>
          <w:rFonts w:ascii="GHEA Grapalat" w:hAnsi="GHEA Grapalat"/>
          <w:sz w:val="24"/>
          <w:szCs w:val="24"/>
          <w:lang w:val="hy-AM"/>
        </w:rPr>
        <w:t xml:space="preserve">ամփոփագրի 1-ին կետում նշված է թույլատրելի մեծություն 5% , ինչը չի համապատասխանում Կարգի 3-րդ աղյուսակի Ընթացիկ ձմեռային պահպանման 22-րդ կետով միջպետական և հանրապետական նշանակության ճանապարհների համար սահմանված ամրացման սյուների թեքվածության, ծռվածության թույլատրելի, համապատասխանաբար 3% և 4% մետաղական արգելափակոցների ընդհանուր երկարության մեջ։ </w:t>
      </w:r>
    </w:p>
    <w:p w14:paraId="7FAE6E2D" w14:textId="6036640C" w:rsidR="009F7CF9" w:rsidRPr="00B7530D" w:rsidRDefault="009F7CF9" w:rsidP="00EF6025">
      <w:pPr>
        <w:pStyle w:val="ListParagraph"/>
        <w:numPr>
          <w:ilvl w:val="0"/>
          <w:numId w:val="30"/>
        </w:numPr>
        <w:spacing w:line="276" w:lineRule="auto"/>
        <w:ind w:left="0" w:firstLine="851"/>
        <w:jc w:val="both"/>
        <w:rPr>
          <w:rFonts w:ascii="GHEA Grapalat" w:hAnsi="GHEA Grapalat"/>
          <w:sz w:val="24"/>
          <w:szCs w:val="24"/>
          <w:lang w:val="hy-AM"/>
        </w:rPr>
      </w:pPr>
      <w:r w:rsidRPr="00B7530D">
        <w:rPr>
          <w:rFonts w:ascii="GHEA Grapalat" w:hAnsi="GHEA Grapalat"/>
          <w:sz w:val="24"/>
          <w:szCs w:val="24"/>
          <w:lang w:val="hy-AM"/>
        </w:rPr>
        <w:t>ամփոփագրի 3-րդ կետում նշված է մետաղական հորիզոնական թիթեղի առավելագույն ծռվածություն՝ 25 մմ 1 գծմ-ի վրա, կոտրված, կոռոզիայի հատվածներ՝ առավելագույնը 100ք</w:t>
      </w:r>
      <w:r w:rsidR="008C2F0C" w:rsidRPr="00FB1609">
        <w:rPr>
          <w:rFonts w:ascii="GHEA Grapalat" w:hAnsi="GHEA Grapalat"/>
          <w:sz w:val="24"/>
          <w:szCs w:val="24"/>
          <w:lang w:val="hy-AM"/>
        </w:rPr>
        <w:t>.</w:t>
      </w:r>
      <w:r w:rsidRPr="00B7530D">
        <w:rPr>
          <w:rFonts w:ascii="GHEA Grapalat" w:hAnsi="GHEA Grapalat"/>
          <w:sz w:val="24"/>
          <w:szCs w:val="24"/>
          <w:lang w:val="hy-AM"/>
        </w:rPr>
        <w:t>սմ 1ք</w:t>
      </w:r>
      <w:r w:rsidRPr="00B7530D">
        <w:rPr>
          <w:rFonts w:ascii="Cambria Math" w:hAnsi="Cambria Math" w:cs="Cambria Math"/>
          <w:sz w:val="24"/>
          <w:szCs w:val="24"/>
          <w:lang w:val="hy-AM"/>
        </w:rPr>
        <w:t>․</w:t>
      </w:r>
      <w:r w:rsidRPr="00B7530D">
        <w:rPr>
          <w:rFonts w:ascii="GHEA Grapalat" w:hAnsi="GHEA Grapalat"/>
          <w:sz w:val="24"/>
          <w:szCs w:val="24"/>
          <w:lang w:val="hy-AM"/>
        </w:rPr>
        <w:t xml:space="preserve">մ մակերեսի վրա, ինչը չի համապատասխանում Կարգի 3-րդ աղյուսակի Ընթացիկ ձմեռային պահպանման 24-րդ կետով միջպետական և հանրապետական նշանակության ճանապարհների համար սահմանված նույն թերությունների թույլատրելի, համապատասխանաբար 3% և 4% մետաղական արգելափակոցների ընդհանուր երկարության մեջ։ </w:t>
      </w:r>
    </w:p>
    <w:p w14:paraId="61C5ADF4" w14:textId="3204D7B6" w:rsidR="009F7CF9" w:rsidRPr="00B7530D" w:rsidRDefault="009F7CF9" w:rsidP="00EF6025">
      <w:pPr>
        <w:pStyle w:val="ListParagraph"/>
        <w:numPr>
          <w:ilvl w:val="0"/>
          <w:numId w:val="30"/>
        </w:numPr>
        <w:spacing w:line="276" w:lineRule="auto"/>
        <w:ind w:left="0" w:firstLine="851"/>
        <w:jc w:val="both"/>
        <w:rPr>
          <w:rFonts w:ascii="GHEA Grapalat" w:hAnsi="GHEA Grapalat"/>
          <w:sz w:val="24"/>
          <w:szCs w:val="24"/>
          <w:lang w:val="hy-AM"/>
        </w:rPr>
      </w:pPr>
      <w:r w:rsidRPr="00B7530D">
        <w:rPr>
          <w:rFonts w:ascii="GHEA Grapalat" w:hAnsi="GHEA Grapalat"/>
          <w:sz w:val="24"/>
          <w:szCs w:val="24"/>
          <w:lang w:val="hy-AM"/>
        </w:rPr>
        <w:t>ամփոփագրի 7-րդ կետում նշված է պարսպող հարմարանքների բարձրության անհա</w:t>
      </w:r>
      <w:r w:rsidR="00AF2D0B" w:rsidRPr="00B7530D">
        <w:rPr>
          <w:rFonts w:ascii="GHEA Grapalat" w:hAnsi="GHEA Grapalat"/>
          <w:sz w:val="24"/>
          <w:szCs w:val="24"/>
          <w:lang w:val="hy-AM"/>
        </w:rPr>
        <w:t>մա</w:t>
      </w:r>
      <w:r w:rsidRPr="00B7530D">
        <w:rPr>
          <w:rFonts w:ascii="GHEA Grapalat" w:hAnsi="GHEA Grapalat"/>
          <w:sz w:val="24"/>
          <w:szCs w:val="24"/>
          <w:lang w:val="hy-AM"/>
        </w:rPr>
        <w:t>պատասխանության թույլատրելի 5% լավ վիճակում գտնվող պարսպող հարմարանքների ընդհանուր երկարության վրա, ինչը չի համապատասխանում Կարգի 3-րդ աղյուսակի Ընթացիկ ձմեռային պահպանման 28-րդ կետով միջպետական նշանակության ճանապարհների համար սահմանված նույն թերությունների թույլատրելի 4% մետաղական արգելափակոցների ընդհանուր երկարության մեջ։</w:t>
      </w:r>
    </w:p>
    <w:p w14:paraId="77AF6259" w14:textId="77777777" w:rsidR="009F7CF9" w:rsidRPr="00B7530D" w:rsidRDefault="009F7CF9" w:rsidP="00EF6025">
      <w:pPr>
        <w:pStyle w:val="ListParagraph"/>
        <w:spacing w:line="276" w:lineRule="auto"/>
        <w:ind w:left="426"/>
        <w:jc w:val="both"/>
        <w:rPr>
          <w:rFonts w:ascii="GHEA Grapalat" w:hAnsi="GHEA Grapalat"/>
          <w:sz w:val="24"/>
          <w:szCs w:val="24"/>
          <w:lang w:val="hy-AM"/>
        </w:rPr>
      </w:pPr>
    </w:p>
    <w:p w14:paraId="54DF5169" w14:textId="14341A13" w:rsidR="009F7CF9" w:rsidRPr="00B7530D" w:rsidRDefault="009F7CF9" w:rsidP="00EF6025">
      <w:pPr>
        <w:pStyle w:val="ListParagraph"/>
        <w:numPr>
          <w:ilvl w:val="1"/>
          <w:numId w:val="31"/>
        </w:numPr>
        <w:spacing w:after="0" w:line="276" w:lineRule="auto"/>
        <w:ind w:left="0" w:firstLine="567"/>
        <w:jc w:val="both"/>
        <w:rPr>
          <w:rFonts w:ascii="GHEA Grapalat" w:hAnsi="GHEA Grapalat"/>
          <w:sz w:val="24"/>
          <w:szCs w:val="24"/>
          <w:lang w:val="hy-AM"/>
        </w:rPr>
      </w:pPr>
      <w:r w:rsidRPr="00B7530D">
        <w:rPr>
          <w:rFonts w:ascii="GHEA Grapalat" w:hAnsi="GHEA Grapalat"/>
          <w:sz w:val="24"/>
          <w:szCs w:val="24"/>
          <w:lang w:val="hy-AM"/>
        </w:rPr>
        <w:t>ՀՀ կառավարության 26</w:t>
      </w:r>
      <w:r w:rsidR="00854601">
        <w:rPr>
          <w:rFonts w:ascii="Sylfaen" w:hAnsi="Sylfaen" w:cs="Cambria Math"/>
          <w:sz w:val="24"/>
          <w:szCs w:val="24"/>
          <w:lang w:val="hy-AM"/>
        </w:rPr>
        <w:t>.</w:t>
      </w:r>
      <w:r w:rsidRPr="00B7530D">
        <w:rPr>
          <w:rFonts w:ascii="GHEA Grapalat" w:hAnsi="GHEA Grapalat"/>
          <w:sz w:val="24"/>
          <w:szCs w:val="24"/>
          <w:lang w:val="hy-AM"/>
        </w:rPr>
        <w:t>12</w:t>
      </w:r>
      <w:r w:rsidR="00854601">
        <w:rPr>
          <w:rFonts w:ascii="Sylfaen" w:hAnsi="Sylfaen" w:cs="Cambria Math"/>
          <w:sz w:val="24"/>
          <w:szCs w:val="24"/>
          <w:lang w:val="hy-AM"/>
        </w:rPr>
        <w:t>.</w:t>
      </w:r>
      <w:r w:rsidRPr="00B7530D">
        <w:rPr>
          <w:rFonts w:ascii="GHEA Grapalat" w:hAnsi="GHEA Grapalat"/>
          <w:sz w:val="24"/>
          <w:szCs w:val="24"/>
          <w:lang w:val="hy-AM"/>
        </w:rPr>
        <w:t>2019թ</w:t>
      </w:r>
      <w:r w:rsidRPr="00B7530D">
        <w:rPr>
          <w:rFonts w:ascii="Cambria Math" w:hAnsi="Cambria Math" w:cs="Cambria Math"/>
          <w:sz w:val="24"/>
          <w:szCs w:val="24"/>
          <w:lang w:val="hy-AM"/>
        </w:rPr>
        <w:t>․</w:t>
      </w:r>
      <w:r w:rsidRPr="00B7530D">
        <w:rPr>
          <w:rFonts w:ascii="GHEA Grapalat" w:hAnsi="GHEA Grapalat"/>
          <w:sz w:val="24"/>
          <w:szCs w:val="24"/>
          <w:lang w:val="hy-AM"/>
        </w:rPr>
        <w:t xml:space="preserve"> «</w:t>
      </w:r>
      <w:r w:rsidRPr="00B7530D">
        <w:rPr>
          <w:rFonts w:ascii="GHEA Grapalat" w:hAnsi="GHEA Grapalat"/>
          <w:bCs/>
          <w:color w:val="000000"/>
          <w:sz w:val="24"/>
          <w:szCs w:val="24"/>
          <w:shd w:val="clear" w:color="auto" w:fill="FFFFFF"/>
          <w:lang w:val="hy-AM"/>
        </w:rPr>
        <w:t>ՀՀ կառավարության 2010 թվականի նոյեմբերի 4-ի N 1419-</w:t>
      </w:r>
      <w:r w:rsidR="005871E2" w:rsidRPr="00FB1609">
        <w:rPr>
          <w:rFonts w:ascii="GHEA Grapalat" w:hAnsi="GHEA Grapalat"/>
          <w:bCs/>
          <w:color w:val="000000"/>
          <w:sz w:val="24"/>
          <w:szCs w:val="24"/>
          <w:shd w:val="clear" w:color="auto" w:fill="FFFFFF"/>
          <w:lang w:val="hy-AM"/>
        </w:rPr>
        <w:t>Ն</w:t>
      </w:r>
      <w:r w:rsidR="005871E2" w:rsidRPr="00B7530D">
        <w:rPr>
          <w:rFonts w:ascii="GHEA Grapalat" w:hAnsi="GHEA Grapalat"/>
          <w:bCs/>
          <w:color w:val="000000"/>
          <w:sz w:val="24"/>
          <w:szCs w:val="24"/>
          <w:shd w:val="clear" w:color="auto" w:fill="FFFFFF"/>
          <w:lang w:val="hy-AM"/>
        </w:rPr>
        <w:t xml:space="preserve"> </w:t>
      </w:r>
      <w:r w:rsidRPr="00B7530D">
        <w:rPr>
          <w:rFonts w:ascii="GHEA Grapalat" w:hAnsi="GHEA Grapalat"/>
          <w:bCs/>
          <w:color w:val="000000"/>
          <w:sz w:val="24"/>
          <w:szCs w:val="24"/>
          <w:shd w:val="clear" w:color="auto" w:fill="FFFFFF"/>
          <w:lang w:val="hy-AM"/>
        </w:rPr>
        <w:t>որոշման մեջ փոփոխություն կատարելու մասին»</w:t>
      </w:r>
      <w:r w:rsidRPr="00B7530D">
        <w:rPr>
          <w:rFonts w:ascii="GHEA Grapalat" w:hAnsi="GHEA Grapalat"/>
          <w:sz w:val="24"/>
          <w:szCs w:val="24"/>
          <w:lang w:val="hy-AM"/>
        </w:rPr>
        <w:t xml:space="preserve"> թիվ 1925-Ն որոշմամբ Կարգը շարադրվեց նոր խմբագրությամբ, ենթարկվելով հիմնարար փոփոխությունների, մասնավորապես պահպանման աշխատանքների նկատմամբ </w:t>
      </w:r>
      <w:r w:rsidRPr="00B7530D">
        <w:rPr>
          <w:rFonts w:ascii="GHEA Grapalat" w:hAnsi="GHEA Grapalat"/>
          <w:sz w:val="24"/>
          <w:szCs w:val="24"/>
          <w:lang w:val="hy-AM"/>
        </w:rPr>
        <w:lastRenderedPageBreak/>
        <w:t xml:space="preserve">հսկողությունը արդիականացնելու </w:t>
      </w:r>
      <w:r w:rsidRPr="00036B0E">
        <w:rPr>
          <w:rFonts w:ascii="GHEA Grapalat" w:hAnsi="GHEA Grapalat"/>
          <w:sz w:val="24"/>
          <w:szCs w:val="24"/>
          <w:lang w:val="hy-AM"/>
        </w:rPr>
        <w:t>նպատակով</w:t>
      </w:r>
      <w:r w:rsidRPr="00B7530D">
        <w:rPr>
          <w:rFonts w:ascii="GHEA Grapalat" w:hAnsi="GHEA Grapalat"/>
          <w:sz w:val="24"/>
          <w:szCs w:val="24"/>
          <w:lang w:val="hy-AM"/>
        </w:rPr>
        <w:t xml:space="preserve"> </w:t>
      </w:r>
      <w:r w:rsidR="00036B0E">
        <w:rPr>
          <w:rFonts w:ascii="GHEA Grapalat" w:hAnsi="GHEA Grapalat"/>
          <w:sz w:val="24"/>
          <w:szCs w:val="24"/>
          <w:lang w:val="hy-AM"/>
        </w:rPr>
        <w:t xml:space="preserve">կարգի </w:t>
      </w:r>
      <w:r w:rsidR="00176249">
        <w:rPr>
          <w:rFonts w:ascii="GHEA Grapalat" w:hAnsi="GHEA Grapalat"/>
          <w:sz w:val="24"/>
          <w:szCs w:val="24"/>
          <w:lang w:val="hy-AM"/>
        </w:rPr>
        <w:t>53-րդ կետ</w:t>
      </w:r>
      <w:r w:rsidR="00036B0E">
        <w:rPr>
          <w:rFonts w:ascii="GHEA Grapalat" w:hAnsi="GHEA Grapalat"/>
          <w:sz w:val="24"/>
          <w:szCs w:val="24"/>
          <w:lang w:val="hy-AM"/>
        </w:rPr>
        <w:t xml:space="preserve">ի համաձայն </w:t>
      </w:r>
      <w:r w:rsidR="00176249">
        <w:rPr>
          <w:rFonts w:ascii="GHEA Grapalat" w:hAnsi="GHEA Grapalat"/>
          <w:sz w:val="24"/>
          <w:szCs w:val="24"/>
          <w:lang w:val="hy-AM"/>
        </w:rPr>
        <w:t xml:space="preserve"> </w:t>
      </w:r>
      <w:r w:rsidR="00314BF0" w:rsidRPr="00FB1609">
        <w:rPr>
          <w:rFonts w:ascii="GHEA Grapalat" w:hAnsi="GHEA Grapalat"/>
          <w:sz w:val="24"/>
          <w:szCs w:val="24"/>
          <w:lang w:val="hy-AM"/>
        </w:rPr>
        <w:t>Հայաստանի Հանրապետության ընդհանուր օգտագործման ավտոմոբիլային ճանապարհների ընթացիկ ամառային և ընթացիկ ձմեռային պահպանման աշխատանքները իրականացնելու համար անհ</w:t>
      </w:r>
      <w:r w:rsidR="00036B0E" w:rsidRPr="00FB1609">
        <w:rPr>
          <w:rFonts w:ascii="GHEA Grapalat" w:hAnsi="GHEA Grapalat"/>
          <w:sz w:val="24"/>
          <w:szCs w:val="24"/>
          <w:lang w:val="hy-AM"/>
        </w:rPr>
        <w:t>րաժեշտ մեքենա-սարքավորումները</w:t>
      </w:r>
      <w:r w:rsidR="00036B0E">
        <w:rPr>
          <w:rFonts w:ascii="GHEA Grapalat" w:hAnsi="GHEA Grapalat"/>
          <w:sz w:val="24"/>
          <w:szCs w:val="24"/>
          <w:lang w:val="hy-AM"/>
        </w:rPr>
        <w:t xml:space="preserve"> պետք է կահավորված լինեն </w:t>
      </w:r>
      <w:r w:rsidRPr="00B7530D">
        <w:rPr>
          <w:rFonts w:ascii="GHEA Grapalat" w:hAnsi="GHEA Grapalat"/>
          <w:sz w:val="24"/>
          <w:szCs w:val="24"/>
          <w:lang w:val="hy-AM"/>
        </w:rPr>
        <w:t xml:space="preserve"> GPS համակարգով</w:t>
      </w:r>
      <w:r w:rsidR="00036B0E">
        <w:rPr>
          <w:rFonts w:ascii="GHEA Grapalat" w:hAnsi="GHEA Grapalat"/>
          <w:sz w:val="24"/>
          <w:szCs w:val="24"/>
          <w:lang w:val="hy-AM"/>
        </w:rPr>
        <w:t>:</w:t>
      </w:r>
      <w:r w:rsidRPr="00B7530D">
        <w:rPr>
          <w:rFonts w:ascii="GHEA Grapalat" w:hAnsi="GHEA Grapalat"/>
          <w:sz w:val="24"/>
          <w:szCs w:val="24"/>
          <w:lang w:val="hy-AM"/>
        </w:rPr>
        <w:t xml:space="preserve">  ՀՀ կառավարության 26</w:t>
      </w:r>
      <w:r w:rsidR="0041723A">
        <w:rPr>
          <w:rFonts w:ascii="Sylfaen" w:hAnsi="Sylfaen" w:cs="Cambria Math"/>
          <w:sz w:val="24"/>
          <w:szCs w:val="24"/>
          <w:lang w:val="hy-AM"/>
        </w:rPr>
        <w:t>.</w:t>
      </w:r>
      <w:r w:rsidRPr="00B7530D">
        <w:rPr>
          <w:rFonts w:ascii="GHEA Grapalat" w:hAnsi="GHEA Grapalat"/>
          <w:sz w:val="24"/>
          <w:szCs w:val="24"/>
          <w:lang w:val="hy-AM"/>
        </w:rPr>
        <w:t>11</w:t>
      </w:r>
      <w:r w:rsidR="0041723A">
        <w:rPr>
          <w:rFonts w:ascii="Sylfaen" w:hAnsi="Sylfaen" w:cs="Cambria Math"/>
          <w:sz w:val="24"/>
          <w:szCs w:val="24"/>
          <w:lang w:val="hy-AM"/>
        </w:rPr>
        <w:t>.</w:t>
      </w:r>
      <w:r w:rsidRPr="00B7530D">
        <w:rPr>
          <w:rFonts w:ascii="GHEA Grapalat" w:hAnsi="GHEA Grapalat"/>
          <w:sz w:val="24"/>
          <w:szCs w:val="24"/>
          <w:lang w:val="hy-AM"/>
        </w:rPr>
        <w:t>2020թ</w:t>
      </w:r>
      <w:r w:rsidRPr="00B7530D">
        <w:rPr>
          <w:rFonts w:ascii="Cambria Math" w:hAnsi="Cambria Math" w:cs="Cambria Math"/>
          <w:sz w:val="24"/>
          <w:szCs w:val="24"/>
          <w:lang w:val="hy-AM"/>
        </w:rPr>
        <w:t>․</w:t>
      </w:r>
      <w:r w:rsidRPr="00B7530D">
        <w:rPr>
          <w:rFonts w:ascii="GHEA Grapalat" w:hAnsi="GHEA Grapalat"/>
          <w:sz w:val="24"/>
          <w:szCs w:val="24"/>
          <w:lang w:val="hy-AM"/>
        </w:rPr>
        <w:t xml:space="preserve"> «</w:t>
      </w:r>
      <w:r w:rsidRPr="00B7530D">
        <w:rPr>
          <w:rStyle w:val="Strong"/>
          <w:rFonts w:ascii="GHEA Grapalat" w:hAnsi="GHEA Grapalat"/>
          <w:b w:val="0"/>
          <w:color w:val="000000"/>
          <w:sz w:val="24"/>
          <w:szCs w:val="24"/>
          <w:shd w:val="clear" w:color="auto" w:fill="FFFFFF"/>
          <w:lang w:val="hy-AM"/>
        </w:rPr>
        <w:t>ՀՀ կառավարության 2010 թվականի նոյեմբերի 4-ի N 1419-</w:t>
      </w:r>
      <w:r w:rsidR="00670613" w:rsidRPr="00FB1609">
        <w:rPr>
          <w:rStyle w:val="Strong"/>
          <w:rFonts w:ascii="GHEA Grapalat" w:hAnsi="GHEA Grapalat"/>
          <w:b w:val="0"/>
          <w:color w:val="000000"/>
          <w:sz w:val="24"/>
          <w:szCs w:val="24"/>
          <w:shd w:val="clear" w:color="auto" w:fill="FFFFFF"/>
          <w:lang w:val="hy-AM"/>
        </w:rPr>
        <w:t>Ն</w:t>
      </w:r>
      <w:r w:rsidR="00670613" w:rsidRPr="00B7530D">
        <w:rPr>
          <w:rStyle w:val="Strong"/>
          <w:rFonts w:ascii="GHEA Grapalat" w:hAnsi="GHEA Grapalat"/>
          <w:b w:val="0"/>
          <w:color w:val="000000"/>
          <w:sz w:val="24"/>
          <w:szCs w:val="24"/>
          <w:shd w:val="clear" w:color="auto" w:fill="FFFFFF"/>
          <w:lang w:val="hy-AM"/>
        </w:rPr>
        <w:t xml:space="preserve"> </w:t>
      </w:r>
      <w:r w:rsidRPr="00B7530D">
        <w:rPr>
          <w:rStyle w:val="Strong"/>
          <w:rFonts w:ascii="GHEA Grapalat" w:hAnsi="GHEA Grapalat"/>
          <w:b w:val="0"/>
          <w:color w:val="000000"/>
          <w:sz w:val="24"/>
          <w:szCs w:val="24"/>
          <w:shd w:val="clear" w:color="auto" w:fill="FFFFFF"/>
          <w:lang w:val="hy-AM"/>
        </w:rPr>
        <w:t>որոշման մեջ փոփոխություններ և լրացումներ կատարելու և գնման պայմանագրերում լրացումներ կատարելու թույլտվություն տալու մասին»</w:t>
      </w:r>
      <w:r w:rsidRPr="00B7530D">
        <w:rPr>
          <w:rFonts w:ascii="GHEA Grapalat" w:hAnsi="GHEA Grapalat"/>
          <w:sz w:val="24"/>
          <w:szCs w:val="24"/>
          <w:lang w:val="hy-AM"/>
        </w:rPr>
        <w:t xml:space="preserve"> թիվ 1864-Ն որոշմամբ Կարգ</w:t>
      </w:r>
      <w:r w:rsidR="00E573D8">
        <w:rPr>
          <w:rFonts w:ascii="GHEA Grapalat" w:hAnsi="GHEA Grapalat"/>
          <w:sz w:val="24"/>
          <w:szCs w:val="24"/>
          <w:lang w:val="hy-AM"/>
        </w:rPr>
        <w:t xml:space="preserve">ի 53.1 կետի համաձայն </w:t>
      </w:r>
      <w:r w:rsidRPr="00B7530D">
        <w:rPr>
          <w:rFonts w:ascii="GHEA Grapalat" w:hAnsi="GHEA Grapalat"/>
          <w:sz w:val="24"/>
          <w:szCs w:val="24"/>
          <w:lang w:val="hy-AM"/>
        </w:rPr>
        <w:t xml:space="preserve">մեքենա-սարքավորումներում տեղադրված գլոբալ տեղորոշման համակարգով ստացվող տվյալները </w:t>
      </w:r>
      <w:r w:rsidR="00E573D8">
        <w:rPr>
          <w:rFonts w:ascii="GHEA Grapalat" w:hAnsi="GHEA Grapalat"/>
          <w:sz w:val="24"/>
          <w:szCs w:val="24"/>
          <w:lang w:val="hy-AM"/>
        </w:rPr>
        <w:t xml:space="preserve">պետք է փոխանցվեն </w:t>
      </w:r>
      <w:r w:rsidRPr="00B7530D">
        <w:rPr>
          <w:rFonts w:ascii="GHEA Grapalat" w:hAnsi="GHEA Grapalat"/>
          <w:sz w:val="24"/>
          <w:szCs w:val="24"/>
          <w:lang w:val="hy-AM"/>
        </w:rPr>
        <w:t>ՏԿԵՆ «Երթուղային ցանցի մոդելավորման և ճանապարհային ցանցի ակտիվների կառավարման և սպասարկման աշխատանքների պլանավորման և վերահսկման» համակարգին</w:t>
      </w:r>
      <w:r w:rsidR="002A7DD1">
        <w:rPr>
          <w:rFonts w:ascii="GHEA Grapalat" w:hAnsi="GHEA Grapalat"/>
          <w:sz w:val="24"/>
          <w:szCs w:val="24"/>
          <w:lang w:val="hy-AM"/>
        </w:rPr>
        <w:t>՝ կապալի պայմանագրով նախատեսված պահանջներին համապատասխան</w:t>
      </w:r>
      <w:r w:rsidR="00E573D8">
        <w:rPr>
          <w:rFonts w:ascii="GHEA Grapalat" w:hAnsi="GHEA Grapalat"/>
          <w:sz w:val="24"/>
          <w:szCs w:val="24"/>
          <w:lang w:val="hy-AM"/>
        </w:rPr>
        <w:t>:</w:t>
      </w:r>
      <w:r w:rsidRPr="00B7530D">
        <w:rPr>
          <w:rFonts w:ascii="GHEA Grapalat" w:hAnsi="GHEA Grapalat"/>
          <w:sz w:val="24"/>
          <w:szCs w:val="24"/>
          <w:lang w:val="hy-AM"/>
        </w:rPr>
        <w:t xml:space="preserve"> Մինչդեռ, առայսօր, գլոբալ տեղորոշման համակարգով կահավորման, համապատասխան ID-ների մասին Ճանապարհային դեպարտամենտին տեղեկացրել է</w:t>
      </w:r>
      <w:r w:rsidR="00A56FA1" w:rsidRPr="00B7530D">
        <w:rPr>
          <w:rFonts w:ascii="GHEA Grapalat" w:hAnsi="GHEA Grapalat"/>
          <w:sz w:val="24"/>
          <w:szCs w:val="24"/>
          <w:lang w:val="hy-AM"/>
        </w:rPr>
        <w:t xml:space="preserve"> 35-ից </w:t>
      </w:r>
      <w:r w:rsidRPr="00B7530D">
        <w:rPr>
          <w:rFonts w:ascii="GHEA Grapalat" w:hAnsi="GHEA Grapalat"/>
          <w:sz w:val="24"/>
          <w:szCs w:val="24"/>
          <w:lang w:val="hy-AM"/>
        </w:rPr>
        <w:t>ընդամենը 20 ընկերություն։ Ընդ որում</w:t>
      </w:r>
      <w:r w:rsidR="00AF2D0B" w:rsidRPr="00B7530D">
        <w:rPr>
          <w:rFonts w:ascii="GHEA Grapalat" w:hAnsi="GHEA Grapalat"/>
          <w:sz w:val="24"/>
          <w:szCs w:val="24"/>
          <w:lang w:val="hy-AM"/>
        </w:rPr>
        <w:t>՝</w:t>
      </w:r>
      <w:r w:rsidRPr="00B7530D">
        <w:rPr>
          <w:rFonts w:ascii="GHEA Grapalat" w:hAnsi="GHEA Grapalat"/>
          <w:sz w:val="24"/>
          <w:szCs w:val="24"/>
          <w:lang w:val="hy-AM"/>
        </w:rPr>
        <w:t xml:space="preserve"> այդ տեղեկացումները սկսվել են 2022թ. մարտ ամսից։ Հետևաբար, 2020 թվականից սահմանված պահանջ</w:t>
      </w:r>
      <w:r w:rsidR="00E573D8">
        <w:rPr>
          <w:rFonts w:ascii="GHEA Grapalat" w:hAnsi="GHEA Grapalat"/>
          <w:sz w:val="24"/>
          <w:szCs w:val="24"/>
          <w:lang w:val="hy-AM"/>
        </w:rPr>
        <w:t>ներ</w:t>
      </w:r>
      <w:r w:rsidRPr="00B7530D">
        <w:rPr>
          <w:rFonts w:ascii="GHEA Grapalat" w:hAnsi="GHEA Grapalat"/>
          <w:sz w:val="24"/>
          <w:szCs w:val="24"/>
          <w:lang w:val="hy-AM"/>
        </w:rPr>
        <w:t xml:space="preserve">ը առայսօր </w:t>
      </w:r>
      <w:r w:rsidR="00E573D8">
        <w:rPr>
          <w:rFonts w:ascii="GHEA Grapalat" w:hAnsi="GHEA Grapalat"/>
          <w:sz w:val="24"/>
          <w:szCs w:val="24"/>
          <w:lang w:val="hy-AM"/>
        </w:rPr>
        <w:t>Ընկերությունները</w:t>
      </w:r>
      <w:r w:rsidRPr="00B7530D">
        <w:rPr>
          <w:rFonts w:ascii="GHEA Grapalat" w:hAnsi="GHEA Grapalat"/>
          <w:sz w:val="24"/>
          <w:szCs w:val="24"/>
          <w:lang w:val="hy-AM"/>
        </w:rPr>
        <w:t xml:space="preserve"> չեն կատարել։</w:t>
      </w:r>
    </w:p>
    <w:p w14:paraId="16431E09" w14:textId="77777777" w:rsidR="009F7CF9" w:rsidRPr="00B7530D" w:rsidRDefault="009F7CF9" w:rsidP="00EF6025">
      <w:pPr>
        <w:pStyle w:val="ListParagraph"/>
        <w:spacing w:line="276" w:lineRule="auto"/>
        <w:jc w:val="both"/>
        <w:rPr>
          <w:rFonts w:ascii="GHEA Grapalat" w:hAnsi="GHEA Grapalat"/>
          <w:b/>
          <w:i/>
          <w:sz w:val="24"/>
          <w:szCs w:val="24"/>
          <w:lang w:val="hy-AM"/>
        </w:rPr>
      </w:pPr>
    </w:p>
    <w:p w14:paraId="27E40089" w14:textId="77777777" w:rsidR="009F7CF9" w:rsidRPr="00B7530D" w:rsidRDefault="009F7CF9" w:rsidP="00EF6025">
      <w:pPr>
        <w:pStyle w:val="ListParagraph"/>
        <w:spacing w:line="276" w:lineRule="auto"/>
        <w:jc w:val="both"/>
        <w:rPr>
          <w:rFonts w:ascii="GHEA Grapalat" w:hAnsi="GHEA Grapalat"/>
          <w:b/>
          <w:i/>
          <w:sz w:val="24"/>
          <w:szCs w:val="24"/>
          <w:lang w:val="hy-AM"/>
        </w:rPr>
      </w:pPr>
      <w:r w:rsidRPr="00B7530D">
        <w:rPr>
          <w:rFonts w:ascii="GHEA Grapalat" w:hAnsi="GHEA Grapalat"/>
          <w:b/>
          <w:i/>
          <w:sz w:val="24"/>
          <w:szCs w:val="24"/>
          <w:lang w:val="hy-AM"/>
        </w:rPr>
        <w:t>Հաշվեքննության օբյեկտի բացատրություն</w:t>
      </w:r>
    </w:p>
    <w:p w14:paraId="70F54343" w14:textId="77777777" w:rsidR="009F7CF9" w:rsidRPr="00E573D8" w:rsidRDefault="009F7CF9" w:rsidP="00EF6025">
      <w:pPr>
        <w:spacing w:line="276" w:lineRule="auto"/>
        <w:ind w:firstLine="720"/>
        <w:jc w:val="both"/>
        <w:rPr>
          <w:rFonts w:ascii="GHEA Grapalat" w:hAnsi="GHEA Grapalat"/>
          <w:i/>
          <w:sz w:val="24"/>
          <w:szCs w:val="24"/>
          <w:lang w:val="hy-AM"/>
        </w:rPr>
      </w:pPr>
      <w:r w:rsidRPr="00E573D8">
        <w:rPr>
          <w:rFonts w:ascii="GHEA Grapalat" w:hAnsi="GHEA Grapalat"/>
          <w:i/>
          <w:sz w:val="24"/>
          <w:szCs w:val="24"/>
          <w:lang w:val="hy-AM"/>
        </w:rPr>
        <w:t>Կապալառուներին հանձնարարվել է մինչև 2022 թվականի նոյեմբեր-դեկտեմբեր ձմեռային պահպանման ժամանակահատվածի սկիզբը նշված պահանջը ամբողջովին ապահովել:</w:t>
      </w:r>
    </w:p>
    <w:p w14:paraId="0C2243B9" w14:textId="77777777" w:rsidR="009F7CF9" w:rsidRPr="00B7530D" w:rsidRDefault="009F7CF9" w:rsidP="00EF6025">
      <w:pPr>
        <w:pStyle w:val="ListParagraph"/>
        <w:spacing w:line="276" w:lineRule="auto"/>
        <w:jc w:val="both"/>
        <w:rPr>
          <w:rFonts w:ascii="GHEA Grapalat" w:hAnsi="GHEA Grapalat"/>
          <w:b/>
          <w:i/>
          <w:sz w:val="24"/>
          <w:szCs w:val="24"/>
          <w:lang w:val="hy-AM"/>
        </w:rPr>
      </w:pPr>
      <w:r w:rsidRPr="00B7530D">
        <w:rPr>
          <w:rFonts w:ascii="GHEA Grapalat" w:hAnsi="GHEA Grapalat"/>
          <w:b/>
          <w:i/>
          <w:sz w:val="24"/>
          <w:szCs w:val="24"/>
          <w:lang w:val="hy-AM"/>
        </w:rPr>
        <w:t>Հաշվեքննողի մեկնաբանություն</w:t>
      </w:r>
    </w:p>
    <w:p w14:paraId="198CD6B8" w14:textId="11C3BB06" w:rsidR="009F7CF9" w:rsidRPr="00B7530D" w:rsidRDefault="009F7CF9" w:rsidP="00EF6025">
      <w:pPr>
        <w:spacing w:line="276" w:lineRule="auto"/>
        <w:ind w:firstLine="720"/>
        <w:jc w:val="both"/>
        <w:rPr>
          <w:rFonts w:ascii="GHEA Grapalat" w:hAnsi="GHEA Grapalat"/>
          <w:i/>
          <w:sz w:val="24"/>
          <w:szCs w:val="24"/>
          <w:lang w:val="hy-AM"/>
        </w:rPr>
      </w:pPr>
      <w:r w:rsidRPr="00B7530D">
        <w:rPr>
          <w:rFonts w:ascii="GHEA Grapalat" w:hAnsi="GHEA Grapalat"/>
          <w:i/>
          <w:sz w:val="24"/>
          <w:szCs w:val="24"/>
          <w:lang w:val="hy-AM"/>
        </w:rPr>
        <w:t xml:space="preserve">ՀՀ կառավարության որոշումների </w:t>
      </w:r>
      <w:r w:rsidR="005E4641" w:rsidRPr="00B7530D">
        <w:rPr>
          <w:rFonts w:ascii="GHEA Grapalat" w:hAnsi="GHEA Grapalat"/>
          <w:i/>
          <w:sz w:val="24"/>
          <w:szCs w:val="24"/>
          <w:lang w:val="hy-AM"/>
        </w:rPr>
        <w:t xml:space="preserve">մինչև 2022թ. նոյեմբեր չկատարման պատճառների վերաբերյալ բացատրություն չի ներկայացվել: </w:t>
      </w:r>
    </w:p>
    <w:p w14:paraId="4B160166" w14:textId="22114364" w:rsidR="009F7CF9" w:rsidRPr="00B7530D" w:rsidRDefault="00460AA8" w:rsidP="00EF6025">
      <w:pPr>
        <w:spacing w:after="0" w:line="276" w:lineRule="auto"/>
        <w:ind w:firstLine="720"/>
        <w:jc w:val="both"/>
        <w:rPr>
          <w:rFonts w:ascii="GHEA Grapalat" w:hAnsi="GHEA Grapalat"/>
          <w:sz w:val="24"/>
          <w:szCs w:val="24"/>
          <w:lang w:val="hy-AM"/>
        </w:rPr>
      </w:pPr>
      <w:r w:rsidRPr="00B7530D">
        <w:rPr>
          <w:rFonts w:ascii="GHEA Grapalat" w:hAnsi="GHEA Grapalat"/>
          <w:b/>
          <w:sz w:val="24"/>
          <w:szCs w:val="24"/>
          <w:lang w:val="hy-AM"/>
        </w:rPr>
        <w:t xml:space="preserve">3.3 </w:t>
      </w:r>
      <w:r w:rsidR="009F7CF9" w:rsidRPr="00B7530D">
        <w:rPr>
          <w:rFonts w:ascii="GHEA Grapalat" w:hAnsi="GHEA Grapalat"/>
          <w:sz w:val="24"/>
          <w:szCs w:val="24"/>
          <w:lang w:val="hy-AM"/>
        </w:rPr>
        <w:t xml:space="preserve">Համաձայն ՀՀ ֆինանսների նախարարության </w:t>
      </w:r>
      <w:r w:rsidR="00AF2D0B" w:rsidRPr="00B7530D">
        <w:rPr>
          <w:rFonts w:ascii="GHEA Grapalat" w:hAnsi="GHEA Grapalat"/>
          <w:sz w:val="24"/>
          <w:szCs w:val="24"/>
          <w:lang w:val="hy-AM"/>
        </w:rPr>
        <w:t>գանձ</w:t>
      </w:r>
      <w:r w:rsidR="009F7CF9" w:rsidRPr="00B7530D">
        <w:rPr>
          <w:rFonts w:ascii="GHEA Grapalat" w:hAnsi="GHEA Grapalat"/>
          <w:sz w:val="24"/>
          <w:szCs w:val="24"/>
          <w:lang w:val="hy-AM"/>
        </w:rPr>
        <w:t xml:space="preserve">ապետական էլեկտրոնային համակարգից արտահանված տեղեկանքի առկա է անհամապատասխանություն </w:t>
      </w:r>
      <w:r w:rsidR="00151A61" w:rsidRPr="00B7530D">
        <w:rPr>
          <w:rFonts w:ascii="GHEA Grapalat" w:hAnsi="GHEA Grapalat"/>
          <w:sz w:val="24"/>
          <w:szCs w:val="24"/>
          <w:lang w:val="hy-AM"/>
        </w:rPr>
        <w:t>ՏԿԵՆ-ի</w:t>
      </w:r>
      <w:r w:rsidR="009F7CF9" w:rsidRPr="00B7530D">
        <w:rPr>
          <w:rFonts w:ascii="GHEA Grapalat" w:hAnsi="GHEA Grapalat"/>
          <w:sz w:val="24"/>
          <w:szCs w:val="24"/>
          <w:lang w:val="hy-AM"/>
        </w:rPr>
        <w:t xml:space="preserve"> և «Ապարանի ՃՇՇՁ» ԲԲԸ 21.03.2022</w:t>
      </w:r>
      <w:r w:rsidR="009F7810" w:rsidRPr="00B7530D">
        <w:rPr>
          <w:rFonts w:ascii="GHEA Grapalat" w:hAnsi="GHEA Grapalat"/>
          <w:sz w:val="24"/>
          <w:szCs w:val="24"/>
          <w:lang w:val="hy-AM"/>
        </w:rPr>
        <w:t>թ</w:t>
      </w:r>
      <w:r w:rsidR="009F7810" w:rsidRPr="00FB1609">
        <w:rPr>
          <w:rFonts w:ascii="GHEA Grapalat" w:hAnsi="GHEA Grapalat"/>
          <w:sz w:val="24"/>
          <w:szCs w:val="24"/>
          <w:lang w:val="hy-AM"/>
        </w:rPr>
        <w:t>.</w:t>
      </w:r>
      <w:r w:rsidR="009F7810" w:rsidRPr="00B7530D">
        <w:rPr>
          <w:rFonts w:ascii="GHEA Grapalat" w:hAnsi="GHEA Grapalat"/>
          <w:sz w:val="24"/>
          <w:szCs w:val="24"/>
          <w:lang w:val="hy-AM"/>
        </w:rPr>
        <w:t xml:space="preserve"> </w:t>
      </w:r>
      <w:r w:rsidR="009F7CF9" w:rsidRPr="00B7530D">
        <w:rPr>
          <w:rFonts w:ascii="GHEA Grapalat" w:hAnsi="GHEA Grapalat"/>
          <w:sz w:val="24"/>
          <w:szCs w:val="24"/>
          <w:lang w:val="hy-AM"/>
        </w:rPr>
        <w:t>կնքված ու «Մ. Բուատ» ՍՊԸ 14.03.2022</w:t>
      </w:r>
      <w:r w:rsidR="008C2F0C" w:rsidRPr="00B7530D">
        <w:rPr>
          <w:rFonts w:ascii="GHEA Grapalat" w:hAnsi="GHEA Grapalat"/>
          <w:sz w:val="24"/>
          <w:szCs w:val="24"/>
          <w:lang w:val="hy-AM"/>
        </w:rPr>
        <w:t>թ</w:t>
      </w:r>
      <w:r w:rsidR="008C2F0C" w:rsidRPr="00FB1609">
        <w:rPr>
          <w:rFonts w:ascii="GHEA Grapalat" w:hAnsi="GHEA Grapalat"/>
          <w:sz w:val="24"/>
          <w:szCs w:val="24"/>
          <w:lang w:val="hy-AM"/>
        </w:rPr>
        <w:t>.</w:t>
      </w:r>
      <w:r w:rsidR="008C2F0C" w:rsidRPr="00B7530D">
        <w:rPr>
          <w:rFonts w:ascii="GHEA Grapalat" w:hAnsi="GHEA Grapalat"/>
          <w:sz w:val="24"/>
          <w:szCs w:val="24"/>
          <w:lang w:val="hy-AM"/>
        </w:rPr>
        <w:t xml:space="preserve"> </w:t>
      </w:r>
      <w:r w:rsidR="009F7CF9" w:rsidRPr="00B7530D">
        <w:rPr>
          <w:rFonts w:ascii="GHEA Grapalat" w:hAnsi="GHEA Grapalat"/>
          <w:sz w:val="24"/>
          <w:szCs w:val="24"/>
          <w:lang w:val="hy-AM"/>
        </w:rPr>
        <w:t xml:space="preserve">կնքված հավելվածներով ամրագրված վճարման ժամանակացույցերի պահանջների հետ, մասնավորապես՝ դրանցով 2022 թվականի հունվարին նախատեսվել են համապատասխանաբար 22,321.29 </w:t>
      </w:r>
      <w:r w:rsidR="00A45ABB" w:rsidRPr="00B7530D">
        <w:rPr>
          <w:rFonts w:ascii="GHEA Grapalat" w:hAnsi="GHEA Grapalat"/>
          <w:sz w:val="24"/>
          <w:szCs w:val="24"/>
          <w:lang w:val="hy-AM"/>
        </w:rPr>
        <w:t>հազ</w:t>
      </w:r>
      <w:r w:rsidR="00A45ABB" w:rsidRPr="00B7530D">
        <w:rPr>
          <w:rFonts w:ascii="Cambria Math" w:hAnsi="Cambria Math" w:cs="Cambria Math"/>
          <w:sz w:val="24"/>
          <w:szCs w:val="24"/>
          <w:lang w:val="hy-AM"/>
        </w:rPr>
        <w:t>․</w:t>
      </w:r>
      <w:r w:rsidR="00A45ABB" w:rsidRPr="00B7530D">
        <w:rPr>
          <w:rFonts w:ascii="GHEA Grapalat" w:hAnsi="GHEA Grapalat"/>
          <w:sz w:val="24"/>
          <w:szCs w:val="24"/>
          <w:lang w:val="hy-AM"/>
        </w:rPr>
        <w:t xml:space="preserve"> դրամի </w:t>
      </w:r>
      <w:r w:rsidR="009F7CF9" w:rsidRPr="00B7530D">
        <w:rPr>
          <w:rFonts w:ascii="GHEA Grapalat" w:hAnsi="GHEA Grapalat"/>
          <w:sz w:val="24"/>
          <w:szCs w:val="24"/>
          <w:lang w:val="hy-AM"/>
        </w:rPr>
        <w:t>և 17,350.16 հազ</w:t>
      </w:r>
      <w:r w:rsidR="00A45ABB" w:rsidRPr="00B7530D">
        <w:rPr>
          <w:rFonts w:ascii="Cambria Math" w:hAnsi="Cambria Math" w:cs="Cambria Math"/>
          <w:sz w:val="24"/>
          <w:szCs w:val="24"/>
          <w:lang w:val="hy-AM"/>
        </w:rPr>
        <w:t>․</w:t>
      </w:r>
      <w:r w:rsidR="00A45ABB" w:rsidRPr="00B7530D">
        <w:rPr>
          <w:rFonts w:ascii="GHEA Grapalat" w:hAnsi="GHEA Grapalat"/>
          <w:sz w:val="24"/>
          <w:szCs w:val="24"/>
          <w:lang w:val="hy-AM"/>
        </w:rPr>
        <w:t xml:space="preserve"> դրամի</w:t>
      </w:r>
      <w:r w:rsidR="009F7CF9" w:rsidRPr="00B7530D">
        <w:rPr>
          <w:rFonts w:ascii="GHEA Grapalat" w:hAnsi="GHEA Grapalat"/>
          <w:sz w:val="24"/>
          <w:szCs w:val="24"/>
          <w:lang w:val="hy-AM"/>
        </w:rPr>
        <w:t xml:space="preserve"> վճարումներ, սակայն չեն կատարվել։</w:t>
      </w:r>
    </w:p>
    <w:p w14:paraId="26407482" w14:textId="77777777" w:rsidR="009F7CF9" w:rsidRPr="00B7530D" w:rsidRDefault="009F7CF9" w:rsidP="00EF6025">
      <w:pPr>
        <w:pStyle w:val="ListParagraph"/>
        <w:spacing w:after="0" w:line="276" w:lineRule="auto"/>
        <w:ind w:left="284"/>
        <w:jc w:val="both"/>
        <w:rPr>
          <w:rFonts w:ascii="GHEA Grapalat" w:hAnsi="GHEA Grapalat"/>
          <w:sz w:val="24"/>
          <w:szCs w:val="24"/>
          <w:lang w:val="hy-AM"/>
        </w:rPr>
      </w:pPr>
    </w:p>
    <w:p w14:paraId="11C25986" w14:textId="77777777" w:rsidR="009F7CF9" w:rsidRPr="00B7530D" w:rsidRDefault="009F7CF9" w:rsidP="00EF6025">
      <w:pPr>
        <w:pStyle w:val="ListParagraph"/>
        <w:spacing w:line="276" w:lineRule="auto"/>
        <w:jc w:val="both"/>
        <w:rPr>
          <w:rFonts w:ascii="GHEA Grapalat" w:hAnsi="GHEA Grapalat"/>
          <w:b/>
          <w:i/>
          <w:sz w:val="24"/>
          <w:szCs w:val="24"/>
          <w:lang w:val="hy-AM"/>
        </w:rPr>
      </w:pPr>
      <w:r w:rsidRPr="00B7530D">
        <w:rPr>
          <w:rFonts w:ascii="GHEA Grapalat" w:hAnsi="GHEA Grapalat"/>
          <w:b/>
          <w:i/>
          <w:sz w:val="24"/>
          <w:szCs w:val="24"/>
          <w:lang w:val="hy-AM"/>
        </w:rPr>
        <w:t>Հաշվեքննության օբյեկտի բացատրություն</w:t>
      </w:r>
    </w:p>
    <w:p w14:paraId="67F1294B" w14:textId="788D343D" w:rsidR="009F7CF9" w:rsidRPr="00B7530D" w:rsidRDefault="009F7CF9" w:rsidP="00EF6025">
      <w:pPr>
        <w:spacing w:line="276" w:lineRule="auto"/>
        <w:ind w:firstLine="720"/>
        <w:jc w:val="both"/>
        <w:rPr>
          <w:rFonts w:ascii="GHEA Grapalat" w:hAnsi="GHEA Grapalat"/>
          <w:i/>
          <w:sz w:val="24"/>
          <w:szCs w:val="24"/>
          <w:lang w:val="hy-AM"/>
        </w:rPr>
      </w:pPr>
      <w:r w:rsidRPr="00B7530D">
        <w:rPr>
          <w:rFonts w:ascii="GHEA Grapalat" w:hAnsi="GHEA Grapalat"/>
          <w:i/>
          <w:sz w:val="24"/>
          <w:szCs w:val="24"/>
          <w:lang w:val="hy-AM"/>
        </w:rPr>
        <w:lastRenderedPageBreak/>
        <w:t>«Ապարանի ՃՇՇՁ» ԲԲԸ-ին վճարումը կատարվել է համաձայն համաձայնագրի</w:t>
      </w:r>
      <w:r w:rsidR="00140FD7" w:rsidRPr="00B7530D">
        <w:rPr>
          <w:rFonts w:ascii="GHEA Grapalat" w:hAnsi="GHEA Grapalat"/>
          <w:i/>
          <w:sz w:val="24"/>
          <w:szCs w:val="24"/>
          <w:lang w:val="hy-AM"/>
        </w:rPr>
        <w:t>,</w:t>
      </w:r>
      <w:r w:rsidRPr="00B7530D">
        <w:rPr>
          <w:rFonts w:ascii="GHEA Grapalat" w:hAnsi="GHEA Grapalat"/>
          <w:i/>
          <w:sz w:val="24"/>
          <w:szCs w:val="24"/>
          <w:lang w:val="hy-AM"/>
        </w:rPr>
        <w:t xml:space="preserve"> իսկ «Մ. Բուատ» ՍՊԸ-ին վճարումը իրականացվել է փետրվարի 11-ից:</w:t>
      </w:r>
    </w:p>
    <w:p w14:paraId="179D25B1" w14:textId="77777777" w:rsidR="00151A61" w:rsidRPr="00B7530D" w:rsidRDefault="00151A61" w:rsidP="00EF6025">
      <w:pPr>
        <w:pStyle w:val="ListParagraph"/>
        <w:spacing w:line="276" w:lineRule="auto"/>
        <w:jc w:val="both"/>
        <w:rPr>
          <w:rFonts w:ascii="GHEA Grapalat" w:hAnsi="GHEA Grapalat"/>
          <w:b/>
          <w:i/>
          <w:sz w:val="24"/>
          <w:szCs w:val="24"/>
          <w:lang w:val="hy-AM"/>
        </w:rPr>
      </w:pPr>
      <w:r w:rsidRPr="00B7530D">
        <w:rPr>
          <w:rFonts w:ascii="GHEA Grapalat" w:hAnsi="GHEA Grapalat"/>
          <w:b/>
          <w:i/>
          <w:sz w:val="24"/>
          <w:szCs w:val="24"/>
          <w:lang w:val="hy-AM"/>
        </w:rPr>
        <w:t>Հաշվեքննողի մեկնաբանություն</w:t>
      </w:r>
    </w:p>
    <w:p w14:paraId="29CA0441" w14:textId="339753E5" w:rsidR="009F7CF9" w:rsidRPr="00B7530D" w:rsidRDefault="00151A61" w:rsidP="00EF6025">
      <w:pPr>
        <w:spacing w:line="276" w:lineRule="auto"/>
        <w:ind w:firstLine="720"/>
        <w:jc w:val="both"/>
        <w:rPr>
          <w:rFonts w:ascii="GHEA Grapalat" w:hAnsi="GHEA Grapalat"/>
          <w:i/>
          <w:sz w:val="24"/>
          <w:szCs w:val="24"/>
          <w:lang w:val="hy-AM"/>
        </w:rPr>
      </w:pPr>
      <w:r w:rsidRPr="00B7530D">
        <w:rPr>
          <w:rFonts w:ascii="GHEA Grapalat" w:hAnsi="GHEA Grapalat"/>
          <w:i/>
          <w:sz w:val="24"/>
          <w:szCs w:val="24"/>
          <w:lang w:val="hy-AM"/>
        </w:rPr>
        <w:t>Բացատրությամբ</w:t>
      </w:r>
      <w:r w:rsidR="009F7CF9" w:rsidRPr="00B7530D">
        <w:rPr>
          <w:rFonts w:ascii="GHEA Grapalat" w:hAnsi="GHEA Grapalat"/>
          <w:i/>
          <w:sz w:val="24"/>
          <w:szCs w:val="24"/>
          <w:lang w:val="hy-AM"/>
        </w:rPr>
        <w:t xml:space="preserve"> հաստատվում է անհամապատասխանությունը ՀՀ ֆինանսների նախարարության </w:t>
      </w:r>
      <w:r w:rsidR="00AF2D0B" w:rsidRPr="00B7530D">
        <w:rPr>
          <w:rFonts w:ascii="GHEA Grapalat" w:hAnsi="GHEA Grapalat"/>
          <w:i/>
          <w:sz w:val="24"/>
          <w:szCs w:val="24"/>
          <w:lang w:val="hy-AM"/>
        </w:rPr>
        <w:t>գանձ</w:t>
      </w:r>
      <w:r w:rsidR="009F7CF9" w:rsidRPr="00B7530D">
        <w:rPr>
          <w:rFonts w:ascii="GHEA Grapalat" w:hAnsi="GHEA Grapalat"/>
          <w:i/>
          <w:sz w:val="24"/>
          <w:szCs w:val="24"/>
          <w:lang w:val="hy-AM"/>
        </w:rPr>
        <w:t>ապետական էլեկտրոնային համակարգում տեղ գտած տվյալների հետ։</w:t>
      </w:r>
    </w:p>
    <w:p w14:paraId="4611FB91" w14:textId="613F3964" w:rsidR="009F7CF9" w:rsidRPr="00B7530D" w:rsidRDefault="000249BA" w:rsidP="00EF6025">
      <w:pPr>
        <w:spacing w:line="276" w:lineRule="auto"/>
        <w:ind w:firstLine="720"/>
        <w:jc w:val="both"/>
        <w:rPr>
          <w:rFonts w:ascii="GHEA Grapalat" w:hAnsi="GHEA Grapalat"/>
          <w:sz w:val="24"/>
          <w:szCs w:val="24"/>
          <w:lang w:val="hy-AM"/>
        </w:rPr>
      </w:pPr>
      <w:r w:rsidRPr="00B7530D">
        <w:rPr>
          <w:rFonts w:ascii="GHEA Grapalat" w:hAnsi="GHEA Grapalat"/>
          <w:b/>
          <w:sz w:val="24"/>
          <w:szCs w:val="24"/>
          <w:lang w:val="hy-AM"/>
        </w:rPr>
        <w:t>3.4</w:t>
      </w:r>
      <w:r w:rsidRPr="00B7530D">
        <w:rPr>
          <w:rFonts w:ascii="GHEA Grapalat" w:hAnsi="GHEA Grapalat"/>
          <w:sz w:val="24"/>
          <w:szCs w:val="24"/>
          <w:lang w:val="hy-AM"/>
        </w:rPr>
        <w:t xml:space="preserve"> </w:t>
      </w:r>
      <w:r w:rsidR="009F7CF9" w:rsidRPr="00B7530D">
        <w:rPr>
          <w:rFonts w:ascii="GHEA Grapalat" w:hAnsi="GHEA Grapalat"/>
          <w:sz w:val="24"/>
          <w:szCs w:val="24"/>
          <w:lang w:val="hy-AM"/>
        </w:rPr>
        <w:t>ՀՀ կառավարության 04.05.2017թ</w:t>
      </w:r>
      <w:r w:rsidR="009F7CF9" w:rsidRPr="00B7530D">
        <w:rPr>
          <w:rFonts w:ascii="Cambria Math" w:hAnsi="Cambria Math" w:cs="Cambria Math"/>
          <w:sz w:val="24"/>
          <w:szCs w:val="24"/>
          <w:lang w:val="hy-AM"/>
        </w:rPr>
        <w:t>․</w:t>
      </w:r>
      <w:r w:rsidR="009F7CF9" w:rsidRPr="00B7530D">
        <w:rPr>
          <w:rFonts w:ascii="GHEA Grapalat" w:hAnsi="GHEA Grapalat" w:cs="Cambria Math"/>
          <w:sz w:val="24"/>
          <w:szCs w:val="24"/>
          <w:lang w:val="hy-AM"/>
        </w:rPr>
        <w:t xml:space="preserve"> «</w:t>
      </w:r>
      <w:r w:rsidR="009F7CF9" w:rsidRPr="00B7530D">
        <w:rPr>
          <w:rStyle w:val="Strong"/>
          <w:rFonts w:ascii="GHEA Grapalat" w:hAnsi="GHEA Grapalat"/>
          <w:b w:val="0"/>
          <w:color w:val="000000"/>
          <w:sz w:val="24"/>
          <w:szCs w:val="24"/>
          <w:shd w:val="clear" w:color="auto" w:fill="FFFFFF"/>
          <w:lang w:val="hy-AM"/>
        </w:rPr>
        <w:t>Գնումների գործընթացի կազմակերպման կարգը հաստատելու և Հայաստանի Հանրապետության կառավարության 2011 թվականի փետրվարի 10-ի N 168-Ն որոշումն ուժը կորցրած ճանաչելու մասին»</w:t>
      </w:r>
      <w:r w:rsidR="009F7CF9" w:rsidRPr="00B7530D">
        <w:rPr>
          <w:rFonts w:ascii="GHEA Grapalat" w:hAnsi="GHEA Grapalat"/>
          <w:sz w:val="24"/>
          <w:szCs w:val="24"/>
          <w:lang w:val="hy-AM"/>
        </w:rPr>
        <w:t xml:space="preserve"> N526-Ն որոշման N1 հավելվածով սահմանված գնումների գործընթացի կազմակերպման կարգի 7-րդ մասի բ) և գ) ենթակետերի համաձայն Պատվիրատուի ղեկավարը սահմանում է պատասխանատու ստորաբաժանում, գնահատող հանձնաժողով, 11-րդ մասի 4-րդ ենթակետի համաձայն ներկայացնում է այն անձանց թեկնածությունը, որոնք առաջադրվում են գնահատող հանձնաժողովում ընդգրկելու նպատակով, 14-րդ մասի 1-ին ենթակետի համաձայն Գնահատող հանձնաժողովը հաստատում է գնումների հայտարարության և հրավերի տեքստերը։</w:t>
      </w:r>
    </w:p>
    <w:p w14:paraId="3AECCE3B" w14:textId="524337BB" w:rsidR="009F7CF9" w:rsidRPr="00B7530D" w:rsidRDefault="009F7CF9" w:rsidP="00EF6025">
      <w:pPr>
        <w:pStyle w:val="ListParagraph"/>
        <w:spacing w:line="276" w:lineRule="auto"/>
        <w:ind w:left="0" w:firstLine="720"/>
        <w:jc w:val="both"/>
        <w:rPr>
          <w:rFonts w:ascii="GHEA Grapalat" w:hAnsi="GHEA Grapalat"/>
          <w:sz w:val="24"/>
          <w:szCs w:val="24"/>
          <w:lang w:val="hy-AM"/>
        </w:rPr>
      </w:pPr>
      <w:r w:rsidRPr="00B7530D">
        <w:rPr>
          <w:rFonts w:ascii="GHEA Grapalat" w:hAnsi="GHEA Grapalat"/>
          <w:sz w:val="24"/>
          <w:szCs w:val="24"/>
          <w:lang w:val="hy-AM"/>
        </w:rPr>
        <w:t>Մինչդեռ, ՃԴ-ՀԲՄԱՇՁԲ-2022Ս ծածկագրով ՀՀ միջպետական, հանրապետական նշանակության ավտոմոբիլային ճանապարհների ընթացիկ ամառային և ընթացիկ ձմեռային պահպանման, ինչպես նաև այդ ճանապարհների վրա առկա պարսպող համակարգերի պահպանման աշխատանքների ձեռք բերման նպատակով Պատվիրատուի ղեկավարի (ճանապարհային դեպարտամենտ» հիմնադրամի տնօրենի) հաստատած Պատասխանատու ստորաբաժանումը, ըստ «</w:t>
      </w:r>
      <w:r w:rsidR="00573DFC" w:rsidRPr="00FB1609">
        <w:rPr>
          <w:rFonts w:ascii="GHEA Grapalat" w:hAnsi="GHEA Grapalat"/>
          <w:sz w:val="24"/>
          <w:szCs w:val="24"/>
          <w:lang w:val="hy-AM"/>
        </w:rPr>
        <w:t>M</w:t>
      </w:r>
      <w:r w:rsidRPr="00B7530D">
        <w:rPr>
          <w:rFonts w:ascii="GHEA Grapalat" w:hAnsi="GHEA Grapalat"/>
          <w:sz w:val="24"/>
          <w:szCs w:val="24"/>
          <w:lang w:val="hy-AM"/>
        </w:rPr>
        <w:t>ulberry» փաստաթղթաշրջանառության համակարգի, Գնահատող հանձնաժողովի կազմի թեկնածուներին Ղեկավարին ներկայացրել է 17</w:t>
      </w:r>
      <w:r w:rsidR="00113624">
        <w:rPr>
          <w:rFonts w:ascii="Sylfaen" w:hAnsi="Sylfaen" w:cs="Cambria Math"/>
          <w:sz w:val="24"/>
          <w:szCs w:val="24"/>
          <w:lang w:val="hy-AM"/>
        </w:rPr>
        <w:t>.</w:t>
      </w:r>
      <w:r w:rsidRPr="00B7530D">
        <w:rPr>
          <w:rFonts w:ascii="GHEA Grapalat" w:hAnsi="GHEA Grapalat"/>
          <w:sz w:val="24"/>
          <w:szCs w:val="24"/>
          <w:lang w:val="hy-AM"/>
        </w:rPr>
        <w:t>11</w:t>
      </w:r>
      <w:r w:rsidR="00113624">
        <w:rPr>
          <w:rFonts w:ascii="Sylfaen" w:hAnsi="Sylfaen" w:cs="Cambria Math"/>
          <w:sz w:val="24"/>
          <w:szCs w:val="24"/>
          <w:lang w:val="hy-AM"/>
        </w:rPr>
        <w:t>.</w:t>
      </w:r>
      <w:r w:rsidRPr="00B7530D">
        <w:rPr>
          <w:rFonts w:ascii="GHEA Grapalat" w:hAnsi="GHEA Grapalat"/>
          <w:sz w:val="24"/>
          <w:szCs w:val="24"/>
          <w:lang w:val="hy-AM"/>
        </w:rPr>
        <w:t>2021թ</w:t>
      </w:r>
      <w:r w:rsidRPr="00B7530D">
        <w:rPr>
          <w:rFonts w:ascii="Cambria Math" w:hAnsi="Cambria Math" w:cs="Cambria Math"/>
          <w:sz w:val="24"/>
          <w:szCs w:val="24"/>
          <w:lang w:val="hy-AM"/>
        </w:rPr>
        <w:t>․</w:t>
      </w:r>
      <w:r w:rsidRPr="00B7530D">
        <w:rPr>
          <w:rFonts w:ascii="GHEA Grapalat" w:hAnsi="GHEA Grapalat" w:cs="Cambria Math"/>
          <w:sz w:val="24"/>
          <w:szCs w:val="24"/>
          <w:lang w:val="hy-AM"/>
        </w:rPr>
        <w:t xml:space="preserve"> </w:t>
      </w:r>
      <w:r w:rsidRPr="00B7530D">
        <w:rPr>
          <w:rFonts w:ascii="GHEA Grapalat" w:hAnsi="GHEA Grapalat"/>
          <w:sz w:val="24"/>
          <w:szCs w:val="24"/>
          <w:lang w:val="hy-AM"/>
        </w:rPr>
        <w:t xml:space="preserve">ժ11-24, որի կողմից ի </w:t>
      </w:r>
      <w:r w:rsidR="00AF2D0B" w:rsidRPr="00B7530D">
        <w:rPr>
          <w:rFonts w:ascii="GHEA Grapalat" w:hAnsi="GHEA Grapalat"/>
          <w:sz w:val="24"/>
          <w:szCs w:val="24"/>
          <w:lang w:val="hy-AM"/>
        </w:rPr>
        <w:t>կատարումը</w:t>
      </w:r>
      <w:r w:rsidRPr="00B7530D">
        <w:rPr>
          <w:rFonts w:ascii="GHEA Grapalat" w:hAnsi="GHEA Grapalat"/>
          <w:sz w:val="24"/>
          <w:szCs w:val="24"/>
          <w:lang w:val="hy-AM"/>
        </w:rPr>
        <w:t xml:space="preserve"> մակագրվել է 17</w:t>
      </w:r>
      <w:r w:rsidR="00113624">
        <w:rPr>
          <w:rFonts w:ascii="Sylfaen" w:hAnsi="Sylfaen" w:cs="Cambria Math"/>
          <w:sz w:val="24"/>
          <w:szCs w:val="24"/>
          <w:lang w:val="hy-AM"/>
        </w:rPr>
        <w:t>.</w:t>
      </w:r>
      <w:r w:rsidRPr="00B7530D">
        <w:rPr>
          <w:rFonts w:ascii="GHEA Grapalat" w:hAnsi="GHEA Grapalat"/>
          <w:sz w:val="24"/>
          <w:szCs w:val="24"/>
          <w:lang w:val="hy-AM"/>
        </w:rPr>
        <w:t>11</w:t>
      </w:r>
      <w:r w:rsidR="00113624">
        <w:rPr>
          <w:rFonts w:ascii="Sylfaen" w:hAnsi="Sylfaen" w:cs="Cambria Math"/>
          <w:sz w:val="24"/>
          <w:szCs w:val="24"/>
          <w:lang w:val="hy-AM"/>
        </w:rPr>
        <w:t>.</w:t>
      </w:r>
      <w:r w:rsidRPr="00B7530D">
        <w:rPr>
          <w:rFonts w:ascii="GHEA Grapalat" w:hAnsi="GHEA Grapalat"/>
          <w:sz w:val="24"/>
          <w:szCs w:val="24"/>
          <w:lang w:val="hy-AM"/>
        </w:rPr>
        <w:t>2021թ</w:t>
      </w:r>
      <w:r w:rsidR="00113624">
        <w:rPr>
          <w:rFonts w:ascii="Sylfaen" w:hAnsi="Sylfaen" w:cs="Cambria Math"/>
          <w:sz w:val="24"/>
          <w:szCs w:val="24"/>
          <w:lang w:val="hy-AM"/>
        </w:rPr>
        <w:t xml:space="preserve">. </w:t>
      </w:r>
      <w:r w:rsidRPr="00B7530D">
        <w:rPr>
          <w:rFonts w:ascii="GHEA Grapalat" w:hAnsi="GHEA Grapalat"/>
          <w:sz w:val="24"/>
          <w:szCs w:val="24"/>
          <w:lang w:val="hy-AM"/>
        </w:rPr>
        <w:t xml:space="preserve"> ժ11-54։ Կատարողը  գնահատող հանձնաժողով սահմանելու հրամանի նախագիծը ստեղծել է 17</w:t>
      </w:r>
      <w:r w:rsidR="00113624">
        <w:rPr>
          <w:rFonts w:ascii="Sylfaen" w:hAnsi="Sylfaen" w:cs="Cambria Math"/>
          <w:sz w:val="24"/>
          <w:szCs w:val="24"/>
          <w:lang w:val="hy-AM"/>
        </w:rPr>
        <w:t>.</w:t>
      </w:r>
      <w:r w:rsidRPr="00B7530D">
        <w:rPr>
          <w:rFonts w:ascii="GHEA Grapalat" w:hAnsi="GHEA Grapalat"/>
          <w:sz w:val="24"/>
          <w:szCs w:val="24"/>
          <w:lang w:val="hy-AM"/>
        </w:rPr>
        <w:t>11</w:t>
      </w:r>
      <w:r w:rsidR="00113624">
        <w:rPr>
          <w:rFonts w:ascii="Sylfaen" w:hAnsi="Sylfaen" w:cs="Cambria Math"/>
          <w:sz w:val="24"/>
          <w:szCs w:val="24"/>
          <w:lang w:val="hy-AM"/>
        </w:rPr>
        <w:t>.</w:t>
      </w:r>
      <w:r w:rsidRPr="00B7530D">
        <w:rPr>
          <w:rFonts w:ascii="GHEA Grapalat" w:hAnsi="GHEA Grapalat"/>
          <w:sz w:val="24"/>
          <w:szCs w:val="24"/>
          <w:lang w:val="hy-AM"/>
        </w:rPr>
        <w:t>2021թ</w:t>
      </w:r>
      <w:r w:rsidR="00113624">
        <w:rPr>
          <w:rFonts w:ascii="Sylfaen" w:hAnsi="Sylfaen" w:cs="Cambria Math"/>
          <w:sz w:val="24"/>
          <w:szCs w:val="24"/>
          <w:lang w:val="hy-AM"/>
        </w:rPr>
        <w:t>.</w:t>
      </w:r>
      <w:r w:rsidRPr="00B7530D">
        <w:rPr>
          <w:rFonts w:ascii="GHEA Grapalat" w:hAnsi="GHEA Grapalat"/>
          <w:sz w:val="24"/>
          <w:szCs w:val="24"/>
          <w:lang w:val="hy-AM"/>
        </w:rPr>
        <w:t xml:space="preserve"> ժ14-41, համաձայնեցվել, այնուհետև Ղեկավարի հաստատմանն ուղարկվել է 17</w:t>
      </w:r>
      <w:r w:rsidRPr="00B7530D">
        <w:rPr>
          <w:rFonts w:ascii="Cambria Math" w:hAnsi="Cambria Math" w:cs="Cambria Math"/>
          <w:sz w:val="24"/>
          <w:szCs w:val="24"/>
          <w:lang w:val="hy-AM"/>
        </w:rPr>
        <w:t>․</w:t>
      </w:r>
      <w:r w:rsidRPr="00B7530D">
        <w:rPr>
          <w:rFonts w:ascii="GHEA Grapalat" w:hAnsi="GHEA Grapalat"/>
          <w:sz w:val="24"/>
          <w:szCs w:val="24"/>
          <w:lang w:val="hy-AM"/>
        </w:rPr>
        <w:t>11</w:t>
      </w:r>
      <w:r w:rsidRPr="00B7530D">
        <w:rPr>
          <w:rFonts w:ascii="Cambria Math" w:hAnsi="Cambria Math" w:cs="Cambria Math"/>
          <w:sz w:val="24"/>
          <w:szCs w:val="24"/>
          <w:lang w:val="hy-AM"/>
        </w:rPr>
        <w:t>․</w:t>
      </w:r>
      <w:r w:rsidRPr="00B7530D">
        <w:rPr>
          <w:rFonts w:ascii="GHEA Grapalat" w:hAnsi="GHEA Grapalat"/>
          <w:sz w:val="24"/>
          <w:szCs w:val="24"/>
          <w:lang w:val="hy-AM"/>
        </w:rPr>
        <w:t>2021թ</w:t>
      </w:r>
      <w:r w:rsidRPr="00B7530D">
        <w:rPr>
          <w:rFonts w:ascii="Cambria Math" w:hAnsi="Cambria Math" w:cs="Cambria Math"/>
          <w:sz w:val="24"/>
          <w:szCs w:val="24"/>
          <w:lang w:val="hy-AM"/>
        </w:rPr>
        <w:t>․</w:t>
      </w:r>
      <w:r w:rsidRPr="00B7530D">
        <w:rPr>
          <w:rFonts w:ascii="GHEA Grapalat" w:hAnsi="GHEA Grapalat"/>
          <w:sz w:val="24"/>
          <w:szCs w:val="24"/>
          <w:lang w:val="hy-AM"/>
        </w:rPr>
        <w:t xml:space="preserve"> ժ16-14։ Իսկ հաստատումը տեղի է ունեցել 17</w:t>
      </w:r>
      <w:r w:rsidR="00542314">
        <w:rPr>
          <w:rFonts w:ascii="Sylfaen" w:hAnsi="Sylfaen" w:cs="Cambria Math"/>
          <w:sz w:val="24"/>
          <w:szCs w:val="24"/>
          <w:lang w:val="hy-AM"/>
        </w:rPr>
        <w:t>.</w:t>
      </w:r>
      <w:r w:rsidRPr="00B7530D">
        <w:rPr>
          <w:rFonts w:ascii="GHEA Grapalat" w:hAnsi="GHEA Grapalat"/>
          <w:sz w:val="24"/>
          <w:szCs w:val="24"/>
          <w:lang w:val="hy-AM"/>
        </w:rPr>
        <w:t>11</w:t>
      </w:r>
      <w:r w:rsidR="00542314">
        <w:rPr>
          <w:rFonts w:ascii="Sylfaen" w:hAnsi="Sylfaen" w:cs="Cambria Math"/>
          <w:sz w:val="24"/>
          <w:szCs w:val="24"/>
          <w:lang w:val="hy-AM"/>
        </w:rPr>
        <w:t>.</w:t>
      </w:r>
      <w:r w:rsidRPr="00B7530D">
        <w:rPr>
          <w:rFonts w:ascii="GHEA Grapalat" w:hAnsi="GHEA Grapalat"/>
          <w:sz w:val="24"/>
          <w:szCs w:val="24"/>
          <w:lang w:val="hy-AM"/>
        </w:rPr>
        <w:t>2021 թ</w:t>
      </w:r>
      <w:r w:rsidRPr="00B7530D">
        <w:rPr>
          <w:rFonts w:ascii="Cambria Math" w:hAnsi="Cambria Math" w:cs="Cambria Math"/>
          <w:sz w:val="24"/>
          <w:szCs w:val="24"/>
          <w:lang w:val="hy-AM"/>
        </w:rPr>
        <w:t>․</w:t>
      </w:r>
      <w:r w:rsidRPr="00B7530D">
        <w:rPr>
          <w:rFonts w:ascii="GHEA Grapalat" w:hAnsi="GHEA Grapalat"/>
          <w:sz w:val="24"/>
          <w:szCs w:val="24"/>
          <w:lang w:val="hy-AM"/>
        </w:rPr>
        <w:t xml:space="preserve"> ժ18-49, բաշխվել է 18</w:t>
      </w:r>
      <w:r w:rsidR="00542314">
        <w:rPr>
          <w:rFonts w:ascii="Sylfaen" w:hAnsi="Sylfaen" w:cs="Cambria Math"/>
          <w:sz w:val="24"/>
          <w:szCs w:val="24"/>
          <w:lang w:val="hy-AM"/>
        </w:rPr>
        <w:t>.</w:t>
      </w:r>
      <w:r w:rsidRPr="00B7530D">
        <w:rPr>
          <w:rFonts w:ascii="GHEA Grapalat" w:hAnsi="GHEA Grapalat"/>
          <w:sz w:val="24"/>
          <w:szCs w:val="24"/>
          <w:lang w:val="hy-AM"/>
        </w:rPr>
        <w:t>11</w:t>
      </w:r>
      <w:r w:rsidR="00542314">
        <w:rPr>
          <w:rFonts w:ascii="Sylfaen" w:hAnsi="Sylfaen" w:cs="Cambria Math"/>
          <w:sz w:val="24"/>
          <w:szCs w:val="24"/>
          <w:lang w:val="hy-AM"/>
        </w:rPr>
        <w:t>.</w:t>
      </w:r>
      <w:r w:rsidRPr="00B7530D">
        <w:rPr>
          <w:rFonts w:ascii="GHEA Grapalat" w:hAnsi="GHEA Grapalat"/>
          <w:sz w:val="24"/>
          <w:szCs w:val="24"/>
          <w:lang w:val="hy-AM"/>
        </w:rPr>
        <w:t>2021թ</w:t>
      </w:r>
      <w:r w:rsidRPr="00B7530D">
        <w:rPr>
          <w:rFonts w:ascii="Cambria Math" w:hAnsi="Cambria Math" w:cs="Cambria Math"/>
          <w:sz w:val="24"/>
          <w:szCs w:val="24"/>
          <w:lang w:val="hy-AM"/>
        </w:rPr>
        <w:t>․</w:t>
      </w:r>
      <w:r w:rsidRPr="00B7530D">
        <w:rPr>
          <w:rFonts w:ascii="GHEA Grapalat" w:hAnsi="GHEA Grapalat" w:cs="Cambria Math"/>
          <w:sz w:val="24"/>
          <w:szCs w:val="24"/>
          <w:lang w:val="hy-AM"/>
        </w:rPr>
        <w:t xml:space="preserve"> </w:t>
      </w:r>
      <w:r w:rsidRPr="00B7530D">
        <w:rPr>
          <w:rFonts w:ascii="GHEA Grapalat" w:hAnsi="GHEA Grapalat"/>
          <w:sz w:val="24"/>
          <w:szCs w:val="24"/>
          <w:lang w:val="hy-AM"/>
        </w:rPr>
        <w:t>ժ12-46։ Իսկ Գնահատող հանձնաժողովի անդրանիկ նիստը, ըստ Արձանագրություն N1-ի, կայացել է 17</w:t>
      </w:r>
      <w:r w:rsidR="00542314">
        <w:rPr>
          <w:rFonts w:ascii="Sylfaen" w:hAnsi="Sylfaen" w:cs="Cambria Math"/>
          <w:sz w:val="24"/>
          <w:szCs w:val="24"/>
          <w:lang w:val="hy-AM"/>
        </w:rPr>
        <w:t>.</w:t>
      </w:r>
      <w:r w:rsidRPr="00B7530D">
        <w:rPr>
          <w:rFonts w:ascii="GHEA Grapalat" w:hAnsi="GHEA Grapalat"/>
          <w:sz w:val="24"/>
          <w:szCs w:val="24"/>
          <w:lang w:val="hy-AM"/>
        </w:rPr>
        <w:t>11</w:t>
      </w:r>
      <w:r w:rsidR="00542314">
        <w:rPr>
          <w:rFonts w:ascii="Sylfaen" w:hAnsi="Sylfaen" w:cs="Cambria Math"/>
          <w:sz w:val="24"/>
          <w:szCs w:val="24"/>
          <w:lang w:val="hy-AM"/>
        </w:rPr>
        <w:t>.</w:t>
      </w:r>
      <w:r w:rsidRPr="00B7530D">
        <w:rPr>
          <w:rFonts w:ascii="GHEA Grapalat" w:hAnsi="GHEA Grapalat"/>
          <w:sz w:val="24"/>
          <w:szCs w:val="24"/>
          <w:lang w:val="hy-AM"/>
        </w:rPr>
        <w:t>2021թ</w:t>
      </w:r>
      <w:r w:rsidRPr="00B7530D">
        <w:rPr>
          <w:rFonts w:ascii="Cambria Math" w:hAnsi="Cambria Math" w:cs="Cambria Math"/>
          <w:sz w:val="24"/>
          <w:szCs w:val="24"/>
          <w:lang w:val="hy-AM"/>
        </w:rPr>
        <w:t>․</w:t>
      </w:r>
      <w:r w:rsidRPr="00B7530D">
        <w:rPr>
          <w:rFonts w:ascii="GHEA Grapalat" w:hAnsi="GHEA Grapalat" w:cs="Cambria Math"/>
          <w:sz w:val="24"/>
          <w:szCs w:val="24"/>
          <w:lang w:val="hy-AM"/>
        </w:rPr>
        <w:t xml:space="preserve"> </w:t>
      </w:r>
      <w:r w:rsidRPr="00B7530D">
        <w:rPr>
          <w:rFonts w:ascii="GHEA Grapalat" w:hAnsi="GHEA Grapalat"/>
          <w:sz w:val="24"/>
          <w:szCs w:val="24"/>
          <w:lang w:val="hy-AM"/>
        </w:rPr>
        <w:t>ժ</w:t>
      </w:r>
      <w:r w:rsidRPr="00B7530D">
        <w:rPr>
          <w:rFonts w:ascii="Cambria Math" w:hAnsi="Cambria Math" w:cs="Cambria Math"/>
          <w:sz w:val="24"/>
          <w:szCs w:val="24"/>
          <w:lang w:val="hy-AM"/>
        </w:rPr>
        <w:t>․</w:t>
      </w:r>
      <w:r w:rsidRPr="00B7530D">
        <w:rPr>
          <w:rFonts w:ascii="GHEA Grapalat" w:hAnsi="GHEA Grapalat"/>
          <w:sz w:val="24"/>
          <w:szCs w:val="24"/>
          <w:lang w:val="hy-AM"/>
        </w:rPr>
        <w:t>10-00, հետևաբար նիստի գումարման պահին Գնահատող հանձնաժողովը որոշումներ կայացնելու լիազորություն չի ունեցել։</w:t>
      </w:r>
    </w:p>
    <w:p w14:paraId="29B07E22" w14:textId="77777777" w:rsidR="009F7CF9" w:rsidRPr="00B7530D" w:rsidRDefault="009F7CF9" w:rsidP="00EF6025">
      <w:pPr>
        <w:pStyle w:val="ListParagraph"/>
        <w:spacing w:line="276" w:lineRule="auto"/>
        <w:jc w:val="both"/>
        <w:rPr>
          <w:rFonts w:ascii="GHEA Grapalat" w:hAnsi="GHEA Grapalat"/>
          <w:b/>
          <w:i/>
          <w:sz w:val="24"/>
          <w:szCs w:val="24"/>
          <w:lang w:val="hy-AM"/>
        </w:rPr>
      </w:pPr>
      <w:r w:rsidRPr="00B7530D">
        <w:rPr>
          <w:rFonts w:ascii="GHEA Grapalat" w:hAnsi="GHEA Grapalat"/>
          <w:b/>
          <w:i/>
          <w:sz w:val="24"/>
          <w:szCs w:val="24"/>
          <w:lang w:val="hy-AM"/>
        </w:rPr>
        <w:t>Հաշվեքննության օբյեկտի բացատրություն</w:t>
      </w:r>
    </w:p>
    <w:p w14:paraId="44092E38" w14:textId="2C8E38E3" w:rsidR="00151A61" w:rsidRPr="00B7530D" w:rsidRDefault="009F7CF9" w:rsidP="00EF6025">
      <w:pPr>
        <w:pStyle w:val="ListParagraph"/>
        <w:spacing w:line="276" w:lineRule="auto"/>
        <w:ind w:left="0" w:firstLine="720"/>
        <w:jc w:val="both"/>
        <w:rPr>
          <w:rFonts w:ascii="GHEA Grapalat" w:hAnsi="GHEA Grapalat"/>
          <w:i/>
          <w:sz w:val="24"/>
          <w:szCs w:val="24"/>
          <w:lang w:val="hy-AM"/>
        </w:rPr>
      </w:pPr>
      <w:r w:rsidRPr="00B7530D">
        <w:rPr>
          <w:rFonts w:ascii="GHEA Grapalat" w:hAnsi="GHEA Grapalat"/>
          <w:i/>
          <w:sz w:val="24"/>
          <w:szCs w:val="24"/>
          <w:lang w:val="hy-AM"/>
        </w:rPr>
        <w:t xml:space="preserve">Ընդունվել է ի գիտություն </w:t>
      </w:r>
    </w:p>
    <w:p w14:paraId="2DACF864" w14:textId="77777777" w:rsidR="00151A61" w:rsidRPr="00B7530D" w:rsidRDefault="00151A61" w:rsidP="00EF6025">
      <w:pPr>
        <w:pStyle w:val="ListParagraph"/>
        <w:spacing w:line="276" w:lineRule="auto"/>
        <w:jc w:val="both"/>
        <w:rPr>
          <w:rFonts w:ascii="GHEA Grapalat" w:hAnsi="GHEA Grapalat"/>
          <w:b/>
          <w:i/>
          <w:sz w:val="24"/>
          <w:szCs w:val="24"/>
          <w:lang w:val="hy-AM"/>
        </w:rPr>
      </w:pPr>
      <w:r w:rsidRPr="00B7530D">
        <w:rPr>
          <w:rFonts w:ascii="GHEA Grapalat" w:hAnsi="GHEA Grapalat"/>
          <w:b/>
          <w:i/>
          <w:sz w:val="24"/>
          <w:szCs w:val="24"/>
          <w:lang w:val="hy-AM"/>
        </w:rPr>
        <w:t>Հաշվեքննողի մեկնաբանություն</w:t>
      </w:r>
    </w:p>
    <w:p w14:paraId="72E3A9E0" w14:textId="71E67E31" w:rsidR="009F7CF9" w:rsidRPr="00B7530D" w:rsidRDefault="00151A61" w:rsidP="00EF6025">
      <w:pPr>
        <w:pStyle w:val="ListParagraph"/>
        <w:spacing w:line="276" w:lineRule="auto"/>
        <w:ind w:left="0" w:firstLine="720"/>
        <w:jc w:val="both"/>
        <w:rPr>
          <w:rFonts w:ascii="GHEA Grapalat" w:hAnsi="GHEA Grapalat"/>
          <w:i/>
          <w:sz w:val="24"/>
          <w:szCs w:val="24"/>
          <w:lang w:val="hy-AM"/>
        </w:rPr>
      </w:pPr>
      <w:r w:rsidRPr="00B7530D">
        <w:rPr>
          <w:rFonts w:ascii="GHEA Grapalat" w:hAnsi="GHEA Grapalat"/>
          <w:i/>
          <w:sz w:val="24"/>
          <w:szCs w:val="24"/>
          <w:lang w:val="hy-AM"/>
        </w:rPr>
        <w:lastRenderedPageBreak/>
        <w:t>Բացատրությամբ</w:t>
      </w:r>
      <w:r w:rsidR="009F7CF9" w:rsidRPr="00B7530D">
        <w:rPr>
          <w:rFonts w:ascii="GHEA Grapalat" w:hAnsi="GHEA Grapalat"/>
          <w:i/>
          <w:sz w:val="24"/>
          <w:szCs w:val="24"/>
          <w:lang w:val="hy-AM"/>
        </w:rPr>
        <w:t xml:space="preserve"> </w:t>
      </w:r>
      <w:r w:rsidR="00A45ABB" w:rsidRPr="00B7530D">
        <w:rPr>
          <w:rFonts w:ascii="GHEA Grapalat" w:hAnsi="GHEA Grapalat"/>
          <w:i/>
          <w:sz w:val="24"/>
          <w:szCs w:val="24"/>
          <w:lang w:val="hy-AM"/>
        </w:rPr>
        <w:t xml:space="preserve">բացահայտված </w:t>
      </w:r>
      <w:r w:rsidRPr="00B7530D">
        <w:rPr>
          <w:rFonts w:ascii="GHEA Grapalat" w:hAnsi="GHEA Grapalat"/>
          <w:i/>
          <w:sz w:val="24"/>
          <w:szCs w:val="24"/>
          <w:lang w:val="hy-AM"/>
        </w:rPr>
        <w:t>չէ</w:t>
      </w:r>
      <w:r w:rsidR="009F7CF9" w:rsidRPr="00B7530D">
        <w:rPr>
          <w:rFonts w:ascii="GHEA Grapalat" w:hAnsi="GHEA Grapalat"/>
          <w:i/>
          <w:sz w:val="24"/>
          <w:szCs w:val="24"/>
          <w:lang w:val="hy-AM"/>
        </w:rPr>
        <w:t xml:space="preserve"> ՀՀ կառավարության որոշմամբ հաստատված կարգը չպահպանելու պատճառը։ </w:t>
      </w:r>
    </w:p>
    <w:p w14:paraId="6626179D" w14:textId="77777777" w:rsidR="00B9015B" w:rsidRPr="00B7530D" w:rsidRDefault="00B9015B" w:rsidP="00EF6025">
      <w:pPr>
        <w:pStyle w:val="ListParagraph"/>
        <w:spacing w:line="276" w:lineRule="auto"/>
        <w:ind w:left="0" w:firstLine="720"/>
        <w:jc w:val="both"/>
        <w:rPr>
          <w:rFonts w:ascii="GHEA Grapalat" w:hAnsi="GHEA Grapalat"/>
          <w:sz w:val="24"/>
          <w:szCs w:val="24"/>
          <w:lang w:val="hy-AM"/>
        </w:rPr>
      </w:pPr>
    </w:p>
    <w:p w14:paraId="3E247F12" w14:textId="32214346" w:rsidR="00B9015B" w:rsidRPr="00B7530D" w:rsidRDefault="000249BA" w:rsidP="00EF6025">
      <w:pPr>
        <w:tabs>
          <w:tab w:val="left" w:pos="720"/>
        </w:tabs>
        <w:spacing w:line="276" w:lineRule="auto"/>
        <w:jc w:val="both"/>
        <w:rPr>
          <w:rFonts w:ascii="GHEA Grapalat" w:hAnsi="GHEA Grapalat"/>
          <w:sz w:val="24"/>
          <w:szCs w:val="24"/>
          <w:lang w:val="hy-AM"/>
        </w:rPr>
      </w:pPr>
      <w:r w:rsidRPr="00B7530D">
        <w:rPr>
          <w:rFonts w:ascii="GHEA Grapalat" w:hAnsi="GHEA Grapalat"/>
          <w:b/>
          <w:sz w:val="24"/>
          <w:szCs w:val="24"/>
          <w:lang w:val="hy-AM"/>
        </w:rPr>
        <w:tab/>
        <w:t>3.5</w:t>
      </w:r>
      <w:r w:rsidRPr="00B7530D">
        <w:rPr>
          <w:rFonts w:ascii="GHEA Grapalat" w:hAnsi="GHEA Grapalat"/>
          <w:sz w:val="24"/>
          <w:szCs w:val="24"/>
          <w:lang w:val="hy-AM"/>
        </w:rPr>
        <w:t xml:space="preserve"> </w:t>
      </w:r>
      <w:r w:rsidR="00B9015B" w:rsidRPr="00B7530D">
        <w:rPr>
          <w:rFonts w:ascii="GHEA Grapalat" w:hAnsi="GHEA Grapalat"/>
          <w:sz w:val="24"/>
          <w:szCs w:val="24"/>
          <w:lang w:val="hy-AM"/>
        </w:rPr>
        <w:t xml:space="preserve">Ավտոմոբիլային ճանապարհների ընթացիկ ձմեռային պահպանման մակարդակների գնահատումն ու կատարված աշխատանքների ընդունումը իրականացվում է </w:t>
      </w:r>
      <w:r w:rsidR="001D5665" w:rsidRPr="00B7530D">
        <w:rPr>
          <w:rFonts w:ascii="GHEA Grapalat" w:hAnsi="GHEA Grapalat"/>
          <w:sz w:val="24"/>
          <w:szCs w:val="24"/>
          <w:lang w:val="hy-AM"/>
        </w:rPr>
        <w:t>ՀՀ</w:t>
      </w:r>
      <w:r w:rsidR="00B9015B" w:rsidRPr="00B7530D">
        <w:rPr>
          <w:rFonts w:ascii="GHEA Grapalat" w:hAnsi="GHEA Grapalat"/>
          <w:sz w:val="24"/>
          <w:szCs w:val="24"/>
          <w:lang w:val="hy-AM"/>
        </w:rPr>
        <w:t xml:space="preserve"> կառավարության 04</w:t>
      </w:r>
      <w:r w:rsidR="004D586B">
        <w:rPr>
          <w:rFonts w:ascii="Sylfaen" w:hAnsi="Sylfaen" w:cs="Cambria Math"/>
          <w:sz w:val="24"/>
          <w:szCs w:val="24"/>
          <w:lang w:val="hy-AM"/>
        </w:rPr>
        <w:t>.</w:t>
      </w:r>
      <w:r w:rsidR="00B9015B" w:rsidRPr="00B7530D">
        <w:rPr>
          <w:rFonts w:ascii="GHEA Grapalat" w:hAnsi="GHEA Grapalat"/>
          <w:sz w:val="24"/>
          <w:szCs w:val="24"/>
          <w:lang w:val="hy-AM"/>
        </w:rPr>
        <w:t>11</w:t>
      </w:r>
      <w:r w:rsidR="004D586B">
        <w:rPr>
          <w:rFonts w:ascii="Sylfaen" w:hAnsi="Sylfaen" w:cs="Cambria Math"/>
          <w:sz w:val="24"/>
          <w:szCs w:val="24"/>
          <w:lang w:val="hy-AM"/>
        </w:rPr>
        <w:t>.</w:t>
      </w:r>
      <w:r w:rsidR="00B9015B" w:rsidRPr="00B7530D">
        <w:rPr>
          <w:rFonts w:ascii="GHEA Grapalat" w:hAnsi="GHEA Grapalat"/>
          <w:sz w:val="24"/>
          <w:szCs w:val="24"/>
          <w:lang w:val="hy-AM"/>
        </w:rPr>
        <w:t>2010թ</w:t>
      </w:r>
      <w:r w:rsidR="00A378C7" w:rsidRPr="00FB1609">
        <w:rPr>
          <w:rFonts w:ascii="GHEA Grapalat" w:hAnsi="GHEA Grapalat"/>
          <w:sz w:val="24"/>
          <w:szCs w:val="24"/>
          <w:lang w:val="hy-AM"/>
        </w:rPr>
        <w:t>.</w:t>
      </w:r>
      <w:r w:rsidR="00B9015B" w:rsidRPr="00B7530D">
        <w:rPr>
          <w:rFonts w:ascii="GHEA Grapalat" w:hAnsi="GHEA Grapalat"/>
          <w:sz w:val="24"/>
          <w:szCs w:val="24"/>
          <w:lang w:val="hy-AM"/>
        </w:rPr>
        <w:t xml:space="preserve"> թիվ 1419-Ն որոշմամբ հաստատված կարգով /</w:t>
      </w:r>
      <w:r w:rsidR="007F6706" w:rsidRPr="00B7530D">
        <w:rPr>
          <w:rFonts w:ascii="GHEA Grapalat" w:hAnsi="GHEA Grapalat"/>
          <w:sz w:val="24"/>
          <w:szCs w:val="24"/>
          <w:lang w:val="hy-AM"/>
        </w:rPr>
        <w:t>այսուհետ՝</w:t>
      </w:r>
      <w:r w:rsidR="00B9015B" w:rsidRPr="00B7530D">
        <w:rPr>
          <w:rFonts w:ascii="GHEA Grapalat" w:hAnsi="GHEA Grapalat"/>
          <w:sz w:val="24"/>
          <w:szCs w:val="24"/>
          <w:lang w:val="hy-AM"/>
        </w:rPr>
        <w:t xml:space="preserve"> Կարգ/ սահմանված սկզբունքների և մեթոդաբանության համաձայն։ Կարգի 42 կետի համաձայն հսկողությունը իրականացվում է դիտարկումների միջոցով։ </w:t>
      </w:r>
    </w:p>
    <w:p w14:paraId="192BA26B" w14:textId="5C55916F" w:rsidR="00B9015B" w:rsidRPr="00B7530D" w:rsidRDefault="001D5665" w:rsidP="00EF6025">
      <w:pPr>
        <w:tabs>
          <w:tab w:val="left" w:pos="567"/>
        </w:tabs>
        <w:spacing w:line="276" w:lineRule="auto"/>
        <w:jc w:val="both"/>
        <w:rPr>
          <w:rFonts w:ascii="GHEA Grapalat" w:hAnsi="GHEA Grapalat"/>
          <w:sz w:val="24"/>
          <w:szCs w:val="24"/>
          <w:lang w:val="hy-AM"/>
        </w:rPr>
      </w:pPr>
      <w:r w:rsidRPr="00B7530D">
        <w:rPr>
          <w:rFonts w:ascii="GHEA Grapalat" w:hAnsi="GHEA Grapalat"/>
          <w:b/>
          <w:sz w:val="24"/>
          <w:szCs w:val="24"/>
          <w:lang w:val="hy-AM"/>
        </w:rPr>
        <w:tab/>
      </w:r>
      <w:r w:rsidR="000249BA" w:rsidRPr="00B7530D">
        <w:rPr>
          <w:rFonts w:ascii="GHEA Grapalat" w:hAnsi="GHEA Grapalat"/>
          <w:b/>
          <w:sz w:val="24"/>
          <w:szCs w:val="24"/>
          <w:lang w:val="hy-AM"/>
        </w:rPr>
        <w:t>3.5.1</w:t>
      </w:r>
      <w:r w:rsidRPr="00B7530D">
        <w:rPr>
          <w:rFonts w:ascii="GHEA Grapalat" w:hAnsi="GHEA Grapalat"/>
          <w:b/>
          <w:sz w:val="24"/>
          <w:szCs w:val="24"/>
          <w:lang w:val="hy-AM"/>
        </w:rPr>
        <w:t xml:space="preserve"> </w:t>
      </w:r>
      <w:r w:rsidR="00A9490B">
        <w:rPr>
          <w:rFonts w:ascii="GHEA Grapalat" w:hAnsi="GHEA Grapalat"/>
          <w:b/>
          <w:sz w:val="24"/>
          <w:szCs w:val="24"/>
          <w:lang w:val="hy-AM"/>
        </w:rPr>
        <w:t>«</w:t>
      </w:r>
      <w:r w:rsidR="00B9015B" w:rsidRPr="00B7530D">
        <w:rPr>
          <w:rFonts w:ascii="GHEA Grapalat" w:hAnsi="GHEA Grapalat"/>
          <w:sz w:val="24"/>
          <w:szCs w:val="24"/>
          <w:lang w:val="hy-AM"/>
        </w:rPr>
        <w:t>Ճանապարհային դեպարտամենտ» հիմնադրամի տնօրենի 11.02.2022թ. թիվ 88-Ա հրամանով հաստատած Դիտարկումների  պարբերականությունը առնվազն 1 ամիս է, ինչը նշանակում է, որ վերջին դիտարկումից առնվազն 1 ամիս հետո պետք է նոր գործուղում կազմակերպվի դիտարկման համար։ Մինչդեռ, Արմավիրի մարզ /էջմիածնի, Արմավիրի և Բաղրամյանի տարածաշրջաններ/ փետրվարին գործուղում չի կազմակերպվել, տվյալ տարածաշրջան գործուղում եղել է հունվարի 14-ին և մարտի 29-ին /74 օր/։ Արարատի մարզ /Արարատի, Արտաշատի, Մասիսի տարածաշրջաններ/ և Կոտայքի մարզ /Հրազդանի, Աբովյանի և Նաիրիի տարածաշրջաններ/ փետրվարյան գործուղումից հետո /10-11</w:t>
      </w:r>
      <w:r w:rsidR="00542314">
        <w:rPr>
          <w:rFonts w:ascii="Sylfaen" w:hAnsi="Sylfaen" w:cs="Cambria Math"/>
          <w:sz w:val="24"/>
          <w:szCs w:val="24"/>
          <w:lang w:val="hy-AM"/>
        </w:rPr>
        <w:t>.</w:t>
      </w:r>
      <w:r w:rsidR="00B9015B" w:rsidRPr="00B7530D">
        <w:rPr>
          <w:rFonts w:ascii="GHEA Grapalat" w:hAnsi="GHEA Grapalat"/>
          <w:sz w:val="24"/>
          <w:szCs w:val="24"/>
          <w:lang w:val="hy-AM"/>
        </w:rPr>
        <w:t>02</w:t>
      </w:r>
      <w:r w:rsidR="00542314">
        <w:rPr>
          <w:rFonts w:ascii="Sylfaen" w:hAnsi="Sylfaen" w:cs="Cambria Math"/>
          <w:sz w:val="24"/>
          <w:szCs w:val="24"/>
          <w:lang w:val="hy-AM"/>
        </w:rPr>
        <w:t>.</w:t>
      </w:r>
      <w:r w:rsidR="00B9015B" w:rsidRPr="00B7530D">
        <w:rPr>
          <w:rFonts w:ascii="GHEA Grapalat" w:hAnsi="GHEA Grapalat"/>
          <w:sz w:val="24"/>
          <w:szCs w:val="24"/>
          <w:lang w:val="hy-AM"/>
        </w:rPr>
        <w:t>2022թ/ դիտարկման համար հաջորդ գործուղումը կազմակերպվել է 29</w:t>
      </w:r>
      <w:r w:rsidR="00542314">
        <w:rPr>
          <w:rFonts w:ascii="Sylfaen" w:hAnsi="Sylfaen" w:cs="Cambria Math"/>
          <w:sz w:val="24"/>
          <w:szCs w:val="24"/>
          <w:lang w:val="hy-AM"/>
        </w:rPr>
        <w:t>.</w:t>
      </w:r>
      <w:r w:rsidR="00B9015B" w:rsidRPr="00B7530D">
        <w:rPr>
          <w:rFonts w:ascii="GHEA Grapalat" w:hAnsi="GHEA Grapalat"/>
          <w:sz w:val="24"/>
          <w:szCs w:val="24"/>
          <w:lang w:val="hy-AM"/>
        </w:rPr>
        <w:t>03</w:t>
      </w:r>
      <w:r w:rsidR="00542314">
        <w:rPr>
          <w:rFonts w:ascii="Sylfaen" w:hAnsi="Sylfaen" w:cs="Cambria Math"/>
          <w:sz w:val="24"/>
          <w:szCs w:val="24"/>
          <w:lang w:val="hy-AM"/>
        </w:rPr>
        <w:t>.</w:t>
      </w:r>
      <w:r w:rsidR="00B9015B" w:rsidRPr="00B7530D">
        <w:rPr>
          <w:rFonts w:ascii="GHEA Grapalat" w:hAnsi="GHEA Grapalat"/>
          <w:sz w:val="24"/>
          <w:szCs w:val="24"/>
          <w:lang w:val="hy-AM"/>
        </w:rPr>
        <w:t>2022թ.՝ 1,5 ամիս հետո։</w:t>
      </w:r>
    </w:p>
    <w:p w14:paraId="70AAF9C5" w14:textId="77777777" w:rsidR="001D5665" w:rsidRPr="00B7530D" w:rsidRDefault="001D5665" w:rsidP="00EF6025">
      <w:pPr>
        <w:pStyle w:val="ListParagraph"/>
        <w:spacing w:line="276" w:lineRule="auto"/>
        <w:ind w:left="0" w:firstLine="720"/>
        <w:jc w:val="both"/>
        <w:rPr>
          <w:rFonts w:ascii="GHEA Grapalat" w:hAnsi="GHEA Grapalat"/>
          <w:i/>
          <w:sz w:val="24"/>
          <w:szCs w:val="24"/>
          <w:lang w:val="hy-AM"/>
        </w:rPr>
      </w:pPr>
    </w:p>
    <w:p w14:paraId="2A3805B8" w14:textId="77777777" w:rsidR="001D5665" w:rsidRPr="00B7530D" w:rsidRDefault="001D5665" w:rsidP="00EF6025">
      <w:pPr>
        <w:pStyle w:val="ListParagraph"/>
        <w:spacing w:line="276" w:lineRule="auto"/>
        <w:jc w:val="both"/>
        <w:rPr>
          <w:rFonts w:ascii="GHEA Grapalat" w:hAnsi="GHEA Grapalat"/>
          <w:b/>
          <w:i/>
          <w:sz w:val="24"/>
          <w:szCs w:val="24"/>
          <w:lang w:val="hy-AM"/>
        </w:rPr>
      </w:pPr>
      <w:r w:rsidRPr="00B7530D">
        <w:rPr>
          <w:rFonts w:ascii="GHEA Grapalat" w:hAnsi="GHEA Grapalat"/>
          <w:b/>
          <w:i/>
          <w:sz w:val="24"/>
          <w:szCs w:val="24"/>
          <w:lang w:val="hy-AM"/>
        </w:rPr>
        <w:t>Հաշվեքննության օբյեկտի բացատրություն</w:t>
      </w:r>
    </w:p>
    <w:p w14:paraId="411A05B1" w14:textId="5256AAA2" w:rsidR="001D5665" w:rsidRPr="00B7530D" w:rsidRDefault="00B9015B" w:rsidP="00EF6025">
      <w:pPr>
        <w:pStyle w:val="ListParagraph"/>
        <w:spacing w:line="276" w:lineRule="auto"/>
        <w:ind w:left="0" w:firstLine="720"/>
        <w:jc w:val="both"/>
        <w:rPr>
          <w:rFonts w:ascii="GHEA Grapalat" w:hAnsi="GHEA Grapalat"/>
          <w:i/>
          <w:sz w:val="24"/>
          <w:szCs w:val="24"/>
          <w:lang w:val="hy-AM"/>
        </w:rPr>
      </w:pPr>
      <w:r w:rsidRPr="00B7530D">
        <w:rPr>
          <w:rFonts w:ascii="GHEA Grapalat" w:hAnsi="GHEA Grapalat"/>
          <w:i/>
          <w:sz w:val="24"/>
          <w:szCs w:val="24"/>
          <w:lang w:val="hy-AM"/>
        </w:rPr>
        <w:t xml:space="preserve">«Ձմեռային ժամանակաշրջանում հաճախ մարզեր </w:t>
      </w:r>
      <w:r w:rsidRPr="00B7530D">
        <w:rPr>
          <w:rFonts w:ascii="GHEA Grapalat" w:hAnsi="GHEA Grapalat"/>
          <w:i/>
          <w:sz w:val="24"/>
          <w:szCs w:val="24"/>
          <w:u w:val="single"/>
          <w:lang w:val="hy-AM"/>
        </w:rPr>
        <w:t>այցեր</w:t>
      </w:r>
      <w:r w:rsidRPr="00B7530D">
        <w:rPr>
          <w:rFonts w:ascii="GHEA Grapalat" w:hAnsi="GHEA Grapalat"/>
          <w:i/>
          <w:sz w:val="24"/>
          <w:szCs w:val="24"/>
          <w:lang w:val="hy-AM"/>
        </w:rPr>
        <w:t xml:space="preserve"> կատարվում են ըստ անհրաժեշտության և մասնագետների գերզբաղվածության հետևանքով ստիպված տվյալ մարզ գործուղվում է ՃՊ և Շ բաժնի այլ աշխատակիցներ կամ ճանապարհի վիճակը ուսումնասիրվում է այդ պահին տվյալ մարզում գտնվող այլ բաժնի աշխատակից»։ </w:t>
      </w:r>
    </w:p>
    <w:p w14:paraId="781BFBC6" w14:textId="77777777" w:rsidR="001D5665" w:rsidRPr="00B7530D" w:rsidRDefault="001D5665" w:rsidP="00EF6025">
      <w:pPr>
        <w:pStyle w:val="ListParagraph"/>
        <w:spacing w:line="276" w:lineRule="auto"/>
        <w:jc w:val="both"/>
        <w:rPr>
          <w:rFonts w:ascii="GHEA Grapalat" w:hAnsi="GHEA Grapalat"/>
          <w:b/>
          <w:i/>
          <w:sz w:val="24"/>
          <w:szCs w:val="24"/>
          <w:lang w:val="hy-AM"/>
        </w:rPr>
      </w:pPr>
      <w:r w:rsidRPr="00B7530D">
        <w:rPr>
          <w:rFonts w:ascii="GHEA Grapalat" w:hAnsi="GHEA Grapalat"/>
          <w:b/>
          <w:i/>
          <w:sz w:val="24"/>
          <w:szCs w:val="24"/>
          <w:lang w:val="hy-AM"/>
        </w:rPr>
        <w:t>Հաշվեքննողի մեկնաբանություն</w:t>
      </w:r>
    </w:p>
    <w:p w14:paraId="3A02A449" w14:textId="71DA750B" w:rsidR="00B9015B" w:rsidRPr="00B7530D" w:rsidRDefault="006924B0" w:rsidP="00EF6025">
      <w:pPr>
        <w:pStyle w:val="ListParagraph"/>
        <w:spacing w:line="276" w:lineRule="auto"/>
        <w:ind w:left="0" w:firstLine="720"/>
        <w:jc w:val="both"/>
        <w:rPr>
          <w:rFonts w:ascii="GHEA Grapalat" w:hAnsi="GHEA Grapalat"/>
          <w:i/>
          <w:sz w:val="24"/>
          <w:szCs w:val="24"/>
          <w:lang w:val="hy-AM"/>
        </w:rPr>
      </w:pPr>
      <w:r w:rsidRPr="00B7530D">
        <w:rPr>
          <w:rFonts w:ascii="GHEA Grapalat" w:hAnsi="GHEA Grapalat"/>
          <w:i/>
          <w:sz w:val="24"/>
          <w:szCs w:val="24"/>
          <w:lang w:val="hy-AM"/>
        </w:rPr>
        <w:t xml:space="preserve"> Առնվազն մեկ ամիս պարբերականությունը սահմանված է հատկապես «անհրաժեշտություն» և «գերզբաղվածություն» օբյեկտիվ հանգամանքներով պայմանավորված: Անհամապատասխանությունը կայանում է այ</w:t>
      </w:r>
      <w:r w:rsidR="006768FE" w:rsidRPr="00B7530D">
        <w:rPr>
          <w:rFonts w:ascii="GHEA Grapalat" w:hAnsi="GHEA Grapalat"/>
          <w:i/>
          <w:sz w:val="24"/>
          <w:szCs w:val="24"/>
          <w:lang w:val="hy-AM"/>
        </w:rPr>
        <w:t>դ պարբերականությունը</w:t>
      </w:r>
      <w:r w:rsidRPr="00B7530D">
        <w:rPr>
          <w:rFonts w:ascii="GHEA Grapalat" w:hAnsi="GHEA Grapalat"/>
          <w:i/>
          <w:sz w:val="24"/>
          <w:szCs w:val="24"/>
          <w:lang w:val="hy-AM"/>
        </w:rPr>
        <w:t xml:space="preserve"> գերազանցելու մեջ: </w:t>
      </w:r>
    </w:p>
    <w:p w14:paraId="12654DF4" w14:textId="77777777" w:rsidR="00B9015B" w:rsidRPr="00B7530D" w:rsidRDefault="00B9015B" w:rsidP="00EF6025">
      <w:pPr>
        <w:pStyle w:val="ListParagraph"/>
        <w:tabs>
          <w:tab w:val="left" w:pos="567"/>
        </w:tabs>
        <w:spacing w:line="276" w:lineRule="auto"/>
        <w:ind w:left="1080"/>
        <w:jc w:val="both"/>
        <w:rPr>
          <w:rFonts w:ascii="GHEA Grapalat" w:hAnsi="GHEA Grapalat"/>
          <w:sz w:val="24"/>
          <w:szCs w:val="24"/>
          <w:lang w:val="hy-AM"/>
        </w:rPr>
      </w:pPr>
    </w:p>
    <w:p w14:paraId="536C3D6A" w14:textId="59B943D6" w:rsidR="00B9015B" w:rsidRPr="00B7530D" w:rsidRDefault="002B6513" w:rsidP="00EF6025">
      <w:pPr>
        <w:tabs>
          <w:tab w:val="left" w:pos="567"/>
        </w:tabs>
        <w:spacing w:line="276" w:lineRule="auto"/>
        <w:ind w:firstLine="851"/>
        <w:jc w:val="both"/>
        <w:rPr>
          <w:rFonts w:ascii="GHEA Grapalat" w:hAnsi="GHEA Grapalat"/>
          <w:sz w:val="24"/>
          <w:szCs w:val="24"/>
          <w:lang w:val="hy-AM"/>
        </w:rPr>
      </w:pPr>
      <w:r w:rsidRPr="00B7530D">
        <w:rPr>
          <w:rFonts w:ascii="GHEA Grapalat" w:hAnsi="GHEA Grapalat"/>
          <w:b/>
          <w:sz w:val="24"/>
          <w:szCs w:val="24"/>
          <w:lang w:val="hy-AM"/>
        </w:rPr>
        <w:t>3.5</w:t>
      </w:r>
      <w:r w:rsidR="001D5665" w:rsidRPr="00B7530D">
        <w:rPr>
          <w:rFonts w:ascii="GHEA Grapalat" w:hAnsi="GHEA Grapalat"/>
          <w:b/>
          <w:sz w:val="24"/>
          <w:szCs w:val="24"/>
          <w:lang w:val="hy-AM"/>
        </w:rPr>
        <w:t>.2</w:t>
      </w:r>
      <w:r w:rsidR="001D5665" w:rsidRPr="00B7530D">
        <w:rPr>
          <w:rFonts w:ascii="GHEA Grapalat" w:hAnsi="GHEA Grapalat"/>
          <w:sz w:val="24"/>
          <w:szCs w:val="24"/>
          <w:lang w:val="hy-AM"/>
        </w:rPr>
        <w:t xml:space="preserve"> </w:t>
      </w:r>
      <w:r w:rsidR="00542314" w:rsidRPr="00B7530D">
        <w:rPr>
          <w:rFonts w:ascii="GHEA Grapalat" w:hAnsi="GHEA Grapalat"/>
          <w:i/>
          <w:sz w:val="24"/>
          <w:szCs w:val="24"/>
          <w:lang w:val="hy-AM"/>
        </w:rPr>
        <w:t>«</w:t>
      </w:r>
      <w:r w:rsidR="006768FE" w:rsidRPr="00B7530D">
        <w:rPr>
          <w:rFonts w:ascii="GHEA Grapalat" w:hAnsi="GHEA Grapalat"/>
          <w:sz w:val="24"/>
          <w:szCs w:val="24"/>
          <w:lang w:val="hy-AM"/>
        </w:rPr>
        <w:t xml:space="preserve">Ճանապարհային դեպարտամենտ» հիմնադրամի տնօրենի 11.02.2022թ. թիվ 88-Ա հրամանով </w:t>
      </w:r>
      <w:r w:rsidR="00B9015B" w:rsidRPr="00B7530D">
        <w:rPr>
          <w:rFonts w:ascii="GHEA Grapalat" w:hAnsi="GHEA Grapalat"/>
          <w:sz w:val="24"/>
          <w:szCs w:val="24"/>
          <w:lang w:val="hy-AM"/>
        </w:rPr>
        <w:t xml:space="preserve">հաստատվել են հսկողություն իրականացնող պատասխանատուների ցանկ, սակայն միշտ չէ, որ այդ պատասխանատուներն են գործուղվել դիտարկումների համար։ Այսպես, ՃՊ և Շ բաժնի աշխատակիցը լինելով </w:t>
      </w:r>
      <w:r w:rsidR="00B9015B" w:rsidRPr="00B7530D">
        <w:rPr>
          <w:rFonts w:ascii="GHEA Grapalat" w:hAnsi="GHEA Grapalat"/>
          <w:sz w:val="24"/>
          <w:szCs w:val="24"/>
          <w:lang w:val="hy-AM"/>
        </w:rPr>
        <w:lastRenderedPageBreak/>
        <w:t xml:space="preserve">Կոտայքի մարզի միջով անցնող ՀՀ միջպետական և հանրապետական նշանակության ավտոմոբիլային ճանապարհների, գծանշման, ինչպես նաև Հ-6 Աբովյան-Եղվարդ-Աշտարակի ա/ճ-ի Հրազդան գետի վրայի կամրջի մասով պատասխանատու, ամբողջ </w:t>
      </w:r>
      <w:r w:rsidR="004D586B">
        <w:rPr>
          <w:rFonts w:ascii="GHEA Grapalat" w:hAnsi="GHEA Grapalat"/>
          <w:sz w:val="24"/>
          <w:szCs w:val="24"/>
          <w:lang w:val="hy-AM"/>
        </w:rPr>
        <w:t>1-ին</w:t>
      </w:r>
      <w:r w:rsidR="00B9015B" w:rsidRPr="00B7530D">
        <w:rPr>
          <w:rFonts w:ascii="GHEA Grapalat" w:hAnsi="GHEA Grapalat"/>
          <w:sz w:val="24"/>
          <w:szCs w:val="24"/>
          <w:lang w:val="hy-AM"/>
        </w:rPr>
        <w:t xml:space="preserve"> եռամսյակում Կոտայքի մարզ 7 գործուղումներից ոչ մեկին չի մասնակցել, սակայն մարզի բոլոր 3՝ Աբովյանի, Հրազդանի, Նաիրիի տարածաշրջաններում բոլոր վճարման համար հիմք հանդիսացող փաստաթղթերը՝ միջանկյալ դիտարկման ամփոփագրերը, պահպանման մակարդակի գնահատման /աշխատանքների ընդունման/ ամսական ամփոփագրերը, պայմանագրի կատարման եզրակացությունները, առանց որևէ նշումների ստորագրված են նրա կողմից, որով ապահովվել է վճարման ժամանակացույցով նախատեսված վճարումը</w:t>
      </w:r>
      <w:r w:rsidR="00B9015B" w:rsidRPr="00B7530D">
        <w:rPr>
          <w:rFonts w:ascii="GHEA Grapalat" w:hAnsi="GHEA Grapalat"/>
          <w:color w:val="000000" w:themeColor="text1"/>
          <w:sz w:val="24"/>
          <w:szCs w:val="24"/>
          <w:shd w:val="clear" w:color="auto" w:fill="FFFFFF"/>
          <w:lang w:val="hy-AM"/>
        </w:rPr>
        <w:t>։</w:t>
      </w:r>
    </w:p>
    <w:p w14:paraId="16524EF3" w14:textId="77777777" w:rsidR="001D5665" w:rsidRPr="00B7530D" w:rsidRDefault="001D5665" w:rsidP="00EF6025">
      <w:pPr>
        <w:spacing w:line="276" w:lineRule="auto"/>
        <w:ind w:firstLine="720"/>
        <w:jc w:val="both"/>
        <w:rPr>
          <w:rFonts w:ascii="GHEA Grapalat" w:hAnsi="GHEA Grapalat"/>
          <w:b/>
          <w:i/>
          <w:sz w:val="24"/>
          <w:szCs w:val="24"/>
          <w:lang w:val="hy-AM"/>
        </w:rPr>
      </w:pPr>
      <w:r w:rsidRPr="00B7530D">
        <w:rPr>
          <w:rFonts w:ascii="GHEA Grapalat" w:hAnsi="GHEA Grapalat"/>
          <w:b/>
          <w:i/>
          <w:sz w:val="24"/>
          <w:szCs w:val="24"/>
          <w:lang w:val="hy-AM"/>
        </w:rPr>
        <w:t>Հաշվեքննության օբյեկտի բացատրություն</w:t>
      </w:r>
    </w:p>
    <w:p w14:paraId="55110F02" w14:textId="77777777" w:rsidR="001D5665" w:rsidRPr="00B7530D" w:rsidRDefault="00B9015B" w:rsidP="00EF6025">
      <w:pPr>
        <w:pStyle w:val="ListParagraph"/>
        <w:tabs>
          <w:tab w:val="left" w:pos="567"/>
        </w:tabs>
        <w:spacing w:line="276" w:lineRule="auto"/>
        <w:ind w:left="0" w:firstLine="720"/>
        <w:jc w:val="both"/>
        <w:rPr>
          <w:rFonts w:ascii="GHEA Grapalat" w:hAnsi="GHEA Grapalat"/>
          <w:i/>
          <w:sz w:val="24"/>
          <w:szCs w:val="24"/>
          <w:lang w:val="hy-AM"/>
        </w:rPr>
      </w:pPr>
      <w:r w:rsidRPr="00B7530D">
        <w:rPr>
          <w:rFonts w:ascii="GHEA Grapalat" w:hAnsi="GHEA Grapalat"/>
          <w:i/>
          <w:sz w:val="24"/>
          <w:szCs w:val="24"/>
          <w:lang w:val="hy-AM"/>
        </w:rPr>
        <w:t xml:space="preserve">«Ձմեռային ժամանակաշրջանում Կոտայքի մարզ ըստ անհրաժեշտության գործուղվել են </w:t>
      </w:r>
      <w:r w:rsidRPr="00B7530D">
        <w:rPr>
          <w:rFonts w:ascii="GHEA Grapalat" w:hAnsi="GHEA Grapalat"/>
          <w:i/>
          <w:sz w:val="24"/>
          <w:szCs w:val="24"/>
          <w:u w:val="single"/>
          <w:lang w:val="hy-AM"/>
        </w:rPr>
        <w:t>նաև</w:t>
      </w:r>
      <w:r w:rsidRPr="00B7530D">
        <w:rPr>
          <w:rFonts w:ascii="GHEA Grapalat" w:hAnsi="GHEA Grapalat"/>
          <w:i/>
          <w:sz w:val="24"/>
          <w:szCs w:val="24"/>
          <w:lang w:val="hy-AM"/>
        </w:rPr>
        <w:t xml:space="preserve"> ՃՊ և Շ բաժնի այլ աշխատակիցներ, որոնց դիտողությունների և եզրահանգումների հիման վրա տրվել են կատարողականները»։ </w:t>
      </w:r>
    </w:p>
    <w:p w14:paraId="5DBC928A" w14:textId="77777777" w:rsidR="001D5665" w:rsidRPr="00B7530D" w:rsidRDefault="001D5665" w:rsidP="00EF6025">
      <w:pPr>
        <w:pStyle w:val="ListParagraph"/>
        <w:spacing w:line="276" w:lineRule="auto"/>
        <w:jc w:val="both"/>
        <w:rPr>
          <w:rFonts w:ascii="GHEA Grapalat" w:hAnsi="GHEA Grapalat"/>
          <w:b/>
          <w:i/>
          <w:sz w:val="24"/>
          <w:szCs w:val="24"/>
          <w:lang w:val="hy-AM"/>
        </w:rPr>
      </w:pPr>
      <w:r w:rsidRPr="00B7530D">
        <w:rPr>
          <w:rFonts w:ascii="GHEA Grapalat" w:hAnsi="GHEA Grapalat"/>
          <w:b/>
          <w:i/>
          <w:sz w:val="24"/>
          <w:szCs w:val="24"/>
          <w:lang w:val="hy-AM"/>
        </w:rPr>
        <w:t>Հաշվեքննողի մեկնաբանություն</w:t>
      </w:r>
    </w:p>
    <w:p w14:paraId="7A7CF90D" w14:textId="5C3377D1" w:rsidR="00B9015B" w:rsidRPr="00B7530D" w:rsidRDefault="00B9015B" w:rsidP="00EF6025">
      <w:pPr>
        <w:pStyle w:val="ListParagraph"/>
        <w:tabs>
          <w:tab w:val="left" w:pos="567"/>
        </w:tabs>
        <w:spacing w:line="276" w:lineRule="auto"/>
        <w:ind w:left="0" w:firstLine="720"/>
        <w:jc w:val="both"/>
        <w:rPr>
          <w:rFonts w:ascii="GHEA Grapalat" w:hAnsi="GHEA Grapalat"/>
          <w:i/>
          <w:sz w:val="24"/>
          <w:szCs w:val="24"/>
          <w:lang w:val="hy-AM"/>
        </w:rPr>
      </w:pPr>
      <w:r w:rsidRPr="00B7530D">
        <w:rPr>
          <w:rFonts w:ascii="GHEA Grapalat" w:hAnsi="GHEA Grapalat"/>
          <w:i/>
          <w:sz w:val="24"/>
          <w:szCs w:val="24"/>
          <w:lang w:val="hy-AM"/>
        </w:rPr>
        <w:t xml:space="preserve">«Նաև» շաղկապը բացատրությունում ընդգծված է, քանի որ դրանում է կայանում թյուրըմբռնումը։ Արձանագրությունում ներկայացված է, որ հաշվեքննության ժամանակաշրջանում Կոտայքի մարզ  կազմակերպվել է 7 գործուղում, որոնցից </w:t>
      </w:r>
      <w:r w:rsidRPr="00B7530D">
        <w:rPr>
          <w:rFonts w:ascii="GHEA Grapalat" w:hAnsi="GHEA Grapalat"/>
          <w:i/>
          <w:sz w:val="24"/>
          <w:szCs w:val="24"/>
          <w:u w:val="single"/>
          <w:lang w:val="hy-AM"/>
        </w:rPr>
        <w:t>ոչ մեկում</w:t>
      </w:r>
      <w:r w:rsidRPr="00B7530D">
        <w:rPr>
          <w:rFonts w:ascii="GHEA Grapalat" w:hAnsi="GHEA Grapalat"/>
          <w:i/>
          <w:sz w:val="24"/>
          <w:szCs w:val="24"/>
          <w:lang w:val="hy-AM"/>
        </w:rPr>
        <w:t xml:space="preserve"> Կոտայքի մարզի պատասխանատու հաստատված պաշտոնյան չի ընդգրկվել, սակայն այդ մասին պարզաբա</w:t>
      </w:r>
      <w:r w:rsidR="00AF2D0B" w:rsidRPr="00B7530D">
        <w:rPr>
          <w:rFonts w:ascii="GHEA Grapalat" w:hAnsi="GHEA Grapalat"/>
          <w:i/>
          <w:sz w:val="24"/>
          <w:szCs w:val="24"/>
          <w:lang w:val="hy-AM"/>
        </w:rPr>
        <w:t>ն</w:t>
      </w:r>
      <w:r w:rsidRPr="00B7530D">
        <w:rPr>
          <w:rFonts w:ascii="GHEA Grapalat" w:hAnsi="GHEA Grapalat"/>
          <w:i/>
          <w:sz w:val="24"/>
          <w:szCs w:val="24"/>
          <w:lang w:val="hy-AM"/>
        </w:rPr>
        <w:t xml:space="preserve">ված չէ։ </w:t>
      </w:r>
    </w:p>
    <w:p w14:paraId="3DAF4FB2" w14:textId="192BA4EA" w:rsidR="004C4F46" w:rsidRPr="00B7530D" w:rsidRDefault="00B57F37" w:rsidP="004349C7">
      <w:pPr>
        <w:jc w:val="center"/>
        <w:rPr>
          <w:rFonts w:ascii="GHEA Grapalat" w:hAnsi="GHEA Grapalat"/>
          <w:b/>
          <w:bCs/>
          <w:sz w:val="24"/>
          <w:szCs w:val="24"/>
          <w:lang w:val="hy-AM"/>
        </w:rPr>
      </w:pPr>
      <w:r w:rsidRPr="00B7530D">
        <w:rPr>
          <w:rFonts w:ascii="GHEA Grapalat" w:hAnsi="GHEA Grapalat"/>
          <w:sz w:val="24"/>
          <w:szCs w:val="24"/>
          <w:lang w:val="hy-AM"/>
        </w:rPr>
        <w:br w:type="page"/>
      </w:r>
      <w:r w:rsidR="004349C7" w:rsidRPr="00B7530D">
        <w:rPr>
          <w:rFonts w:ascii="GHEA Grapalat" w:hAnsi="GHEA Grapalat"/>
          <w:b/>
          <w:sz w:val="24"/>
          <w:szCs w:val="24"/>
          <w:lang w:val="hy-AM"/>
        </w:rPr>
        <w:lastRenderedPageBreak/>
        <w:t xml:space="preserve">VII </w:t>
      </w:r>
      <w:r w:rsidR="004C4F46" w:rsidRPr="00B7530D">
        <w:rPr>
          <w:rFonts w:ascii="GHEA Grapalat" w:hAnsi="GHEA Grapalat"/>
          <w:b/>
          <w:sz w:val="24"/>
          <w:szCs w:val="24"/>
          <w:lang w:val="hy-AM"/>
        </w:rPr>
        <w:t>ՀԱՇՎԵՔՆՆՈՒԹՅԱՄԲ ԱՐՁԱՆԱԳՐՎԱԾ ԱՅԼ ՓԱՍՏԵՐ</w:t>
      </w:r>
    </w:p>
    <w:p w14:paraId="4A23B2C5" w14:textId="77777777" w:rsidR="004C4F46" w:rsidRPr="00B7530D" w:rsidRDefault="004C4F46" w:rsidP="004C4F46">
      <w:pPr>
        <w:pStyle w:val="ListParagraph"/>
        <w:spacing w:after="0"/>
        <w:ind w:left="426"/>
        <w:jc w:val="both"/>
        <w:rPr>
          <w:rFonts w:ascii="GHEA Grapalat" w:hAnsi="GHEA Grapalat"/>
          <w:b/>
          <w:i/>
          <w:sz w:val="24"/>
          <w:szCs w:val="24"/>
          <w:lang w:val="hy-AM"/>
        </w:rPr>
      </w:pPr>
    </w:p>
    <w:p w14:paraId="4C000B60" w14:textId="77777777" w:rsidR="004C4F46" w:rsidRPr="00B7530D" w:rsidRDefault="004C4F46" w:rsidP="004C4F46">
      <w:pPr>
        <w:pStyle w:val="ListParagraph"/>
        <w:rPr>
          <w:rFonts w:ascii="GHEA Grapalat" w:hAnsi="GHEA Grapalat"/>
          <w:sz w:val="24"/>
          <w:szCs w:val="24"/>
          <w:lang w:val="hy-AM"/>
        </w:rPr>
      </w:pPr>
    </w:p>
    <w:p w14:paraId="2E9F51A8" w14:textId="48E2E604" w:rsidR="008D7D6B" w:rsidRPr="00B7530D" w:rsidRDefault="008D7D6B" w:rsidP="00EF6025">
      <w:pPr>
        <w:pStyle w:val="ListParagraph"/>
        <w:numPr>
          <w:ilvl w:val="0"/>
          <w:numId w:val="32"/>
        </w:numPr>
        <w:spacing w:after="200" w:line="276" w:lineRule="auto"/>
        <w:jc w:val="both"/>
        <w:rPr>
          <w:rFonts w:ascii="GHEA Grapalat" w:hAnsi="GHEA Grapalat"/>
          <w:b/>
          <w:i/>
          <w:sz w:val="24"/>
          <w:szCs w:val="24"/>
          <w:lang w:val="hy-AM" w:eastAsia="ru-RU"/>
        </w:rPr>
      </w:pPr>
      <w:r w:rsidRPr="00B7530D">
        <w:rPr>
          <w:rFonts w:ascii="GHEA Grapalat" w:eastAsia="MS Mincho" w:hAnsi="GHEA Grapalat" w:cs="MS Mincho"/>
          <w:b/>
          <w:i/>
          <w:sz w:val="24"/>
          <w:szCs w:val="24"/>
          <w:lang w:val="hy-AM"/>
        </w:rPr>
        <w:t>1146-11001  «Տարրական ընդհանուր հանրակրթություն»,</w:t>
      </w:r>
      <w:r w:rsidRPr="00B7530D">
        <w:rPr>
          <w:rFonts w:ascii="GHEA Grapalat" w:hAnsi="GHEA Grapalat"/>
          <w:sz w:val="24"/>
          <w:szCs w:val="24"/>
          <w:lang w:val="hy-AM" w:eastAsia="ru-RU"/>
        </w:rPr>
        <w:t xml:space="preserve"> </w:t>
      </w:r>
      <w:r w:rsidRPr="00B7530D">
        <w:rPr>
          <w:rFonts w:ascii="GHEA Grapalat" w:eastAsia="MS Mincho" w:hAnsi="GHEA Grapalat" w:cs="MS Mincho"/>
          <w:b/>
          <w:i/>
          <w:sz w:val="24"/>
          <w:szCs w:val="24"/>
          <w:lang w:val="hy-AM"/>
        </w:rPr>
        <w:t>1146-11002  «Հիմնական ընդհանուր հանրակրթություն» և</w:t>
      </w:r>
      <w:r w:rsidRPr="00B7530D">
        <w:rPr>
          <w:rFonts w:ascii="GHEA Grapalat" w:hAnsi="GHEA Grapalat"/>
          <w:sz w:val="24"/>
          <w:szCs w:val="24"/>
          <w:lang w:val="hy-AM" w:eastAsia="ru-RU"/>
        </w:rPr>
        <w:t xml:space="preserve"> </w:t>
      </w:r>
      <w:r w:rsidRPr="00B7530D">
        <w:rPr>
          <w:rFonts w:ascii="GHEA Grapalat" w:eastAsia="MS Mincho" w:hAnsi="GHEA Grapalat" w:cs="MS Mincho"/>
          <w:b/>
          <w:i/>
          <w:sz w:val="24"/>
          <w:szCs w:val="24"/>
          <w:lang w:val="hy-AM"/>
        </w:rPr>
        <w:t>1157-12008 «Երևանի մետրոպոլիտենով ուղևորափոխադրման ծառայությունների գծով պետության կողմից համայնքի ղեկավարին պատվիրակված լիազորությունների իրականացում»</w:t>
      </w:r>
      <w:r w:rsidRPr="00B7530D">
        <w:rPr>
          <w:rFonts w:ascii="GHEA Grapalat" w:hAnsi="GHEA Grapalat" w:cs="Arial"/>
          <w:bCs/>
          <w:sz w:val="24"/>
          <w:szCs w:val="24"/>
          <w:lang w:val="hy-AM"/>
        </w:rPr>
        <w:t xml:space="preserve"> </w:t>
      </w:r>
      <w:r w:rsidRPr="00B7530D">
        <w:rPr>
          <w:rFonts w:ascii="GHEA Grapalat" w:hAnsi="GHEA Grapalat"/>
          <w:b/>
          <w:i/>
          <w:sz w:val="24"/>
          <w:szCs w:val="24"/>
          <w:lang w:val="hy-AM" w:eastAsia="ru-RU"/>
        </w:rPr>
        <w:t>միջոցառումներ</w:t>
      </w:r>
    </w:p>
    <w:p w14:paraId="20AAE129" w14:textId="77777777" w:rsidR="008D7D6B" w:rsidRPr="00B7530D" w:rsidRDefault="008D7D6B" w:rsidP="00EF6025">
      <w:pPr>
        <w:spacing w:after="0" w:line="276" w:lineRule="auto"/>
        <w:ind w:firstLine="567"/>
        <w:jc w:val="both"/>
        <w:rPr>
          <w:rFonts w:ascii="GHEA Grapalat" w:eastAsia="Times New Roman" w:hAnsi="GHEA Grapalat" w:cs="Arial"/>
          <w:sz w:val="24"/>
          <w:szCs w:val="24"/>
          <w:lang w:val="hy-AM" w:eastAsia="ru-RU"/>
        </w:rPr>
      </w:pPr>
      <w:r w:rsidRPr="00B7530D">
        <w:rPr>
          <w:rFonts w:ascii="GHEA Grapalat" w:eastAsia="Calibri" w:hAnsi="GHEA Grapalat" w:cs="Sylfaen"/>
          <w:bCs/>
          <w:sz w:val="24"/>
          <w:szCs w:val="24"/>
          <w:bdr w:val="none" w:sz="0" w:space="0" w:color="auto" w:frame="1"/>
          <w:lang w:val="hy-AM"/>
        </w:rPr>
        <w:t xml:space="preserve">Վերը նշված երեք միջոցառումները ընդգրկվել են ՀՀ կառավարության 23.12.2021թ. «Հայաստանի Հանրապետության 2022 թվականի պետական բյուջեի կատարումն ապահովող միջոցառումների մասին» թիվ 2121-Ն որոշման 2-րդ մասի 1-ին կետով հաստատված, </w:t>
      </w:r>
      <w:r w:rsidRPr="00B7530D">
        <w:rPr>
          <w:rFonts w:ascii="GHEA Grapalat" w:eastAsia="Times New Roman" w:hAnsi="GHEA Grapalat" w:cs="Arial"/>
          <w:sz w:val="24"/>
          <w:szCs w:val="24"/>
          <w:lang w:val="hy-AM" w:eastAsia="ru-RU"/>
        </w:rPr>
        <w:t>Երևանի</w:t>
      </w:r>
      <w:r w:rsidRPr="00B7530D">
        <w:rPr>
          <w:rFonts w:ascii="GHEA Grapalat" w:eastAsia="Times New Roman" w:hAnsi="GHEA Grapalat" w:cs="Times New Roman"/>
          <w:sz w:val="24"/>
          <w:szCs w:val="24"/>
          <w:lang w:val="hy-AM" w:eastAsia="ru-RU"/>
        </w:rPr>
        <w:t xml:space="preserve"> </w:t>
      </w:r>
      <w:r w:rsidRPr="00B7530D">
        <w:rPr>
          <w:rFonts w:ascii="GHEA Grapalat" w:eastAsia="Times New Roman" w:hAnsi="GHEA Grapalat" w:cs="Arial"/>
          <w:sz w:val="24"/>
          <w:szCs w:val="24"/>
          <w:lang w:val="hy-AM" w:eastAsia="ru-RU"/>
        </w:rPr>
        <w:t>քաղաքապետին</w:t>
      </w:r>
      <w:r w:rsidRPr="00B7530D">
        <w:rPr>
          <w:rFonts w:ascii="GHEA Grapalat" w:eastAsia="Times New Roman" w:hAnsi="GHEA Grapalat" w:cs="Times New Roman"/>
          <w:sz w:val="24"/>
          <w:szCs w:val="24"/>
          <w:lang w:val="hy-AM" w:eastAsia="ru-RU"/>
        </w:rPr>
        <w:t xml:space="preserve"> </w:t>
      </w:r>
      <w:r w:rsidRPr="00B7530D">
        <w:rPr>
          <w:rFonts w:ascii="GHEA Grapalat" w:eastAsia="Times New Roman" w:hAnsi="GHEA Grapalat" w:cs="Arial"/>
          <w:sz w:val="24"/>
          <w:szCs w:val="24"/>
          <w:lang w:val="hy-AM" w:eastAsia="ru-RU"/>
        </w:rPr>
        <w:t>պատվիրակված</w:t>
      </w:r>
      <w:r w:rsidRPr="00B7530D">
        <w:rPr>
          <w:rFonts w:ascii="GHEA Grapalat" w:eastAsia="Times New Roman" w:hAnsi="GHEA Grapalat" w:cs="Times New Roman"/>
          <w:sz w:val="24"/>
          <w:szCs w:val="24"/>
          <w:lang w:val="hy-AM" w:eastAsia="ru-RU"/>
        </w:rPr>
        <w:t xml:space="preserve"> </w:t>
      </w:r>
      <w:r w:rsidRPr="00B7530D">
        <w:rPr>
          <w:rFonts w:ascii="GHEA Grapalat" w:eastAsia="Times New Roman" w:hAnsi="GHEA Grapalat" w:cs="Arial"/>
          <w:sz w:val="24"/>
          <w:szCs w:val="24"/>
          <w:lang w:val="hy-AM" w:eastAsia="ru-RU"/>
        </w:rPr>
        <w:t>լիազորությունների</w:t>
      </w:r>
      <w:r w:rsidRPr="00B7530D">
        <w:rPr>
          <w:rFonts w:ascii="GHEA Grapalat" w:eastAsia="Times New Roman" w:hAnsi="GHEA Grapalat" w:cs="Times New Roman"/>
          <w:sz w:val="24"/>
          <w:szCs w:val="24"/>
          <w:lang w:val="hy-AM" w:eastAsia="ru-RU"/>
        </w:rPr>
        <w:t xml:space="preserve"> </w:t>
      </w:r>
      <w:r w:rsidRPr="00B7530D">
        <w:rPr>
          <w:rFonts w:ascii="GHEA Grapalat" w:eastAsia="Times New Roman" w:hAnsi="GHEA Grapalat" w:cs="Arial"/>
          <w:sz w:val="24"/>
          <w:szCs w:val="24"/>
          <w:lang w:val="hy-AM" w:eastAsia="ru-RU"/>
        </w:rPr>
        <w:t>և</w:t>
      </w:r>
      <w:r w:rsidRPr="00B7530D">
        <w:rPr>
          <w:rFonts w:ascii="GHEA Grapalat" w:eastAsia="Times New Roman" w:hAnsi="GHEA Grapalat" w:cs="Times New Roman"/>
          <w:sz w:val="24"/>
          <w:szCs w:val="24"/>
          <w:lang w:val="hy-AM" w:eastAsia="ru-RU"/>
        </w:rPr>
        <w:t xml:space="preserve"> </w:t>
      </w:r>
      <w:r w:rsidRPr="00B7530D">
        <w:rPr>
          <w:rFonts w:ascii="GHEA Grapalat" w:eastAsia="Times New Roman" w:hAnsi="GHEA Grapalat" w:cs="Arial"/>
          <w:sz w:val="24"/>
          <w:szCs w:val="24"/>
          <w:lang w:val="hy-AM" w:eastAsia="ru-RU"/>
        </w:rPr>
        <w:t>սուբվենցիաների</w:t>
      </w:r>
      <w:r w:rsidRPr="00B7530D">
        <w:rPr>
          <w:rFonts w:ascii="GHEA Grapalat" w:eastAsia="Times New Roman" w:hAnsi="GHEA Grapalat" w:cs="Times New Roman"/>
          <w:sz w:val="24"/>
          <w:szCs w:val="24"/>
          <w:lang w:val="hy-AM" w:eastAsia="ru-RU"/>
        </w:rPr>
        <w:t xml:space="preserve"> </w:t>
      </w:r>
      <w:r w:rsidRPr="00B7530D">
        <w:rPr>
          <w:rFonts w:ascii="GHEA Grapalat" w:eastAsia="Times New Roman" w:hAnsi="GHEA Grapalat" w:cs="Arial"/>
          <w:sz w:val="24"/>
          <w:szCs w:val="24"/>
          <w:lang w:val="hy-AM" w:eastAsia="ru-RU"/>
        </w:rPr>
        <w:t>ֆինանսավորման</w:t>
      </w:r>
      <w:r w:rsidRPr="00B7530D">
        <w:rPr>
          <w:rFonts w:ascii="GHEA Grapalat" w:eastAsia="Times New Roman" w:hAnsi="GHEA Grapalat" w:cs="Times New Roman"/>
          <w:sz w:val="24"/>
          <w:szCs w:val="24"/>
          <w:lang w:val="hy-AM" w:eastAsia="ru-RU"/>
        </w:rPr>
        <w:t xml:space="preserve"> </w:t>
      </w:r>
      <w:r w:rsidRPr="00B7530D">
        <w:rPr>
          <w:rFonts w:ascii="GHEA Grapalat" w:eastAsia="Times New Roman" w:hAnsi="GHEA Grapalat" w:cs="Arial"/>
          <w:sz w:val="24"/>
          <w:szCs w:val="24"/>
          <w:lang w:val="hy-AM" w:eastAsia="ru-RU"/>
        </w:rPr>
        <w:t>այն</w:t>
      </w:r>
      <w:r w:rsidRPr="00B7530D">
        <w:rPr>
          <w:rFonts w:ascii="GHEA Grapalat" w:eastAsia="Times New Roman" w:hAnsi="GHEA Grapalat" w:cs="Times New Roman"/>
          <w:sz w:val="24"/>
          <w:szCs w:val="24"/>
          <w:lang w:val="hy-AM" w:eastAsia="ru-RU"/>
        </w:rPr>
        <w:t xml:space="preserve"> </w:t>
      </w:r>
      <w:r w:rsidRPr="00B7530D">
        <w:rPr>
          <w:rFonts w:ascii="GHEA Grapalat" w:eastAsia="Times New Roman" w:hAnsi="GHEA Grapalat" w:cs="Arial"/>
          <w:sz w:val="24"/>
          <w:szCs w:val="24"/>
          <w:lang w:val="hy-AM" w:eastAsia="ru-RU"/>
        </w:rPr>
        <w:t>ծրագրերի</w:t>
      </w:r>
      <w:r w:rsidRPr="00B7530D">
        <w:rPr>
          <w:rFonts w:ascii="GHEA Grapalat" w:eastAsia="Times New Roman" w:hAnsi="GHEA Grapalat" w:cs="Times New Roman"/>
          <w:sz w:val="24"/>
          <w:szCs w:val="24"/>
          <w:lang w:val="hy-AM" w:eastAsia="ru-RU"/>
        </w:rPr>
        <w:t xml:space="preserve"> </w:t>
      </w:r>
      <w:r w:rsidRPr="00B7530D">
        <w:rPr>
          <w:rFonts w:ascii="GHEA Grapalat" w:eastAsia="Times New Roman" w:hAnsi="GHEA Grapalat" w:cs="Arial"/>
          <w:sz w:val="24"/>
          <w:szCs w:val="24"/>
          <w:lang w:val="hy-AM" w:eastAsia="ru-RU"/>
        </w:rPr>
        <w:t>միջոցառումների</w:t>
      </w:r>
      <w:r w:rsidRPr="00B7530D">
        <w:rPr>
          <w:rFonts w:ascii="GHEA Grapalat" w:eastAsia="Times New Roman" w:hAnsi="GHEA Grapalat" w:cs="Times New Roman"/>
          <w:sz w:val="24"/>
          <w:szCs w:val="24"/>
          <w:lang w:val="hy-AM" w:eastAsia="ru-RU"/>
        </w:rPr>
        <w:t xml:space="preserve"> </w:t>
      </w:r>
      <w:r w:rsidRPr="00B7530D">
        <w:rPr>
          <w:rFonts w:ascii="GHEA Grapalat" w:eastAsia="Times New Roman" w:hAnsi="GHEA Grapalat" w:cs="Arial"/>
          <w:sz w:val="24"/>
          <w:szCs w:val="24"/>
          <w:lang w:val="hy-AM" w:eastAsia="ru-RU"/>
        </w:rPr>
        <w:t>ցանկում, որոնց գծով ՏԿԵՆ-ին</w:t>
      </w:r>
      <w:r w:rsidRPr="00B7530D">
        <w:rPr>
          <w:rFonts w:ascii="GHEA Grapalat" w:eastAsia="Times New Roman" w:hAnsi="GHEA Grapalat" w:cs="Times New Roman"/>
          <w:sz w:val="24"/>
          <w:szCs w:val="24"/>
          <w:lang w:val="hy-AM" w:eastAsia="ru-RU"/>
        </w:rPr>
        <w:t xml:space="preserve"> </w:t>
      </w:r>
      <w:r w:rsidRPr="00B7530D">
        <w:rPr>
          <w:rFonts w:ascii="GHEA Grapalat" w:eastAsia="Times New Roman" w:hAnsi="GHEA Grapalat" w:cs="Arial"/>
          <w:sz w:val="24"/>
          <w:szCs w:val="24"/>
          <w:lang w:val="hy-AM" w:eastAsia="ru-RU"/>
        </w:rPr>
        <w:t>վերապահված</w:t>
      </w:r>
      <w:r w:rsidRPr="00B7530D">
        <w:rPr>
          <w:rFonts w:ascii="GHEA Grapalat" w:eastAsia="Times New Roman" w:hAnsi="GHEA Grapalat" w:cs="Times New Roman"/>
          <w:sz w:val="24"/>
          <w:szCs w:val="24"/>
          <w:lang w:val="hy-AM" w:eastAsia="ru-RU"/>
        </w:rPr>
        <w:t xml:space="preserve">` </w:t>
      </w:r>
      <w:r w:rsidRPr="00B7530D">
        <w:rPr>
          <w:rFonts w:ascii="GHEA Grapalat" w:eastAsia="Times New Roman" w:hAnsi="GHEA Grapalat" w:cs="Arial"/>
          <w:sz w:val="24"/>
          <w:szCs w:val="24"/>
          <w:lang w:val="hy-AM" w:eastAsia="ru-RU"/>
        </w:rPr>
        <w:t>միջոցառումները</w:t>
      </w:r>
      <w:r w:rsidRPr="00B7530D">
        <w:rPr>
          <w:rFonts w:ascii="GHEA Grapalat" w:eastAsia="Times New Roman" w:hAnsi="GHEA Grapalat" w:cs="Times New Roman"/>
          <w:sz w:val="24"/>
          <w:szCs w:val="24"/>
          <w:lang w:val="hy-AM" w:eastAsia="ru-RU"/>
        </w:rPr>
        <w:t xml:space="preserve"> </w:t>
      </w:r>
      <w:r w:rsidRPr="00B7530D">
        <w:rPr>
          <w:rFonts w:ascii="GHEA Grapalat" w:eastAsia="Times New Roman" w:hAnsi="GHEA Grapalat" w:cs="Arial"/>
          <w:sz w:val="24"/>
          <w:szCs w:val="24"/>
          <w:lang w:val="hy-AM" w:eastAsia="ru-RU"/>
        </w:rPr>
        <w:t>կատարող</w:t>
      </w:r>
      <w:r w:rsidRPr="00B7530D">
        <w:rPr>
          <w:rFonts w:ascii="GHEA Grapalat" w:eastAsia="Times New Roman" w:hAnsi="GHEA Grapalat" w:cs="Times New Roman"/>
          <w:sz w:val="24"/>
          <w:szCs w:val="24"/>
          <w:lang w:val="hy-AM" w:eastAsia="ru-RU"/>
        </w:rPr>
        <w:t xml:space="preserve"> </w:t>
      </w:r>
      <w:r w:rsidRPr="00B7530D">
        <w:rPr>
          <w:rFonts w:ascii="GHEA Grapalat" w:eastAsia="Times New Roman" w:hAnsi="GHEA Grapalat" w:cs="Arial"/>
          <w:sz w:val="24"/>
          <w:szCs w:val="24"/>
          <w:lang w:val="hy-AM" w:eastAsia="ru-RU"/>
        </w:rPr>
        <w:t>պետական</w:t>
      </w:r>
      <w:r w:rsidRPr="00B7530D">
        <w:rPr>
          <w:rFonts w:ascii="GHEA Grapalat" w:eastAsia="Times New Roman" w:hAnsi="GHEA Grapalat" w:cs="Times New Roman"/>
          <w:sz w:val="24"/>
          <w:szCs w:val="24"/>
          <w:lang w:val="hy-AM" w:eastAsia="ru-RU"/>
        </w:rPr>
        <w:t xml:space="preserve"> </w:t>
      </w:r>
      <w:r w:rsidRPr="00B7530D">
        <w:rPr>
          <w:rFonts w:ascii="GHEA Grapalat" w:eastAsia="Times New Roman" w:hAnsi="GHEA Grapalat" w:cs="Arial"/>
          <w:sz w:val="24"/>
          <w:szCs w:val="24"/>
          <w:lang w:val="hy-AM" w:eastAsia="ru-RU"/>
        </w:rPr>
        <w:t>կառավարման</w:t>
      </w:r>
      <w:r w:rsidRPr="00B7530D">
        <w:rPr>
          <w:rFonts w:ascii="GHEA Grapalat" w:eastAsia="Times New Roman" w:hAnsi="GHEA Grapalat" w:cs="Times New Roman"/>
          <w:sz w:val="24"/>
          <w:szCs w:val="24"/>
          <w:lang w:val="hy-AM" w:eastAsia="ru-RU"/>
        </w:rPr>
        <w:t xml:space="preserve"> </w:t>
      </w:r>
      <w:r w:rsidRPr="00B7530D">
        <w:rPr>
          <w:rFonts w:ascii="GHEA Grapalat" w:eastAsia="Times New Roman" w:hAnsi="GHEA Grapalat" w:cs="Arial"/>
          <w:sz w:val="24"/>
          <w:szCs w:val="24"/>
          <w:lang w:val="hy-AM" w:eastAsia="ru-RU"/>
        </w:rPr>
        <w:t>մարմնի</w:t>
      </w:r>
      <w:r w:rsidRPr="00B7530D">
        <w:rPr>
          <w:rFonts w:ascii="GHEA Grapalat" w:eastAsia="Times New Roman" w:hAnsi="GHEA Grapalat" w:cs="Times New Roman"/>
          <w:sz w:val="24"/>
          <w:szCs w:val="24"/>
          <w:lang w:val="hy-AM" w:eastAsia="ru-RU"/>
        </w:rPr>
        <w:t xml:space="preserve"> </w:t>
      </w:r>
      <w:r w:rsidRPr="00B7530D">
        <w:rPr>
          <w:rFonts w:ascii="GHEA Grapalat" w:eastAsia="Times New Roman" w:hAnsi="GHEA Grapalat" w:cs="Arial"/>
          <w:sz w:val="24"/>
          <w:szCs w:val="24"/>
          <w:lang w:val="hy-AM" w:eastAsia="ru-RU"/>
        </w:rPr>
        <w:t>իրավունքները</w:t>
      </w:r>
      <w:r w:rsidRPr="00B7530D">
        <w:rPr>
          <w:rFonts w:ascii="GHEA Grapalat" w:eastAsia="Times New Roman" w:hAnsi="GHEA Grapalat" w:cs="Times New Roman"/>
          <w:sz w:val="24"/>
          <w:szCs w:val="24"/>
          <w:lang w:val="hy-AM" w:eastAsia="ru-RU"/>
        </w:rPr>
        <w:t xml:space="preserve"> </w:t>
      </w:r>
      <w:r w:rsidRPr="00B7530D">
        <w:rPr>
          <w:rFonts w:ascii="GHEA Grapalat" w:eastAsia="Times New Roman" w:hAnsi="GHEA Grapalat" w:cs="Arial"/>
          <w:sz w:val="24"/>
          <w:szCs w:val="24"/>
          <w:lang w:val="hy-AM" w:eastAsia="ru-RU"/>
        </w:rPr>
        <w:t>փոխանցվել</w:t>
      </w:r>
      <w:r w:rsidRPr="00B7530D">
        <w:rPr>
          <w:rFonts w:ascii="GHEA Grapalat" w:eastAsia="Times New Roman" w:hAnsi="GHEA Grapalat" w:cs="Times New Roman"/>
          <w:sz w:val="24"/>
          <w:szCs w:val="24"/>
          <w:lang w:val="hy-AM" w:eastAsia="ru-RU"/>
        </w:rPr>
        <w:t xml:space="preserve"> </w:t>
      </w:r>
      <w:r w:rsidRPr="00B7530D">
        <w:rPr>
          <w:rFonts w:ascii="GHEA Grapalat" w:eastAsia="Times New Roman" w:hAnsi="GHEA Grapalat" w:cs="Arial"/>
          <w:sz w:val="24"/>
          <w:szCs w:val="24"/>
          <w:lang w:val="hy-AM" w:eastAsia="ru-RU"/>
        </w:rPr>
        <w:t>են</w:t>
      </w:r>
      <w:r w:rsidRPr="00B7530D">
        <w:rPr>
          <w:rFonts w:ascii="GHEA Grapalat" w:eastAsia="Times New Roman" w:hAnsi="GHEA Grapalat" w:cs="Times New Roman"/>
          <w:sz w:val="24"/>
          <w:szCs w:val="24"/>
          <w:lang w:val="hy-AM" w:eastAsia="ru-RU"/>
        </w:rPr>
        <w:t xml:space="preserve"> </w:t>
      </w:r>
      <w:r w:rsidRPr="00B7530D">
        <w:rPr>
          <w:rFonts w:ascii="GHEA Grapalat" w:eastAsia="Times New Roman" w:hAnsi="GHEA Grapalat" w:cs="Arial"/>
          <w:sz w:val="24"/>
          <w:szCs w:val="24"/>
          <w:lang w:val="hy-AM" w:eastAsia="ru-RU"/>
        </w:rPr>
        <w:t>Երևանի</w:t>
      </w:r>
      <w:r w:rsidRPr="00B7530D">
        <w:rPr>
          <w:rFonts w:ascii="GHEA Grapalat" w:eastAsia="Times New Roman" w:hAnsi="GHEA Grapalat" w:cs="Times New Roman"/>
          <w:sz w:val="24"/>
          <w:szCs w:val="24"/>
          <w:lang w:val="hy-AM" w:eastAsia="ru-RU"/>
        </w:rPr>
        <w:t xml:space="preserve"> </w:t>
      </w:r>
      <w:r w:rsidRPr="00B7530D">
        <w:rPr>
          <w:rFonts w:ascii="GHEA Grapalat" w:eastAsia="Times New Roman" w:hAnsi="GHEA Grapalat" w:cs="Arial"/>
          <w:sz w:val="24"/>
          <w:szCs w:val="24"/>
          <w:lang w:val="hy-AM" w:eastAsia="ru-RU"/>
        </w:rPr>
        <w:t>քաղաքապետարանին:</w:t>
      </w:r>
    </w:p>
    <w:p w14:paraId="568CA33B" w14:textId="04F34EBC" w:rsidR="008D7D6B" w:rsidRPr="00B7530D" w:rsidRDefault="008D7D6B" w:rsidP="00EF6025">
      <w:pPr>
        <w:spacing w:after="0" w:line="276" w:lineRule="auto"/>
        <w:ind w:firstLine="567"/>
        <w:jc w:val="both"/>
        <w:rPr>
          <w:rFonts w:ascii="GHEA Grapalat" w:eastAsia="Calibri" w:hAnsi="GHEA Grapalat" w:cs="Calibri"/>
          <w:sz w:val="24"/>
          <w:szCs w:val="24"/>
          <w:lang w:val="hy-AM"/>
        </w:rPr>
      </w:pPr>
      <w:r w:rsidRPr="00B7530D">
        <w:rPr>
          <w:rFonts w:ascii="GHEA Grapalat" w:eastAsia="Calibri" w:hAnsi="GHEA Grapalat" w:cs="Sylfaen"/>
          <w:bCs/>
          <w:sz w:val="24"/>
          <w:szCs w:val="24"/>
          <w:bdr w:val="none" w:sz="0" w:space="0" w:color="auto" w:frame="1"/>
          <w:lang w:val="hy-AM"/>
        </w:rPr>
        <w:t xml:space="preserve"> ՏԿԵՆ-ի և Երևանի քաղաքապետարանի միջև 01</w:t>
      </w:r>
      <w:r w:rsidR="00327EBB">
        <w:rPr>
          <w:rFonts w:ascii="Sylfaen" w:eastAsia="Calibri" w:hAnsi="Sylfaen" w:cs="Cambria Math"/>
          <w:bCs/>
          <w:sz w:val="24"/>
          <w:szCs w:val="24"/>
          <w:bdr w:val="none" w:sz="0" w:space="0" w:color="auto" w:frame="1"/>
          <w:lang w:val="hy-AM"/>
        </w:rPr>
        <w:t>.</w:t>
      </w:r>
      <w:r w:rsidRPr="00B7530D">
        <w:rPr>
          <w:rFonts w:ascii="GHEA Grapalat" w:eastAsia="Calibri" w:hAnsi="GHEA Grapalat" w:cs="Sylfaen"/>
          <w:bCs/>
          <w:sz w:val="24"/>
          <w:szCs w:val="24"/>
          <w:bdr w:val="none" w:sz="0" w:space="0" w:color="auto" w:frame="1"/>
          <w:lang w:val="hy-AM"/>
        </w:rPr>
        <w:t>02</w:t>
      </w:r>
      <w:r w:rsidR="00327EBB">
        <w:rPr>
          <w:rFonts w:ascii="Sylfaen" w:eastAsia="Calibri" w:hAnsi="Sylfaen" w:cs="Cambria Math"/>
          <w:bCs/>
          <w:sz w:val="24"/>
          <w:szCs w:val="24"/>
          <w:bdr w:val="none" w:sz="0" w:space="0" w:color="auto" w:frame="1"/>
          <w:lang w:val="hy-AM"/>
        </w:rPr>
        <w:t>.</w:t>
      </w:r>
      <w:r w:rsidRPr="00B7530D">
        <w:rPr>
          <w:rFonts w:ascii="GHEA Grapalat" w:eastAsia="Calibri" w:hAnsi="GHEA Grapalat" w:cs="Sylfaen"/>
          <w:bCs/>
          <w:sz w:val="24"/>
          <w:szCs w:val="24"/>
          <w:bdr w:val="none" w:sz="0" w:space="0" w:color="auto" w:frame="1"/>
          <w:lang w:val="hy-AM"/>
        </w:rPr>
        <w:t>2022թ. կնքվել է «</w:t>
      </w:r>
      <w:r w:rsidRPr="00B7530D">
        <w:rPr>
          <w:rFonts w:ascii="GHEA Grapalat" w:eastAsia="Calibri" w:hAnsi="GHEA Grapalat" w:cs="Arial"/>
          <w:sz w:val="24"/>
          <w:szCs w:val="24"/>
          <w:lang w:val="hy-AM"/>
        </w:rPr>
        <w:t>ՀՀ 2022 թվականի պետական բյուջեի մասին» ՀՀ օրենքով նախատեսված</w:t>
      </w:r>
      <w:r w:rsidRPr="00B7530D">
        <w:rPr>
          <w:rFonts w:ascii="GHEA Grapalat" w:eastAsia="Calibri" w:hAnsi="GHEA Grapalat" w:cs="Sylfaen"/>
          <w:bCs/>
          <w:sz w:val="24"/>
          <w:szCs w:val="24"/>
          <w:bdr w:val="none" w:sz="0" w:space="0" w:color="auto" w:frame="1"/>
          <w:lang w:val="hy-AM"/>
        </w:rPr>
        <w:t xml:space="preserve"> մի շարք ծրագրերով պետության կողմից Երևանի քաղաքապետին լիազորությունների պատվիրակման և ՏԿԵՆ-ին </w:t>
      </w:r>
      <w:r w:rsidRPr="00B7530D">
        <w:rPr>
          <w:rFonts w:ascii="GHEA Grapalat" w:eastAsia="Calibri" w:hAnsi="GHEA Grapalat" w:cs="Arial"/>
          <w:sz w:val="24"/>
          <w:szCs w:val="24"/>
          <w:lang w:val="hy-AM"/>
        </w:rPr>
        <w:t xml:space="preserve">վերապահված բյուջետային հատկացումների գլխավոր կարգադրիչի իրավունքների փոխանցման» թիվ 1 պայմանագիրը, որի հավելվածով </w:t>
      </w:r>
      <w:r w:rsidRPr="00B7530D">
        <w:rPr>
          <w:rFonts w:ascii="GHEA Grapalat" w:eastAsia="Calibri" w:hAnsi="GHEA Grapalat" w:cs="Calibri"/>
          <w:sz w:val="24"/>
          <w:szCs w:val="24"/>
          <w:lang w:val="hy-AM"/>
        </w:rPr>
        <w:t>վերը նշված երեք միջոցառումների գծով պետության կողմից լիազորությունները պատվիրակվել են Երևանի քաղաքապետարանին, իսկ գլխավոր կարգադրիչի իրավունքները՝ փոխանցվել Երևանի քաղաքապետին։</w:t>
      </w:r>
    </w:p>
    <w:p w14:paraId="6C5EF742" w14:textId="77777777" w:rsidR="008D7D6B" w:rsidRPr="00B7530D" w:rsidRDefault="008D7D6B" w:rsidP="00EF6025">
      <w:pPr>
        <w:spacing w:after="0" w:line="276" w:lineRule="auto"/>
        <w:ind w:firstLine="567"/>
        <w:jc w:val="both"/>
        <w:rPr>
          <w:rFonts w:ascii="GHEA Grapalat" w:eastAsia="Calibri" w:hAnsi="GHEA Grapalat" w:cs="Calibri"/>
          <w:sz w:val="24"/>
          <w:szCs w:val="24"/>
          <w:lang w:val="hy-AM"/>
        </w:rPr>
      </w:pPr>
      <w:r w:rsidRPr="00B7530D">
        <w:rPr>
          <w:rFonts w:ascii="GHEA Grapalat" w:eastAsia="Calibri" w:hAnsi="GHEA Grapalat" w:cs="Calibri"/>
          <w:sz w:val="24"/>
          <w:szCs w:val="24"/>
          <w:lang w:val="hy-AM"/>
        </w:rPr>
        <w:t>Համաձայն պայմանագրի՝ 2.1.1 կետով ՏԿԵՆ-ի պարտավորությունը ֆինանսական միջոցներ հատկացնելն է, իսկ 2.2 կետով ՏԿԵՆ-ի իրավունքներն են Երևանի քաղաքապետարանից պահանջելը պայմանագրի շրջանակներում տրամադրված, սակայն չօգտագործված միջոցները, ոչ նպատակային օգտագործված գումարները ՀՀ պետական բյուջե վերադարձնելը և լիազորությունների պատշաճ կատարումը:</w:t>
      </w:r>
    </w:p>
    <w:p w14:paraId="12407D3D" w14:textId="23E3CFBF" w:rsidR="008D7D6B" w:rsidRPr="00B7530D" w:rsidRDefault="008D7D6B" w:rsidP="00EF6025">
      <w:pPr>
        <w:spacing w:after="0" w:line="276" w:lineRule="auto"/>
        <w:ind w:firstLine="567"/>
        <w:jc w:val="both"/>
        <w:rPr>
          <w:rFonts w:ascii="GHEA Grapalat" w:eastAsia="Calibri" w:hAnsi="GHEA Grapalat" w:cs="Arial"/>
          <w:sz w:val="24"/>
          <w:szCs w:val="24"/>
          <w:lang w:val="hy-AM"/>
        </w:rPr>
      </w:pPr>
      <w:r w:rsidRPr="00B7530D">
        <w:rPr>
          <w:rFonts w:ascii="GHEA Grapalat" w:hAnsi="GHEA Grapalat" w:cs="Arial"/>
          <w:sz w:val="24"/>
          <w:szCs w:val="24"/>
          <w:lang w:val="hy-AM"/>
        </w:rPr>
        <w:t>Հարկ է նշել, որ պայմանագրում</w:t>
      </w:r>
      <w:r w:rsidRPr="00B7530D">
        <w:rPr>
          <w:rFonts w:ascii="GHEA Grapalat" w:hAnsi="GHEA Grapalat"/>
          <w:sz w:val="24"/>
          <w:szCs w:val="24"/>
          <w:lang w:val="hy-AM"/>
        </w:rPr>
        <w:t xml:space="preserve"> </w:t>
      </w:r>
      <w:r w:rsidRPr="00B7530D">
        <w:rPr>
          <w:rFonts w:ascii="GHEA Grapalat" w:eastAsia="Calibri" w:hAnsi="GHEA Grapalat" w:cs="Arial"/>
          <w:sz w:val="24"/>
          <w:szCs w:val="24"/>
          <w:lang w:val="hy-AM"/>
        </w:rPr>
        <w:t>պատվիրակված լիազորության վերահսկողության ոչ մի գործառույթ չի նախատեսվել:</w:t>
      </w:r>
    </w:p>
    <w:p w14:paraId="75A5A28F" w14:textId="77777777" w:rsidR="00E95133" w:rsidRPr="00B7530D" w:rsidRDefault="00E95133" w:rsidP="00EF6025">
      <w:pPr>
        <w:spacing w:after="0" w:line="276" w:lineRule="auto"/>
        <w:ind w:firstLine="567"/>
        <w:jc w:val="both"/>
        <w:rPr>
          <w:rFonts w:ascii="GHEA Grapalat" w:eastAsia="Calibri" w:hAnsi="GHEA Grapalat" w:cs="Arial"/>
          <w:sz w:val="24"/>
          <w:szCs w:val="24"/>
          <w:lang w:val="hy-AM"/>
        </w:rPr>
      </w:pPr>
    </w:p>
    <w:p w14:paraId="7B970201" w14:textId="77777777" w:rsidR="00E95133" w:rsidRPr="00B7530D" w:rsidRDefault="00E95133" w:rsidP="00EF6025">
      <w:pPr>
        <w:pStyle w:val="ListParagraph"/>
        <w:spacing w:line="276" w:lineRule="auto"/>
        <w:jc w:val="both"/>
        <w:rPr>
          <w:rFonts w:ascii="GHEA Grapalat" w:hAnsi="GHEA Grapalat"/>
          <w:b/>
          <w:i/>
          <w:sz w:val="24"/>
          <w:szCs w:val="24"/>
          <w:lang w:val="hy-AM"/>
        </w:rPr>
      </w:pPr>
      <w:r w:rsidRPr="00B7530D">
        <w:rPr>
          <w:rFonts w:ascii="GHEA Grapalat" w:hAnsi="GHEA Grapalat"/>
          <w:b/>
          <w:i/>
          <w:sz w:val="24"/>
          <w:szCs w:val="24"/>
          <w:lang w:val="hy-AM"/>
        </w:rPr>
        <w:t>Հաշվեքննության օբյեկտի բացատրություն</w:t>
      </w:r>
    </w:p>
    <w:p w14:paraId="2E07B2B5" w14:textId="004A0F05" w:rsidR="00834B39" w:rsidRPr="00B7530D" w:rsidRDefault="00E95133" w:rsidP="00EF6025">
      <w:pPr>
        <w:spacing w:line="276" w:lineRule="auto"/>
        <w:ind w:firstLine="720"/>
        <w:jc w:val="both"/>
        <w:rPr>
          <w:rFonts w:ascii="GHEA Grapalat" w:hAnsi="GHEA Grapalat"/>
          <w:i/>
          <w:spacing w:val="-1"/>
          <w:sz w:val="24"/>
          <w:szCs w:val="24"/>
          <w:lang w:val="hy-AM"/>
        </w:rPr>
      </w:pPr>
      <w:r w:rsidRPr="00B7530D">
        <w:rPr>
          <w:rFonts w:ascii="GHEA Grapalat" w:hAnsi="GHEA Grapalat"/>
          <w:i/>
          <w:sz w:val="24"/>
          <w:szCs w:val="24"/>
          <w:lang w:val="hy-AM"/>
        </w:rPr>
        <w:t xml:space="preserve">Սուբվենցիաների  գումարների   </w:t>
      </w:r>
      <w:r w:rsidRPr="00B7530D">
        <w:rPr>
          <w:rFonts w:ascii="GHEA Grapalat" w:hAnsi="GHEA Grapalat"/>
          <w:i/>
          <w:spacing w:val="1"/>
          <w:sz w:val="24"/>
          <w:szCs w:val="24"/>
          <w:lang w:val="hy-AM"/>
        </w:rPr>
        <w:t xml:space="preserve"> </w:t>
      </w:r>
      <w:r w:rsidRPr="00B7530D">
        <w:rPr>
          <w:rFonts w:ascii="GHEA Grapalat" w:hAnsi="GHEA Grapalat"/>
          <w:i/>
          <w:sz w:val="24"/>
          <w:szCs w:val="24"/>
          <w:lang w:val="hy-AM"/>
        </w:rPr>
        <w:t xml:space="preserve">նպատակային   </w:t>
      </w:r>
      <w:r w:rsidRPr="00B7530D">
        <w:rPr>
          <w:rFonts w:ascii="GHEA Grapalat" w:hAnsi="GHEA Grapalat"/>
          <w:i/>
          <w:spacing w:val="2"/>
          <w:sz w:val="24"/>
          <w:szCs w:val="24"/>
          <w:lang w:val="hy-AM"/>
        </w:rPr>
        <w:t xml:space="preserve"> </w:t>
      </w:r>
      <w:r w:rsidRPr="00B7530D">
        <w:rPr>
          <w:rFonts w:ascii="GHEA Grapalat" w:hAnsi="GHEA Grapalat"/>
          <w:i/>
          <w:spacing w:val="-1"/>
          <w:sz w:val="24"/>
          <w:szCs w:val="24"/>
          <w:lang w:val="hy-AM"/>
        </w:rPr>
        <w:t>օգտագործման</w:t>
      </w:r>
      <w:r w:rsidRPr="00B7530D">
        <w:rPr>
          <w:rFonts w:ascii="GHEA Grapalat" w:hAnsi="GHEA Grapalat"/>
          <w:i/>
          <w:sz w:val="24"/>
          <w:szCs w:val="24"/>
          <w:lang w:val="hy-AM"/>
        </w:rPr>
        <w:t xml:space="preserve">   </w:t>
      </w:r>
      <w:r w:rsidRPr="00B7530D">
        <w:rPr>
          <w:rFonts w:ascii="GHEA Grapalat" w:hAnsi="GHEA Grapalat"/>
          <w:i/>
          <w:spacing w:val="2"/>
          <w:sz w:val="24"/>
          <w:szCs w:val="24"/>
          <w:lang w:val="hy-AM"/>
        </w:rPr>
        <w:t xml:space="preserve"> </w:t>
      </w:r>
      <w:r w:rsidRPr="00B7530D">
        <w:rPr>
          <w:rFonts w:ascii="GHEA Grapalat" w:hAnsi="GHEA Grapalat"/>
          <w:i/>
          <w:spacing w:val="-1"/>
          <w:sz w:val="24"/>
          <w:szCs w:val="24"/>
          <w:lang w:val="hy-AM"/>
        </w:rPr>
        <w:t>նկատմամբ</w:t>
      </w:r>
      <w:r w:rsidRPr="00B7530D">
        <w:rPr>
          <w:rFonts w:ascii="GHEA Grapalat" w:hAnsi="GHEA Grapalat"/>
          <w:i/>
          <w:sz w:val="24"/>
          <w:szCs w:val="24"/>
          <w:lang w:val="hy-AM"/>
        </w:rPr>
        <w:t xml:space="preserve">  ՀՀ</w:t>
      </w:r>
      <w:r w:rsidRPr="00B7530D">
        <w:rPr>
          <w:rFonts w:ascii="GHEA Grapalat" w:hAnsi="GHEA Grapalat"/>
          <w:i/>
          <w:spacing w:val="21"/>
          <w:sz w:val="24"/>
          <w:szCs w:val="24"/>
          <w:lang w:val="hy-AM"/>
        </w:rPr>
        <w:t xml:space="preserve"> </w:t>
      </w:r>
      <w:r w:rsidRPr="00B7530D">
        <w:rPr>
          <w:rFonts w:ascii="GHEA Grapalat" w:hAnsi="GHEA Grapalat"/>
          <w:i/>
          <w:spacing w:val="-1"/>
          <w:sz w:val="24"/>
          <w:szCs w:val="24"/>
          <w:lang w:val="hy-AM"/>
        </w:rPr>
        <w:t>տարածքային</w:t>
      </w:r>
      <w:r w:rsidRPr="00B7530D">
        <w:rPr>
          <w:rFonts w:ascii="GHEA Grapalat" w:hAnsi="GHEA Grapalat"/>
          <w:i/>
          <w:spacing w:val="23"/>
          <w:sz w:val="24"/>
          <w:szCs w:val="24"/>
          <w:lang w:val="hy-AM"/>
        </w:rPr>
        <w:t xml:space="preserve"> </w:t>
      </w:r>
      <w:r w:rsidRPr="00B7530D">
        <w:rPr>
          <w:rFonts w:ascii="GHEA Grapalat" w:hAnsi="GHEA Grapalat"/>
          <w:i/>
          <w:spacing w:val="-1"/>
          <w:sz w:val="24"/>
          <w:szCs w:val="24"/>
          <w:lang w:val="hy-AM"/>
        </w:rPr>
        <w:t>կառավարման</w:t>
      </w:r>
      <w:r w:rsidRPr="00B7530D">
        <w:rPr>
          <w:rFonts w:ascii="GHEA Grapalat" w:hAnsi="GHEA Grapalat"/>
          <w:i/>
          <w:spacing w:val="22"/>
          <w:sz w:val="24"/>
          <w:szCs w:val="24"/>
          <w:lang w:val="hy-AM"/>
        </w:rPr>
        <w:t xml:space="preserve"> </w:t>
      </w:r>
      <w:r w:rsidRPr="00B7530D">
        <w:rPr>
          <w:rFonts w:ascii="GHEA Grapalat" w:hAnsi="GHEA Grapalat"/>
          <w:i/>
          <w:sz w:val="24"/>
          <w:szCs w:val="24"/>
          <w:lang w:val="hy-AM"/>
        </w:rPr>
        <w:t>և</w:t>
      </w:r>
      <w:r w:rsidRPr="00B7530D">
        <w:rPr>
          <w:rFonts w:ascii="GHEA Grapalat" w:hAnsi="GHEA Grapalat"/>
          <w:i/>
          <w:spacing w:val="21"/>
          <w:sz w:val="24"/>
          <w:szCs w:val="24"/>
          <w:lang w:val="hy-AM"/>
        </w:rPr>
        <w:t xml:space="preserve"> </w:t>
      </w:r>
      <w:r w:rsidRPr="00B7530D">
        <w:rPr>
          <w:rFonts w:ascii="GHEA Grapalat" w:hAnsi="GHEA Grapalat"/>
          <w:i/>
          <w:sz w:val="24"/>
          <w:szCs w:val="24"/>
          <w:lang w:val="hy-AM"/>
        </w:rPr>
        <w:t>ենթակառուցվածքների</w:t>
      </w:r>
      <w:r w:rsidRPr="00B7530D">
        <w:rPr>
          <w:rFonts w:ascii="GHEA Grapalat" w:hAnsi="GHEA Grapalat"/>
          <w:i/>
          <w:spacing w:val="24"/>
          <w:sz w:val="24"/>
          <w:szCs w:val="24"/>
          <w:lang w:val="hy-AM"/>
        </w:rPr>
        <w:t xml:space="preserve"> </w:t>
      </w:r>
      <w:r w:rsidRPr="00B7530D">
        <w:rPr>
          <w:rFonts w:ascii="GHEA Grapalat" w:hAnsi="GHEA Grapalat"/>
          <w:i/>
          <w:sz w:val="24"/>
          <w:szCs w:val="24"/>
          <w:lang w:val="hy-AM"/>
        </w:rPr>
        <w:t>նախարարությունն</w:t>
      </w:r>
      <w:r w:rsidRPr="00B7530D">
        <w:rPr>
          <w:rFonts w:ascii="GHEA Grapalat" w:hAnsi="GHEA Grapalat"/>
          <w:i/>
          <w:spacing w:val="20"/>
          <w:sz w:val="24"/>
          <w:szCs w:val="24"/>
          <w:lang w:val="hy-AM"/>
        </w:rPr>
        <w:t xml:space="preserve"> </w:t>
      </w:r>
      <w:r w:rsidRPr="00B7530D">
        <w:rPr>
          <w:rFonts w:ascii="GHEA Grapalat" w:hAnsi="GHEA Grapalat"/>
          <w:i/>
          <w:spacing w:val="-1"/>
          <w:sz w:val="24"/>
          <w:szCs w:val="24"/>
          <w:lang w:val="hy-AM"/>
        </w:rPr>
        <w:t>իրականացնում</w:t>
      </w:r>
      <w:r w:rsidRPr="00B7530D">
        <w:rPr>
          <w:rFonts w:ascii="GHEA Grapalat" w:hAnsi="GHEA Grapalat"/>
          <w:i/>
          <w:spacing w:val="21"/>
          <w:sz w:val="24"/>
          <w:szCs w:val="24"/>
          <w:lang w:val="hy-AM"/>
        </w:rPr>
        <w:t xml:space="preserve"> </w:t>
      </w:r>
      <w:r w:rsidRPr="00B7530D">
        <w:rPr>
          <w:rFonts w:ascii="GHEA Grapalat" w:hAnsi="GHEA Grapalat"/>
          <w:i/>
          <w:sz w:val="24"/>
          <w:szCs w:val="24"/>
          <w:lang w:val="hy-AM"/>
        </w:rPr>
        <w:t>է</w:t>
      </w:r>
      <w:r w:rsidRPr="00B7530D">
        <w:rPr>
          <w:rFonts w:ascii="GHEA Grapalat" w:hAnsi="GHEA Grapalat"/>
          <w:i/>
          <w:spacing w:val="23"/>
          <w:sz w:val="24"/>
          <w:szCs w:val="24"/>
          <w:lang w:val="hy-AM"/>
        </w:rPr>
        <w:t xml:space="preserve"> </w:t>
      </w:r>
      <w:r w:rsidRPr="00B7530D">
        <w:rPr>
          <w:rFonts w:ascii="GHEA Grapalat" w:hAnsi="GHEA Grapalat"/>
          <w:i/>
          <w:spacing w:val="-1"/>
          <w:sz w:val="24"/>
          <w:szCs w:val="24"/>
          <w:lang w:val="hy-AM"/>
        </w:rPr>
        <w:t>նախնական</w:t>
      </w:r>
      <w:r w:rsidRPr="00B7530D">
        <w:rPr>
          <w:rFonts w:ascii="GHEA Grapalat" w:hAnsi="GHEA Grapalat"/>
          <w:i/>
          <w:spacing w:val="18"/>
          <w:sz w:val="24"/>
          <w:szCs w:val="24"/>
          <w:lang w:val="hy-AM"/>
        </w:rPr>
        <w:t xml:space="preserve"> </w:t>
      </w:r>
      <w:r w:rsidRPr="00B7530D">
        <w:rPr>
          <w:rFonts w:ascii="GHEA Grapalat" w:hAnsi="GHEA Grapalat"/>
          <w:i/>
          <w:spacing w:val="-1"/>
          <w:sz w:val="24"/>
          <w:szCs w:val="24"/>
          <w:lang w:val="hy-AM"/>
        </w:rPr>
        <w:t>փաստաթղթային</w:t>
      </w:r>
      <w:r w:rsidRPr="00B7530D">
        <w:rPr>
          <w:rFonts w:ascii="GHEA Grapalat" w:hAnsi="GHEA Grapalat"/>
          <w:i/>
          <w:sz w:val="24"/>
          <w:szCs w:val="24"/>
          <w:lang w:val="hy-AM"/>
        </w:rPr>
        <w:t xml:space="preserve"> </w:t>
      </w:r>
      <w:r w:rsidRPr="00B7530D">
        <w:rPr>
          <w:rFonts w:ascii="GHEA Grapalat" w:hAnsi="GHEA Grapalat"/>
          <w:i/>
          <w:spacing w:val="23"/>
          <w:sz w:val="24"/>
          <w:szCs w:val="24"/>
          <w:lang w:val="hy-AM"/>
        </w:rPr>
        <w:t xml:space="preserve"> </w:t>
      </w:r>
      <w:r w:rsidRPr="00B7530D">
        <w:rPr>
          <w:rFonts w:ascii="GHEA Grapalat" w:hAnsi="GHEA Grapalat"/>
          <w:i/>
          <w:spacing w:val="-1"/>
          <w:sz w:val="24"/>
          <w:szCs w:val="24"/>
          <w:lang w:val="hy-AM"/>
        </w:rPr>
        <w:t>հսկողություն,</w:t>
      </w:r>
      <w:r w:rsidRPr="00B7530D">
        <w:rPr>
          <w:rFonts w:ascii="GHEA Grapalat" w:hAnsi="GHEA Grapalat"/>
          <w:i/>
          <w:spacing w:val="75"/>
          <w:w w:val="102"/>
          <w:sz w:val="24"/>
          <w:szCs w:val="24"/>
          <w:lang w:val="hy-AM"/>
        </w:rPr>
        <w:t xml:space="preserve"> </w:t>
      </w:r>
      <w:r w:rsidRPr="00B7530D">
        <w:rPr>
          <w:rFonts w:ascii="GHEA Grapalat" w:hAnsi="GHEA Grapalat"/>
          <w:i/>
          <w:sz w:val="24"/>
          <w:szCs w:val="24"/>
          <w:lang w:val="hy-AM"/>
        </w:rPr>
        <w:t>իսկ</w:t>
      </w:r>
      <w:r w:rsidRPr="00B7530D">
        <w:rPr>
          <w:rFonts w:ascii="GHEA Grapalat" w:hAnsi="GHEA Grapalat"/>
          <w:i/>
          <w:spacing w:val="39"/>
          <w:sz w:val="24"/>
          <w:szCs w:val="24"/>
          <w:lang w:val="hy-AM"/>
        </w:rPr>
        <w:t xml:space="preserve"> </w:t>
      </w:r>
      <w:r w:rsidRPr="00B7530D">
        <w:rPr>
          <w:rFonts w:ascii="GHEA Grapalat" w:hAnsi="GHEA Grapalat"/>
          <w:i/>
          <w:sz w:val="24"/>
          <w:szCs w:val="24"/>
          <w:lang w:val="hy-AM"/>
        </w:rPr>
        <w:t>հետավարտական</w:t>
      </w:r>
      <w:r w:rsidRPr="00B7530D">
        <w:rPr>
          <w:rFonts w:ascii="GHEA Grapalat" w:hAnsi="GHEA Grapalat"/>
          <w:i/>
          <w:spacing w:val="37"/>
          <w:sz w:val="24"/>
          <w:szCs w:val="24"/>
          <w:lang w:val="hy-AM"/>
        </w:rPr>
        <w:t xml:space="preserve"> </w:t>
      </w:r>
      <w:r w:rsidRPr="00B7530D">
        <w:rPr>
          <w:rFonts w:ascii="GHEA Grapalat" w:hAnsi="GHEA Grapalat"/>
          <w:i/>
          <w:sz w:val="24"/>
          <w:szCs w:val="24"/>
          <w:lang w:val="hy-AM"/>
        </w:rPr>
        <w:t>հսկողությունն</w:t>
      </w:r>
      <w:r w:rsidRPr="00B7530D">
        <w:rPr>
          <w:rFonts w:ascii="GHEA Grapalat" w:hAnsi="GHEA Grapalat"/>
          <w:i/>
          <w:spacing w:val="40"/>
          <w:sz w:val="24"/>
          <w:szCs w:val="24"/>
          <w:lang w:val="hy-AM"/>
        </w:rPr>
        <w:t xml:space="preserve"> </w:t>
      </w:r>
      <w:r w:rsidRPr="00B7530D">
        <w:rPr>
          <w:rFonts w:ascii="GHEA Grapalat" w:hAnsi="GHEA Grapalat"/>
          <w:i/>
          <w:spacing w:val="-1"/>
          <w:sz w:val="24"/>
          <w:szCs w:val="24"/>
          <w:lang w:val="hy-AM"/>
        </w:rPr>
        <w:t>իրականացնում</w:t>
      </w:r>
      <w:r w:rsidRPr="00B7530D">
        <w:rPr>
          <w:rFonts w:ascii="GHEA Grapalat" w:hAnsi="GHEA Grapalat"/>
          <w:i/>
          <w:spacing w:val="37"/>
          <w:sz w:val="24"/>
          <w:szCs w:val="24"/>
          <w:lang w:val="hy-AM"/>
        </w:rPr>
        <w:t xml:space="preserve"> </w:t>
      </w:r>
      <w:r w:rsidRPr="00B7530D">
        <w:rPr>
          <w:rFonts w:ascii="GHEA Grapalat" w:hAnsi="GHEA Grapalat"/>
          <w:i/>
          <w:sz w:val="24"/>
          <w:szCs w:val="24"/>
          <w:lang w:val="hy-AM"/>
        </w:rPr>
        <w:t>է</w:t>
      </w:r>
      <w:r w:rsidRPr="00B7530D">
        <w:rPr>
          <w:rFonts w:ascii="GHEA Grapalat" w:hAnsi="GHEA Grapalat"/>
          <w:i/>
          <w:spacing w:val="40"/>
          <w:sz w:val="24"/>
          <w:szCs w:val="24"/>
          <w:lang w:val="hy-AM"/>
        </w:rPr>
        <w:t xml:space="preserve"> </w:t>
      </w:r>
      <w:r w:rsidRPr="00B7530D">
        <w:rPr>
          <w:rFonts w:ascii="GHEA Grapalat" w:hAnsi="GHEA Grapalat"/>
          <w:i/>
          <w:sz w:val="24"/>
          <w:szCs w:val="24"/>
          <w:lang w:val="hy-AM"/>
        </w:rPr>
        <w:t>Հայաստանի</w:t>
      </w:r>
      <w:r w:rsidRPr="00B7530D">
        <w:rPr>
          <w:rFonts w:ascii="GHEA Grapalat" w:hAnsi="GHEA Grapalat"/>
          <w:i/>
          <w:spacing w:val="39"/>
          <w:sz w:val="24"/>
          <w:szCs w:val="24"/>
          <w:lang w:val="hy-AM"/>
        </w:rPr>
        <w:t xml:space="preserve"> </w:t>
      </w:r>
      <w:r w:rsidRPr="00B7530D">
        <w:rPr>
          <w:rFonts w:ascii="GHEA Grapalat" w:hAnsi="GHEA Grapalat"/>
          <w:i/>
          <w:spacing w:val="-1"/>
          <w:sz w:val="24"/>
          <w:szCs w:val="24"/>
          <w:lang w:val="hy-AM"/>
        </w:rPr>
        <w:t>Հանրապե</w:t>
      </w:r>
      <w:r w:rsidRPr="00B7530D">
        <w:rPr>
          <w:rFonts w:ascii="GHEA Grapalat" w:hAnsi="GHEA Grapalat"/>
          <w:i/>
          <w:sz w:val="24"/>
          <w:szCs w:val="24"/>
          <w:lang w:val="hy-AM"/>
        </w:rPr>
        <w:t>տության</w:t>
      </w:r>
      <w:r w:rsidRPr="00B7530D">
        <w:rPr>
          <w:rFonts w:ascii="GHEA Grapalat" w:hAnsi="GHEA Grapalat"/>
          <w:i/>
          <w:spacing w:val="9"/>
          <w:sz w:val="24"/>
          <w:szCs w:val="24"/>
          <w:lang w:val="hy-AM"/>
        </w:rPr>
        <w:t xml:space="preserve"> </w:t>
      </w:r>
      <w:r w:rsidRPr="00B7530D">
        <w:rPr>
          <w:rFonts w:ascii="GHEA Grapalat" w:hAnsi="GHEA Grapalat"/>
          <w:i/>
          <w:spacing w:val="-1"/>
          <w:sz w:val="24"/>
          <w:szCs w:val="24"/>
          <w:lang w:val="hy-AM"/>
        </w:rPr>
        <w:t>կառավարության</w:t>
      </w:r>
      <w:r w:rsidRPr="00B7530D">
        <w:rPr>
          <w:rFonts w:ascii="GHEA Grapalat" w:hAnsi="GHEA Grapalat"/>
          <w:i/>
          <w:spacing w:val="12"/>
          <w:sz w:val="24"/>
          <w:szCs w:val="24"/>
          <w:lang w:val="hy-AM"/>
        </w:rPr>
        <w:t xml:space="preserve"> </w:t>
      </w:r>
      <w:r w:rsidRPr="00B7530D">
        <w:rPr>
          <w:rFonts w:ascii="GHEA Grapalat" w:hAnsi="GHEA Grapalat"/>
          <w:i/>
          <w:sz w:val="24"/>
          <w:szCs w:val="24"/>
          <w:lang w:val="hy-AM"/>
        </w:rPr>
        <w:lastRenderedPageBreak/>
        <w:t>կողմից</w:t>
      </w:r>
      <w:r w:rsidRPr="00B7530D">
        <w:rPr>
          <w:rFonts w:ascii="GHEA Grapalat" w:hAnsi="GHEA Grapalat"/>
          <w:i/>
          <w:spacing w:val="8"/>
          <w:sz w:val="24"/>
          <w:szCs w:val="24"/>
          <w:lang w:val="hy-AM"/>
        </w:rPr>
        <w:t xml:space="preserve"> </w:t>
      </w:r>
      <w:r w:rsidRPr="00B7530D">
        <w:rPr>
          <w:rFonts w:ascii="GHEA Grapalat" w:hAnsi="GHEA Grapalat"/>
          <w:i/>
          <w:spacing w:val="-1"/>
          <w:sz w:val="24"/>
          <w:szCs w:val="24"/>
          <w:lang w:val="hy-AM"/>
        </w:rPr>
        <w:t>լիազորված</w:t>
      </w:r>
      <w:r w:rsidRPr="00B7530D">
        <w:rPr>
          <w:rFonts w:ascii="GHEA Grapalat" w:hAnsi="GHEA Grapalat"/>
          <w:i/>
          <w:spacing w:val="13"/>
          <w:sz w:val="24"/>
          <w:szCs w:val="24"/>
          <w:lang w:val="hy-AM"/>
        </w:rPr>
        <w:t xml:space="preserve"> </w:t>
      </w:r>
      <w:r w:rsidRPr="00B7530D">
        <w:rPr>
          <w:rFonts w:ascii="GHEA Grapalat" w:hAnsi="GHEA Grapalat"/>
          <w:i/>
          <w:spacing w:val="-1"/>
          <w:sz w:val="24"/>
          <w:szCs w:val="24"/>
          <w:lang w:val="hy-AM"/>
        </w:rPr>
        <w:t>պետական</w:t>
      </w:r>
      <w:r w:rsidRPr="00B7530D">
        <w:rPr>
          <w:rFonts w:ascii="GHEA Grapalat" w:hAnsi="GHEA Grapalat"/>
          <w:i/>
          <w:spacing w:val="10"/>
          <w:sz w:val="24"/>
          <w:szCs w:val="24"/>
          <w:lang w:val="hy-AM"/>
        </w:rPr>
        <w:t xml:space="preserve"> </w:t>
      </w:r>
      <w:r w:rsidRPr="00B7530D">
        <w:rPr>
          <w:rFonts w:ascii="GHEA Grapalat" w:hAnsi="GHEA Grapalat"/>
          <w:i/>
          <w:sz w:val="24"/>
          <w:szCs w:val="24"/>
          <w:lang w:val="hy-AM"/>
        </w:rPr>
        <w:t>կառավարման</w:t>
      </w:r>
      <w:r w:rsidRPr="00B7530D">
        <w:rPr>
          <w:rFonts w:ascii="GHEA Grapalat" w:hAnsi="GHEA Grapalat"/>
          <w:i/>
          <w:spacing w:val="9"/>
          <w:sz w:val="24"/>
          <w:szCs w:val="24"/>
          <w:lang w:val="hy-AM"/>
        </w:rPr>
        <w:t xml:space="preserve"> </w:t>
      </w:r>
      <w:r w:rsidRPr="00B7530D">
        <w:rPr>
          <w:rFonts w:ascii="GHEA Grapalat" w:hAnsi="GHEA Grapalat"/>
          <w:i/>
          <w:sz w:val="24"/>
          <w:szCs w:val="24"/>
          <w:lang w:val="hy-AM"/>
        </w:rPr>
        <w:t>մարմինը`</w:t>
      </w:r>
      <w:r w:rsidRPr="00B7530D">
        <w:rPr>
          <w:rFonts w:ascii="GHEA Grapalat" w:hAnsi="GHEA Grapalat"/>
          <w:i/>
          <w:spacing w:val="31"/>
          <w:sz w:val="24"/>
          <w:szCs w:val="24"/>
          <w:lang w:val="hy-AM"/>
        </w:rPr>
        <w:t xml:space="preserve"> </w:t>
      </w:r>
      <w:r w:rsidRPr="00B7530D">
        <w:rPr>
          <w:rFonts w:ascii="GHEA Grapalat" w:hAnsi="GHEA Grapalat"/>
          <w:i/>
          <w:sz w:val="24"/>
          <w:szCs w:val="24"/>
          <w:lang w:val="hy-AM"/>
        </w:rPr>
        <w:t>Հայաստանի</w:t>
      </w:r>
      <w:r w:rsidRPr="00B7530D">
        <w:rPr>
          <w:rFonts w:ascii="GHEA Grapalat" w:hAnsi="GHEA Grapalat"/>
          <w:i/>
          <w:spacing w:val="32"/>
          <w:sz w:val="24"/>
          <w:szCs w:val="24"/>
          <w:lang w:val="hy-AM"/>
        </w:rPr>
        <w:t xml:space="preserve"> </w:t>
      </w:r>
      <w:r w:rsidRPr="00B7530D">
        <w:rPr>
          <w:rFonts w:ascii="GHEA Grapalat" w:hAnsi="GHEA Grapalat"/>
          <w:i/>
          <w:sz w:val="24"/>
          <w:szCs w:val="24"/>
          <w:lang w:val="hy-AM"/>
        </w:rPr>
        <w:t>Հանրապետության</w:t>
      </w:r>
      <w:r w:rsidRPr="00B7530D">
        <w:rPr>
          <w:rFonts w:ascii="GHEA Grapalat" w:hAnsi="GHEA Grapalat"/>
          <w:i/>
          <w:spacing w:val="31"/>
          <w:sz w:val="24"/>
          <w:szCs w:val="24"/>
          <w:lang w:val="hy-AM"/>
        </w:rPr>
        <w:t xml:space="preserve"> </w:t>
      </w:r>
      <w:r w:rsidRPr="00B7530D">
        <w:rPr>
          <w:rFonts w:ascii="GHEA Grapalat" w:hAnsi="GHEA Grapalat"/>
          <w:i/>
          <w:sz w:val="24"/>
          <w:szCs w:val="24"/>
          <w:lang w:val="hy-AM"/>
        </w:rPr>
        <w:t>օրենսդրությամբ</w:t>
      </w:r>
      <w:r w:rsidRPr="00B7530D">
        <w:rPr>
          <w:rFonts w:ascii="GHEA Grapalat" w:hAnsi="GHEA Grapalat"/>
          <w:i/>
          <w:spacing w:val="32"/>
          <w:sz w:val="24"/>
          <w:szCs w:val="24"/>
          <w:lang w:val="hy-AM"/>
        </w:rPr>
        <w:t xml:space="preserve"> </w:t>
      </w:r>
      <w:r w:rsidRPr="00B7530D">
        <w:rPr>
          <w:rFonts w:ascii="GHEA Grapalat" w:hAnsi="GHEA Grapalat"/>
          <w:i/>
          <w:spacing w:val="-1"/>
          <w:sz w:val="24"/>
          <w:szCs w:val="24"/>
          <w:lang w:val="hy-AM"/>
        </w:rPr>
        <w:t>սահմանված</w:t>
      </w:r>
      <w:r w:rsidRPr="00B7530D">
        <w:rPr>
          <w:rFonts w:ascii="GHEA Grapalat" w:hAnsi="GHEA Grapalat"/>
          <w:i/>
          <w:spacing w:val="32"/>
          <w:sz w:val="24"/>
          <w:szCs w:val="24"/>
          <w:lang w:val="hy-AM"/>
        </w:rPr>
        <w:t xml:space="preserve"> </w:t>
      </w:r>
      <w:r w:rsidRPr="00B7530D">
        <w:rPr>
          <w:rFonts w:ascii="GHEA Grapalat" w:hAnsi="GHEA Grapalat"/>
          <w:i/>
          <w:spacing w:val="-1"/>
          <w:sz w:val="24"/>
          <w:szCs w:val="24"/>
          <w:lang w:val="hy-AM"/>
        </w:rPr>
        <w:t>կարգով:  Ուստի պայմանագրում վերահսկողության ոչ մի գործառույթ չի նախատեսվել:</w:t>
      </w:r>
    </w:p>
    <w:p w14:paraId="01AC338C" w14:textId="77777777" w:rsidR="00157E73" w:rsidRPr="00B7530D" w:rsidRDefault="00157E73" w:rsidP="00EF6025">
      <w:pPr>
        <w:pStyle w:val="ListParagraph"/>
        <w:spacing w:line="276" w:lineRule="auto"/>
        <w:jc w:val="both"/>
        <w:rPr>
          <w:rFonts w:ascii="GHEA Grapalat" w:hAnsi="GHEA Grapalat"/>
          <w:b/>
          <w:i/>
          <w:sz w:val="24"/>
          <w:szCs w:val="24"/>
          <w:lang w:val="hy-AM"/>
        </w:rPr>
      </w:pPr>
      <w:r w:rsidRPr="00B7530D">
        <w:rPr>
          <w:rFonts w:ascii="GHEA Grapalat" w:hAnsi="GHEA Grapalat"/>
          <w:b/>
          <w:i/>
          <w:sz w:val="24"/>
          <w:szCs w:val="24"/>
          <w:lang w:val="hy-AM"/>
        </w:rPr>
        <w:t>Հաշվեքննողի մեկնաբանություն</w:t>
      </w:r>
    </w:p>
    <w:p w14:paraId="342EDE93" w14:textId="2C6E33E9" w:rsidR="00157E73" w:rsidRPr="00B7530D" w:rsidRDefault="00157E73" w:rsidP="00EF6025">
      <w:pPr>
        <w:spacing w:line="276" w:lineRule="auto"/>
        <w:ind w:firstLine="720"/>
        <w:jc w:val="both"/>
        <w:rPr>
          <w:rFonts w:ascii="GHEA Grapalat" w:eastAsia="MS Mincho" w:hAnsi="GHEA Grapalat" w:cs="MS Mincho"/>
          <w:b/>
          <w:i/>
          <w:sz w:val="24"/>
          <w:szCs w:val="24"/>
          <w:lang w:val="hy-AM"/>
        </w:rPr>
      </w:pPr>
      <w:r w:rsidRPr="00B7530D">
        <w:rPr>
          <w:rFonts w:ascii="GHEA Grapalat" w:hAnsi="GHEA Grapalat"/>
          <w:i/>
          <w:spacing w:val="-1"/>
          <w:sz w:val="24"/>
          <w:szCs w:val="24"/>
          <w:lang w:val="hy-AM"/>
        </w:rPr>
        <w:t>Նախնական</w:t>
      </w:r>
      <w:r w:rsidRPr="00B7530D">
        <w:rPr>
          <w:rFonts w:ascii="GHEA Grapalat" w:hAnsi="GHEA Grapalat"/>
          <w:i/>
          <w:spacing w:val="18"/>
          <w:sz w:val="24"/>
          <w:szCs w:val="24"/>
          <w:lang w:val="hy-AM"/>
        </w:rPr>
        <w:t xml:space="preserve"> </w:t>
      </w:r>
      <w:r w:rsidRPr="00B7530D">
        <w:rPr>
          <w:rFonts w:ascii="GHEA Grapalat" w:hAnsi="GHEA Grapalat"/>
          <w:i/>
          <w:spacing w:val="-1"/>
          <w:sz w:val="24"/>
          <w:szCs w:val="24"/>
          <w:lang w:val="hy-AM"/>
        </w:rPr>
        <w:t>փաստաթղթային</w:t>
      </w:r>
      <w:r w:rsidRPr="00B7530D">
        <w:rPr>
          <w:rFonts w:ascii="GHEA Grapalat" w:hAnsi="GHEA Grapalat"/>
          <w:i/>
          <w:sz w:val="24"/>
          <w:szCs w:val="24"/>
          <w:lang w:val="hy-AM"/>
        </w:rPr>
        <w:t xml:space="preserve"> </w:t>
      </w:r>
      <w:r w:rsidRPr="00B7530D">
        <w:rPr>
          <w:rFonts w:ascii="GHEA Grapalat" w:hAnsi="GHEA Grapalat"/>
          <w:i/>
          <w:spacing w:val="23"/>
          <w:sz w:val="24"/>
          <w:szCs w:val="24"/>
          <w:lang w:val="hy-AM"/>
        </w:rPr>
        <w:t xml:space="preserve"> </w:t>
      </w:r>
      <w:r w:rsidRPr="00B7530D">
        <w:rPr>
          <w:rFonts w:ascii="GHEA Grapalat" w:hAnsi="GHEA Grapalat"/>
          <w:i/>
          <w:spacing w:val="-1"/>
          <w:sz w:val="24"/>
          <w:szCs w:val="24"/>
          <w:lang w:val="hy-AM"/>
        </w:rPr>
        <w:t xml:space="preserve">հսկողության և </w:t>
      </w:r>
      <w:r w:rsidRPr="00B7530D">
        <w:rPr>
          <w:rFonts w:ascii="GHEA Grapalat" w:hAnsi="GHEA Grapalat"/>
          <w:i/>
          <w:sz w:val="24"/>
          <w:szCs w:val="24"/>
          <w:lang w:val="hy-AM"/>
        </w:rPr>
        <w:t>հետավարտական</w:t>
      </w:r>
      <w:r w:rsidRPr="00B7530D">
        <w:rPr>
          <w:rFonts w:ascii="GHEA Grapalat" w:hAnsi="GHEA Grapalat"/>
          <w:i/>
          <w:spacing w:val="37"/>
          <w:sz w:val="24"/>
          <w:szCs w:val="24"/>
          <w:lang w:val="hy-AM"/>
        </w:rPr>
        <w:t xml:space="preserve"> </w:t>
      </w:r>
      <w:r w:rsidRPr="00B7530D">
        <w:rPr>
          <w:rFonts w:ascii="GHEA Grapalat" w:hAnsi="GHEA Grapalat"/>
          <w:i/>
          <w:sz w:val="24"/>
          <w:szCs w:val="24"/>
          <w:lang w:val="hy-AM"/>
        </w:rPr>
        <w:t>հսկողության առանձնահատկությունները կուսումնասիրվի հետագա հաշվեքննությունների ընթացքում:</w:t>
      </w:r>
    </w:p>
    <w:p w14:paraId="4C8F466C" w14:textId="5DB488D4" w:rsidR="00834B39" w:rsidRPr="00327EBB" w:rsidRDefault="0022776B" w:rsidP="00EF6025">
      <w:pPr>
        <w:pStyle w:val="ListParagraph"/>
        <w:numPr>
          <w:ilvl w:val="0"/>
          <w:numId w:val="32"/>
        </w:numPr>
        <w:spacing w:after="0" w:line="276" w:lineRule="auto"/>
        <w:jc w:val="both"/>
        <w:rPr>
          <w:rFonts w:ascii="GHEA Grapalat" w:hAnsi="GHEA Grapalat" w:cs="Arial"/>
          <w:b/>
          <w:sz w:val="24"/>
          <w:szCs w:val="24"/>
          <w:lang w:val="hy-AM"/>
        </w:rPr>
      </w:pPr>
      <w:r w:rsidRPr="00B7530D">
        <w:rPr>
          <w:rFonts w:ascii="GHEA Grapalat" w:eastAsia="MS Mincho" w:hAnsi="GHEA Grapalat" w:cs="MS Mincho"/>
          <w:b/>
          <w:i/>
          <w:sz w:val="24"/>
          <w:szCs w:val="24"/>
          <w:lang w:val="hy-AM"/>
        </w:rPr>
        <w:t>1049-</w:t>
      </w:r>
      <w:r w:rsidRPr="00B7530D">
        <w:rPr>
          <w:rFonts w:ascii="GHEA Grapalat" w:hAnsi="GHEA Grapalat"/>
          <w:b/>
          <w:sz w:val="24"/>
          <w:szCs w:val="24"/>
          <w:lang w:val="hy-AM"/>
        </w:rPr>
        <w:t>21001 «</w:t>
      </w:r>
      <w:r w:rsidRPr="00327EBB">
        <w:rPr>
          <w:rFonts w:ascii="GHEA Grapalat" w:hAnsi="GHEA Grapalat"/>
          <w:b/>
          <w:sz w:val="24"/>
          <w:szCs w:val="24"/>
          <w:lang w:val="hy-AM"/>
        </w:rPr>
        <w:t>Պետական նշանակության ավտոճանապարհների հիմնանորոգում»</w:t>
      </w:r>
      <w:r w:rsidRPr="00FB1609">
        <w:rPr>
          <w:rFonts w:ascii="GHEA Grapalat" w:hAnsi="GHEA Grapalat" w:cs="Arial"/>
          <w:b/>
          <w:bCs/>
          <w:sz w:val="24"/>
          <w:szCs w:val="24"/>
          <w:lang w:val="hy-AM"/>
        </w:rPr>
        <w:t xml:space="preserve"> </w:t>
      </w:r>
      <w:r w:rsidRPr="00FB1609">
        <w:rPr>
          <w:rFonts w:ascii="GHEA Grapalat" w:hAnsi="GHEA Grapalat"/>
          <w:b/>
          <w:sz w:val="24"/>
          <w:szCs w:val="24"/>
          <w:lang w:val="hy-AM" w:eastAsia="ru-RU"/>
        </w:rPr>
        <w:t>միջոցառում</w:t>
      </w:r>
      <w:r w:rsidR="00834B39" w:rsidRPr="00FB1609">
        <w:rPr>
          <w:rFonts w:ascii="GHEA Grapalat" w:hAnsi="GHEA Grapalat"/>
          <w:b/>
          <w:sz w:val="24"/>
          <w:szCs w:val="24"/>
          <w:lang w:val="hy-AM" w:eastAsia="ru-RU"/>
        </w:rPr>
        <w:t xml:space="preserve"> </w:t>
      </w:r>
      <w:r w:rsidR="00834B39" w:rsidRPr="00327EBB">
        <w:rPr>
          <w:rFonts w:ascii="GHEA Grapalat" w:hAnsi="GHEA Grapalat" w:cs="Arial"/>
          <w:b/>
          <w:sz w:val="24"/>
          <w:szCs w:val="24"/>
          <w:lang w:val="hy-AM"/>
        </w:rPr>
        <w:t xml:space="preserve">5113 </w:t>
      </w:r>
      <w:r w:rsidR="00834B39" w:rsidRPr="00327EBB">
        <w:rPr>
          <w:rFonts w:ascii="GHEA Grapalat" w:hAnsi="GHEA Grapalat"/>
          <w:b/>
          <w:sz w:val="24"/>
          <w:szCs w:val="24"/>
          <w:lang w:val="hy-AM"/>
        </w:rPr>
        <w:t>«Շենքերի և շինությունների կապիտալ հիմնանորոգում»</w:t>
      </w:r>
      <w:r w:rsidR="00834B39" w:rsidRPr="00327EBB">
        <w:rPr>
          <w:rFonts w:ascii="GHEA Grapalat" w:hAnsi="GHEA Grapalat" w:cs="Arial"/>
          <w:b/>
          <w:sz w:val="24"/>
          <w:szCs w:val="24"/>
          <w:lang w:val="hy-AM"/>
        </w:rPr>
        <w:t xml:space="preserve"> հոդված</w:t>
      </w:r>
    </w:p>
    <w:p w14:paraId="16029635" w14:textId="5AD8FA87" w:rsidR="0022776B" w:rsidRPr="00B7530D" w:rsidRDefault="0022776B" w:rsidP="00EF6025">
      <w:pPr>
        <w:spacing w:line="276" w:lineRule="auto"/>
        <w:ind w:firstLine="720"/>
        <w:jc w:val="both"/>
        <w:rPr>
          <w:rFonts w:ascii="GHEA Grapalat" w:hAnsi="GHEA Grapalat"/>
          <w:b/>
          <w:i/>
          <w:sz w:val="24"/>
          <w:szCs w:val="24"/>
          <w:lang w:val="hy-AM" w:eastAsia="ru-RU"/>
        </w:rPr>
      </w:pPr>
    </w:p>
    <w:p w14:paraId="40958A7F" w14:textId="1ECB2CEF" w:rsidR="0022776B" w:rsidRPr="00B7530D" w:rsidRDefault="00834B39" w:rsidP="00EF6025">
      <w:pPr>
        <w:spacing w:after="0" w:line="276" w:lineRule="auto"/>
        <w:ind w:firstLine="720"/>
        <w:jc w:val="both"/>
        <w:rPr>
          <w:rFonts w:ascii="GHEA Grapalat" w:hAnsi="GHEA Grapalat"/>
          <w:sz w:val="24"/>
          <w:szCs w:val="24"/>
          <w:lang w:val="hy-AM"/>
        </w:rPr>
      </w:pPr>
      <w:r w:rsidRPr="00B7530D">
        <w:rPr>
          <w:rFonts w:ascii="GHEA Grapalat" w:hAnsi="GHEA Grapalat"/>
          <w:sz w:val="24"/>
          <w:szCs w:val="24"/>
          <w:lang w:val="hy-AM"/>
        </w:rPr>
        <w:t xml:space="preserve">Միջոցառման իրականացման համար </w:t>
      </w:r>
      <w:r w:rsidR="00F6751C" w:rsidRPr="00B7530D">
        <w:rPr>
          <w:rFonts w:ascii="GHEA Grapalat" w:hAnsi="GHEA Grapalat"/>
          <w:sz w:val="24"/>
          <w:szCs w:val="24"/>
          <w:lang w:val="hy-AM"/>
        </w:rPr>
        <w:t xml:space="preserve">24.12.2021թ. ՏԿԵՆ-ի և </w:t>
      </w:r>
      <w:r w:rsidR="0022776B" w:rsidRPr="00B7530D">
        <w:rPr>
          <w:rFonts w:ascii="GHEA Grapalat" w:hAnsi="GHEA Grapalat"/>
          <w:sz w:val="24"/>
          <w:szCs w:val="24"/>
          <w:lang w:val="hy-AM"/>
        </w:rPr>
        <w:t>«Ա</w:t>
      </w:r>
      <w:r w:rsidR="0022776B" w:rsidRPr="00B7530D">
        <w:rPr>
          <w:rFonts w:ascii="Cambria Math" w:hAnsi="Cambria Math" w:cs="Cambria Math"/>
          <w:sz w:val="24"/>
          <w:szCs w:val="24"/>
          <w:lang w:val="hy-AM"/>
        </w:rPr>
        <w:t>․</w:t>
      </w:r>
      <w:r w:rsidR="0022776B" w:rsidRPr="00B7530D">
        <w:rPr>
          <w:rFonts w:ascii="GHEA Grapalat" w:hAnsi="GHEA Grapalat"/>
          <w:sz w:val="24"/>
          <w:szCs w:val="24"/>
          <w:lang w:val="hy-AM"/>
        </w:rPr>
        <w:t>Ա</w:t>
      </w:r>
      <w:r w:rsidR="0022776B" w:rsidRPr="00B7530D">
        <w:rPr>
          <w:rFonts w:ascii="Cambria Math" w:hAnsi="Cambria Math" w:cs="Cambria Math"/>
          <w:sz w:val="24"/>
          <w:szCs w:val="24"/>
          <w:lang w:val="hy-AM"/>
        </w:rPr>
        <w:t>․</w:t>
      </w:r>
      <w:r w:rsidR="0022776B" w:rsidRPr="00B7530D">
        <w:rPr>
          <w:rFonts w:ascii="GHEA Grapalat" w:hAnsi="GHEA Grapalat"/>
          <w:sz w:val="24"/>
          <w:szCs w:val="24"/>
          <w:lang w:val="hy-AM"/>
        </w:rPr>
        <w:t>Բ</w:t>
      </w:r>
      <w:r w:rsidR="0022776B" w:rsidRPr="00B7530D">
        <w:rPr>
          <w:rFonts w:ascii="Cambria Math" w:hAnsi="Cambria Math" w:cs="Cambria Math"/>
          <w:sz w:val="24"/>
          <w:szCs w:val="24"/>
          <w:lang w:val="hy-AM"/>
        </w:rPr>
        <w:t>․</w:t>
      </w:r>
      <w:r w:rsidR="0022776B" w:rsidRPr="00B7530D">
        <w:rPr>
          <w:rFonts w:ascii="GHEA Grapalat" w:hAnsi="GHEA Grapalat"/>
          <w:sz w:val="24"/>
          <w:szCs w:val="24"/>
          <w:lang w:val="hy-AM"/>
        </w:rPr>
        <w:t xml:space="preserve"> Պրոյեկտ</w:t>
      </w:r>
      <w:r w:rsidR="00F6751C" w:rsidRPr="00B7530D">
        <w:rPr>
          <w:rFonts w:ascii="GHEA Grapalat" w:hAnsi="GHEA Grapalat"/>
          <w:sz w:val="24"/>
          <w:szCs w:val="24"/>
          <w:lang w:val="hy-AM"/>
        </w:rPr>
        <w:t xml:space="preserve">», </w:t>
      </w:r>
      <w:r w:rsidR="0022776B" w:rsidRPr="00B7530D">
        <w:rPr>
          <w:rFonts w:ascii="GHEA Grapalat" w:hAnsi="GHEA Grapalat"/>
          <w:sz w:val="24"/>
          <w:szCs w:val="24"/>
          <w:lang w:val="hy-AM"/>
        </w:rPr>
        <w:t>«Քարավան» ՍՊԸ-ների</w:t>
      </w:r>
      <w:r w:rsidR="0053725A" w:rsidRPr="00B7530D">
        <w:rPr>
          <w:rFonts w:ascii="GHEA Grapalat" w:hAnsi="GHEA Grapalat"/>
          <w:sz w:val="24"/>
          <w:szCs w:val="24"/>
          <w:lang w:val="hy-AM"/>
        </w:rPr>
        <w:t xml:space="preserve"> միջև կնքված պայմանագրի շրջանակներում </w:t>
      </w:r>
      <w:r w:rsidR="0022776B" w:rsidRPr="00B7530D">
        <w:rPr>
          <w:rFonts w:ascii="GHEA Grapalat" w:hAnsi="GHEA Grapalat"/>
          <w:sz w:val="24"/>
          <w:szCs w:val="24"/>
          <w:lang w:val="hy-AM"/>
        </w:rPr>
        <w:t>«Քարավան» ՍՊ</w:t>
      </w:r>
      <w:r w:rsidR="00F6751C" w:rsidRPr="00B7530D">
        <w:rPr>
          <w:rFonts w:ascii="GHEA Grapalat" w:hAnsi="GHEA Grapalat"/>
          <w:sz w:val="24"/>
          <w:szCs w:val="24"/>
          <w:lang w:val="hy-AM"/>
        </w:rPr>
        <w:t>Ը-ի</w:t>
      </w:r>
      <w:r w:rsidR="0022776B" w:rsidRPr="00B7530D">
        <w:rPr>
          <w:rFonts w:ascii="GHEA Grapalat" w:hAnsi="GHEA Grapalat"/>
          <w:sz w:val="24"/>
          <w:szCs w:val="24"/>
          <w:lang w:val="hy-AM"/>
        </w:rPr>
        <w:t xml:space="preserve"> կողմից ներկայացված թիվ 1 կատարողական ակտի հողային աշխատանքներ գլխի 3-րդ տողով իրականացվել է 9д-V-րդ կարգի (խոշորաբեկորային բնահող խճի խառնուրդով, խոշոր բեկորները d-ն մեծ է կամ հավասար մեկ մետրի կազմում են ամբողջ ծավալի 50%-ը և ենթակա են նախնական փխրեցման) բնահողի փխրեցում հիդրոմուրճով 60,359 մ</w:t>
      </w:r>
      <w:r w:rsidR="0022776B" w:rsidRPr="00B7530D">
        <w:rPr>
          <w:rFonts w:ascii="GHEA Grapalat" w:hAnsi="GHEA Grapalat"/>
          <w:sz w:val="24"/>
          <w:szCs w:val="24"/>
          <w:vertAlign w:val="superscript"/>
          <w:lang w:val="hy-AM"/>
        </w:rPr>
        <w:t>3</w:t>
      </w:r>
      <w:r w:rsidR="0022776B" w:rsidRPr="00B7530D">
        <w:rPr>
          <w:rFonts w:ascii="GHEA Grapalat" w:hAnsi="GHEA Grapalat"/>
          <w:sz w:val="24"/>
          <w:szCs w:val="24"/>
          <w:lang w:val="hy-AM"/>
        </w:rPr>
        <w:t>, իսկ 8-րդ և 9-րդ տողով իրականացվել է նախօրոք փխրեցված (նախօրոք փխրեցվածը՝ 60,359 մ</w:t>
      </w:r>
      <w:r w:rsidR="0022776B" w:rsidRPr="00B7530D">
        <w:rPr>
          <w:rFonts w:ascii="GHEA Grapalat" w:hAnsi="GHEA Grapalat"/>
          <w:sz w:val="24"/>
          <w:szCs w:val="24"/>
          <w:vertAlign w:val="superscript"/>
          <w:lang w:val="hy-AM"/>
        </w:rPr>
        <w:t>3</w:t>
      </w:r>
      <w:r w:rsidR="0022776B" w:rsidRPr="00B7530D">
        <w:rPr>
          <w:rFonts w:ascii="GHEA Grapalat" w:hAnsi="GHEA Grapalat"/>
          <w:sz w:val="24"/>
          <w:szCs w:val="24"/>
          <w:lang w:val="hy-AM"/>
        </w:rPr>
        <w:t xml:space="preserve">) 9д-V-րդ կարգի բնահողի մշակում էքսկավատորով և </w:t>
      </w:r>
      <w:r w:rsidR="00140FD7" w:rsidRPr="00B7530D">
        <w:rPr>
          <w:rFonts w:ascii="GHEA Grapalat" w:hAnsi="GHEA Grapalat"/>
          <w:sz w:val="24"/>
          <w:szCs w:val="24"/>
          <w:lang w:val="hy-AM"/>
        </w:rPr>
        <w:t>բուլդո</w:t>
      </w:r>
      <w:r w:rsidR="0022776B" w:rsidRPr="00B7530D">
        <w:rPr>
          <w:rFonts w:ascii="GHEA Grapalat" w:hAnsi="GHEA Grapalat"/>
          <w:sz w:val="24"/>
          <w:szCs w:val="24"/>
          <w:lang w:val="hy-AM"/>
        </w:rPr>
        <w:t>զերով տեղափոխելով մեկ կմ լցակույտ և 30 մետր կողքի կուտակումով կազմել է 120,004</w:t>
      </w:r>
      <w:r w:rsidR="0022776B" w:rsidRPr="00B7530D">
        <w:rPr>
          <w:rFonts w:ascii="Cambria Math" w:hAnsi="Cambria Math" w:cs="Cambria Math"/>
          <w:sz w:val="24"/>
          <w:szCs w:val="24"/>
          <w:lang w:val="hy-AM"/>
        </w:rPr>
        <w:t>․</w:t>
      </w:r>
      <w:r w:rsidR="0022776B" w:rsidRPr="00B7530D">
        <w:rPr>
          <w:rFonts w:ascii="GHEA Grapalat" w:hAnsi="GHEA Grapalat"/>
          <w:sz w:val="24"/>
          <w:szCs w:val="24"/>
          <w:lang w:val="hy-AM"/>
        </w:rPr>
        <w:t>5 մ</w:t>
      </w:r>
      <w:r w:rsidR="0022776B" w:rsidRPr="00B7530D">
        <w:rPr>
          <w:rFonts w:ascii="GHEA Grapalat" w:hAnsi="GHEA Grapalat"/>
          <w:sz w:val="24"/>
          <w:szCs w:val="24"/>
          <w:vertAlign w:val="superscript"/>
          <w:lang w:val="hy-AM"/>
        </w:rPr>
        <w:t>3</w:t>
      </w:r>
      <w:r w:rsidR="0022776B" w:rsidRPr="00B7530D">
        <w:rPr>
          <w:rFonts w:ascii="GHEA Grapalat" w:hAnsi="GHEA Grapalat"/>
          <w:sz w:val="24"/>
          <w:szCs w:val="24"/>
          <w:lang w:val="hy-AM"/>
        </w:rPr>
        <w:t>։ Վերը նշված տողերի համադրումից կատարողականում երևում է, որ գոյություն ունի անհամապատասխանություն հիդրոմուրճով փխրեցված բնահողի և այդ նույն «նախօրոք» փխրեցված բնահողի տեղափոխված և կուտակված ծավալների միջև, այն կազմում է 59,645.5 մ</w:t>
      </w:r>
      <w:r w:rsidR="0022776B" w:rsidRPr="00B7530D">
        <w:rPr>
          <w:rFonts w:ascii="GHEA Grapalat" w:hAnsi="GHEA Grapalat"/>
          <w:sz w:val="24"/>
          <w:szCs w:val="24"/>
          <w:vertAlign w:val="superscript"/>
          <w:lang w:val="hy-AM"/>
        </w:rPr>
        <w:t>3</w:t>
      </w:r>
      <w:r w:rsidR="0022776B" w:rsidRPr="00B7530D">
        <w:rPr>
          <w:rFonts w:ascii="GHEA Grapalat" w:hAnsi="GHEA Grapalat"/>
          <w:sz w:val="24"/>
          <w:szCs w:val="24"/>
          <w:lang w:val="hy-AM"/>
        </w:rPr>
        <w:t>։</w:t>
      </w:r>
    </w:p>
    <w:p w14:paraId="10E0D207" w14:textId="77777777" w:rsidR="009D7AE9" w:rsidRPr="00B7530D" w:rsidRDefault="009D7AE9" w:rsidP="00EF6025">
      <w:pPr>
        <w:pStyle w:val="ListParagraph"/>
        <w:spacing w:line="276" w:lineRule="auto"/>
        <w:jc w:val="both"/>
        <w:rPr>
          <w:rFonts w:ascii="GHEA Grapalat" w:hAnsi="GHEA Grapalat"/>
          <w:b/>
          <w:i/>
          <w:sz w:val="24"/>
          <w:szCs w:val="24"/>
          <w:lang w:val="hy-AM"/>
        </w:rPr>
      </w:pPr>
      <w:r w:rsidRPr="00B7530D">
        <w:rPr>
          <w:rFonts w:ascii="GHEA Grapalat" w:hAnsi="GHEA Grapalat"/>
          <w:b/>
          <w:i/>
          <w:sz w:val="24"/>
          <w:szCs w:val="24"/>
          <w:lang w:val="hy-AM"/>
        </w:rPr>
        <w:t>Հաշվեքննության օբյեկտի բացատրություն</w:t>
      </w:r>
    </w:p>
    <w:p w14:paraId="11D017E9" w14:textId="0124C976" w:rsidR="00E95133" w:rsidRPr="00B7530D" w:rsidRDefault="009D7AE9" w:rsidP="00EF6025">
      <w:pPr>
        <w:spacing w:after="0" w:line="276" w:lineRule="auto"/>
        <w:ind w:firstLine="720"/>
        <w:jc w:val="both"/>
        <w:rPr>
          <w:rFonts w:ascii="GHEA Grapalat" w:hAnsi="GHEA Grapalat"/>
          <w:i/>
          <w:sz w:val="24"/>
          <w:szCs w:val="24"/>
          <w:lang w:val="hy-AM"/>
        </w:rPr>
      </w:pPr>
      <w:r w:rsidRPr="00B7530D">
        <w:rPr>
          <w:rFonts w:ascii="GHEA Grapalat" w:hAnsi="GHEA Grapalat"/>
          <w:i/>
          <w:sz w:val="24"/>
          <w:szCs w:val="24"/>
          <w:lang w:val="hy-AM"/>
        </w:rPr>
        <w:t xml:space="preserve">Նախօրոք փխրեցված </w:t>
      </w:r>
      <w:r w:rsidR="00327EBB" w:rsidRPr="00B7530D">
        <w:rPr>
          <w:rFonts w:ascii="GHEA Grapalat" w:hAnsi="GHEA Grapalat"/>
          <w:sz w:val="24"/>
          <w:szCs w:val="24"/>
          <w:lang w:val="hy-AM"/>
        </w:rPr>
        <w:t xml:space="preserve">9д-V-րդ </w:t>
      </w:r>
      <w:r w:rsidRPr="00B7530D">
        <w:rPr>
          <w:rFonts w:ascii="GHEA Grapalat" w:hAnsi="GHEA Grapalat"/>
          <w:i/>
          <w:sz w:val="24"/>
          <w:szCs w:val="24"/>
          <w:lang w:val="hy-AM"/>
        </w:rPr>
        <w:t>կարգի բնահողի մշակում էքսկավատորով և բուլդոզերով տողերում տեղի է ունեցել վրիպակ և թյուրիմացաբար «նախօրոք փխրեցված» բառերը անհրաժեշտ է հանել:</w:t>
      </w:r>
    </w:p>
    <w:p w14:paraId="24D4BD06" w14:textId="7C51169F" w:rsidR="00322E0F" w:rsidRPr="00B7530D" w:rsidRDefault="00322E0F" w:rsidP="00EF6025">
      <w:pPr>
        <w:spacing w:after="0" w:line="276" w:lineRule="auto"/>
        <w:ind w:firstLine="720"/>
        <w:jc w:val="both"/>
        <w:rPr>
          <w:rFonts w:ascii="GHEA Grapalat" w:hAnsi="GHEA Grapalat"/>
          <w:sz w:val="24"/>
          <w:szCs w:val="24"/>
          <w:lang w:val="hy-AM"/>
        </w:rPr>
      </w:pPr>
    </w:p>
    <w:p w14:paraId="092C1AE5" w14:textId="77777777" w:rsidR="001D18B9" w:rsidRPr="00B7530D" w:rsidRDefault="001D18B9" w:rsidP="00EF6025">
      <w:pPr>
        <w:spacing w:after="0" w:line="276" w:lineRule="auto"/>
        <w:ind w:firstLine="720"/>
        <w:jc w:val="both"/>
        <w:rPr>
          <w:rFonts w:ascii="GHEA Grapalat" w:hAnsi="GHEA Grapalat"/>
          <w:sz w:val="24"/>
          <w:szCs w:val="24"/>
          <w:lang w:val="hy-AM"/>
        </w:rPr>
      </w:pPr>
    </w:p>
    <w:p w14:paraId="222CF732" w14:textId="1696F0C3" w:rsidR="001D18B9" w:rsidRPr="00B7530D" w:rsidRDefault="001D18B9" w:rsidP="00EF6025">
      <w:pPr>
        <w:pStyle w:val="ListParagraph"/>
        <w:numPr>
          <w:ilvl w:val="0"/>
          <w:numId w:val="32"/>
        </w:numPr>
        <w:spacing w:after="0" w:line="276" w:lineRule="auto"/>
        <w:jc w:val="both"/>
        <w:rPr>
          <w:rFonts w:ascii="GHEA Grapalat" w:hAnsi="GHEA Grapalat" w:cs="Arial"/>
          <w:b/>
          <w:i/>
          <w:sz w:val="24"/>
          <w:szCs w:val="24"/>
          <w:lang w:val="hy-AM"/>
        </w:rPr>
      </w:pPr>
      <w:r w:rsidRPr="00B7530D">
        <w:rPr>
          <w:rFonts w:ascii="GHEA Grapalat" w:hAnsi="GHEA Grapalat"/>
          <w:b/>
          <w:i/>
          <w:sz w:val="24"/>
          <w:szCs w:val="24"/>
          <w:lang w:val="hy-AM"/>
        </w:rPr>
        <w:t>1189</w:t>
      </w:r>
      <w:r w:rsidRPr="00B7530D">
        <w:rPr>
          <w:rFonts w:ascii="GHEA Grapalat" w:eastAsia="MS Mincho" w:hAnsi="GHEA Grapalat" w:cs="MS Mincho"/>
          <w:b/>
          <w:i/>
          <w:sz w:val="24"/>
          <w:szCs w:val="24"/>
          <w:lang w:val="hy-AM"/>
        </w:rPr>
        <w:t>-</w:t>
      </w:r>
      <w:r w:rsidRPr="00B7530D">
        <w:rPr>
          <w:rFonts w:ascii="GHEA Grapalat" w:hAnsi="GHEA Grapalat"/>
          <w:b/>
          <w:i/>
          <w:sz w:val="24"/>
          <w:szCs w:val="24"/>
          <w:lang w:val="hy-AM"/>
        </w:rPr>
        <w:t>12001 «Ասիական զարգացման բանկի աջակցությամբ իրականացվող դպրոցների սեյսմիկ պաշտպանության ծրագրի շրջանակներում ՀՀ դպրոցների սեյսմիկ անվտանգության բարելավմանն ուղղված միջոցառումներ»</w:t>
      </w:r>
      <w:r w:rsidRPr="00B7530D">
        <w:rPr>
          <w:rFonts w:ascii="GHEA Grapalat" w:hAnsi="GHEA Grapalat" w:cs="Arial"/>
          <w:b/>
          <w:bCs/>
          <w:i/>
          <w:sz w:val="24"/>
          <w:szCs w:val="24"/>
          <w:lang w:val="hy-AM"/>
        </w:rPr>
        <w:t xml:space="preserve"> </w:t>
      </w:r>
      <w:r w:rsidRPr="00B7530D">
        <w:rPr>
          <w:rFonts w:ascii="GHEA Grapalat" w:hAnsi="GHEA Grapalat"/>
          <w:b/>
          <w:i/>
          <w:sz w:val="24"/>
          <w:szCs w:val="24"/>
          <w:lang w:val="hy-AM" w:eastAsia="ru-RU"/>
        </w:rPr>
        <w:t xml:space="preserve">միջոցառում </w:t>
      </w:r>
    </w:p>
    <w:p w14:paraId="08C1E232" w14:textId="77777777" w:rsidR="00D7521A" w:rsidRPr="00B7530D" w:rsidRDefault="00D7521A" w:rsidP="00EF6025">
      <w:pPr>
        <w:spacing w:after="200" w:line="276" w:lineRule="auto"/>
        <w:ind w:firstLine="720"/>
        <w:contextualSpacing/>
        <w:jc w:val="both"/>
        <w:rPr>
          <w:rFonts w:ascii="GHEA Grapalat" w:eastAsia="Times New Roman" w:hAnsi="GHEA Grapalat" w:cs="Calibri"/>
          <w:b/>
          <w:sz w:val="24"/>
          <w:szCs w:val="24"/>
          <w:lang w:val="hy-AM"/>
        </w:rPr>
      </w:pPr>
    </w:p>
    <w:p w14:paraId="669F85D3" w14:textId="77777777" w:rsidR="006609A3" w:rsidRPr="00B7530D" w:rsidRDefault="006609A3" w:rsidP="00EF6025">
      <w:pPr>
        <w:spacing w:line="276" w:lineRule="auto"/>
        <w:ind w:firstLine="708"/>
        <w:jc w:val="both"/>
        <w:rPr>
          <w:rFonts w:ascii="GHEA Grapalat" w:hAnsi="GHEA Grapalat"/>
          <w:b/>
          <w:i/>
          <w:sz w:val="24"/>
          <w:szCs w:val="24"/>
          <w:lang w:val="hy-AM"/>
        </w:rPr>
      </w:pPr>
      <w:r w:rsidRPr="00B7530D">
        <w:rPr>
          <w:rFonts w:ascii="GHEA Grapalat" w:hAnsi="GHEA Grapalat"/>
          <w:sz w:val="24"/>
          <w:szCs w:val="24"/>
          <w:lang w:val="hy-AM"/>
        </w:rPr>
        <w:lastRenderedPageBreak/>
        <w:t xml:space="preserve">Ծրագիրն իրականացվում է ՀՀ կառավարության 23.07.2015 թվականի թիվ 797-Ն որոշման և Ասիական զարգացման բանկի աջակցությամբ՝ 19.10.2015 թվականին ստորագրված թիվ 3284-ARM վարկային համաձայնագրի շրջանակներում: Ծրագրի իրականացման ժամկետը սահմանվել է մինչև 31.05.2021թ., այնուհետև, 24.03.2022թ. փոփոխությամբ՝ երկարացվել է մինչև 31.05.2026թ., նախատեսված է վերանորոգել, կառուցել 46 դպրոց: Ծրագիրն իրականացնում է Հայաստանի տարածքային զարգացման հիմնադրամը (Հիմնադրամ): </w:t>
      </w:r>
    </w:p>
    <w:p w14:paraId="10DDE73E" w14:textId="77777777" w:rsidR="006609A3" w:rsidRPr="00B7530D" w:rsidRDefault="006609A3" w:rsidP="00EF6025">
      <w:pPr>
        <w:spacing w:line="276" w:lineRule="auto"/>
        <w:jc w:val="both"/>
        <w:rPr>
          <w:rFonts w:ascii="GHEA Grapalat" w:hAnsi="GHEA Grapalat"/>
          <w:b/>
          <w:i/>
          <w:sz w:val="24"/>
          <w:szCs w:val="24"/>
          <w:lang w:val="hy-AM"/>
        </w:rPr>
      </w:pPr>
      <w:r w:rsidRPr="00B7530D">
        <w:rPr>
          <w:rFonts w:ascii="GHEA Grapalat" w:hAnsi="GHEA Grapalat"/>
          <w:sz w:val="24"/>
          <w:szCs w:val="24"/>
          <w:lang w:val="hy-AM"/>
        </w:rPr>
        <w:t xml:space="preserve"> </w:t>
      </w:r>
      <w:r w:rsidRPr="00B7530D">
        <w:rPr>
          <w:rFonts w:ascii="GHEA Grapalat" w:hAnsi="GHEA Grapalat"/>
          <w:sz w:val="24"/>
          <w:szCs w:val="24"/>
          <w:lang w:val="hy-AM"/>
        </w:rPr>
        <w:tab/>
        <w:t>Ըստ ՀՀ կառավարության 26.01.2017 թվականի թիվ 97-Ն որոշման,  որով փոփոխություն է կատարվել թիվ 797 որոշման մեջ, հավելված 1-ի 8-րդ կետում նշվում է.</w:t>
      </w:r>
    </w:p>
    <w:p w14:paraId="2BFCE51B" w14:textId="77777777" w:rsidR="006609A3" w:rsidRPr="00B7530D" w:rsidRDefault="006609A3" w:rsidP="00EF6025">
      <w:pPr>
        <w:spacing w:line="276" w:lineRule="auto"/>
        <w:jc w:val="both"/>
        <w:rPr>
          <w:rFonts w:ascii="GHEA Grapalat" w:hAnsi="GHEA Grapalat"/>
          <w:b/>
          <w:i/>
          <w:sz w:val="24"/>
          <w:szCs w:val="24"/>
          <w:lang w:val="hy-AM"/>
        </w:rPr>
      </w:pPr>
      <w:r w:rsidRPr="00B7530D">
        <w:rPr>
          <w:rFonts w:ascii="GHEA Grapalat" w:hAnsi="GHEA Grapalat"/>
          <w:sz w:val="24"/>
          <w:szCs w:val="24"/>
          <w:lang w:val="hy-AM"/>
        </w:rPr>
        <w:t>Հայաստանի Հանրապետության առկա 1385 պետական հանրակրթական դպրոցներից ծրագրում ներառվել է 495 դպրոց: Ըստ առաջնահերթությունների ընտրվել են՝</w:t>
      </w:r>
    </w:p>
    <w:p w14:paraId="1FEDFD66" w14:textId="77777777" w:rsidR="006609A3" w:rsidRPr="00B7530D" w:rsidRDefault="006609A3" w:rsidP="00EF6025">
      <w:pPr>
        <w:pStyle w:val="ListParagraph"/>
        <w:numPr>
          <w:ilvl w:val="0"/>
          <w:numId w:val="22"/>
        </w:numPr>
        <w:spacing w:line="276" w:lineRule="auto"/>
        <w:jc w:val="both"/>
        <w:rPr>
          <w:rFonts w:ascii="GHEA Grapalat" w:eastAsiaTheme="minorEastAsia" w:hAnsi="GHEA Grapalat"/>
          <w:sz w:val="24"/>
          <w:szCs w:val="24"/>
          <w:lang w:val="hy-AM"/>
        </w:rPr>
      </w:pPr>
      <w:r w:rsidRPr="00B7530D">
        <w:rPr>
          <w:rFonts w:ascii="GHEA Grapalat" w:eastAsiaTheme="minorEastAsia" w:hAnsi="GHEA Grapalat"/>
          <w:sz w:val="24"/>
          <w:szCs w:val="24"/>
          <w:lang w:val="hy-AM"/>
        </w:rPr>
        <w:t>Բարձր սեյսմիկ խոցելիության ցուցանիշ (18) գնահատական  ունեցող ուսումնական մասնաշենքերով 245 դպրոց.</w:t>
      </w:r>
    </w:p>
    <w:p w14:paraId="081EFB90" w14:textId="77777777" w:rsidR="006609A3" w:rsidRPr="00B7530D" w:rsidRDefault="006609A3" w:rsidP="00EF6025">
      <w:pPr>
        <w:pStyle w:val="ListParagraph"/>
        <w:numPr>
          <w:ilvl w:val="0"/>
          <w:numId w:val="22"/>
        </w:numPr>
        <w:spacing w:line="276" w:lineRule="auto"/>
        <w:jc w:val="both"/>
        <w:rPr>
          <w:rFonts w:ascii="GHEA Grapalat" w:eastAsiaTheme="minorEastAsia" w:hAnsi="GHEA Grapalat"/>
          <w:sz w:val="24"/>
          <w:szCs w:val="24"/>
          <w:lang w:val="hy-AM"/>
        </w:rPr>
      </w:pPr>
      <w:r w:rsidRPr="00B7530D">
        <w:rPr>
          <w:rFonts w:ascii="GHEA Grapalat" w:eastAsiaTheme="minorEastAsia" w:hAnsi="GHEA Grapalat"/>
          <w:sz w:val="24"/>
          <w:szCs w:val="24"/>
          <w:lang w:val="hy-AM"/>
        </w:rPr>
        <w:t>Տարբեր սեյսմիկ խոցելիության մասնաշենքեր ունեցող 232 դպրոց.</w:t>
      </w:r>
    </w:p>
    <w:p w14:paraId="27A57E0F" w14:textId="77777777" w:rsidR="006609A3" w:rsidRPr="00B7530D" w:rsidRDefault="006609A3" w:rsidP="00EF6025">
      <w:pPr>
        <w:pStyle w:val="ListParagraph"/>
        <w:numPr>
          <w:ilvl w:val="0"/>
          <w:numId w:val="22"/>
        </w:numPr>
        <w:spacing w:line="276" w:lineRule="auto"/>
        <w:jc w:val="both"/>
        <w:rPr>
          <w:rFonts w:ascii="GHEA Grapalat" w:eastAsiaTheme="minorEastAsia" w:hAnsi="GHEA Grapalat"/>
          <w:sz w:val="24"/>
          <w:szCs w:val="24"/>
          <w:lang w:val="hy-AM"/>
        </w:rPr>
      </w:pPr>
      <w:r w:rsidRPr="00B7530D">
        <w:rPr>
          <w:rFonts w:ascii="GHEA Grapalat" w:eastAsiaTheme="minorEastAsia" w:hAnsi="GHEA Grapalat"/>
          <w:sz w:val="24"/>
          <w:szCs w:val="24"/>
          <w:lang w:val="hy-AM"/>
        </w:rPr>
        <w:t>Պայմանավորված բնածին և տեխնածին աղետների հետևանքով դպրոցների տեխնիկական վիճակով՝ 18-ից բարձր սեյսմիկ խոցելիության ընդհանուր ցուցանիշ ունեցող 18 դպրոց:</w:t>
      </w:r>
    </w:p>
    <w:p w14:paraId="12E1C883" w14:textId="77777777" w:rsidR="006609A3" w:rsidRPr="00B7530D" w:rsidRDefault="006609A3" w:rsidP="00EF6025">
      <w:pPr>
        <w:spacing w:after="0" w:line="276" w:lineRule="auto"/>
        <w:ind w:firstLine="360"/>
        <w:jc w:val="both"/>
        <w:rPr>
          <w:rFonts w:ascii="GHEA Grapalat" w:hAnsi="GHEA Grapalat"/>
          <w:b/>
          <w:i/>
          <w:sz w:val="24"/>
          <w:szCs w:val="24"/>
          <w:lang w:val="hy-AM"/>
        </w:rPr>
      </w:pPr>
      <w:r w:rsidRPr="00B7530D">
        <w:rPr>
          <w:rFonts w:ascii="GHEA Grapalat" w:hAnsi="GHEA Grapalat"/>
          <w:sz w:val="24"/>
          <w:szCs w:val="24"/>
          <w:lang w:val="hy-AM"/>
        </w:rPr>
        <w:t>Ելնելով յուրաքանչյուր աշակերտին 2.5 քառ. մետր դասասենյակային մակերես նորմատիվային պահանջից՝ տարբեր սեյսմիկ խոցելիության մասնաշենքեր ունեցող 232 դպրոցներից 72 դպրոցների աշակերտներն ապահովված են անվտանգ դասասենյակային մակերեսով:</w:t>
      </w:r>
    </w:p>
    <w:p w14:paraId="7AD612DE" w14:textId="77777777" w:rsidR="006609A3" w:rsidRPr="00B7530D" w:rsidRDefault="006609A3" w:rsidP="00EF6025">
      <w:pPr>
        <w:spacing w:after="0" w:line="276" w:lineRule="auto"/>
        <w:ind w:firstLine="360"/>
        <w:jc w:val="both"/>
        <w:rPr>
          <w:rFonts w:ascii="GHEA Grapalat" w:hAnsi="GHEA Grapalat"/>
          <w:b/>
          <w:i/>
          <w:sz w:val="24"/>
          <w:szCs w:val="24"/>
          <w:lang w:val="hy-AM"/>
        </w:rPr>
      </w:pPr>
      <w:r w:rsidRPr="00B7530D">
        <w:rPr>
          <w:rFonts w:ascii="GHEA Grapalat" w:hAnsi="GHEA Grapalat"/>
          <w:sz w:val="24"/>
          <w:szCs w:val="24"/>
          <w:lang w:val="hy-AM"/>
        </w:rPr>
        <w:t>Արդյունքում՝ ծրագրում ընդգրկելու համար ընտրվել է 423 պետական հանրակրթական դպրոց:</w:t>
      </w:r>
    </w:p>
    <w:p w14:paraId="019EC138" w14:textId="2A1183C8" w:rsidR="006609A3" w:rsidRPr="00B7530D" w:rsidRDefault="006609A3" w:rsidP="00EF6025">
      <w:pPr>
        <w:spacing w:after="0" w:line="276" w:lineRule="auto"/>
        <w:ind w:firstLine="360"/>
        <w:jc w:val="both"/>
        <w:rPr>
          <w:rFonts w:ascii="GHEA Grapalat" w:hAnsi="GHEA Grapalat"/>
          <w:b/>
          <w:i/>
          <w:sz w:val="24"/>
          <w:szCs w:val="24"/>
          <w:lang w:val="hy-AM"/>
        </w:rPr>
      </w:pPr>
      <w:r w:rsidRPr="00B7530D">
        <w:rPr>
          <w:rFonts w:ascii="GHEA Grapalat" w:hAnsi="GHEA Grapalat"/>
          <w:sz w:val="24"/>
          <w:szCs w:val="24"/>
          <w:lang w:val="hy-AM"/>
        </w:rPr>
        <w:t xml:space="preserve">      13.07.2017 թվականի թիվ 805-Ն որոշ</w:t>
      </w:r>
      <w:r w:rsidR="00AF2D0B" w:rsidRPr="00B7530D">
        <w:rPr>
          <w:rFonts w:ascii="GHEA Grapalat" w:hAnsi="GHEA Grapalat"/>
          <w:sz w:val="24"/>
          <w:szCs w:val="24"/>
          <w:lang w:val="hy-AM"/>
        </w:rPr>
        <w:t>ու</w:t>
      </w:r>
      <w:r w:rsidRPr="00B7530D">
        <w:rPr>
          <w:rFonts w:ascii="GHEA Grapalat" w:hAnsi="GHEA Grapalat"/>
          <w:sz w:val="24"/>
          <w:szCs w:val="24"/>
          <w:lang w:val="hy-AM"/>
        </w:rPr>
        <w:t>մով փոփոխություն է կատարվել ՀՀ կառավարության թիվ 797 որոշման մեջ, որտեղ 423 դպրոցը դարձել է 425, որտեղ բացակայում է հիմնավորվածությունը: Միաժամանակ որոշումը լրացվել է նոր N3 հավելվածով, որտեղ նշված է 46 կառուցվելիք կամ ամրացվելիք դպրոցներից ընտրվել է 20-ը:</w:t>
      </w:r>
    </w:p>
    <w:p w14:paraId="42672A7B" w14:textId="19FBB5BC" w:rsidR="006609A3" w:rsidRPr="00B7530D" w:rsidRDefault="006609A3" w:rsidP="00EF6025">
      <w:pPr>
        <w:spacing w:after="0" w:line="276" w:lineRule="auto"/>
        <w:ind w:firstLine="708"/>
        <w:jc w:val="both"/>
        <w:rPr>
          <w:rFonts w:ascii="GHEA Grapalat" w:hAnsi="GHEA Grapalat"/>
          <w:b/>
          <w:i/>
          <w:sz w:val="24"/>
          <w:szCs w:val="24"/>
          <w:lang w:val="hy-AM"/>
        </w:rPr>
      </w:pPr>
      <w:r w:rsidRPr="00B7530D">
        <w:rPr>
          <w:rFonts w:ascii="GHEA Grapalat" w:hAnsi="GHEA Grapalat"/>
          <w:sz w:val="24"/>
          <w:szCs w:val="24"/>
          <w:lang w:val="hy-AM"/>
        </w:rPr>
        <w:t xml:space="preserve">  ՀՀ Տարածքային կառավարման և Զարգացման  նախարարի 09.07.2017 թվականի (սակայն այն պետք է լինի 09.07.2018թ.) թիվ 193-Ա հրամանով ստեղծվել է աշխատանքային խումբ Ասիական զարգացման բանկի աջակցությամբ իրականացվող «ՀՀ պետական հանրակրթական դպրոցների սեյսմիկ անվտանգության բարելավման ծրագրի» շրջանակներում հանրապետությունում առկա առավելագույն սեյսմիկ խոցելիություն ունեցող, առաջնահերթ կարգով ամրացման ենթակա կամ դրանց փոխարեն նորը կառուցվող 26 դպրոցների ցանկը ընտրելու և հաստատելու, ինչպես </w:t>
      </w:r>
      <w:r w:rsidRPr="00B7530D">
        <w:rPr>
          <w:rFonts w:ascii="GHEA Grapalat" w:hAnsi="GHEA Grapalat"/>
          <w:sz w:val="24"/>
          <w:szCs w:val="24"/>
          <w:lang w:val="hy-AM"/>
        </w:rPr>
        <w:lastRenderedPageBreak/>
        <w:t>նաև ծրագրի շրջանակներում ընթացիկ աշխատանքները մշտադիտարկելու համար: Հաշվեքննության ընթացքում ՏԿԵՆ-ի կողմից չի ներկայացվել որևէ արձանագրություն վերը նշված աշխատանքային խմբի կատարած աշխատանքների վերաբերյալ: Սակայն ՀՀ կառավարության 13.12.2018 թվականի թիվ 1438-Ն որոշումով փոփոխություն է կատարվել  23.07.2015 թվականի թիվ 797-Ն որոշման մեջ, որով որոշման 2-րդ հավելվածը ավելացել է 10 դպրոցով, այսինքն 425-ը դարձել է 435: Նախարարությունում վերը նշված 10 դպրոցների ավելացնելը հավելված 2-ում նույնպես ներկայացվեցին, որպես սույն հանձնաժողովի ուսումնասիրությունների արդյունք։ Մինչդեռ այդպիսի աշխատանք</w:t>
      </w:r>
      <w:r w:rsidR="00AF2D0B" w:rsidRPr="00B7530D">
        <w:rPr>
          <w:rFonts w:ascii="GHEA Grapalat" w:hAnsi="GHEA Grapalat"/>
          <w:sz w:val="24"/>
          <w:szCs w:val="24"/>
          <w:lang w:val="hy-AM"/>
        </w:rPr>
        <w:t>ն</w:t>
      </w:r>
      <w:r w:rsidRPr="00B7530D">
        <w:rPr>
          <w:rFonts w:ascii="GHEA Grapalat" w:hAnsi="GHEA Grapalat"/>
          <w:sz w:val="24"/>
          <w:szCs w:val="24"/>
          <w:lang w:val="hy-AM"/>
        </w:rPr>
        <w:t xml:space="preserve">երի իրականացման համար հանձնաժողովը լիազորված չէր։ Ուշագրավ է, որ այդ ավելացված դպրոցները ներառվել են որոշման 3-րդ հավելվածի 26 առաջնահերթ կառուցվելիք կամ ամրացվելիք դպրոցների ցանկում:  </w:t>
      </w:r>
    </w:p>
    <w:p w14:paraId="0AD57FD0" w14:textId="3FE08E2A" w:rsidR="006609A3" w:rsidRPr="00B7530D" w:rsidRDefault="006609A3" w:rsidP="00EF6025">
      <w:pPr>
        <w:spacing w:after="0" w:line="276" w:lineRule="auto"/>
        <w:ind w:firstLine="708"/>
        <w:jc w:val="both"/>
        <w:rPr>
          <w:rFonts w:ascii="GHEA Grapalat" w:hAnsi="GHEA Grapalat"/>
          <w:sz w:val="24"/>
          <w:szCs w:val="24"/>
          <w:lang w:val="hy-AM"/>
        </w:rPr>
      </w:pPr>
      <w:r w:rsidRPr="00B7530D">
        <w:rPr>
          <w:rFonts w:ascii="GHEA Grapalat" w:hAnsi="GHEA Grapalat"/>
          <w:sz w:val="24"/>
          <w:szCs w:val="24"/>
          <w:lang w:val="hy-AM"/>
        </w:rPr>
        <w:t>ՀՀ կառավարության 06.05.2021 թվականի թիվ 723-Ն որոշումով փոփոխություն է կատարվել ՀՀ կառավարության թիվ 797</w:t>
      </w:r>
      <w:r w:rsidR="00AC59B2" w:rsidRPr="00FB1609">
        <w:rPr>
          <w:rFonts w:ascii="GHEA Grapalat" w:hAnsi="GHEA Grapalat"/>
          <w:sz w:val="24"/>
          <w:szCs w:val="24"/>
          <w:lang w:val="hy-AM"/>
        </w:rPr>
        <w:t>-Ն</w:t>
      </w:r>
      <w:r w:rsidRPr="00B7530D">
        <w:rPr>
          <w:rFonts w:ascii="GHEA Grapalat" w:hAnsi="GHEA Grapalat"/>
          <w:sz w:val="24"/>
          <w:szCs w:val="24"/>
          <w:lang w:val="hy-AM"/>
        </w:rPr>
        <w:t xml:space="preserve"> որոշման 2-րդ հավելվածում դպրոցների քանակը ավելացել է ևս 2-ով և այդ ավելացված դպրոցները փոփոխություններով ևս ներառվել են որոշման 3-րդ հավելվածի 26 առաջնահերթ կառուցվելիք դպրոցների ցանկում:  Արդյունքում բոլոր փոփոխություններով հանդերձ 423 դպրոց</w:t>
      </w:r>
      <w:r w:rsidR="00327EBB">
        <w:rPr>
          <w:rFonts w:ascii="GHEA Grapalat" w:hAnsi="GHEA Grapalat"/>
          <w:sz w:val="24"/>
          <w:szCs w:val="24"/>
          <w:lang w:val="hy-AM"/>
        </w:rPr>
        <w:t>ները</w:t>
      </w:r>
      <w:r w:rsidRPr="00B7530D">
        <w:rPr>
          <w:rFonts w:ascii="GHEA Grapalat" w:hAnsi="GHEA Grapalat"/>
          <w:sz w:val="24"/>
          <w:szCs w:val="24"/>
          <w:lang w:val="hy-AM"/>
        </w:rPr>
        <w:t xml:space="preserve"> դարձել </w:t>
      </w:r>
      <w:r w:rsidR="00327EBB">
        <w:rPr>
          <w:rFonts w:ascii="GHEA Grapalat" w:hAnsi="GHEA Grapalat"/>
          <w:sz w:val="24"/>
          <w:szCs w:val="24"/>
          <w:lang w:val="hy-AM"/>
        </w:rPr>
        <w:t>են</w:t>
      </w:r>
      <w:r w:rsidR="00327EBB" w:rsidRPr="00B7530D">
        <w:rPr>
          <w:rFonts w:ascii="GHEA Grapalat" w:hAnsi="GHEA Grapalat"/>
          <w:sz w:val="24"/>
          <w:szCs w:val="24"/>
          <w:lang w:val="hy-AM"/>
        </w:rPr>
        <w:t xml:space="preserve"> </w:t>
      </w:r>
      <w:r w:rsidRPr="00B7530D">
        <w:rPr>
          <w:rFonts w:ascii="GHEA Grapalat" w:hAnsi="GHEA Grapalat"/>
          <w:sz w:val="24"/>
          <w:szCs w:val="24"/>
          <w:lang w:val="hy-AM"/>
        </w:rPr>
        <w:t xml:space="preserve">437: Սակայն ավելացված 14 դպրոցները առաջնահերթությունների վերը նշված որևէ չափորոշիչներում նշված չեն: </w:t>
      </w:r>
    </w:p>
    <w:p w14:paraId="324F67AD" w14:textId="77777777" w:rsidR="009C2195" w:rsidRPr="00B7530D" w:rsidRDefault="009C2195" w:rsidP="00EF6025">
      <w:pPr>
        <w:spacing w:after="0" w:line="276" w:lineRule="auto"/>
        <w:ind w:firstLine="708"/>
        <w:jc w:val="both"/>
        <w:rPr>
          <w:rFonts w:ascii="GHEA Grapalat" w:hAnsi="GHEA Grapalat"/>
          <w:b/>
          <w:i/>
          <w:sz w:val="24"/>
          <w:szCs w:val="24"/>
          <w:lang w:val="hy-AM"/>
        </w:rPr>
      </w:pPr>
    </w:p>
    <w:p w14:paraId="7D2A2E87" w14:textId="498C9C27" w:rsidR="00D53355" w:rsidRPr="00B7530D" w:rsidRDefault="00D53355" w:rsidP="00EF6025">
      <w:pPr>
        <w:spacing w:after="0" w:line="276" w:lineRule="auto"/>
        <w:ind w:firstLine="708"/>
        <w:jc w:val="both"/>
        <w:rPr>
          <w:rFonts w:ascii="GHEA Grapalat" w:hAnsi="GHEA Grapalat"/>
          <w:b/>
          <w:i/>
          <w:sz w:val="24"/>
          <w:szCs w:val="24"/>
          <w:lang w:val="hy-AM"/>
        </w:rPr>
      </w:pPr>
      <w:r w:rsidRPr="00B7530D">
        <w:rPr>
          <w:rFonts w:ascii="GHEA Grapalat" w:hAnsi="GHEA Grapalat"/>
          <w:b/>
          <w:i/>
          <w:sz w:val="24"/>
          <w:szCs w:val="24"/>
          <w:lang w:val="hy-AM"/>
        </w:rPr>
        <w:t>Հաշվեքննության օբյեկտի կողմից առարկություն և բացատրություն</w:t>
      </w:r>
      <w:r w:rsidR="006A7C33" w:rsidRPr="00B7530D">
        <w:rPr>
          <w:rFonts w:ascii="GHEA Grapalat" w:hAnsi="GHEA Grapalat"/>
          <w:b/>
          <w:i/>
          <w:sz w:val="24"/>
          <w:szCs w:val="24"/>
          <w:lang w:val="hy-AM"/>
        </w:rPr>
        <w:t xml:space="preserve"> չի ներկայացվել</w:t>
      </w:r>
    </w:p>
    <w:p w14:paraId="1C3038A1" w14:textId="2768CE45" w:rsidR="006609A3" w:rsidRPr="00B7530D" w:rsidRDefault="006609A3" w:rsidP="00EF6025">
      <w:pPr>
        <w:spacing w:after="0" w:line="276" w:lineRule="auto"/>
        <w:jc w:val="both"/>
        <w:rPr>
          <w:rFonts w:ascii="GHEA Grapalat" w:eastAsia="Times New Roman" w:hAnsi="GHEA Grapalat" w:cs="Sylfaen"/>
          <w:sz w:val="24"/>
          <w:szCs w:val="24"/>
          <w:lang w:val="hy-AM" w:eastAsia="ru-RU"/>
        </w:rPr>
      </w:pPr>
      <w:r w:rsidRPr="00B7530D">
        <w:rPr>
          <w:rFonts w:ascii="GHEA Grapalat" w:eastAsia="Times New Roman" w:hAnsi="GHEA Grapalat" w:cs="Sylfaen"/>
          <w:sz w:val="24"/>
          <w:szCs w:val="24"/>
          <w:lang w:val="hy-AM" w:eastAsia="ru-RU"/>
        </w:rPr>
        <w:t xml:space="preserve">      </w:t>
      </w:r>
    </w:p>
    <w:p w14:paraId="1CE16C23" w14:textId="33BB004F" w:rsidR="00010FAF" w:rsidRPr="00B7530D" w:rsidRDefault="00010FAF" w:rsidP="00EF6025">
      <w:pPr>
        <w:pStyle w:val="ListParagraph"/>
        <w:numPr>
          <w:ilvl w:val="0"/>
          <w:numId w:val="32"/>
        </w:numPr>
        <w:spacing w:line="276" w:lineRule="auto"/>
        <w:jc w:val="both"/>
        <w:rPr>
          <w:rFonts w:ascii="GHEA Grapalat" w:eastAsia="MS Mincho" w:hAnsi="GHEA Grapalat" w:cs="MS Mincho"/>
          <w:b/>
          <w:i/>
          <w:sz w:val="24"/>
          <w:szCs w:val="24"/>
          <w:lang w:val="hy-AM"/>
        </w:rPr>
      </w:pPr>
      <w:r w:rsidRPr="00B7530D">
        <w:rPr>
          <w:rFonts w:ascii="GHEA Grapalat" w:eastAsia="MS Mincho" w:hAnsi="GHEA Grapalat" w:cs="MS Mincho"/>
          <w:b/>
          <w:i/>
          <w:sz w:val="24"/>
          <w:szCs w:val="24"/>
          <w:lang w:val="hy-AM"/>
        </w:rPr>
        <w:t>1049-11001 «Միջպետական և հանրապետական նշանակության ավտոմոբիլային ճանապարհների պահպանման և անվտանգ երթևեկության ծառայություններ» միջոցառում</w:t>
      </w:r>
    </w:p>
    <w:p w14:paraId="0EFE3BD5" w14:textId="2863D9E1" w:rsidR="00010FAF" w:rsidRPr="00B7530D" w:rsidRDefault="00DC13E0" w:rsidP="00EF6025">
      <w:pPr>
        <w:pStyle w:val="ListParagraph"/>
        <w:spacing w:line="276" w:lineRule="auto"/>
        <w:ind w:left="0" w:firstLine="851"/>
        <w:jc w:val="both"/>
        <w:rPr>
          <w:rFonts w:ascii="GHEA Grapalat" w:eastAsia="Calibri" w:hAnsi="GHEA Grapalat" w:cs="Sylfaen"/>
          <w:bCs/>
          <w:sz w:val="24"/>
          <w:szCs w:val="24"/>
          <w:bdr w:val="none" w:sz="0" w:space="0" w:color="auto" w:frame="1"/>
          <w:lang w:val="hy-AM"/>
        </w:rPr>
      </w:pPr>
      <w:r w:rsidRPr="00B7530D">
        <w:rPr>
          <w:rFonts w:ascii="GHEA Grapalat" w:hAnsi="GHEA Grapalat"/>
          <w:b/>
          <w:sz w:val="24"/>
          <w:szCs w:val="24"/>
          <w:lang w:val="hy-AM"/>
        </w:rPr>
        <w:t>4</w:t>
      </w:r>
      <w:r w:rsidR="00D53355" w:rsidRPr="00B7530D">
        <w:rPr>
          <w:rFonts w:ascii="GHEA Grapalat" w:hAnsi="GHEA Grapalat"/>
          <w:b/>
          <w:sz w:val="24"/>
          <w:szCs w:val="24"/>
          <w:lang w:val="hy-AM"/>
        </w:rPr>
        <w:t>.1</w:t>
      </w:r>
      <w:r w:rsidR="00D53355" w:rsidRPr="00B7530D">
        <w:rPr>
          <w:rFonts w:ascii="GHEA Grapalat" w:hAnsi="GHEA Grapalat"/>
          <w:sz w:val="24"/>
          <w:szCs w:val="24"/>
          <w:lang w:val="hy-AM"/>
        </w:rPr>
        <w:t xml:space="preserve"> </w:t>
      </w:r>
      <w:r w:rsidR="00010FAF" w:rsidRPr="00B7530D">
        <w:rPr>
          <w:rFonts w:ascii="GHEA Grapalat" w:hAnsi="GHEA Grapalat"/>
          <w:sz w:val="24"/>
          <w:szCs w:val="24"/>
          <w:lang w:val="hy-AM"/>
        </w:rPr>
        <w:t>ՀՀ կառավարության 04</w:t>
      </w:r>
      <w:r w:rsidR="00010FAF" w:rsidRPr="00B7530D">
        <w:rPr>
          <w:rFonts w:ascii="Cambria Math" w:hAnsi="Cambria Math" w:cs="Cambria Math"/>
          <w:sz w:val="24"/>
          <w:szCs w:val="24"/>
          <w:lang w:val="hy-AM"/>
        </w:rPr>
        <w:t>․</w:t>
      </w:r>
      <w:r w:rsidR="00010FAF" w:rsidRPr="00B7530D">
        <w:rPr>
          <w:rFonts w:ascii="GHEA Grapalat" w:hAnsi="GHEA Grapalat"/>
          <w:sz w:val="24"/>
          <w:szCs w:val="24"/>
          <w:lang w:val="hy-AM"/>
        </w:rPr>
        <w:t>11</w:t>
      </w:r>
      <w:r w:rsidR="00010FAF" w:rsidRPr="00B7530D">
        <w:rPr>
          <w:rFonts w:ascii="Cambria Math" w:hAnsi="Cambria Math" w:cs="Cambria Math"/>
          <w:sz w:val="24"/>
          <w:szCs w:val="24"/>
          <w:lang w:val="hy-AM"/>
        </w:rPr>
        <w:t>․</w:t>
      </w:r>
      <w:r w:rsidR="00010FAF" w:rsidRPr="00B7530D">
        <w:rPr>
          <w:rFonts w:ascii="GHEA Grapalat" w:hAnsi="GHEA Grapalat"/>
          <w:sz w:val="24"/>
          <w:szCs w:val="24"/>
          <w:lang w:val="hy-AM"/>
        </w:rPr>
        <w:t>2021թ</w:t>
      </w:r>
      <w:r w:rsidR="00382018" w:rsidRPr="00B7530D">
        <w:rPr>
          <w:rFonts w:ascii="GHEA Grapalat" w:hAnsi="GHEA Grapalat"/>
          <w:sz w:val="24"/>
          <w:szCs w:val="24"/>
          <w:lang w:val="hy-AM"/>
        </w:rPr>
        <w:t>.</w:t>
      </w:r>
      <w:r w:rsidR="00010FAF" w:rsidRPr="00B7530D">
        <w:rPr>
          <w:rFonts w:ascii="GHEA Grapalat" w:hAnsi="GHEA Grapalat"/>
          <w:sz w:val="24"/>
          <w:szCs w:val="24"/>
          <w:lang w:val="hy-AM"/>
        </w:rPr>
        <w:t xml:space="preserve"> «Հայաստանի Հանրապետության կառավարության 2010 թվականի նոյեմբերի 4-ի N1419-</w:t>
      </w:r>
      <w:r w:rsidR="00AC59B2" w:rsidRPr="00FB1609">
        <w:rPr>
          <w:rFonts w:ascii="GHEA Grapalat" w:hAnsi="GHEA Grapalat"/>
          <w:sz w:val="24"/>
          <w:szCs w:val="24"/>
          <w:lang w:val="hy-AM"/>
        </w:rPr>
        <w:t>Ն</w:t>
      </w:r>
      <w:r w:rsidR="00AC59B2" w:rsidRPr="00B7530D">
        <w:rPr>
          <w:rFonts w:ascii="GHEA Grapalat" w:hAnsi="GHEA Grapalat"/>
          <w:sz w:val="24"/>
          <w:szCs w:val="24"/>
          <w:lang w:val="hy-AM"/>
        </w:rPr>
        <w:t xml:space="preserve"> </w:t>
      </w:r>
      <w:r w:rsidR="00010FAF" w:rsidRPr="00B7530D">
        <w:rPr>
          <w:rFonts w:ascii="GHEA Grapalat" w:hAnsi="GHEA Grapalat"/>
          <w:sz w:val="24"/>
          <w:szCs w:val="24"/>
          <w:lang w:val="hy-AM"/>
        </w:rPr>
        <w:t>որոշման մեջ փոփոխություններ և լրացումներ կատարելու մասին» թիվ 1826-Ն որոշման 2-րդ կետով սահմանված մեկ կմ ճանապարհի պահպանման արժեքի միջին գնի վրա 1,3 գործակից կիրառելու հիմնավորման, այն է</w:t>
      </w:r>
      <w:r w:rsidR="00AF2D0B" w:rsidRPr="00B7530D">
        <w:rPr>
          <w:rFonts w:ascii="GHEA Grapalat" w:hAnsi="GHEA Grapalat"/>
          <w:sz w:val="24"/>
          <w:szCs w:val="24"/>
          <w:lang w:val="hy-AM"/>
        </w:rPr>
        <w:t>՝</w:t>
      </w:r>
      <w:r w:rsidR="00010FAF" w:rsidRPr="00B7530D">
        <w:rPr>
          <w:rFonts w:ascii="GHEA Grapalat" w:hAnsi="GHEA Grapalat"/>
          <w:sz w:val="24"/>
          <w:szCs w:val="24"/>
          <w:lang w:val="hy-AM"/>
        </w:rPr>
        <w:t xml:space="preserve"> փակագծերում նշված «2011-2021 թվականի գնաճ»-ի և ՀՀ վիճա</w:t>
      </w:r>
      <w:r w:rsidR="00140FD7" w:rsidRPr="00B7530D">
        <w:rPr>
          <w:rFonts w:ascii="GHEA Grapalat" w:hAnsi="GHEA Grapalat"/>
          <w:sz w:val="24"/>
          <w:szCs w:val="24"/>
          <w:lang w:val="hy-AM"/>
        </w:rPr>
        <w:t>կա</w:t>
      </w:r>
      <w:r w:rsidR="00010FAF" w:rsidRPr="00B7530D">
        <w:rPr>
          <w:rFonts w:ascii="GHEA Grapalat" w:hAnsi="GHEA Grapalat"/>
          <w:sz w:val="24"/>
          <w:szCs w:val="24"/>
          <w:lang w:val="hy-AM"/>
        </w:rPr>
        <w:t>գրական ծառայության կայքից արտահանված ինչպես սպառողական գների, այնպես էլ շինարարությունում գների ինդեքսների 2011-2021 թվականների հանրագումարի հետ։</w:t>
      </w:r>
    </w:p>
    <w:p w14:paraId="4A4A07EF" w14:textId="4AC42C92" w:rsidR="00010FAF" w:rsidRPr="00B7530D" w:rsidRDefault="00010FAF" w:rsidP="00EF6025">
      <w:pPr>
        <w:pStyle w:val="ListParagraph"/>
        <w:spacing w:line="276" w:lineRule="auto"/>
        <w:ind w:left="0" w:firstLine="720"/>
        <w:jc w:val="both"/>
        <w:rPr>
          <w:rFonts w:ascii="GHEA Grapalat" w:hAnsi="GHEA Grapalat"/>
          <w:sz w:val="24"/>
          <w:szCs w:val="24"/>
          <w:lang w:val="hy-AM"/>
        </w:rPr>
      </w:pPr>
      <w:r w:rsidRPr="00B7530D">
        <w:rPr>
          <w:rFonts w:ascii="GHEA Grapalat" w:eastAsia="Calibri" w:hAnsi="GHEA Grapalat" w:cs="Sylfaen"/>
          <w:bCs/>
          <w:sz w:val="24"/>
          <w:szCs w:val="24"/>
          <w:bdr w:val="none" w:sz="0" w:space="0" w:color="auto" w:frame="1"/>
          <w:lang w:val="hy-AM"/>
        </w:rPr>
        <w:t>ՃԴ-ՀԲՄԱՇՁԲ-2022Ս ծածկագրով ՀՀ միջպետական, հանրապետական նշանակության ավտոմոբ</w:t>
      </w:r>
      <w:r w:rsidR="00AF2D0B" w:rsidRPr="00B7530D">
        <w:rPr>
          <w:rFonts w:ascii="GHEA Grapalat" w:eastAsia="Calibri" w:hAnsi="GHEA Grapalat" w:cs="Sylfaen"/>
          <w:bCs/>
          <w:sz w:val="24"/>
          <w:szCs w:val="24"/>
          <w:bdr w:val="none" w:sz="0" w:space="0" w:color="auto" w:frame="1"/>
          <w:lang w:val="hy-AM"/>
        </w:rPr>
        <w:t>ի</w:t>
      </w:r>
      <w:r w:rsidRPr="00B7530D">
        <w:rPr>
          <w:rFonts w:ascii="GHEA Grapalat" w:eastAsia="Calibri" w:hAnsi="GHEA Grapalat" w:cs="Sylfaen"/>
          <w:bCs/>
          <w:sz w:val="24"/>
          <w:szCs w:val="24"/>
          <w:bdr w:val="none" w:sz="0" w:space="0" w:color="auto" w:frame="1"/>
          <w:lang w:val="hy-AM"/>
        </w:rPr>
        <w:t xml:space="preserve">լային ճանապարհների ընթացիկ ամառային և ընթացիկ ձմեռային պահպանման, ինչպես նաև այդ ճանապարհների վրա առկա պարսպող համակարգերի պահպանման աշխատանքների ձեռք բերման նպատակով </w:t>
      </w:r>
      <w:r w:rsidRPr="00B7530D">
        <w:rPr>
          <w:rFonts w:ascii="GHEA Grapalat" w:eastAsia="Calibri" w:hAnsi="GHEA Grapalat" w:cs="Sylfaen"/>
          <w:bCs/>
          <w:sz w:val="24"/>
          <w:szCs w:val="24"/>
          <w:bdr w:val="none" w:sz="0" w:space="0" w:color="auto" w:frame="1"/>
          <w:lang w:val="hy-AM"/>
        </w:rPr>
        <w:lastRenderedPageBreak/>
        <w:t>կազմակերպված մրցույթում Պատասխանատու ստորաբաժանման կողմից առաջարկվել է գնման հայտ 35 չափաբաժնով։ Մրցույթի 35 չափաբաժնից կայացել է 33-ը (94%), ընդ որում կայացած 33 չափաբաժնից միայն 6-ում են եղել մեկից ավել մասնակից (18%)։</w:t>
      </w:r>
      <w:r w:rsidRPr="00B7530D">
        <w:rPr>
          <w:rFonts w:ascii="GHEA Grapalat" w:hAnsi="GHEA Grapalat"/>
          <w:sz w:val="24"/>
          <w:szCs w:val="24"/>
          <w:lang w:val="hy-AM"/>
        </w:rPr>
        <w:t xml:space="preserve"> 6 չափաբաժիններից, 2-ում  գները այնքան են իջել, որ կորել է խնդրո առարկա 1,3 գործակցի ազդեցությունը և գնային առաջարկները կազմել են նախահաշվային արժեքի 58 և 65 %-ը, համապատասխանաբար Մասիսի և Ստեփանավանի տարածաշրջանների դեպքում։ Ընդհանրապես բոլոր 33 չափաբաժիններով կայացած մրցույթներով կնքված 5,260,093</w:t>
      </w:r>
      <w:r w:rsidR="00327EBB">
        <w:rPr>
          <w:rFonts w:ascii="Sylfaen" w:hAnsi="Sylfaen" w:cs="Cambria Math"/>
          <w:sz w:val="24"/>
          <w:szCs w:val="24"/>
          <w:lang w:val="hy-AM"/>
        </w:rPr>
        <w:t>.</w:t>
      </w:r>
      <w:r w:rsidRPr="00B7530D">
        <w:rPr>
          <w:rFonts w:ascii="GHEA Grapalat" w:hAnsi="GHEA Grapalat"/>
          <w:sz w:val="24"/>
          <w:szCs w:val="24"/>
          <w:lang w:val="hy-AM"/>
        </w:rPr>
        <w:t>4 հազ դրամի պայմանագրերով արձանագրված 150,578</w:t>
      </w:r>
      <w:r w:rsidRPr="00B7530D">
        <w:rPr>
          <w:rFonts w:ascii="Cambria Math" w:hAnsi="Cambria Math" w:cs="Cambria Math"/>
          <w:sz w:val="24"/>
          <w:szCs w:val="24"/>
          <w:lang w:val="hy-AM"/>
        </w:rPr>
        <w:t>․</w:t>
      </w:r>
      <w:r w:rsidRPr="00B7530D">
        <w:rPr>
          <w:rFonts w:ascii="GHEA Grapalat" w:hAnsi="GHEA Grapalat"/>
          <w:sz w:val="24"/>
          <w:szCs w:val="24"/>
          <w:lang w:val="hy-AM"/>
        </w:rPr>
        <w:t>9 հազ դրամ /2,8 %/ տնտեսումից 88,519</w:t>
      </w:r>
      <w:r w:rsidR="00327EBB">
        <w:rPr>
          <w:rFonts w:ascii="Sylfaen" w:hAnsi="Sylfaen" w:cs="Cambria Math"/>
          <w:sz w:val="24"/>
          <w:szCs w:val="24"/>
          <w:lang w:val="hy-AM"/>
        </w:rPr>
        <w:t>.</w:t>
      </w:r>
      <w:r w:rsidRPr="00B7530D">
        <w:rPr>
          <w:rFonts w:ascii="GHEA Grapalat" w:hAnsi="GHEA Grapalat"/>
          <w:sz w:val="24"/>
          <w:szCs w:val="24"/>
          <w:lang w:val="hy-AM"/>
        </w:rPr>
        <w:t>1 հազ դրամը /58.8 %/ բաժին է ընկնում 1-ից ավել մասնակից ունեցող 6 չափա</w:t>
      </w:r>
      <w:r w:rsidR="00AF2D0B" w:rsidRPr="00B7530D">
        <w:rPr>
          <w:rFonts w:ascii="GHEA Grapalat" w:hAnsi="GHEA Grapalat"/>
          <w:sz w:val="24"/>
          <w:szCs w:val="24"/>
          <w:lang w:val="hy-AM"/>
        </w:rPr>
        <w:t>բա</w:t>
      </w:r>
      <w:r w:rsidRPr="00B7530D">
        <w:rPr>
          <w:rFonts w:ascii="GHEA Grapalat" w:hAnsi="GHEA Grapalat"/>
          <w:sz w:val="24"/>
          <w:szCs w:val="24"/>
          <w:lang w:val="hy-AM"/>
        </w:rPr>
        <w:t>ժինների մրցույթներին:</w:t>
      </w:r>
    </w:p>
    <w:p w14:paraId="0C50D6E0" w14:textId="77777777" w:rsidR="009C2195" w:rsidRPr="00B7530D" w:rsidRDefault="009C2195" w:rsidP="00EF6025">
      <w:pPr>
        <w:pStyle w:val="ListParagraph"/>
        <w:spacing w:line="276" w:lineRule="auto"/>
        <w:jc w:val="both"/>
        <w:rPr>
          <w:rFonts w:ascii="GHEA Grapalat" w:hAnsi="GHEA Grapalat"/>
          <w:b/>
          <w:i/>
          <w:sz w:val="24"/>
          <w:szCs w:val="24"/>
          <w:lang w:val="hy-AM"/>
        </w:rPr>
      </w:pPr>
    </w:p>
    <w:p w14:paraId="533F61A6" w14:textId="0F034A94" w:rsidR="00A028FB" w:rsidRPr="00B7530D" w:rsidRDefault="00A028FB" w:rsidP="00EF6025">
      <w:pPr>
        <w:pStyle w:val="ListParagraph"/>
        <w:spacing w:line="276" w:lineRule="auto"/>
        <w:jc w:val="both"/>
        <w:rPr>
          <w:rFonts w:ascii="GHEA Grapalat" w:hAnsi="GHEA Grapalat"/>
          <w:b/>
          <w:i/>
          <w:sz w:val="24"/>
          <w:szCs w:val="24"/>
          <w:lang w:val="hy-AM"/>
        </w:rPr>
      </w:pPr>
      <w:r w:rsidRPr="00B7530D">
        <w:rPr>
          <w:rFonts w:ascii="GHEA Grapalat" w:hAnsi="GHEA Grapalat"/>
          <w:b/>
          <w:i/>
          <w:sz w:val="24"/>
          <w:szCs w:val="24"/>
          <w:lang w:val="hy-AM"/>
        </w:rPr>
        <w:t>Հաշվեքննության օբյեկտի բացատրություն</w:t>
      </w:r>
    </w:p>
    <w:p w14:paraId="32746A4A" w14:textId="66EFFA9C" w:rsidR="00A028FB" w:rsidRPr="00B7530D" w:rsidRDefault="00010FAF" w:rsidP="00EF6025">
      <w:pPr>
        <w:pStyle w:val="ListParagraph"/>
        <w:spacing w:line="276" w:lineRule="auto"/>
        <w:ind w:left="0" w:firstLine="720"/>
        <w:jc w:val="both"/>
        <w:rPr>
          <w:rFonts w:ascii="GHEA Grapalat" w:hAnsi="GHEA Grapalat"/>
          <w:i/>
          <w:sz w:val="24"/>
          <w:szCs w:val="24"/>
          <w:lang w:val="hy-AM"/>
        </w:rPr>
      </w:pPr>
      <w:r w:rsidRPr="00B7530D">
        <w:rPr>
          <w:rFonts w:ascii="GHEA Grapalat" w:hAnsi="GHEA Grapalat"/>
          <w:i/>
          <w:sz w:val="24"/>
          <w:szCs w:val="24"/>
          <w:lang w:val="hy-AM"/>
        </w:rPr>
        <w:t xml:space="preserve"> ՀՀ կառավարությանը որոշման նախագիծ ներկայացվել է իրենց</w:t>
      </w:r>
      <w:r w:rsidR="00726AB3" w:rsidRPr="00B7530D">
        <w:rPr>
          <w:rFonts w:ascii="GHEA Grapalat" w:hAnsi="GHEA Grapalat"/>
          <w:i/>
          <w:sz w:val="24"/>
          <w:szCs w:val="24"/>
          <w:lang w:val="hy-AM"/>
        </w:rPr>
        <w:t xml:space="preserve"> ՏԿԵՆ-ի</w:t>
      </w:r>
      <w:r w:rsidRPr="00B7530D">
        <w:rPr>
          <w:rFonts w:ascii="GHEA Grapalat" w:hAnsi="GHEA Grapalat"/>
          <w:i/>
          <w:sz w:val="24"/>
          <w:szCs w:val="24"/>
          <w:lang w:val="hy-AM"/>
        </w:rPr>
        <w:t xml:space="preserve"> կողմից</w:t>
      </w:r>
      <w:r w:rsidR="00726AB3" w:rsidRPr="00B7530D">
        <w:rPr>
          <w:rFonts w:ascii="GHEA Grapalat" w:hAnsi="GHEA Grapalat"/>
          <w:i/>
          <w:sz w:val="24"/>
          <w:szCs w:val="24"/>
          <w:lang w:val="hy-AM"/>
        </w:rPr>
        <w:t>՝</w:t>
      </w:r>
      <w:r w:rsidRPr="00B7530D">
        <w:rPr>
          <w:rFonts w:ascii="GHEA Grapalat" w:hAnsi="GHEA Grapalat"/>
          <w:i/>
          <w:sz w:val="24"/>
          <w:szCs w:val="24"/>
          <w:lang w:val="hy-AM"/>
        </w:rPr>
        <w:t xml:space="preserve"> ելնելով վիճակագրական կոմիտեի ամենամյա սպառողական գների ինդեքսների համեմատական վերլուծությունից, թիվ 1826-Ն որոշման մեջ ճանապարհների մեկ միավորի պահպանման համար սահմանված ավելի բարձր չափանիշներից։ </w:t>
      </w:r>
    </w:p>
    <w:p w14:paraId="40DE4AC3" w14:textId="77777777" w:rsidR="00A028FB" w:rsidRPr="00B7530D" w:rsidRDefault="00A028FB" w:rsidP="00EF6025">
      <w:pPr>
        <w:pStyle w:val="ListParagraph"/>
        <w:spacing w:line="276" w:lineRule="auto"/>
        <w:jc w:val="both"/>
        <w:rPr>
          <w:rFonts w:ascii="GHEA Grapalat" w:hAnsi="GHEA Grapalat"/>
          <w:b/>
          <w:i/>
          <w:sz w:val="24"/>
          <w:szCs w:val="24"/>
          <w:lang w:val="hy-AM"/>
        </w:rPr>
      </w:pPr>
      <w:r w:rsidRPr="00B7530D">
        <w:rPr>
          <w:rFonts w:ascii="GHEA Grapalat" w:hAnsi="GHEA Grapalat"/>
          <w:b/>
          <w:i/>
          <w:sz w:val="24"/>
          <w:szCs w:val="24"/>
          <w:lang w:val="hy-AM"/>
        </w:rPr>
        <w:t>Հաշվեքննողի մեկնաբանություն</w:t>
      </w:r>
    </w:p>
    <w:p w14:paraId="151F4673" w14:textId="3BFEB0C4" w:rsidR="00010FAF" w:rsidRPr="00B7530D" w:rsidRDefault="00A028FB" w:rsidP="00EF6025">
      <w:pPr>
        <w:pStyle w:val="ListParagraph"/>
        <w:spacing w:line="276" w:lineRule="auto"/>
        <w:ind w:left="0" w:firstLine="720"/>
        <w:jc w:val="both"/>
        <w:rPr>
          <w:rFonts w:ascii="GHEA Grapalat" w:hAnsi="GHEA Grapalat"/>
          <w:i/>
          <w:sz w:val="24"/>
          <w:szCs w:val="24"/>
          <w:lang w:val="hy-AM"/>
        </w:rPr>
      </w:pPr>
      <w:r w:rsidRPr="00B7530D">
        <w:rPr>
          <w:rFonts w:ascii="GHEA Grapalat" w:hAnsi="GHEA Grapalat"/>
          <w:i/>
          <w:sz w:val="24"/>
          <w:szCs w:val="24"/>
          <w:lang w:val="hy-AM"/>
        </w:rPr>
        <w:t xml:space="preserve">Բացատրագրում </w:t>
      </w:r>
      <w:r w:rsidR="00010FAF" w:rsidRPr="00B7530D">
        <w:rPr>
          <w:rFonts w:ascii="GHEA Grapalat" w:hAnsi="GHEA Grapalat"/>
          <w:i/>
          <w:sz w:val="24"/>
          <w:szCs w:val="24"/>
          <w:lang w:val="hy-AM"/>
        </w:rPr>
        <w:t>մանրամասնված չէ, թե հաշվեքննության արձանագրության մեջ բերված վիճակագրական կոմիտեի ամենամյա սպառողական գների ինդեքսների համեմատական վերլուծության մեջ ի</w:t>
      </w:r>
      <w:r w:rsidR="00AF2D0B" w:rsidRPr="00B7530D">
        <w:rPr>
          <w:rFonts w:ascii="GHEA Grapalat" w:hAnsi="GHEA Grapalat"/>
          <w:i/>
          <w:sz w:val="24"/>
          <w:szCs w:val="24"/>
          <w:lang w:val="hy-AM"/>
        </w:rPr>
        <w:t>՞</w:t>
      </w:r>
      <w:r w:rsidR="00010FAF" w:rsidRPr="00B7530D">
        <w:rPr>
          <w:rFonts w:ascii="GHEA Grapalat" w:hAnsi="GHEA Grapalat"/>
          <w:i/>
          <w:sz w:val="24"/>
          <w:szCs w:val="24"/>
          <w:lang w:val="hy-AM"/>
        </w:rPr>
        <w:t xml:space="preserve">նչի հետ համաձայն չեն, կամ ո՞ր «ավելի բարձր չափանիշների» մասին է խոսքը, քանի որ բոլոր բարձրացված չափանիշների ուժի մեջ մտնելու ժամկետներ են սահմանված 2023-2026 թվականները, մնացած չափանիշները նույնն են ինչ նախկինում, որոնք, ինչպես նշված է անհամապատասխանությունների բաժնի </w:t>
      </w:r>
      <w:r w:rsidR="00550181" w:rsidRPr="00B7530D">
        <w:rPr>
          <w:rFonts w:ascii="GHEA Grapalat" w:hAnsi="GHEA Grapalat"/>
          <w:i/>
          <w:sz w:val="24"/>
          <w:szCs w:val="24"/>
          <w:lang w:val="hy-AM"/>
        </w:rPr>
        <w:t>3.</w:t>
      </w:r>
      <w:r w:rsidR="00010FAF" w:rsidRPr="00B7530D">
        <w:rPr>
          <w:rFonts w:ascii="GHEA Grapalat" w:hAnsi="GHEA Grapalat"/>
          <w:i/>
          <w:sz w:val="24"/>
          <w:szCs w:val="24"/>
          <w:lang w:val="hy-AM"/>
        </w:rPr>
        <w:t xml:space="preserve">2-րդ կետում, տարիներ շարունակ չեն կատարվում կապալառուների կողմից։ </w:t>
      </w:r>
    </w:p>
    <w:p w14:paraId="64F4F89B" w14:textId="77777777" w:rsidR="009C2195" w:rsidRPr="00B7530D" w:rsidRDefault="009C2195" w:rsidP="00EF6025">
      <w:pPr>
        <w:pStyle w:val="ListParagraph"/>
        <w:spacing w:line="276" w:lineRule="auto"/>
        <w:ind w:left="0" w:firstLine="851"/>
        <w:jc w:val="both"/>
        <w:rPr>
          <w:rFonts w:ascii="GHEA Grapalat" w:eastAsia="Calibri" w:hAnsi="GHEA Grapalat" w:cs="Sylfaen"/>
          <w:b/>
          <w:bCs/>
          <w:sz w:val="24"/>
          <w:szCs w:val="24"/>
          <w:bdr w:val="none" w:sz="0" w:space="0" w:color="auto" w:frame="1"/>
          <w:lang w:val="hy-AM"/>
        </w:rPr>
      </w:pPr>
    </w:p>
    <w:p w14:paraId="4F66D8DC" w14:textId="7CF8E46E" w:rsidR="00010FAF" w:rsidRPr="00B7530D" w:rsidRDefault="00DC13E0" w:rsidP="00EF6025">
      <w:pPr>
        <w:pStyle w:val="ListParagraph"/>
        <w:spacing w:line="276" w:lineRule="auto"/>
        <w:ind w:left="0" w:firstLine="851"/>
        <w:jc w:val="both"/>
        <w:rPr>
          <w:rFonts w:ascii="GHEA Grapalat" w:eastAsia="Calibri" w:hAnsi="GHEA Grapalat" w:cs="Sylfaen"/>
          <w:bCs/>
          <w:sz w:val="24"/>
          <w:szCs w:val="24"/>
          <w:bdr w:val="none" w:sz="0" w:space="0" w:color="auto" w:frame="1"/>
          <w:lang w:val="hy-AM"/>
        </w:rPr>
      </w:pPr>
      <w:r w:rsidRPr="00B7530D">
        <w:rPr>
          <w:rFonts w:ascii="GHEA Grapalat" w:eastAsia="Calibri" w:hAnsi="GHEA Grapalat" w:cs="Sylfaen"/>
          <w:b/>
          <w:bCs/>
          <w:sz w:val="24"/>
          <w:szCs w:val="24"/>
          <w:bdr w:val="none" w:sz="0" w:space="0" w:color="auto" w:frame="1"/>
          <w:lang w:val="hy-AM"/>
        </w:rPr>
        <w:t>4</w:t>
      </w:r>
      <w:r w:rsidR="00D53355" w:rsidRPr="00B7530D">
        <w:rPr>
          <w:rFonts w:ascii="GHEA Grapalat" w:eastAsia="Calibri" w:hAnsi="GHEA Grapalat" w:cs="Sylfaen"/>
          <w:b/>
          <w:bCs/>
          <w:sz w:val="24"/>
          <w:szCs w:val="24"/>
          <w:bdr w:val="none" w:sz="0" w:space="0" w:color="auto" w:frame="1"/>
          <w:lang w:val="hy-AM"/>
        </w:rPr>
        <w:t>.2</w:t>
      </w:r>
      <w:r w:rsidR="00D53355" w:rsidRPr="00B7530D">
        <w:rPr>
          <w:rFonts w:ascii="GHEA Grapalat" w:eastAsia="Calibri" w:hAnsi="GHEA Grapalat" w:cs="Sylfaen"/>
          <w:bCs/>
          <w:sz w:val="24"/>
          <w:szCs w:val="24"/>
          <w:bdr w:val="none" w:sz="0" w:space="0" w:color="auto" w:frame="1"/>
          <w:lang w:val="hy-AM"/>
        </w:rPr>
        <w:t xml:space="preserve">. </w:t>
      </w:r>
      <w:r w:rsidR="00010FAF" w:rsidRPr="00B7530D">
        <w:rPr>
          <w:rFonts w:ascii="GHEA Grapalat" w:eastAsia="Calibri" w:hAnsi="GHEA Grapalat" w:cs="Sylfaen"/>
          <w:bCs/>
          <w:sz w:val="24"/>
          <w:szCs w:val="24"/>
          <w:bdr w:val="none" w:sz="0" w:space="0" w:color="auto" w:frame="1"/>
          <w:lang w:val="hy-AM"/>
        </w:rPr>
        <w:t>ՃԴ-ՀԲՄԱՇՁԲ-2022Ս ծածկագրով ՀՀ միջպետական, հանրապետական նշանակության ավտոմոբ</w:t>
      </w:r>
      <w:r w:rsidR="00AF2D0B" w:rsidRPr="00B7530D">
        <w:rPr>
          <w:rFonts w:ascii="GHEA Grapalat" w:eastAsia="Calibri" w:hAnsi="GHEA Grapalat" w:cs="Sylfaen"/>
          <w:bCs/>
          <w:sz w:val="24"/>
          <w:szCs w:val="24"/>
          <w:bdr w:val="none" w:sz="0" w:space="0" w:color="auto" w:frame="1"/>
          <w:lang w:val="hy-AM"/>
        </w:rPr>
        <w:t>ի</w:t>
      </w:r>
      <w:r w:rsidR="00010FAF" w:rsidRPr="00B7530D">
        <w:rPr>
          <w:rFonts w:ascii="GHEA Grapalat" w:eastAsia="Calibri" w:hAnsi="GHEA Grapalat" w:cs="Sylfaen"/>
          <w:bCs/>
          <w:sz w:val="24"/>
          <w:szCs w:val="24"/>
          <w:bdr w:val="none" w:sz="0" w:space="0" w:color="auto" w:frame="1"/>
          <w:lang w:val="hy-AM"/>
        </w:rPr>
        <w:t>լային ճանապարհների ընթացիկ ամառային և ընթացիկ ձմեռային պահպանման, ինչպես նաև այդ ճանապարհների վրա առկա պարսպող համակարգերի պահպանման աշխատանքների ձեռք բերման նպատակով գնահատող հանձնաժողովի 13.12.2021թ. ի Արձանագրություն N2-ում ամրագրված է «Տաշիր ՃՇՇՁ» ՓԲԸ-ի գնային առաջարկը՝ 75,701</w:t>
      </w:r>
      <w:r w:rsidR="00010FAF" w:rsidRPr="00B7530D">
        <w:rPr>
          <w:rFonts w:ascii="Cambria Math" w:eastAsia="Calibri" w:hAnsi="Cambria Math" w:cs="Cambria Math"/>
          <w:bCs/>
          <w:sz w:val="24"/>
          <w:szCs w:val="24"/>
          <w:bdr w:val="none" w:sz="0" w:space="0" w:color="auto" w:frame="1"/>
          <w:lang w:val="hy-AM"/>
        </w:rPr>
        <w:t>․</w:t>
      </w:r>
      <w:r w:rsidR="00010FAF" w:rsidRPr="00B7530D">
        <w:rPr>
          <w:rFonts w:ascii="GHEA Grapalat" w:eastAsia="Calibri" w:hAnsi="GHEA Grapalat" w:cs="Sylfaen"/>
          <w:bCs/>
          <w:sz w:val="24"/>
          <w:szCs w:val="24"/>
          <w:bdr w:val="none" w:sz="0" w:space="0" w:color="auto" w:frame="1"/>
          <w:lang w:val="hy-AM"/>
        </w:rPr>
        <w:t>28 հազ</w:t>
      </w:r>
      <w:r w:rsidR="00010FAF" w:rsidRPr="00B7530D">
        <w:rPr>
          <w:rFonts w:ascii="Cambria Math" w:eastAsia="Calibri" w:hAnsi="Cambria Math" w:cs="Cambria Math"/>
          <w:bCs/>
          <w:sz w:val="24"/>
          <w:szCs w:val="24"/>
          <w:bdr w:val="none" w:sz="0" w:space="0" w:color="auto" w:frame="1"/>
          <w:lang w:val="hy-AM"/>
        </w:rPr>
        <w:t>․</w:t>
      </w:r>
      <w:r w:rsidR="00010FAF" w:rsidRPr="00B7530D">
        <w:rPr>
          <w:rFonts w:ascii="GHEA Grapalat" w:eastAsia="Calibri" w:hAnsi="GHEA Grapalat" w:cs="Sylfaen"/>
          <w:bCs/>
          <w:sz w:val="24"/>
          <w:szCs w:val="24"/>
          <w:bdr w:val="none" w:sz="0" w:space="0" w:color="auto" w:frame="1"/>
          <w:lang w:val="hy-AM"/>
        </w:rPr>
        <w:t xml:space="preserve"> դրամ, իսկ 16.12.2021թ. Արձանագրություն N3-ում՝ 90,541.5 հազ. դրամ, որից՝ 15,140.26 հազ. դրամը ԱԱՀ։</w:t>
      </w:r>
    </w:p>
    <w:p w14:paraId="3B9D3128" w14:textId="77777777" w:rsidR="009C2195" w:rsidRPr="00B7530D" w:rsidRDefault="009C2195" w:rsidP="00EF6025">
      <w:pPr>
        <w:pStyle w:val="ListParagraph"/>
        <w:spacing w:line="276" w:lineRule="auto"/>
        <w:jc w:val="both"/>
        <w:rPr>
          <w:rFonts w:ascii="GHEA Grapalat" w:hAnsi="GHEA Grapalat"/>
          <w:b/>
          <w:i/>
          <w:sz w:val="24"/>
          <w:szCs w:val="24"/>
          <w:lang w:val="hy-AM"/>
        </w:rPr>
      </w:pPr>
    </w:p>
    <w:p w14:paraId="5D8E3EB3" w14:textId="5A243F4C" w:rsidR="00A028FB" w:rsidRPr="00B7530D" w:rsidRDefault="00A028FB" w:rsidP="00EF6025">
      <w:pPr>
        <w:pStyle w:val="ListParagraph"/>
        <w:spacing w:line="276" w:lineRule="auto"/>
        <w:jc w:val="both"/>
        <w:rPr>
          <w:rFonts w:ascii="GHEA Grapalat" w:hAnsi="GHEA Grapalat"/>
          <w:b/>
          <w:i/>
          <w:sz w:val="24"/>
          <w:szCs w:val="24"/>
          <w:lang w:val="hy-AM"/>
        </w:rPr>
      </w:pPr>
      <w:r w:rsidRPr="00B7530D">
        <w:rPr>
          <w:rFonts w:ascii="GHEA Grapalat" w:hAnsi="GHEA Grapalat"/>
          <w:b/>
          <w:i/>
          <w:sz w:val="24"/>
          <w:szCs w:val="24"/>
          <w:lang w:val="hy-AM"/>
        </w:rPr>
        <w:t>Հաշվեքննության օբյեկտի բացատրություն</w:t>
      </w:r>
    </w:p>
    <w:p w14:paraId="379A456A" w14:textId="3588C88F" w:rsidR="00010FAF" w:rsidRPr="00B7530D" w:rsidRDefault="00010FAF" w:rsidP="00EF6025">
      <w:pPr>
        <w:pStyle w:val="ListParagraph"/>
        <w:spacing w:line="276" w:lineRule="auto"/>
        <w:ind w:left="0" w:firstLine="720"/>
        <w:jc w:val="both"/>
        <w:rPr>
          <w:rFonts w:ascii="GHEA Grapalat" w:hAnsi="GHEA Grapalat"/>
          <w:i/>
          <w:sz w:val="24"/>
          <w:szCs w:val="24"/>
          <w:lang w:val="hy-AM"/>
        </w:rPr>
      </w:pPr>
      <w:r w:rsidRPr="00B7530D">
        <w:rPr>
          <w:rFonts w:ascii="GHEA Grapalat" w:hAnsi="GHEA Grapalat"/>
          <w:i/>
          <w:sz w:val="24"/>
          <w:szCs w:val="24"/>
          <w:lang w:val="hy-AM"/>
        </w:rPr>
        <w:t xml:space="preserve">Հանձնաժողովի </w:t>
      </w:r>
      <w:r w:rsidRPr="00B7530D">
        <w:rPr>
          <w:rFonts w:ascii="GHEA Grapalat" w:eastAsia="Calibri" w:hAnsi="GHEA Grapalat" w:cs="Sylfaen"/>
          <w:bCs/>
          <w:i/>
          <w:sz w:val="24"/>
          <w:szCs w:val="24"/>
          <w:bdr w:val="none" w:sz="0" w:space="0" w:color="auto" w:frame="1"/>
          <w:lang w:val="hy-AM"/>
        </w:rPr>
        <w:t xml:space="preserve">N3 </w:t>
      </w:r>
      <w:r w:rsidRPr="00B7530D">
        <w:rPr>
          <w:rFonts w:ascii="GHEA Grapalat" w:hAnsi="GHEA Grapalat"/>
          <w:i/>
          <w:sz w:val="24"/>
          <w:szCs w:val="24"/>
          <w:lang w:val="hy-AM"/>
        </w:rPr>
        <w:t>արձանագրության մեջ տեղի է ունեցել թյուրիմացություն, ընկերությունը ԱԱՀ վճարող չէ և նրա հետ կնքվել է պայմանագիր առանց ԱԱՀ։</w:t>
      </w:r>
    </w:p>
    <w:p w14:paraId="154067C5" w14:textId="77777777" w:rsidR="009C2195" w:rsidRPr="00B7530D" w:rsidRDefault="009C2195" w:rsidP="00EF6025">
      <w:pPr>
        <w:pStyle w:val="ListParagraph"/>
        <w:tabs>
          <w:tab w:val="left" w:pos="1134"/>
        </w:tabs>
        <w:spacing w:line="276" w:lineRule="auto"/>
        <w:ind w:left="0" w:firstLine="709"/>
        <w:jc w:val="both"/>
        <w:rPr>
          <w:rFonts w:ascii="GHEA Grapalat" w:hAnsi="GHEA Grapalat"/>
          <w:b/>
          <w:sz w:val="24"/>
          <w:szCs w:val="24"/>
          <w:lang w:val="hy-AM"/>
        </w:rPr>
      </w:pPr>
    </w:p>
    <w:p w14:paraId="63BC49F5" w14:textId="15AE3F61" w:rsidR="00010FAF" w:rsidRPr="00B7530D" w:rsidRDefault="00DC13E0" w:rsidP="00EF6025">
      <w:pPr>
        <w:pStyle w:val="ListParagraph"/>
        <w:tabs>
          <w:tab w:val="left" w:pos="1134"/>
        </w:tabs>
        <w:spacing w:line="276" w:lineRule="auto"/>
        <w:ind w:left="0" w:firstLine="709"/>
        <w:jc w:val="both"/>
        <w:rPr>
          <w:rFonts w:ascii="GHEA Grapalat" w:hAnsi="GHEA Grapalat"/>
          <w:sz w:val="24"/>
          <w:szCs w:val="24"/>
          <w:lang w:val="hy-AM"/>
        </w:rPr>
      </w:pPr>
      <w:r w:rsidRPr="00B7530D">
        <w:rPr>
          <w:rFonts w:ascii="GHEA Grapalat" w:hAnsi="GHEA Grapalat"/>
          <w:b/>
          <w:sz w:val="24"/>
          <w:szCs w:val="24"/>
          <w:lang w:val="hy-AM"/>
        </w:rPr>
        <w:t>4</w:t>
      </w:r>
      <w:r w:rsidR="00D53355" w:rsidRPr="00B7530D">
        <w:rPr>
          <w:rFonts w:ascii="GHEA Grapalat" w:hAnsi="GHEA Grapalat"/>
          <w:b/>
          <w:sz w:val="24"/>
          <w:szCs w:val="24"/>
          <w:lang w:val="hy-AM"/>
        </w:rPr>
        <w:t>.</w:t>
      </w:r>
      <w:r w:rsidR="00677E2C">
        <w:rPr>
          <w:rFonts w:ascii="GHEA Grapalat" w:hAnsi="GHEA Grapalat"/>
          <w:b/>
          <w:sz w:val="24"/>
          <w:szCs w:val="24"/>
          <w:lang w:val="hy-AM"/>
        </w:rPr>
        <w:t>3</w:t>
      </w:r>
      <w:r w:rsidR="00E37182" w:rsidRPr="00B7530D">
        <w:rPr>
          <w:rFonts w:ascii="GHEA Grapalat" w:hAnsi="GHEA Grapalat"/>
          <w:b/>
          <w:sz w:val="24"/>
          <w:szCs w:val="24"/>
          <w:lang w:val="hy-AM"/>
        </w:rPr>
        <w:t>.</w:t>
      </w:r>
      <w:r w:rsidR="00D53355" w:rsidRPr="00B7530D">
        <w:rPr>
          <w:rFonts w:ascii="GHEA Grapalat" w:hAnsi="GHEA Grapalat"/>
          <w:b/>
          <w:sz w:val="24"/>
          <w:szCs w:val="24"/>
          <w:lang w:val="hy-AM"/>
        </w:rPr>
        <w:t xml:space="preserve"> </w:t>
      </w:r>
      <w:r w:rsidR="00010FAF" w:rsidRPr="00B7530D">
        <w:rPr>
          <w:rFonts w:ascii="GHEA Grapalat" w:hAnsi="GHEA Grapalat"/>
          <w:sz w:val="24"/>
          <w:szCs w:val="24"/>
          <w:lang w:val="hy-AM"/>
        </w:rPr>
        <w:t>ՀՀ միջպետական, հանրապետական նշանակության ավտոմոբիլային ճանապարհների ընթացիկ ամառային և ընթացիկ ձմեռային պահպանման, ինչպես նաև այդ ճանապարհների վրա առկա պարսպող համակարգերի պահպանման աշխատանքների ձեռք բերման նպատակով սահմանված Պատասխանատու ստորաբաժանումը գնման հայտի հետ գնահատման հանձնաժողովին տրամադրել է հավելվածներ, որոնցից 5-րդում ներկայացրել է  մեկ միավորի ձեռք բերման համար նախատեսված առավելագույն գինը։ Մինչդեռ մրցույթային գործընթացը ամփոփելիս ըստ չափաբաժինների մասնակիցների հետ կնքված 35 պայմանագրերում սահմանվել են ընթացիկ ձմեռային պահպանման 1 կմ արժեքներ, որոնք 18 պայմանագրերում 23 դեպքով ավելի են, քան վերը նշված հավելված 5-ում նշված առավելագույն գները:</w:t>
      </w:r>
    </w:p>
    <w:p w14:paraId="1F983F6E" w14:textId="77777777" w:rsidR="009C2195" w:rsidRPr="00B7530D" w:rsidRDefault="009C2195" w:rsidP="00EF6025">
      <w:pPr>
        <w:pStyle w:val="ListParagraph"/>
        <w:tabs>
          <w:tab w:val="left" w:pos="1134"/>
        </w:tabs>
        <w:spacing w:line="276" w:lineRule="auto"/>
        <w:ind w:left="0" w:firstLine="709"/>
        <w:jc w:val="both"/>
        <w:rPr>
          <w:rFonts w:ascii="GHEA Grapalat" w:hAnsi="GHEA Grapalat"/>
          <w:b/>
          <w:sz w:val="24"/>
          <w:szCs w:val="24"/>
          <w:lang w:val="hy-AM"/>
        </w:rPr>
      </w:pPr>
    </w:p>
    <w:p w14:paraId="214E39DD" w14:textId="2E861045" w:rsidR="00010FAF" w:rsidRPr="00B7530D" w:rsidRDefault="00DC13E0" w:rsidP="00EF6025">
      <w:pPr>
        <w:pStyle w:val="ListParagraph"/>
        <w:tabs>
          <w:tab w:val="left" w:pos="1134"/>
        </w:tabs>
        <w:spacing w:line="276" w:lineRule="auto"/>
        <w:ind w:left="0" w:firstLine="709"/>
        <w:jc w:val="both"/>
        <w:rPr>
          <w:rFonts w:ascii="GHEA Grapalat" w:hAnsi="GHEA Grapalat"/>
          <w:sz w:val="24"/>
          <w:szCs w:val="24"/>
          <w:lang w:val="hy-AM"/>
        </w:rPr>
      </w:pPr>
      <w:r w:rsidRPr="00B7530D">
        <w:rPr>
          <w:rFonts w:ascii="GHEA Grapalat" w:hAnsi="GHEA Grapalat"/>
          <w:b/>
          <w:sz w:val="24"/>
          <w:szCs w:val="24"/>
          <w:lang w:val="hy-AM"/>
        </w:rPr>
        <w:t>4</w:t>
      </w:r>
      <w:r w:rsidR="00D53355" w:rsidRPr="00B7530D">
        <w:rPr>
          <w:rFonts w:ascii="GHEA Grapalat" w:hAnsi="GHEA Grapalat"/>
          <w:b/>
          <w:sz w:val="24"/>
          <w:szCs w:val="24"/>
          <w:lang w:val="hy-AM"/>
        </w:rPr>
        <w:t>.</w:t>
      </w:r>
      <w:r w:rsidR="00677E2C">
        <w:rPr>
          <w:rFonts w:ascii="GHEA Grapalat" w:hAnsi="GHEA Grapalat"/>
          <w:b/>
          <w:sz w:val="24"/>
          <w:szCs w:val="24"/>
          <w:lang w:val="hy-AM"/>
        </w:rPr>
        <w:t>4</w:t>
      </w:r>
      <w:r w:rsidR="00E37182" w:rsidRPr="00B7530D">
        <w:rPr>
          <w:rFonts w:ascii="GHEA Grapalat" w:hAnsi="GHEA Grapalat"/>
          <w:b/>
          <w:sz w:val="24"/>
          <w:szCs w:val="24"/>
          <w:lang w:val="hy-AM"/>
        </w:rPr>
        <w:t>.</w:t>
      </w:r>
      <w:r w:rsidR="00D53355" w:rsidRPr="00B7530D">
        <w:rPr>
          <w:rFonts w:ascii="GHEA Grapalat" w:hAnsi="GHEA Grapalat"/>
          <w:sz w:val="24"/>
          <w:szCs w:val="24"/>
          <w:lang w:val="hy-AM"/>
        </w:rPr>
        <w:t xml:space="preserve"> </w:t>
      </w:r>
      <w:r w:rsidR="00010FAF" w:rsidRPr="00B7530D">
        <w:rPr>
          <w:rFonts w:ascii="GHEA Grapalat" w:hAnsi="GHEA Grapalat"/>
          <w:sz w:val="24"/>
          <w:szCs w:val="24"/>
          <w:lang w:val="hy-AM"/>
        </w:rPr>
        <w:t>ՀՀ բոլոր 38 տարածաշրջանների ավտոճանապարհների ընթացիկ ձմեռային պահպանման աշխատանքների թվով 35 համաձայնագրերը կնքվել են 2022 թվականի 1-ին եռամսյակի երկրորդ կեսում (փետրվարի 28-ից մինչև մարտի</w:t>
      </w:r>
      <w:r w:rsidR="00AC59B2" w:rsidRPr="00FB1609">
        <w:rPr>
          <w:rFonts w:ascii="Cambria Math" w:hAnsi="Cambria Math" w:cs="Cambria Math"/>
          <w:sz w:val="24"/>
          <w:szCs w:val="24"/>
          <w:lang w:val="hy-AM"/>
        </w:rPr>
        <w:t xml:space="preserve"> </w:t>
      </w:r>
      <w:r w:rsidR="00010FAF" w:rsidRPr="00B7530D">
        <w:rPr>
          <w:rFonts w:ascii="GHEA Grapalat" w:hAnsi="GHEA Grapalat"/>
          <w:sz w:val="24"/>
          <w:szCs w:val="24"/>
          <w:lang w:val="hy-AM"/>
        </w:rPr>
        <w:t>21-ը), որտեղ սահմանված են սպասարկման ենթակա ավտոճանապարհներ և պայմանագրի կիրառման համար այլ կարևոր դրույթներ։ Հետևաբար, այդ դրույթներով ամրագրված պայմանավորվածությունների կատարման հսկողությունը եռամսյակի առնվազն առաջին երկու ամսում  հնարավոր չէ, առավել ևս համաձայնագրերի կեսից ավելին կնքվել են մարտ ամսվա երկրորդ կեսում։</w:t>
      </w:r>
    </w:p>
    <w:p w14:paraId="39FD7AEF" w14:textId="77777777" w:rsidR="009C5829" w:rsidRPr="00B7530D" w:rsidRDefault="009C5829" w:rsidP="00EF6025">
      <w:pPr>
        <w:pStyle w:val="ListParagraph"/>
        <w:spacing w:line="276" w:lineRule="auto"/>
        <w:jc w:val="both"/>
        <w:rPr>
          <w:rFonts w:ascii="GHEA Grapalat" w:hAnsi="GHEA Grapalat"/>
          <w:b/>
          <w:i/>
          <w:sz w:val="24"/>
          <w:szCs w:val="24"/>
          <w:lang w:val="hy-AM"/>
        </w:rPr>
      </w:pPr>
      <w:r w:rsidRPr="00B7530D">
        <w:rPr>
          <w:rFonts w:ascii="GHEA Grapalat" w:hAnsi="GHEA Grapalat"/>
          <w:b/>
          <w:i/>
          <w:sz w:val="24"/>
          <w:szCs w:val="24"/>
          <w:lang w:val="hy-AM"/>
        </w:rPr>
        <w:t>Հաշվեքննության օբյեկտի բացատրություն</w:t>
      </w:r>
    </w:p>
    <w:p w14:paraId="510E9FC9" w14:textId="2491A138" w:rsidR="00010FAF" w:rsidRPr="00B7530D" w:rsidRDefault="005A0F11" w:rsidP="00EF6025">
      <w:pPr>
        <w:pStyle w:val="ListParagraph"/>
        <w:tabs>
          <w:tab w:val="left" w:pos="1134"/>
        </w:tabs>
        <w:spacing w:line="276" w:lineRule="auto"/>
        <w:ind w:left="0" w:firstLine="709"/>
        <w:jc w:val="both"/>
        <w:rPr>
          <w:rFonts w:ascii="GHEA Grapalat" w:hAnsi="GHEA Grapalat"/>
          <w:sz w:val="24"/>
          <w:szCs w:val="24"/>
          <w:lang w:val="hy-AM"/>
        </w:rPr>
      </w:pPr>
      <w:r w:rsidRPr="00B7530D">
        <w:rPr>
          <w:rFonts w:ascii="GHEA Grapalat" w:hAnsi="GHEA Grapalat"/>
          <w:sz w:val="24"/>
          <w:szCs w:val="24"/>
          <w:lang w:val="hy-AM"/>
        </w:rPr>
        <w:t>Նշ</w:t>
      </w:r>
      <w:r w:rsidR="00A95E69" w:rsidRPr="00B7530D">
        <w:rPr>
          <w:rFonts w:ascii="GHEA Grapalat" w:hAnsi="GHEA Grapalat"/>
          <w:sz w:val="24"/>
          <w:szCs w:val="24"/>
          <w:lang w:val="hy-AM"/>
        </w:rPr>
        <w:t>վ</w:t>
      </w:r>
      <w:r w:rsidRPr="00B7530D">
        <w:rPr>
          <w:rFonts w:ascii="GHEA Grapalat" w:hAnsi="GHEA Grapalat"/>
          <w:sz w:val="24"/>
          <w:szCs w:val="24"/>
          <w:lang w:val="hy-AM"/>
        </w:rPr>
        <w:t xml:space="preserve">ել </w:t>
      </w:r>
      <w:r w:rsidR="00A95E69" w:rsidRPr="00B7530D">
        <w:rPr>
          <w:rFonts w:ascii="GHEA Grapalat" w:hAnsi="GHEA Grapalat"/>
          <w:sz w:val="24"/>
          <w:szCs w:val="24"/>
          <w:lang w:val="hy-AM"/>
        </w:rPr>
        <w:t xml:space="preserve">են </w:t>
      </w:r>
      <w:r w:rsidRPr="00B7530D">
        <w:rPr>
          <w:rFonts w:ascii="GHEA Grapalat" w:hAnsi="GHEA Grapalat"/>
          <w:sz w:val="24"/>
          <w:szCs w:val="24"/>
          <w:lang w:val="hy-AM"/>
        </w:rPr>
        <w:t>մի</w:t>
      </w:r>
      <w:r w:rsidR="00010FAF" w:rsidRPr="00B7530D">
        <w:rPr>
          <w:rFonts w:ascii="GHEA Grapalat" w:hAnsi="GHEA Grapalat"/>
          <w:sz w:val="24"/>
          <w:szCs w:val="24"/>
          <w:lang w:val="hy-AM"/>
        </w:rPr>
        <w:t xml:space="preserve"> շարք հանգամանքներ, որոնք հետաձգում են համաձայնագրերի կնքումը, օրինակ</w:t>
      </w:r>
      <w:r w:rsidR="00AF2D0B" w:rsidRPr="00B7530D">
        <w:rPr>
          <w:rFonts w:ascii="GHEA Grapalat" w:hAnsi="GHEA Grapalat"/>
          <w:sz w:val="24"/>
          <w:szCs w:val="24"/>
          <w:lang w:val="hy-AM"/>
        </w:rPr>
        <w:t>՝</w:t>
      </w:r>
      <w:r w:rsidR="00010FAF" w:rsidRPr="00B7530D">
        <w:rPr>
          <w:rFonts w:ascii="GHEA Grapalat" w:hAnsi="GHEA Grapalat"/>
          <w:sz w:val="24"/>
          <w:szCs w:val="24"/>
          <w:lang w:val="hy-AM"/>
        </w:rPr>
        <w:t xml:space="preserve"> պետական բյուջեի կատարումն ապահովող միջոցառումները, ծախսերի կատարման եռամսյակային /աճողական/ համամասնությունների բացվածքը, բացի այդ անհրաժեշտ է, որ հաստատվի տվյալ տարվա հիմնանորոգման ենթակա ճանապարհահատվածների ցանկը, որից հետո անհրաժեշտ է կազմակերպել գնման, ստորագրման գործընթաց։ Նկատի ունենալով նշված օբյեկտիվ խնդիրները՝ միջպետական, հանրապետական նշանակության ավտոմոբիլային ճանապարհների պահպանման անընդհատությունն ապահովելու նպատակով Կապալառու կազմակերպություններին տրամադրվում են ավտոմոբիլային ճանապարհների պահպանման մակարդակների չափանիշները՝ մինչև համաձայնագրի կնքումը։</w:t>
      </w:r>
    </w:p>
    <w:p w14:paraId="1F893638" w14:textId="77777777" w:rsidR="009C2195" w:rsidRPr="00B7530D" w:rsidRDefault="009C2195" w:rsidP="00EF6025">
      <w:pPr>
        <w:pStyle w:val="ListParagraph"/>
        <w:spacing w:line="276" w:lineRule="auto"/>
        <w:jc w:val="both"/>
        <w:rPr>
          <w:rFonts w:ascii="GHEA Grapalat" w:hAnsi="GHEA Grapalat"/>
          <w:b/>
          <w:i/>
          <w:sz w:val="24"/>
          <w:szCs w:val="24"/>
          <w:lang w:val="hy-AM"/>
        </w:rPr>
      </w:pPr>
    </w:p>
    <w:p w14:paraId="2385F574" w14:textId="53E1FBE4" w:rsidR="005A0F11" w:rsidRPr="00B7530D" w:rsidRDefault="005A0F11" w:rsidP="00EF6025">
      <w:pPr>
        <w:pStyle w:val="ListParagraph"/>
        <w:spacing w:line="276" w:lineRule="auto"/>
        <w:jc w:val="both"/>
        <w:rPr>
          <w:rFonts w:ascii="GHEA Grapalat" w:hAnsi="GHEA Grapalat"/>
          <w:b/>
          <w:i/>
          <w:sz w:val="24"/>
          <w:szCs w:val="24"/>
          <w:lang w:val="hy-AM"/>
        </w:rPr>
      </w:pPr>
      <w:r w:rsidRPr="00B7530D">
        <w:rPr>
          <w:rFonts w:ascii="GHEA Grapalat" w:hAnsi="GHEA Grapalat"/>
          <w:b/>
          <w:i/>
          <w:sz w:val="24"/>
          <w:szCs w:val="24"/>
          <w:lang w:val="hy-AM"/>
        </w:rPr>
        <w:t>Հաշվեքննողի մեկնաբանություն</w:t>
      </w:r>
    </w:p>
    <w:p w14:paraId="3914CD51" w14:textId="65D22C21" w:rsidR="00010FAF" w:rsidRPr="00B7530D" w:rsidRDefault="00A95E69" w:rsidP="00EF6025">
      <w:pPr>
        <w:pStyle w:val="ListParagraph"/>
        <w:tabs>
          <w:tab w:val="left" w:pos="1134"/>
        </w:tabs>
        <w:spacing w:line="276" w:lineRule="auto"/>
        <w:ind w:left="0" w:firstLine="709"/>
        <w:jc w:val="both"/>
        <w:rPr>
          <w:rFonts w:ascii="GHEA Grapalat" w:hAnsi="GHEA Grapalat"/>
          <w:i/>
          <w:sz w:val="24"/>
          <w:szCs w:val="24"/>
          <w:lang w:val="hy-AM"/>
        </w:rPr>
      </w:pPr>
      <w:r w:rsidRPr="00B7530D">
        <w:rPr>
          <w:rFonts w:ascii="GHEA Grapalat" w:hAnsi="GHEA Grapalat"/>
          <w:i/>
          <w:sz w:val="24"/>
          <w:szCs w:val="24"/>
          <w:lang w:val="hy-AM"/>
        </w:rPr>
        <w:t xml:space="preserve">Անհամապատասխանության էությունը պայմանագրերը կնքելուց 2-3 ամիս հետո համաձայնագրերի ստորագրելու և հետադարձ ուժ տալու մեջ է, մինչդեռ </w:t>
      </w:r>
      <w:r w:rsidR="00E005F6" w:rsidRPr="00B7530D">
        <w:rPr>
          <w:rFonts w:ascii="GHEA Grapalat" w:hAnsi="GHEA Grapalat"/>
          <w:i/>
          <w:sz w:val="24"/>
          <w:szCs w:val="24"/>
          <w:lang w:val="hy-AM"/>
        </w:rPr>
        <w:t>այդ համաձայնագրերով են</w:t>
      </w:r>
      <w:r w:rsidRPr="00B7530D">
        <w:rPr>
          <w:rFonts w:ascii="GHEA Grapalat" w:hAnsi="GHEA Grapalat"/>
          <w:i/>
          <w:sz w:val="24"/>
          <w:szCs w:val="24"/>
          <w:lang w:val="hy-AM"/>
        </w:rPr>
        <w:t xml:space="preserve"> կարգավորվում, թե որ ճանապարհահատվածներն են պահպանման պարտավորության և հսկողության իրավասության տակ: Եթե հետադարձ </w:t>
      </w:r>
      <w:r w:rsidRPr="00B7530D">
        <w:rPr>
          <w:rFonts w:ascii="GHEA Grapalat" w:hAnsi="GHEA Grapalat"/>
          <w:i/>
          <w:sz w:val="24"/>
          <w:szCs w:val="24"/>
          <w:lang w:val="hy-AM"/>
        </w:rPr>
        <w:lastRenderedPageBreak/>
        <w:t xml:space="preserve">ուժը կիրառվում է այդ ճանապարհների պահպանման անընդհատությունը ապահովելու համար, ապա այն անհնար է դարձնում </w:t>
      </w:r>
      <w:r w:rsidR="00E005F6" w:rsidRPr="00B7530D">
        <w:rPr>
          <w:rFonts w:ascii="GHEA Grapalat" w:hAnsi="GHEA Grapalat"/>
          <w:i/>
          <w:sz w:val="24"/>
          <w:szCs w:val="24"/>
          <w:lang w:val="hy-AM"/>
        </w:rPr>
        <w:t xml:space="preserve">վճարումների համար հիմք հանդիսացող </w:t>
      </w:r>
      <w:r w:rsidRPr="00B7530D">
        <w:rPr>
          <w:rFonts w:ascii="GHEA Grapalat" w:hAnsi="GHEA Grapalat"/>
          <w:i/>
          <w:sz w:val="24"/>
          <w:szCs w:val="24"/>
          <w:lang w:val="hy-AM"/>
        </w:rPr>
        <w:t xml:space="preserve">հսկողական </w:t>
      </w:r>
      <w:r w:rsidR="00E005F6" w:rsidRPr="00B7530D">
        <w:rPr>
          <w:rFonts w:ascii="GHEA Grapalat" w:hAnsi="GHEA Grapalat"/>
          <w:i/>
          <w:sz w:val="24"/>
          <w:szCs w:val="24"/>
          <w:lang w:val="hy-AM"/>
        </w:rPr>
        <w:t>գործառույթի պատշաճ կատարումը</w:t>
      </w:r>
      <w:r w:rsidRPr="00B7530D">
        <w:rPr>
          <w:rFonts w:ascii="GHEA Grapalat" w:hAnsi="GHEA Grapalat"/>
          <w:i/>
          <w:sz w:val="24"/>
          <w:szCs w:val="24"/>
          <w:lang w:val="hy-AM"/>
        </w:rPr>
        <w:t>: Իսկ բացատրությունում ն</w:t>
      </w:r>
      <w:r w:rsidR="00AF2D0B" w:rsidRPr="00B7530D">
        <w:rPr>
          <w:rFonts w:ascii="GHEA Grapalat" w:hAnsi="GHEA Grapalat"/>
          <w:i/>
          <w:sz w:val="24"/>
          <w:szCs w:val="24"/>
          <w:lang w:val="hy-AM"/>
        </w:rPr>
        <w:t>շ</w:t>
      </w:r>
      <w:r w:rsidR="00010FAF" w:rsidRPr="00B7530D">
        <w:rPr>
          <w:rFonts w:ascii="GHEA Grapalat" w:hAnsi="GHEA Grapalat"/>
          <w:i/>
          <w:sz w:val="24"/>
          <w:szCs w:val="24"/>
          <w:lang w:val="hy-AM"/>
        </w:rPr>
        <w:t>ված հանգամանքներից առաջինները հայտնի են դառնում դեռևս նախորդ տարեվերջին, ինչ վերաբերվում է հիմնանորոգման ենթակա ճանապարհահատվածների ցանկին, ապա դ</w:t>
      </w:r>
      <w:r w:rsidR="00E005F6" w:rsidRPr="00B7530D">
        <w:rPr>
          <w:rFonts w:ascii="GHEA Grapalat" w:hAnsi="GHEA Grapalat"/>
          <w:i/>
          <w:sz w:val="24"/>
          <w:szCs w:val="24"/>
          <w:lang w:val="hy-AM"/>
        </w:rPr>
        <w:t>ր</w:t>
      </w:r>
      <w:r w:rsidR="00010FAF" w:rsidRPr="00B7530D">
        <w:rPr>
          <w:rFonts w:ascii="GHEA Grapalat" w:hAnsi="GHEA Grapalat"/>
          <w:i/>
          <w:sz w:val="24"/>
          <w:szCs w:val="24"/>
          <w:lang w:val="hy-AM"/>
        </w:rPr>
        <w:t xml:space="preserve">ա </w:t>
      </w:r>
      <w:r w:rsidR="00E005F6" w:rsidRPr="00B7530D">
        <w:rPr>
          <w:rFonts w:ascii="GHEA Grapalat" w:hAnsi="GHEA Grapalat"/>
          <w:i/>
          <w:sz w:val="24"/>
          <w:szCs w:val="24"/>
          <w:lang w:val="hy-AM"/>
        </w:rPr>
        <w:t>կազմելը դեպարտամենտի խնդիրն է և նրա պլանավորման առարկան:</w:t>
      </w:r>
    </w:p>
    <w:p w14:paraId="6E157A75" w14:textId="7570D594" w:rsidR="00010FAF" w:rsidRPr="00B7530D" w:rsidRDefault="00DC13E0" w:rsidP="00EF6025">
      <w:pPr>
        <w:spacing w:line="276" w:lineRule="auto"/>
        <w:ind w:firstLine="709"/>
        <w:jc w:val="both"/>
        <w:rPr>
          <w:rFonts w:ascii="GHEA Grapalat" w:hAnsi="GHEA Grapalat"/>
          <w:sz w:val="24"/>
          <w:szCs w:val="24"/>
          <w:lang w:val="hy-AM"/>
        </w:rPr>
      </w:pPr>
      <w:r w:rsidRPr="00B7530D">
        <w:rPr>
          <w:rFonts w:ascii="GHEA Grapalat" w:hAnsi="GHEA Grapalat"/>
          <w:b/>
          <w:sz w:val="24"/>
          <w:szCs w:val="24"/>
          <w:lang w:val="hy-AM"/>
        </w:rPr>
        <w:t>4</w:t>
      </w:r>
      <w:r w:rsidR="00D53355" w:rsidRPr="00B7530D">
        <w:rPr>
          <w:rFonts w:ascii="GHEA Grapalat" w:hAnsi="GHEA Grapalat"/>
          <w:b/>
          <w:sz w:val="24"/>
          <w:szCs w:val="24"/>
          <w:lang w:val="hy-AM"/>
        </w:rPr>
        <w:t>.</w:t>
      </w:r>
      <w:r w:rsidR="00677E2C">
        <w:rPr>
          <w:rFonts w:ascii="GHEA Grapalat" w:hAnsi="GHEA Grapalat"/>
          <w:b/>
          <w:sz w:val="24"/>
          <w:szCs w:val="24"/>
          <w:lang w:val="hy-AM"/>
        </w:rPr>
        <w:t>5</w:t>
      </w:r>
      <w:r w:rsidR="00D53355" w:rsidRPr="00B7530D">
        <w:rPr>
          <w:rFonts w:ascii="GHEA Grapalat" w:hAnsi="GHEA Grapalat"/>
          <w:sz w:val="24"/>
          <w:szCs w:val="24"/>
          <w:lang w:val="hy-AM"/>
        </w:rPr>
        <w:t xml:space="preserve"> </w:t>
      </w:r>
      <w:r w:rsidR="00010FAF" w:rsidRPr="00B7530D">
        <w:rPr>
          <w:rFonts w:ascii="GHEA Grapalat" w:hAnsi="GHEA Grapalat"/>
          <w:sz w:val="24"/>
          <w:szCs w:val="24"/>
          <w:lang w:val="hy-AM"/>
        </w:rPr>
        <w:t>Համաձայնագրերով հաստատված են վճարման ժամանակացույցեր, որոնցից «Մ</w:t>
      </w:r>
      <w:r w:rsidR="00010FAF" w:rsidRPr="00B7530D">
        <w:rPr>
          <w:rFonts w:ascii="Cambria Math" w:hAnsi="Cambria Math" w:cs="Cambria Math"/>
          <w:sz w:val="24"/>
          <w:szCs w:val="24"/>
          <w:lang w:val="hy-AM"/>
        </w:rPr>
        <w:t>․</w:t>
      </w:r>
      <w:r w:rsidR="00010FAF" w:rsidRPr="00B7530D">
        <w:rPr>
          <w:rFonts w:ascii="GHEA Grapalat" w:hAnsi="GHEA Grapalat"/>
          <w:sz w:val="24"/>
          <w:szCs w:val="24"/>
          <w:lang w:val="hy-AM"/>
        </w:rPr>
        <w:t>Բուատ» ՍՊԸ-ի և «Ռաֆելգրիգ» ԲԲԸ-ի դեպքում նախատեսված են վճարումներ հունվար ամսից, որոնք չեն կարող լինել, քանի որ ինչպես նշված է վերևում, նրանց հետ պայմանագիր կնքվել է միայն 11</w:t>
      </w:r>
      <w:r w:rsidR="00677E2C">
        <w:rPr>
          <w:rFonts w:ascii="Sylfaen" w:hAnsi="Sylfaen" w:cs="Cambria Math"/>
          <w:sz w:val="24"/>
          <w:szCs w:val="24"/>
          <w:lang w:val="hy-AM"/>
        </w:rPr>
        <w:t>.</w:t>
      </w:r>
      <w:r w:rsidR="00010FAF" w:rsidRPr="00B7530D">
        <w:rPr>
          <w:rFonts w:ascii="GHEA Grapalat" w:hAnsi="GHEA Grapalat"/>
          <w:sz w:val="24"/>
          <w:szCs w:val="24"/>
          <w:lang w:val="hy-AM"/>
        </w:rPr>
        <w:t>02</w:t>
      </w:r>
      <w:r w:rsidR="00677E2C">
        <w:rPr>
          <w:rFonts w:ascii="Sylfaen" w:hAnsi="Sylfaen" w:cs="Cambria Math"/>
          <w:sz w:val="24"/>
          <w:szCs w:val="24"/>
          <w:lang w:val="hy-AM"/>
        </w:rPr>
        <w:t>.</w:t>
      </w:r>
      <w:r w:rsidR="00010FAF" w:rsidRPr="00B7530D">
        <w:rPr>
          <w:rFonts w:ascii="GHEA Grapalat" w:hAnsi="GHEA Grapalat"/>
          <w:sz w:val="24"/>
          <w:szCs w:val="24"/>
          <w:lang w:val="hy-AM"/>
        </w:rPr>
        <w:t>2022 թ</w:t>
      </w:r>
      <w:r w:rsidR="00010FAF" w:rsidRPr="00B7530D">
        <w:rPr>
          <w:rFonts w:ascii="Cambria Math" w:hAnsi="Cambria Math" w:cs="Cambria Math"/>
          <w:sz w:val="24"/>
          <w:szCs w:val="24"/>
          <w:lang w:val="hy-AM"/>
        </w:rPr>
        <w:t>․</w:t>
      </w:r>
      <w:r w:rsidR="00010FAF" w:rsidRPr="00B7530D">
        <w:rPr>
          <w:rFonts w:ascii="GHEA Grapalat" w:hAnsi="GHEA Grapalat"/>
          <w:sz w:val="24"/>
          <w:szCs w:val="24"/>
          <w:lang w:val="hy-AM"/>
        </w:rPr>
        <w:t>։</w:t>
      </w:r>
    </w:p>
    <w:p w14:paraId="7867D654" w14:textId="77777777" w:rsidR="009C5829" w:rsidRPr="00B7530D" w:rsidRDefault="009C5829" w:rsidP="00EF6025">
      <w:pPr>
        <w:pStyle w:val="ListParagraph"/>
        <w:spacing w:line="276" w:lineRule="auto"/>
        <w:jc w:val="both"/>
        <w:rPr>
          <w:rFonts w:ascii="GHEA Grapalat" w:hAnsi="GHEA Grapalat"/>
          <w:b/>
          <w:i/>
          <w:sz w:val="24"/>
          <w:szCs w:val="24"/>
          <w:lang w:val="hy-AM"/>
        </w:rPr>
      </w:pPr>
      <w:r w:rsidRPr="00B7530D">
        <w:rPr>
          <w:rFonts w:ascii="GHEA Grapalat" w:hAnsi="GHEA Grapalat"/>
          <w:b/>
          <w:i/>
          <w:sz w:val="24"/>
          <w:szCs w:val="24"/>
          <w:lang w:val="hy-AM"/>
        </w:rPr>
        <w:t>Հաշվեքննության օբյեկտի բացատրություն</w:t>
      </w:r>
    </w:p>
    <w:p w14:paraId="4B711F96" w14:textId="55193D4D" w:rsidR="009C5829" w:rsidRPr="00B7530D" w:rsidRDefault="009D542B" w:rsidP="00EF6025">
      <w:pPr>
        <w:pStyle w:val="ListParagraph"/>
        <w:spacing w:line="276" w:lineRule="auto"/>
        <w:ind w:left="0" w:firstLine="709"/>
        <w:jc w:val="both"/>
        <w:rPr>
          <w:rFonts w:ascii="GHEA Grapalat" w:hAnsi="GHEA Grapalat"/>
          <w:sz w:val="24"/>
          <w:szCs w:val="24"/>
          <w:lang w:val="hy-AM"/>
        </w:rPr>
      </w:pPr>
      <w:r w:rsidRPr="00B7530D">
        <w:rPr>
          <w:rFonts w:ascii="GHEA Grapalat" w:hAnsi="GHEA Grapalat"/>
          <w:sz w:val="24"/>
          <w:szCs w:val="24"/>
          <w:lang w:val="hy-AM"/>
        </w:rPr>
        <w:t xml:space="preserve">Բացատրագրով </w:t>
      </w:r>
      <w:r w:rsidR="00010FAF" w:rsidRPr="00B7530D">
        <w:rPr>
          <w:rFonts w:ascii="GHEA Grapalat" w:hAnsi="GHEA Grapalat"/>
          <w:sz w:val="24"/>
          <w:szCs w:val="24"/>
          <w:lang w:val="hy-AM"/>
        </w:rPr>
        <w:t xml:space="preserve">նշել է «այս մասով տես առաջին կետի պարզաբանումը։ Նույնը «Ռաֆելգրիգ» ԲԲԸ-ի մասով»։ </w:t>
      </w:r>
    </w:p>
    <w:p w14:paraId="0FA47E48" w14:textId="77777777" w:rsidR="009C5829" w:rsidRPr="00B7530D" w:rsidRDefault="009C5829" w:rsidP="00EF6025">
      <w:pPr>
        <w:pStyle w:val="ListParagraph"/>
        <w:spacing w:line="276" w:lineRule="auto"/>
        <w:jc w:val="both"/>
        <w:rPr>
          <w:rFonts w:ascii="GHEA Grapalat" w:hAnsi="GHEA Grapalat"/>
          <w:b/>
          <w:i/>
          <w:sz w:val="24"/>
          <w:szCs w:val="24"/>
          <w:lang w:val="hy-AM"/>
        </w:rPr>
      </w:pPr>
      <w:r w:rsidRPr="00B7530D">
        <w:rPr>
          <w:rFonts w:ascii="GHEA Grapalat" w:hAnsi="GHEA Grapalat"/>
          <w:b/>
          <w:i/>
          <w:sz w:val="24"/>
          <w:szCs w:val="24"/>
          <w:lang w:val="hy-AM"/>
        </w:rPr>
        <w:t>Հաշվեքննողի մեկնաբանություն</w:t>
      </w:r>
    </w:p>
    <w:p w14:paraId="4907D922" w14:textId="041671BE" w:rsidR="00010FAF" w:rsidRDefault="00010FAF" w:rsidP="00EF6025">
      <w:pPr>
        <w:pStyle w:val="ListParagraph"/>
        <w:spacing w:line="276" w:lineRule="auto"/>
        <w:ind w:left="0" w:firstLine="709"/>
        <w:jc w:val="both"/>
        <w:rPr>
          <w:rFonts w:ascii="GHEA Grapalat" w:hAnsi="GHEA Grapalat"/>
          <w:sz w:val="24"/>
          <w:szCs w:val="24"/>
          <w:lang w:val="hy-AM"/>
        </w:rPr>
      </w:pPr>
      <w:r w:rsidRPr="00B7530D">
        <w:rPr>
          <w:rFonts w:ascii="GHEA Grapalat" w:hAnsi="GHEA Grapalat"/>
          <w:sz w:val="24"/>
          <w:szCs w:val="24"/>
          <w:lang w:val="hy-AM"/>
        </w:rPr>
        <w:t>Բացատրությունների առաջին կետով պարզաբանված է սույն եզրակացության անհամապատասխանություններից 3</w:t>
      </w:r>
      <w:r w:rsidR="00CF5380" w:rsidRPr="00B7530D">
        <w:rPr>
          <w:rFonts w:ascii="GHEA Grapalat" w:hAnsi="GHEA Grapalat"/>
          <w:sz w:val="24"/>
          <w:szCs w:val="24"/>
          <w:lang w:val="hy-AM"/>
        </w:rPr>
        <w:t>.3</w:t>
      </w:r>
      <w:r w:rsidRPr="00B7530D">
        <w:rPr>
          <w:rFonts w:ascii="GHEA Grapalat" w:hAnsi="GHEA Grapalat"/>
          <w:sz w:val="24"/>
          <w:szCs w:val="24"/>
          <w:lang w:val="hy-AM"/>
        </w:rPr>
        <w:t xml:space="preserve"> կետում արձանագրվածը, մինչդեռ այնտեղ խոսքը գնում է վճարման ժամանակացույցով ամրագրված լինելու, վճարումը կատարված լինելու վերաբերյալ հաշվեքննվողի կողմից վստահ լինելու, սակայն </w:t>
      </w:r>
      <w:r w:rsidR="00CF5380" w:rsidRPr="00B7530D">
        <w:rPr>
          <w:rFonts w:ascii="GHEA Grapalat" w:hAnsi="GHEA Grapalat"/>
          <w:sz w:val="24"/>
          <w:szCs w:val="24"/>
          <w:lang w:val="hy-AM"/>
        </w:rPr>
        <w:t>ՀՀ ՖՆ LSREP համակարգում</w:t>
      </w:r>
      <w:r w:rsidRPr="00B7530D">
        <w:rPr>
          <w:rFonts w:ascii="GHEA Grapalat" w:hAnsi="GHEA Grapalat"/>
          <w:sz w:val="24"/>
          <w:szCs w:val="24"/>
          <w:lang w:val="hy-AM"/>
        </w:rPr>
        <w:t xml:space="preserve"> այդ վճարումը կայացած չլինելու անհամապատասխանության մասին։ </w:t>
      </w:r>
      <w:r w:rsidR="009D22B6" w:rsidRPr="00B7530D">
        <w:rPr>
          <w:rFonts w:ascii="GHEA Grapalat" w:hAnsi="GHEA Grapalat"/>
          <w:sz w:val="24"/>
          <w:szCs w:val="24"/>
          <w:lang w:val="hy-AM"/>
        </w:rPr>
        <w:t>Իսկ</w:t>
      </w:r>
      <w:r w:rsidRPr="00B7530D">
        <w:rPr>
          <w:rFonts w:ascii="GHEA Grapalat" w:hAnsi="GHEA Grapalat"/>
          <w:sz w:val="24"/>
          <w:szCs w:val="24"/>
          <w:lang w:val="hy-AM"/>
        </w:rPr>
        <w:t xml:space="preserve"> այստեղ խոսքը գնում է այս երկու ընկերությունների հետ փետրվարին պայմանագրային հարաբերությունների մեջ մտնելու, միայն դրանից հետո աշխատանքը ընդունելու, սակայն համաձայնագրով վճարման ժամանակացույցում հունվար ամսին վճարման պարտավորություն ստանձնելու մասին։ </w:t>
      </w:r>
    </w:p>
    <w:p w14:paraId="6C163E38" w14:textId="11215054" w:rsidR="0035501F" w:rsidRDefault="0035501F" w:rsidP="0035501F">
      <w:pPr>
        <w:pStyle w:val="ListParagraph"/>
        <w:spacing w:line="276" w:lineRule="auto"/>
        <w:ind w:left="0" w:firstLine="709"/>
        <w:jc w:val="both"/>
        <w:rPr>
          <w:rFonts w:ascii="GHEA Grapalat" w:hAnsi="GHEA Grapalat"/>
          <w:sz w:val="24"/>
          <w:szCs w:val="24"/>
          <w:lang w:val="hy-AM"/>
        </w:rPr>
      </w:pPr>
      <w:r>
        <w:rPr>
          <w:rFonts w:ascii="GHEA Grapalat" w:hAnsi="GHEA Grapalat"/>
          <w:b/>
          <w:sz w:val="24"/>
          <w:szCs w:val="24"/>
          <w:lang w:val="hy-AM"/>
        </w:rPr>
        <w:t>4</w:t>
      </w:r>
      <w:r w:rsidRPr="00B7530D">
        <w:rPr>
          <w:rFonts w:ascii="GHEA Grapalat" w:hAnsi="GHEA Grapalat"/>
          <w:b/>
          <w:sz w:val="24"/>
          <w:szCs w:val="24"/>
          <w:lang w:val="hy-AM"/>
        </w:rPr>
        <w:t>.</w:t>
      </w:r>
      <w:r w:rsidR="00677E2C">
        <w:rPr>
          <w:rFonts w:ascii="GHEA Grapalat" w:hAnsi="GHEA Grapalat"/>
          <w:b/>
          <w:sz w:val="24"/>
          <w:szCs w:val="24"/>
          <w:lang w:val="hy-AM"/>
        </w:rPr>
        <w:t>6</w:t>
      </w:r>
      <w:r w:rsidRPr="00B7530D">
        <w:rPr>
          <w:rFonts w:ascii="GHEA Grapalat" w:hAnsi="GHEA Grapalat"/>
          <w:sz w:val="24"/>
          <w:szCs w:val="24"/>
          <w:lang w:val="hy-AM"/>
        </w:rPr>
        <w:t xml:space="preserve"> Ավտոմոբիլային ճանապարհների ընթացիկ ձմեռային պահպանման մակարդակների գնահատումն ու կատարված աշխատանքների ընդունումը իրականացվում է ՀՀ կառավարության 04</w:t>
      </w:r>
      <w:r>
        <w:rPr>
          <w:rFonts w:ascii="Sylfaen" w:hAnsi="Sylfaen" w:cs="Cambria Math"/>
          <w:sz w:val="24"/>
          <w:szCs w:val="24"/>
          <w:lang w:val="hy-AM"/>
        </w:rPr>
        <w:t>.</w:t>
      </w:r>
      <w:r w:rsidRPr="00B7530D">
        <w:rPr>
          <w:rFonts w:ascii="GHEA Grapalat" w:hAnsi="GHEA Grapalat"/>
          <w:sz w:val="24"/>
          <w:szCs w:val="24"/>
          <w:lang w:val="hy-AM"/>
        </w:rPr>
        <w:t>11</w:t>
      </w:r>
      <w:r>
        <w:rPr>
          <w:rFonts w:ascii="Sylfaen" w:hAnsi="Sylfaen" w:cs="Cambria Math"/>
          <w:sz w:val="24"/>
          <w:szCs w:val="24"/>
          <w:lang w:val="hy-AM"/>
        </w:rPr>
        <w:t>.</w:t>
      </w:r>
      <w:r w:rsidRPr="00B7530D">
        <w:rPr>
          <w:rFonts w:ascii="GHEA Grapalat" w:hAnsi="GHEA Grapalat"/>
          <w:sz w:val="24"/>
          <w:szCs w:val="24"/>
          <w:lang w:val="hy-AM"/>
        </w:rPr>
        <w:t>2010թ</w:t>
      </w:r>
      <w:r w:rsidRPr="00BD2A04">
        <w:rPr>
          <w:rFonts w:ascii="GHEA Grapalat" w:hAnsi="GHEA Grapalat"/>
          <w:sz w:val="24"/>
          <w:szCs w:val="24"/>
          <w:lang w:val="hy-AM"/>
        </w:rPr>
        <w:t>.</w:t>
      </w:r>
      <w:r w:rsidRPr="00B7530D">
        <w:rPr>
          <w:rFonts w:ascii="GHEA Grapalat" w:hAnsi="GHEA Grapalat"/>
          <w:sz w:val="24"/>
          <w:szCs w:val="24"/>
          <w:lang w:val="hy-AM"/>
        </w:rPr>
        <w:t xml:space="preserve"> թիվ 1419-Ն որոշմամբ հաստատված կարգով /այսուհետ՝ Կարգ/ սահմանված սկզբունքների և մեթոդաբանության համաձայն։ Կարգի 42 կետի համաձայն հսկողությունը իրականացվում է դիտարկումների միջոցով։</w:t>
      </w:r>
    </w:p>
    <w:p w14:paraId="4F76E275" w14:textId="1B438B81" w:rsidR="0035501F" w:rsidRPr="00B7530D" w:rsidRDefault="0035501F" w:rsidP="0035501F">
      <w:pPr>
        <w:tabs>
          <w:tab w:val="left" w:pos="567"/>
        </w:tabs>
        <w:spacing w:line="276" w:lineRule="auto"/>
        <w:ind w:firstLine="851"/>
        <w:jc w:val="both"/>
        <w:rPr>
          <w:rFonts w:ascii="GHEA Grapalat" w:hAnsi="GHEA Grapalat"/>
          <w:sz w:val="24"/>
          <w:szCs w:val="24"/>
          <w:lang w:val="hy-AM"/>
        </w:rPr>
      </w:pPr>
      <w:r w:rsidRPr="00B7530D">
        <w:rPr>
          <w:rFonts w:ascii="GHEA Grapalat" w:hAnsi="GHEA Grapalat"/>
          <w:sz w:val="24"/>
          <w:szCs w:val="24"/>
          <w:lang w:val="hy-AM"/>
        </w:rPr>
        <w:t xml:space="preserve">Արձանագրվել են ճանապարհների պահպանման աշխատանքների հսկողության </w:t>
      </w:r>
      <w:r>
        <w:rPr>
          <w:rFonts w:ascii="GHEA Grapalat" w:hAnsi="GHEA Grapalat"/>
          <w:sz w:val="24"/>
          <w:szCs w:val="24"/>
          <w:lang w:val="hy-AM"/>
        </w:rPr>
        <w:t xml:space="preserve">դիտարկումների </w:t>
      </w:r>
      <w:r w:rsidRPr="00B7530D">
        <w:rPr>
          <w:rFonts w:ascii="GHEA Grapalat" w:hAnsi="GHEA Grapalat"/>
          <w:sz w:val="24"/>
          <w:szCs w:val="24"/>
          <w:lang w:val="hy-AM"/>
        </w:rPr>
        <w:t xml:space="preserve">համար կրկնակի գործուղումներ։ Այսպես, 2021 թվականի 1102 հրամանով 3 հունվարի 2022 թվականին Արարատի մարզ է գործուղվել Սյունիքի պատասխանատուն, միևնույն ժամանակ 1103 հրամանով նույն օրը Արարատի մարզ են գործուղվել նաև մարզի պատասխանատուն և վերևում նշված Կոտայքի պատասխանատուն։ 2022 թվականի թիվ 81 հրամանով փետրվարի 10-11 Սյունիք է </w:t>
      </w:r>
      <w:r w:rsidRPr="00B7530D">
        <w:rPr>
          <w:rFonts w:ascii="GHEA Grapalat" w:hAnsi="GHEA Grapalat"/>
          <w:sz w:val="24"/>
          <w:szCs w:val="24"/>
          <w:lang w:val="hy-AM"/>
        </w:rPr>
        <w:lastRenderedPageBreak/>
        <w:t>գործուղվել մարզի պատասխանատուն, մեկ այլ թիվ 86 հրամանով նույն օրերին նույն նպատակով Սյունիք են գործուղվել երկու այլ աշխատակից։</w:t>
      </w:r>
    </w:p>
    <w:p w14:paraId="1EDA89D5" w14:textId="77777777" w:rsidR="0035501F" w:rsidRPr="00B7530D" w:rsidRDefault="0035501F" w:rsidP="0035501F">
      <w:pPr>
        <w:spacing w:line="276" w:lineRule="auto"/>
        <w:ind w:firstLine="414"/>
        <w:jc w:val="both"/>
        <w:rPr>
          <w:rFonts w:ascii="GHEA Grapalat" w:hAnsi="GHEA Grapalat"/>
          <w:b/>
          <w:i/>
          <w:sz w:val="24"/>
          <w:szCs w:val="24"/>
          <w:lang w:val="hy-AM"/>
        </w:rPr>
      </w:pPr>
      <w:r w:rsidRPr="00B7530D">
        <w:rPr>
          <w:rFonts w:ascii="GHEA Grapalat" w:hAnsi="GHEA Grapalat"/>
          <w:b/>
          <w:i/>
          <w:sz w:val="24"/>
          <w:szCs w:val="24"/>
          <w:lang w:val="hy-AM"/>
        </w:rPr>
        <w:t>Հաշվեքննության օբյեկտի բացատրություն</w:t>
      </w:r>
    </w:p>
    <w:p w14:paraId="40E6765D" w14:textId="77777777" w:rsidR="0035501F" w:rsidRPr="00B7530D" w:rsidRDefault="0035501F" w:rsidP="0035501F">
      <w:pPr>
        <w:pStyle w:val="ListParagraph"/>
        <w:tabs>
          <w:tab w:val="left" w:pos="567"/>
        </w:tabs>
        <w:spacing w:line="276" w:lineRule="auto"/>
        <w:ind w:left="0" w:firstLine="720"/>
        <w:jc w:val="both"/>
        <w:rPr>
          <w:rFonts w:ascii="GHEA Grapalat" w:hAnsi="GHEA Grapalat"/>
          <w:i/>
          <w:sz w:val="24"/>
          <w:szCs w:val="24"/>
          <w:lang w:val="hy-AM"/>
        </w:rPr>
      </w:pPr>
      <w:r w:rsidRPr="00B7530D">
        <w:rPr>
          <w:rFonts w:ascii="GHEA Grapalat" w:hAnsi="GHEA Grapalat"/>
          <w:i/>
          <w:sz w:val="24"/>
          <w:szCs w:val="24"/>
          <w:lang w:val="hy-AM"/>
        </w:rPr>
        <w:t xml:space="preserve">«Ճանապարհների ընթացիկ ձմեռային ժամանակաշրջանում հաճախ առաջանում են ֆորսմաժորային իրավիճակներ և անհրաժեշտություն է առաջանում ըստ իրավիճակի կազմակերպել գործուղումները /մեկ անձը միաժամանակ կարող է լինել մարզի խնդրահարույց բոլոր ճանապարհներին»։ </w:t>
      </w:r>
    </w:p>
    <w:p w14:paraId="64579A49" w14:textId="77777777" w:rsidR="0035501F" w:rsidRPr="00B7530D" w:rsidRDefault="0035501F" w:rsidP="0035501F">
      <w:pPr>
        <w:pStyle w:val="ListParagraph"/>
        <w:spacing w:line="276" w:lineRule="auto"/>
        <w:jc w:val="both"/>
        <w:rPr>
          <w:rFonts w:ascii="GHEA Grapalat" w:hAnsi="GHEA Grapalat"/>
          <w:b/>
          <w:i/>
          <w:sz w:val="24"/>
          <w:szCs w:val="24"/>
          <w:lang w:val="hy-AM"/>
        </w:rPr>
      </w:pPr>
      <w:r w:rsidRPr="00B7530D">
        <w:rPr>
          <w:rFonts w:ascii="GHEA Grapalat" w:hAnsi="GHEA Grapalat"/>
          <w:b/>
          <w:i/>
          <w:sz w:val="24"/>
          <w:szCs w:val="24"/>
          <w:lang w:val="hy-AM"/>
        </w:rPr>
        <w:t>Հաշվեքննողի մեկնաբանություն</w:t>
      </w:r>
    </w:p>
    <w:p w14:paraId="0FC6CDD2" w14:textId="1D563682" w:rsidR="0035501F" w:rsidRPr="00B7530D" w:rsidRDefault="0035501F" w:rsidP="0035501F">
      <w:pPr>
        <w:pStyle w:val="ListParagraph"/>
        <w:tabs>
          <w:tab w:val="left" w:pos="567"/>
        </w:tabs>
        <w:spacing w:line="276" w:lineRule="auto"/>
        <w:ind w:left="0" w:firstLine="720"/>
        <w:jc w:val="both"/>
        <w:rPr>
          <w:rFonts w:ascii="GHEA Grapalat" w:hAnsi="GHEA Grapalat"/>
          <w:i/>
          <w:sz w:val="24"/>
          <w:szCs w:val="24"/>
          <w:lang w:val="hy-AM"/>
        </w:rPr>
      </w:pPr>
      <w:r w:rsidRPr="00B7530D">
        <w:rPr>
          <w:rFonts w:ascii="GHEA Grapalat" w:hAnsi="GHEA Grapalat"/>
          <w:i/>
          <w:sz w:val="24"/>
          <w:szCs w:val="24"/>
          <w:lang w:val="hy-AM"/>
        </w:rPr>
        <w:t>Այստեղ պարզաբանումը կայանում է «ֆորսմաժորային իրավիճակներ» ձևակերպման մեջ, սակայն բնութագրական է, որ ներկայացված երևույթը նկատվել է հունվար և փետրվար ամիսներին և չի նկատվել մարտին, երբ գործուղումներ</w:t>
      </w:r>
      <w:r>
        <w:rPr>
          <w:rFonts w:ascii="GHEA Grapalat" w:hAnsi="GHEA Grapalat"/>
          <w:i/>
          <w:sz w:val="24"/>
          <w:szCs w:val="24"/>
          <w:lang w:val="hy-AM"/>
        </w:rPr>
        <w:t>ի քանակը</w:t>
      </w:r>
      <w:r w:rsidRPr="00B7530D">
        <w:rPr>
          <w:rFonts w:ascii="GHEA Grapalat" w:hAnsi="GHEA Grapalat"/>
          <w:i/>
          <w:sz w:val="24"/>
          <w:szCs w:val="24"/>
          <w:lang w:val="hy-AM"/>
        </w:rPr>
        <w:t xml:space="preserve"> 2</w:t>
      </w:r>
      <w:r>
        <w:rPr>
          <w:rFonts w:ascii="GHEA Grapalat" w:hAnsi="GHEA Grapalat"/>
          <w:i/>
          <w:sz w:val="24"/>
          <w:szCs w:val="24"/>
          <w:lang w:val="hy-AM"/>
        </w:rPr>
        <w:t xml:space="preserve"> անգամ գերազանցել է հունվարին կազմակերպածներից և </w:t>
      </w:r>
      <w:r w:rsidRPr="00B7530D">
        <w:rPr>
          <w:rFonts w:ascii="GHEA Grapalat" w:hAnsi="GHEA Grapalat"/>
          <w:i/>
          <w:sz w:val="24"/>
          <w:szCs w:val="24"/>
          <w:lang w:val="hy-AM"/>
        </w:rPr>
        <w:t>3 անգամ</w:t>
      </w:r>
      <w:r>
        <w:rPr>
          <w:rFonts w:ascii="GHEA Grapalat" w:hAnsi="GHEA Grapalat"/>
          <w:i/>
          <w:sz w:val="24"/>
          <w:szCs w:val="24"/>
          <w:lang w:val="hy-AM"/>
        </w:rPr>
        <w:t>՝ փետրվարին կազմակերպածից</w:t>
      </w:r>
      <w:r w:rsidRPr="00B7530D">
        <w:rPr>
          <w:rFonts w:ascii="GHEA Grapalat" w:hAnsi="GHEA Grapalat"/>
          <w:i/>
          <w:sz w:val="24"/>
          <w:szCs w:val="24"/>
          <w:lang w:val="hy-AM"/>
        </w:rPr>
        <w:t>։</w:t>
      </w:r>
    </w:p>
    <w:p w14:paraId="25BF079E" w14:textId="77777777" w:rsidR="0035501F" w:rsidRPr="00B7530D" w:rsidRDefault="0035501F" w:rsidP="0035501F">
      <w:pPr>
        <w:pStyle w:val="ListParagraph"/>
        <w:spacing w:line="276" w:lineRule="auto"/>
        <w:ind w:left="0" w:firstLine="709"/>
        <w:jc w:val="both"/>
        <w:rPr>
          <w:rFonts w:ascii="GHEA Grapalat" w:hAnsi="GHEA Grapalat"/>
          <w:sz w:val="24"/>
          <w:szCs w:val="24"/>
          <w:lang w:val="hy-AM"/>
        </w:rPr>
      </w:pPr>
    </w:p>
    <w:p w14:paraId="3F78E23E" w14:textId="2E784246" w:rsidR="00BF408F" w:rsidRPr="00B7530D" w:rsidRDefault="00BF408F" w:rsidP="00DC13E0">
      <w:pPr>
        <w:spacing w:line="276" w:lineRule="auto"/>
        <w:jc w:val="center"/>
        <w:rPr>
          <w:rFonts w:ascii="GHEA Grapalat" w:eastAsia="Times New Roman" w:hAnsi="GHEA Grapalat" w:cs="GHEA Grapalat倀"/>
          <w:b/>
          <w:sz w:val="24"/>
          <w:szCs w:val="24"/>
          <w:lang w:val="hy-AM"/>
        </w:rPr>
      </w:pPr>
      <w:bookmarkStart w:id="6" w:name="_Toc46780416"/>
      <w:bookmarkStart w:id="7" w:name="_Toc94005842"/>
      <w:bookmarkEnd w:id="6"/>
      <w:bookmarkEnd w:id="7"/>
      <w:r w:rsidRPr="00B7530D">
        <w:rPr>
          <w:rFonts w:ascii="GHEA Grapalat" w:hAnsi="GHEA Grapalat"/>
          <w:b/>
          <w:bCs/>
          <w:sz w:val="24"/>
          <w:szCs w:val="24"/>
          <w:lang w:val="hy-AM"/>
        </w:rPr>
        <w:t xml:space="preserve">VIII. </w:t>
      </w:r>
      <w:r w:rsidRPr="00B7530D">
        <w:rPr>
          <w:rFonts w:ascii="GHEA Grapalat" w:eastAsia="Times New Roman" w:hAnsi="GHEA Grapalat" w:cs="GHEA Grapalat倀"/>
          <w:b/>
          <w:sz w:val="24"/>
          <w:szCs w:val="24"/>
          <w:lang w:val="hy-AM"/>
        </w:rPr>
        <w:t>ԵԶՐԱԿԱՑՈՒԹՅՈՒՆ</w:t>
      </w:r>
    </w:p>
    <w:p w14:paraId="1B8C4928" w14:textId="77777777" w:rsidR="00BF408F" w:rsidRPr="00B7530D" w:rsidRDefault="00BF408F" w:rsidP="00BF408F">
      <w:pPr>
        <w:spacing w:after="0" w:line="240" w:lineRule="auto"/>
        <w:ind w:firstLine="360"/>
        <w:jc w:val="center"/>
        <w:rPr>
          <w:rFonts w:ascii="GHEA Grapalat" w:hAnsi="GHEA Grapalat"/>
          <w:sz w:val="24"/>
          <w:szCs w:val="24"/>
          <w:lang w:val="hy-AM" w:eastAsia="x-none"/>
        </w:rPr>
      </w:pPr>
    </w:p>
    <w:p w14:paraId="6FDF34D5" w14:textId="6AA9D38F" w:rsidR="00BF408F" w:rsidRPr="00B7530D" w:rsidRDefault="00BF408F" w:rsidP="00EF6025">
      <w:pPr>
        <w:pStyle w:val="ListParagraph"/>
        <w:numPr>
          <w:ilvl w:val="0"/>
          <w:numId w:val="34"/>
        </w:numPr>
        <w:spacing w:after="0" w:line="276" w:lineRule="auto"/>
        <w:ind w:left="0" w:firstLine="709"/>
        <w:jc w:val="both"/>
        <w:rPr>
          <w:rFonts w:ascii="GHEA Grapalat" w:hAnsi="GHEA Grapalat"/>
          <w:sz w:val="24"/>
          <w:szCs w:val="24"/>
          <w:lang w:val="hy-AM"/>
        </w:rPr>
      </w:pPr>
      <w:r w:rsidRPr="00B7530D">
        <w:rPr>
          <w:rFonts w:ascii="GHEA Grapalat" w:hAnsi="GHEA Grapalat"/>
          <w:sz w:val="24"/>
          <w:szCs w:val="24"/>
          <w:shd w:val="clear" w:color="auto" w:fill="FFFFFF"/>
          <w:lang w:val="hy-AM"/>
        </w:rPr>
        <w:t xml:space="preserve">ՀՀ ՏԿԵՆ-ը չի ապահովել </w:t>
      </w:r>
      <w:r w:rsidRPr="00B7530D">
        <w:rPr>
          <w:rFonts w:ascii="GHEA Grapalat" w:hAnsi="GHEA Grapalat"/>
          <w:sz w:val="24"/>
          <w:szCs w:val="24"/>
          <w:lang w:val="hy-AM"/>
        </w:rPr>
        <w:t>Հայաստանի Հանրապետության կառավարության 04</w:t>
      </w:r>
      <w:r w:rsidR="000E0999">
        <w:rPr>
          <w:rFonts w:ascii="Sylfaen" w:hAnsi="Sylfaen" w:cs="Cambria Math"/>
          <w:sz w:val="24"/>
          <w:szCs w:val="24"/>
          <w:lang w:val="hy-AM"/>
        </w:rPr>
        <w:t>.</w:t>
      </w:r>
      <w:r w:rsidRPr="00B7530D">
        <w:rPr>
          <w:rFonts w:ascii="GHEA Grapalat" w:hAnsi="GHEA Grapalat"/>
          <w:sz w:val="24"/>
          <w:szCs w:val="24"/>
          <w:lang w:val="hy-AM"/>
        </w:rPr>
        <w:t>11</w:t>
      </w:r>
      <w:r w:rsidR="000E0999">
        <w:rPr>
          <w:rFonts w:ascii="Sylfaen" w:hAnsi="Sylfaen" w:cs="Cambria Math"/>
          <w:sz w:val="24"/>
          <w:szCs w:val="24"/>
          <w:lang w:val="hy-AM"/>
        </w:rPr>
        <w:t>.</w:t>
      </w:r>
      <w:r w:rsidRPr="00B7530D">
        <w:rPr>
          <w:rFonts w:ascii="GHEA Grapalat" w:hAnsi="GHEA Grapalat"/>
          <w:sz w:val="24"/>
          <w:szCs w:val="24"/>
          <w:lang w:val="hy-AM"/>
        </w:rPr>
        <w:t xml:space="preserve">2010 թվականի թիվ 1419-Ն որոշմամբ հաստատված կարգի 46-րդ կետի համաձայն ավտոմոբիլային ճանապարհների պահպանման աշխատանքներն ընդունելու և պատվիրատուի կողմից ամբողջությամբ վճարելու նպատակով այդ  Կարգի 3-րդ աղյուսակով սահմանված </w:t>
      </w:r>
      <w:r w:rsidRPr="00B7530D">
        <w:rPr>
          <w:rFonts w:ascii="GHEA Grapalat" w:hAnsi="GHEA Grapalat"/>
          <w:sz w:val="24"/>
          <w:szCs w:val="24"/>
          <w:u w:val="single"/>
          <w:lang w:val="hy-AM"/>
        </w:rPr>
        <w:t>թույլատրելի ցուցանիշները</w:t>
      </w:r>
      <w:r w:rsidRPr="00B7530D">
        <w:rPr>
          <w:rFonts w:ascii="GHEA Grapalat" w:hAnsi="GHEA Grapalat"/>
          <w:sz w:val="24"/>
          <w:szCs w:val="24"/>
          <w:lang w:val="hy-AM"/>
        </w:rPr>
        <w:t xml:space="preserve"> դիտարկում իրականացնող պատասխանատուների մոտ գտնվող լրացման ենթակա միջանկյալ դիտարկման և աշխատանքների ընդունման ամսական ամփոփագրերի բլանկներում զետեղելը, ինչպես պարսպող հարմարանքների պահպանման միջանկյալ դիտարկման ամփոփագրերում։</w:t>
      </w:r>
    </w:p>
    <w:p w14:paraId="60FABD26" w14:textId="4203270C" w:rsidR="00BF408F" w:rsidRPr="00B7530D" w:rsidRDefault="00BF408F" w:rsidP="00EF6025">
      <w:pPr>
        <w:pStyle w:val="ListParagraph"/>
        <w:numPr>
          <w:ilvl w:val="0"/>
          <w:numId w:val="34"/>
        </w:numPr>
        <w:spacing w:after="0" w:line="276" w:lineRule="auto"/>
        <w:ind w:left="0" w:firstLine="709"/>
        <w:jc w:val="both"/>
        <w:rPr>
          <w:rFonts w:ascii="GHEA Grapalat" w:eastAsia="Times New Roman" w:hAnsi="GHEA Grapalat" w:cs="GHEA Grapalat倀"/>
          <w:sz w:val="24"/>
          <w:szCs w:val="24"/>
          <w:lang w:val="hy-AM"/>
        </w:rPr>
      </w:pPr>
      <w:r w:rsidRPr="00B7530D">
        <w:rPr>
          <w:rFonts w:ascii="GHEA Grapalat" w:hAnsi="GHEA Grapalat"/>
          <w:sz w:val="24"/>
          <w:szCs w:val="24"/>
          <w:shd w:val="clear" w:color="auto" w:fill="FFFFFF"/>
          <w:lang w:val="hy-AM"/>
        </w:rPr>
        <w:t xml:space="preserve">ՀՀ ՏԿԵՆ-ը չի ապահովել </w:t>
      </w:r>
      <w:r w:rsidR="00DF4F58" w:rsidRPr="00B7530D">
        <w:rPr>
          <w:rFonts w:ascii="GHEA Grapalat" w:hAnsi="GHEA Grapalat"/>
          <w:sz w:val="24"/>
          <w:szCs w:val="24"/>
          <w:shd w:val="clear" w:color="auto" w:fill="FFFFFF"/>
          <w:lang w:val="hy-AM"/>
        </w:rPr>
        <w:t xml:space="preserve">ՀՀ կառավարության </w:t>
      </w:r>
      <w:r w:rsidRPr="00B7530D">
        <w:rPr>
          <w:rFonts w:ascii="GHEA Grapalat" w:hAnsi="GHEA Grapalat"/>
          <w:sz w:val="24"/>
          <w:szCs w:val="24"/>
          <w:lang w:val="hy-AM"/>
        </w:rPr>
        <w:t>26</w:t>
      </w:r>
      <w:r w:rsidRPr="00B7530D">
        <w:rPr>
          <w:rFonts w:ascii="Cambria Math" w:hAnsi="Cambria Math" w:cs="Cambria Math"/>
          <w:sz w:val="24"/>
          <w:szCs w:val="24"/>
          <w:lang w:val="hy-AM"/>
        </w:rPr>
        <w:t>․</w:t>
      </w:r>
      <w:r w:rsidRPr="00B7530D">
        <w:rPr>
          <w:rFonts w:ascii="GHEA Grapalat" w:hAnsi="GHEA Grapalat"/>
          <w:sz w:val="24"/>
          <w:szCs w:val="24"/>
          <w:lang w:val="hy-AM"/>
        </w:rPr>
        <w:t>11</w:t>
      </w:r>
      <w:r w:rsidRPr="00B7530D">
        <w:rPr>
          <w:rFonts w:ascii="Cambria Math" w:hAnsi="Cambria Math" w:cs="Cambria Math"/>
          <w:sz w:val="24"/>
          <w:szCs w:val="24"/>
          <w:lang w:val="hy-AM"/>
        </w:rPr>
        <w:t>․</w:t>
      </w:r>
      <w:r w:rsidRPr="00B7530D">
        <w:rPr>
          <w:rFonts w:ascii="GHEA Grapalat" w:hAnsi="GHEA Grapalat"/>
          <w:sz w:val="24"/>
          <w:szCs w:val="24"/>
          <w:lang w:val="hy-AM"/>
        </w:rPr>
        <w:t>2020թ</w:t>
      </w:r>
      <w:r w:rsidRPr="00B7530D">
        <w:rPr>
          <w:rFonts w:ascii="Cambria Math" w:hAnsi="Cambria Math" w:cs="Cambria Math"/>
          <w:sz w:val="24"/>
          <w:szCs w:val="24"/>
          <w:lang w:val="hy-AM"/>
        </w:rPr>
        <w:t>․</w:t>
      </w:r>
      <w:r w:rsidRPr="00B7530D">
        <w:rPr>
          <w:rFonts w:ascii="GHEA Grapalat" w:hAnsi="GHEA Grapalat"/>
          <w:sz w:val="24"/>
          <w:szCs w:val="24"/>
          <w:lang w:val="hy-AM"/>
        </w:rPr>
        <w:t xml:space="preserve"> թիվ 1864-Ն որոշմամբ փոփոխված Կարգում սահմանված մեքենա-սարքավորումներում տեղադրված գլոբալ տեղորոշման համակարգով ստացվող տվյալները ՏԿԵՆ «Երթուղային ցանցի մոդելավորման և ճանապարհային ցանցի ակտիվների կառավարման և սպասարկման աշխատանքների պլանավորման և վերահսկման» համակարգին փոխանցելը, ըստ այդմ Կարգի 53.1 կետի պահանջի կատարումը։</w:t>
      </w:r>
    </w:p>
    <w:p w14:paraId="0E3738B1" w14:textId="338A2A66" w:rsidR="00BF408F" w:rsidRPr="00B7530D" w:rsidRDefault="00BF408F" w:rsidP="00EF6025">
      <w:pPr>
        <w:pStyle w:val="ListParagraph"/>
        <w:numPr>
          <w:ilvl w:val="0"/>
          <w:numId w:val="34"/>
        </w:numPr>
        <w:spacing w:after="0" w:line="276" w:lineRule="auto"/>
        <w:ind w:left="0" w:firstLine="709"/>
        <w:jc w:val="both"/>
        <w:rPr>
          <w:rFonts w:ascii="GHEA Grapalat" w:eastAsia="Times New Roman" w:hAnsi="GHEA Grapalat" w:cs="GHEA Grapalat倀"/>
          <w:sz w:val="24"/>
          <w:szCs w:val="24"/>
          <w:lang w:val="hy-AM"/>
        </w:rPr>
      </w:pPr>
      <w:r w:rsidRPr="00B7530D">
        <w:rPr>
          <w:rFonts w:ascii="GHEA Grapalat" w:hAnsi="GHEA Grapalat"/>
          <w:sz w:val="24"/>
          <w:szCs w:val="24"/>
          <w:lang w:val="hy-AM"/>
        </w:rPr>
        <w:t xml:space="preserve">ՀՀ ՏԿԵՆ-ը չի ապահովել </w:t>
      </w:r>
      <w:r w:rsidRPr="00B7530D">
        <w:rPr>
          <w:rFonts w:ascii="GHEA Grapalat" w:hAnsi="GHEA Grapalat"/>
          <w:sz w:val="24"/>
          <w:szCs w:val="24"/>
          <w:shd w:val="clear" w:color="auto" w:fill="FFFFFF"/>
          <w:lang w:val="hy-AM"/>
        </w:rPr>
        <w:t>«Ճանապարհային դեպարտամենտ» հիմնադրամի պատասխանատուների տեղեկացված լինելը ծառայությունների դիմաց վճարումները կատարված լինելու հարցում</w:t>
      </w:r>
      <w:r w:rsidR="004E55E1" w:rsidRPr="00B7530D">
        <w:rPr>
          <w:rFonts w:ascii="GHEA Grapalat" w:hAnsi="GHEA Grapalat"/>
          <w:sz w:val="24"/>
          <w:szCs w:val="24"/>
          <w:shd w:val="clear" w:color="auto" w:fill="FFFFFF"/>
          <w:lang w:val="hy-AM"/>
        </w:rPr>
        <w:t>:</w:t>
      </w:r>
      <w:r w:rsidRPr="00B7530D">
        <w:rPr>
          <w:rFonts w:ascii="GHEA Grapalat" w:hAnsi="GHEA Grapalat"/>
          <w:sz w:val="24"/>
          <w:szCs w:val="24"/>
          <w:shd w:val="clear" w:color="auto" w:fill="FFFFFF"/>
          <w:lang w:val="hy-AM"/>
        </w:rPr>
        <w:t xml:space="preserve"> </w:t>
      </w:r>
    </w:p>
    <w:p w14:paraId="7786A8A0" w14:textId="5ABFFA45" w:rsidR="00BF408F" w:rsidRPr="00B7530D" w:rsidRDefault="00BF408F" w:rsidP="00EF6025">
      <w:pPr>
        <w:pStyle w:val="ListParagraph"/>
        <w:numPr>
          <w:ilvl w:val="0"/>
          <w:numId w:val="34"/>
        </w:numPr>
        <w:spacing w:after="0" w:line="276" w:lineRule="auto"/>
        <w:ind w:left="0" w:firstLine="709"/>
        <w:jc w:val="both"/>
        <w:rPr>
          <w:rFonts w:ascii="GHEA Grapalat" w:eastAsia="Times New Roman" w:hAnsi="GHEA Grapalat" w:cs="GHEA Grapalat倀"/>
          <w:sz w:val="24"/>
          <w:szCs w:val="24"/>
          <w:lang w:val="hy-AM"/>
        </w:rPr>
      </w:pPr>
      <w:r w:rsidRPr="00B7530D">
        <w:rPr>
          <w:rFonts w:ascii="GHEA Grapalat" w:hAnsi="GHEA Grapalat"/>
          <w:sz w:val="24"/>
          <w:szCs w:val="24"/>
          <w:lang w:val="hy-AM"/>
        </w:rPr>
        <w:lastRenderedPageBreak/>
        <w:t xml:space="preserve">ՀՀ ՏԿԵՆ-ը չի ապահովել </w:t>
      </w:r>
      <w:r w:rsidRPr="00B7530D">
        <w:rPr>
          <w:rFonts w:ascii="GHEA Grapalat" w:hAnsi="GHEA Grapalat"/>
          <w:sz w:val="24"/>
          <w:szCs w:val="24"/>
          <w:shd w:val="clear" w:color="auto" w:fill="FFFFFF"/>
          <w:lang w:val="hy-AM"/>
        </w:rPr>
        <w:t>«Ճանապարհային դեպարտամենտ» հիմնադրամի  աշխատանքային կարգապահության պատշաճ մակարդակը, մասնավորապես ծառայողական պարտականությունները լիազորություններ ստանալուց հետո իրականացնելու, գործուղումները սահմանված կարգով կազմակերպելու մասով</w:t>
      </w:r>
      <w:r w:rsidR="004E55E1" w:rsidRPr="00B7530D">
        <w:rPr>
          <w:rFonts w:ascii="GHEA Grapalat" w:hAnsi="GHEA Grapalat"/>
          <w:sz w:val="24"/>
          <w:szCs w:val="24"/>
          <w:shd w:val="clear" w:color="auto" w:fill="FFFFFF"/>
          <w:lang w:val="hy-AM"/>
        </w:rPr>
        <w:t>:</w:t>
      </w:r>
      <w:r w:rsidRPr="00B7530D">
        <w:rPr>
          <w:rFonts w:ascii="GHEA Grapalat" w:hAnsi="GHEA Grapalat"/>
          <w:sz w:val="24"/>
          <w:szCs w:val="24"/>
          <w:shd w:val="clear" w:color="auto" w:fill="FFFFFF"/>
          <w:lang w:val="hy-AM"/>
        </w:rPr>
        <w:t xml:space="preserve"> </w:t>
      </w:r>
    </w:p>
    <w:p w14:paraId="04000986" w14:textId="4F0E4729" w:rsidR="00850CB8" w:rsidRPr="00B7530D" w:rsidRDefault="00BF408F" w:rsidP="00EF6025">
      <w:pPr>
        <w:pStyle w:val="ListParagraph"/>
        <w:numPr>
          <w:ilvl w:val="0"/>
          <w:numId w:val="34"/>
        </w:numPr>
        <w:spacing w:after="0" w:line="276" w:lineRule="auto"/>
        <w:ind w:left="0" w:firstLine="709"/>
        <w:jc w:val="both"/>
        <w:rPr>
          <w:rFonts w:ascii="GHEA Grapalat" w:eastAsia="Calibri" w:hAnsi="GHEA Grapalat" w:cs="Sylfaen"/>
          <w:bCs/>
          <w:sz w:val="24"/>
          <w:szCs w:val="24"/>
          <w:bdr w:val="none" w:sz="0" w:space="0" w:color="auto" w:frame="1"/>
          <w:lang w:val="hy-AM"/>
        </w:rPr>
      </w:pPr>
      <w:r w:rsidRPr="00B7530D">
        <w:rPr>
          <w:rFonts w:ascii="GHEA Grapalat" w:eastAsia="Calibri" w:hAnsi="GHEA Grapalat" w:cs="Sylfaen"/>
          <w:bCs/>
          <w:sz w:val="24"/>
          <w:szCs w:val="24"/>
          <w:bdr w:val="none" w:sz="0" w:space="0" w:color="auto" w:frame="1"/>
          <w:lang w:val="hy-AM"/>
        </w:rPr>
        <w:t>ՃԴ-ՀԲՄԱՇՁԲ-2022Ս ծածկագրով ՀՀ միջպետական, հանրապետական նշանակության ավտոմոբ</w:t>
      </w:r>
      <w:r w:rsidR="00AF2D0B" w:rsidRPr="00B7530D">
        <w:rPr>
          <w:rFonts w:ascii="GHEA Grapalat" w:eastAsia="Calibri" w:hAnsi="GHEA Grapalat" w:cs="Sylfaen"/>
          <w:bCs/>
          <w:sz w:val="24"/>
          <w:szCs w:val="24"/>
          <w:bdr w:val="none" w:sz="0" w:space="0" w:color="auto" w:frame="1"/>
          <w:lang w:val="hy-AM"/>
        </w:rPr>
        <w:t>ի</w:t>
      </w:r>
      <w:r w:rsidRPr="00B7530D">
        <w:rPr>
          <w:rFonts w:ascii="GHEA Grapalat" w:eastAsia="Calibri" w:hAnsi="GHEA Grapalat" w:cs="Sylfaen"/>
          <w:bCs/>
          <w:sz w:val="24"/>
          <w:szCs w:val="24"/>
          <w:bdr w:val="none" w:sz="0" w:space="0" w:color="auto" w:frame="1"/>
          <w:lang w:val="hy-AM"/>
        </w:rPr>
        <w:t>լային ճանապարհների ընթացիկ ամառային և ընթացիկ ձմեռային պահպանման, ինչպես նաև այդ ճանապարհների վրա առկա պարսպող համակարգերի պահպանման աշխատանքների ձեռք բերման նպատակով մրցույթները կազմակերպվել տասնյակների հասնող չափաբաժիններով, համաձայնագրերը կնքվել են 2 և ավել</w:t>
      </w:r>
      <w:r w:rsidR="004E55E1" w:rsidRPr="00B7530D">
        <w:rPr>
          <w:rFonts w:ascii="GHEA Grapalat" w:eastAsia="Calibri" w:hAnsi="GHEA Grapalat" w:cs="Sylfaen"/>
          <w:bCs/>
          <w:sz w:val="24"/>
          <w:szCs w:val="24"/>
          <w:bdr w:val="none" w:sz="0" w:space="0" w:color="auto" w:frame="1"/>
          <w:lang w:val="hy-AM"/>
        </w:rPr>
        <w:t>ի</w:t>
      </w:r>
      <w:r w:rsidRPr="00B7530D">
        <w:rPr>
          <w:rFonts w:ascii="GHEA Grapalat" w:eastAsia="Calibri" w:hAnsi="GHEA Grapalat" w:cs="Sylfaen"/>
          <w:bCs/>
          <w:sz w:val="24"/>
          <w:szCs w:val="24"/>
          <w:bdr w:val="none" w:sz="0" w:space="0" w:color="auto" w:frame="1"/>
          <w:lang w:val="hy-AM"/>
        </w:rPr>
        <w:t xml:space="preserve"> ամիս հետադարձ ուժ տալով։</w:t>
      </w:r>
    </w:p>
    <w:p w14:paraId="71CCDA71" w14:textId="77777777" w:rsidR="00850CB8" w:rsidRPr="00B7530D" w:rsidRDefault="00850CB8">
      <w:pPr>
        <w:rPr>
          <w:rFonts w:ascii="GHEA Grapalat" w:eastAsia="Calibri" w:hAnsi="GHEA Grapalat" w:cs="Sylfaen"/>
          <w:bCs/>
          <w:sz w:val="24"/>
          <w:szCs w:val="24"/>
          <w:bdr w:val="none" w:sz="0" w:space="0" w:color="auto" w:frame="1"/>
          <w:lang w:val="hy-AM"/>
        </w:rPr>
      </w:pPr>
      <w:r w:rsidRPr="00B7530D">
        <w:rPr>
          <w:rFonts w:ascii="GHEA Grapalat" w:eastAsia="Calibri" w:hAnsi="GHEA Grapalat" w:cs="Sylfaen"/>
          <w:bCs/>
          <w:sz w:val="24"/>
          <w:szCs w:val="24"/>
          <w:bdr w:val="none" w:sz="0" w:space="0" w:color="auto" w:frame="1"/>
          <w:lang w:val="hy-AM"/>
        </w:rPr>
        <w:br w:type="page"/>
      </w:r>
    </w:p>
    <w:p w14:paraId="107A15DA" w14:textId="77777777" w:rsidR="00BF408F" w:rsidRPr="00B7530D" w:rsidRDefault="00BF408F" w:rsidP="00814941">
      <w:pPr>
        <w:pStyle w:val="Heading1"/>
        <w:ind w:left="1931"/>
        <w:jc w:val="center"/>
        <w:rPr>
          <w:rFonts w:ascii="GHEA Grapalat" w:hAnsi="GHEA Grapalat"/>
          <w:bCs w:val="0"/>
          <w:color w:val="auto"/>
          <w:sz w:val="24"/>
          <w:szCs w:val="24"/>
          <w:lang w:val="hy-AM"/>
        </w:rPr>
      </w:pPr>
      <w:r w:rsidRPr="00B7530D">
        <w:rPr>
          <w:rFonts w:ascii="GHEA Grapalat" w:hAnsi="GHEA Grapalat"/>
          <w:bCs w:val="0"/>
          <w:color w:val="auto"/>
          <w:sz w:val="24"/>
          <w:szCs w:val="24"/>
          <w:lang w:val="hy-AM"/>
        </w:rPr>
        <w:lastRenderedPageBreak/>
        <w:t>IX. ԱՌԱՋԱՐԿՈՒԹՅՈՒՆՆԵՐ</w:t>
      </w:r>
    </w:p>
    <w:p w14:paraId="36A4FA34" w14:textId="77777777" w:rsidR="00BF408F" w:rsidRPr="00B7530D" w:rsidRDefault="00BF408F" w:rsidP="00BF408F">
      <w:pPr>
        <w:spacing w:line="276" w:lineRule="auto"/>
        <w:jc w:val="center"/>
        <w:rPr>
          <w:rFonts w:ascii="GHEA Grapalat" w:hAnsi="GHEA Grapalat"/>
          <w:sz w:val="24"/>
          <w:szCs w:val="24"/>
          <w:lang w:val="hy-AM" w:eastAsia="x-none"/>
        </w:rPr>
      </w:pPr>
    </w:p>
    <w:p w14:paraId="721F6498" w14:textId="340400BF" w:rsidR="00BF408F" w:rsidRPr="00B7530D" w:rsidRDefault="00BF408F" w:rsidP="00EF6025">
      <w:pPr>
        <w:tabs>
          <w:tab w:val="left" w:pos="720"/>
        </w:tabs>
        <w:spacing w:line="276" w:lineRule="auto"/>
        <w:jc w:val="both"/>
        <w:rPr>
          <w:rFonts w:ascii="GHEA Grapalat" w:hAnsi="GHEA Grapalat"/>
          <w:sz w:val="24"/>
          <w:szCs w:val="24"/>
          <w:lang w:val="hy-AM"/>
        </w:rPr>
      </w:pPr>
      <w:r w:rsidRPr="00B7530D">
        <w:rPr>
          <w:rFonts w:ascii="GHEA Grapalat" w:hAnsi="GHEA Grapalat"/>
          <w:bCs/>
          <w:sz w:val="24"/>
          <w:szCs w:val="24"/>
          <w:lang w:val="hy-AM"/>
        </w:rPr>
        <w:tab/>
        <w:t>1</w:t>
      </w:r>
      <w:r w:rsidRPr="00B7530D">
        <w:rPr>
          <w:rFonts w:ascii="GHEA Grapalat" w:hAnsi="GHEA Grapalat"/>
          <w:sz w:val="24"/>
          <w:szCs w:val="24"/>
          <w:shd w:val="clear" w:color="auto" w:fill="FFFFFF"/>
          <w:lang w:val="hy-AM"/>
        </w:rPr>
        <w:t xml:space="preserve">. </w:t>
      </w:r>
      <w:r w:rsidRPr="00B7530D">
        <w:rPr>
          <w:rFonts w:ascii="GHEA Grapalat" w:hAnsi="GHEA Grapalat"/>
          <w:sz w:val="24"/>
          <w:szCs w:val="24"/>
          <w:lang w:val="hy-AM"/>
        </w:rPr>
        <w:t>Հայաստանի Հանրապետության կառավարության 04</w:t>
      </w:r>
      <w:r w:rsidRPr="00B7530D">
        <w:rPr>
          <w:rFonts w:ascii="Cambria Math" w:hAnsi="Cambria Math" w:cs="Cambria Math"/>
          <w:sz w:val="24"/>
          <w:szCs w:val="24"/>
          <w:lang w:val="hy-AM"/>
        </w:rPr>
        <w:t>․</w:t>
      </w:r>
      <w:r w:rsidRPr="00B7530D">
        <w:rPr>
          <w:rFonts w:ascii="GHEA Grapalat" w:hAnsi="GHEA Grapalat"/>
          <w:sz w:val="24"/>
          <w:szCs w:val="24"/>
          <w:lang w:val="hy-AM"/>
        </w:rPr>
        <w:t>11</w:t>
      </w:r>
      <w:r w:rsidRPr="00B7530D">
        <w:rPr>
          <w:rFonts w:ascii="Cambria Math" w:hAnsi="Cambria Math" w:cs="Cambria Math"/>
          <w:sz w:val="24"/>
          <w:szCs w:val="24"/>
          <w:lang w:val="hy-AM"/>
        </w:rPr>
        <w:t>․</w:t>
      </w:r>
      <w:r w:rsidRPr="00B7530D">
        <w:rPr>
          <w:rFonts w:ascii="GHEA Grapalat" w:hAnsi="GHEA Grapalat"/>
          <w:sz w:val="24"/>
          <w:szCs w:val="24"/>
          <w:lang w:val="hy-AM"/>
        </w:rPr>
        <w:t>2010թ</w:t>
      </w:r>
      <w:r w:rsidR="00613DDE" w:rsidRPr="00B7530D">
        <w:rPr>
          <w:rFonts w:ascii="GHEA Grapalat" w:hAnsi="GHEA Grapalat"/>
          <w:sz w:val="24"/>
          <w:szCs w:val="24"/>
          <w:lang w:val="hy-AM"/>
        </w:rPr>
        <w:t>.</w:t>
      </w:r>
      <w:r w:rsidRPr="00B7530D">
        <w:rPr>
          <w:rFonts w:ascii="GHEA Grapalat" w:hAnsi="GHEA Grapalat"/>
          <w:sz w:val="24"/>
          <w:szCs w:val="24"/>
          <w:lang w:val="hy-AM"/>
        </w:rPr>
        <w:t xml:space="preserve"> թիվ 1419-Ն որոշմամբ հաստատված կարգի 46-րդ կետի համաձայն ավտոմոբիլային ճանապարհների պահպանման աշխատանքներն ընդուն</w:t>
      </w:r>
      <w:r w:rsidR="00886BBD" w:rsidRPr="00B7530D">
        <w:rPr>
          <w:rFonts w:ascii="GHEA Grapalat" w:hAnsi="GHEA Grapalat"/>
          <w:sz w:val="24"/>
          <w:szCs w:val="24"/>
          <w:lang w:val="hy-AM"/>
        </w:rPr>
        <w:t>ել</w:t>
      </w:r>
      <w:r w:rsidRPr="00B7530D">
        <w:rPr>
          <w:rFonts w:ascii="GHEA Grapalat" w:hAnsi="GHEA Grapalat"/>
          <w:sz w:val="24"/>
          <w:szCs w:val="24"/>
          <w:lang w:val="hy-AM"/>
        </w:rPr>
        <w:t xml:space="preserve">ու և պատվիրատուի կողմից </w:t>
      </w:r>
      <w:r w:rsidR="00886BBD" w:rsidRPr="00B7530D">
        <w:rPr>
          <w:rFonts w:ascii="GHEA Grapalat" w:hAnsi="GHEA Grapalat"/>
          <w:sz w:val="24"/>
          <w:szCs w:val="24"/>
          <w:lang w:val="hy-AM"/>
        </w:rPr>
        <w:t xml:space="preserve">ամբողջությամբ </w:t>
      </w:r>
      <w:r w:rsidRPr="00B7530D">
        <w:rPr>
          <w:rFonts w:ascii="GHEA Grapalat" w:hAnsi="GHEA Grapalat"/>
          <w:sz w:val="24"/>
          <w:szCs w:val="24"/>
          <w:lang w:val="hy-AM"/>
        </w:rPr>
        <w:t>վճար</w:t>
      </w:r>
      <w:r w:rsidR="00886BBD" w:rsidRPr="00B7530D">
        <w:rPr>
          <w:rFonts w:ascii="GHEA Grapalat" w:hAnsi="GHEA Grapalat"/>
          <w:sz w:val="24"/>
          <w:szCs w:val="24"/>
          <w:lang w:val="hy-AM"/>
        </w:rPr>
        <w:t>ել</w:t>
      </w:r>
      <w:r w:rsidRPr="00B7530D">
        <w:rPr>
          <w:rFonts w:ascii="GHEA Grapalat" w:hAnsi="GHEA Grapalat"/>
          <w:sz w:val="24"/>
          <w:szCs w:val="24"/>
          <w:lang w:val="hy-AM"/>
        </w:rPr>
        <w:t xml:space="preserve">ու </w:t>
      </w:r>
      <w:r w:rsidR="00886BBD" w:rsidRPr="00B7530D">
        <w:rPr>
          <w:rFonts w:ascii="GHEA Grapalat" w:hAnsi="GHEA Grapalat"/>
          <w:sz w:val="24"/>
          <w:szCs w:val="24"/>
          <w:lang w:val="hy-AM"/>
        </w:rPr>
        <w:t xml:space="preserve">համար անհրաժեշտ, </w:t>
      </w:r>
      <w:r w:rsidRPr="00B7530D">
        <w:rPr>
          <w:rFonts w:ascii="GHEA Grapalat" w:hAnsi="GHEA Grapalat"/>
          <w:sz w:val="24"/>
          <w:szCs w:val="24"/>
          <w:lang w:val="hy-AM"/>
        </w:rPr>
        <w:t>Կարգի 3-րդ աղյուսակով սահմանված</w:t>
      </w:r>
      <w:r w:rsidR="00886BBD" w:rsidRPr="00B7530D">
        <w:rPr>
          <w:rFonts w:ascii="GHEA Grapalat" w:hAnsi="GHEA Grapalat"/>
          <w:sz w:val="24"/>
          <w:szCs w:val="24"/>
          <w:lang w:val="hy-AM"/>
        </w:rPr>
        <w:t>,</w:t>
      </w:r>
      <w:r w:rsidRPr="00B7530D">
        <w:rPr>
          <w:rFonts w:ascii="GHEA Grapalat" w:hAnsi="GHEA Grapalat"/>
          <w:sz w:val="24"/>
          <w:szCs w:val="24"/>
          <w:lang w:val="hy-AM"/>
        </w:rPr>
        <w:t xml:space="preserve"> թույլատրելի ցուցանիշները զետեղել դիտարկում իրականացնող պատասխանատուների մոտ գտնվող լրացման ենթակա միջանկյալ դիտարկման և աշխատանքների ընդունման ամսական ամփոփագրերի բլանկներում, ինչպես </w:t>
      </w:r>
      <w:r w:rsidR="00886BBD" w:rsidRPr="00B7530D">
        <w:rPr>
          <w:rFonts w:ascii="GHEA Grapalat" w:hAnsi="GHEA Grapalat"/>
          <w:sz w:val="24"/>
          <w:szCs w:val="24"/>
          <w:lang w:val="hy-AM"/>
        </w:rPr>
        <w:t>կատար</w:t>
      </w:r>
      <w:r w:rsidRPr="00B7530D">
        <w:rPr>
          <w:rFonts w:ascii="GHEA Grapalat" w:hAnsi="GHEA Grapalat"/>
          <w:sz w:val="24"/>
          <w:szCs w:val="24"/>
          <w:lang w:val="hy-AM"/>
        </w:rPr>
        <w:t xml:space="preserve">ված </w:t>
      </w:r>
      <w:r w:rsidR="00886BBD" w:rsidRPr="00B7530D">
        <w:rPr>
          <w:rFonts w:ascii="GHEA Grapalat" w:hAnsi="GHEA Grapalat"/>
          <w:sz w:val="24"/>
          <w:szCs w:val="24"/>
          <w:lang w:val="hy-AM"/>
        </w:rPr>
        <w:t>է</w:t>
      </w:r>
      <w:r w:rsidRPr="00B7530D">
        <w:rPr>
          <w:rFonts w:ascii="GHEA Grapalat" w:hAnsi="GHEA Grapalat"/>
          <w:sz w:val="24"/>
          <w:szCs w:val="24"/>
          <w:lang w:val="hy-AM"/>
        </w:rPr>
        <w:t xml:space="preserve"> պարսպող հարմարանքների պահպանման միջանկյալ դիտարկման ամփոփագրերում։</w:t>
      </w:r>
    </w:p>
    <w:p w14:paraId="396314E7" w14:textId="4459F8D5" w:rsidR="00BF408F" w:rsidRPr="00B7530D" w:rsidRDefault="00BF408F" w:rsidP="00EF6025">
      <w:pPr>
        <w:spacing w:line="276" w:lineRule="auto"/>
        <w:ind w:firstLine="720"/>
        <w:jc w:val="both"/>
        <w:rPr>
          <w:rFonts w:ascii="GHEA Grapalat" w:hAnsi="GHEA Grapalat"/>
          <w:sz w:val="24"/>
          <w:szCs w:val="24"/>
          <w:lang w:val="hy-AM"/>
        </w:rPr>
      </w:pPr>
      <w:r w:rsidRPr="00B7530D">
        <w:rPr>
          <w:rFonts w:ascii="GHEA Grapalat" w:hAnsi="GHEA Grapalat"/>
          <w:sz w:val="24"/>
          <w:szCs w:val="24"/>
          <w:shd w:val="clear" w:color="auto" w:fill="FFFFFF"/>
          <w:lang w:val="hy-AM"/>
        </w:rPr>
        <w:t xml:space="preserve">2. Հաստատել </w:t>
      </w:r>
      <w:r w:rsidR="00504177" w:rsidRPr="00B7530D">
        <w:rPr>
          <w:rFonts w:ascii="GHEA Grapalat" w:hAnsi="GHEA Grapalat"/>
          <w:sz w:val="24"/>
          <w:szCs w:val="24"/>
          <w:shd w:val="clear" w:color="auto" w:fill="FFFFFF"/>
          <w:lang w:val="hy-AM"/>
        </w:rPr>
        <w:t>հանձնարարականների ժամանակացույց մինչև 2022 թվականի նոյեմբեր ամիսը</w:t>
      </w:r>
      <w:r w:rsidRPr="00B7530D">
        <w:rPr>
          <w:rFonts w:ascii="GHEA Grapalat" w:hAnsi="GHEA Grapalat"/>
          <w:sz w:val="24"/>
          <w:szCs w:val="24"/>
          <w:shd w:val="clear" w:color="auto" w:fill="FFFFFF"/>
          <w:lang w:val="hy-AM"/>
        </w:rPr>
        <w:t xml:space="preserve"> </w:t>
      </w:r>
      <w:r w:rsidRPr="00B7530D">
        <w:rPr>
          <w:rFonts w:ascii="GHEA Grapalat" w:hAnsi="GHEA Grapalat"/>
          <w:sz w:val="24"/>
          <w:szCs w:val="24"/>
          <w:lang w:val="hy-AM"/>
        </w:rPr>
        <w:t>26</w:t>
      </w:r>
      <w:r w:rsidRPr="00B7530D">
        <w:rPr>
          <w:rFonts w:ascii="Cambria Math" w:hAnsi="Cambria Math" w:cs="Cambria Math"/>
          <w:sz w:val="24"/>
          <w:szCs w:val="24"/>
          <w:lang w:val="hy-AM"/>
        </w:rPr>
        <w:t>․</w:t>
      </w:r>
      <w:r w:rsidRPr="00B7530D">
        <w:rPr>
          <w:rFonts w:ascii="GHEA Grapalat" w:hAnsi="GHEA Grapalat"/>
          <w:sz w:val="24"/>
          <w:szCs w:val="24"/>
          <w:lang w:val="hy-AM"/>
        </w:rPr>
        <w:t>11</w:t>
      </w:r>
      <w:r w:rsidRPr="00B7530D">
        <w:rPr>
          <w:rFonts w:ascii="Cambria Math" w:hAnsi="Cambria Math" w:cs="Cambria Math"/>
          <w:sz w:val="24"/>
          <w:szCs w:val="24"/>
          <w:lang w:val="hy-AM"/>
        </w:rPr>
        <w:t>․</w:t>
      </w:r>
      <w:r w:rsidRPr="00B7530D">
        <w:rPr>
          <w:rFonts w:ascii="GHEA Grapalat" w:hAnsi="GHEA Grapalat"/>
          <w:sz w:val="24"/>
          <w:szCs w:val="24"/>
          <w:lang w:val="hy-AM"/>
        </w:rPr>
        <w:t>2020թ</w:t>
      </w:r>
      <w:r w:rsidRPr="00B7530D">
        <w:rPr>
          <w:rFonts w:ascii="Cambria Math" w:hAnsi="Cambria Math" w:cs="Cambria Math"/>
          <w:sz w:val="24"/>
          <w:szCs w:val="24"/>
          <w:lang w:val="hy-AM"/>
        </w:rPr>
        <w:t>․</w:t>
      </w:r>
      <w:r w:rsidRPr="00B7530D">
        <w:rPr>
          <w:rFonts w:ascii="GHEA Grapalat" w:hAnsi="GHEA Grapalat"/>
          <w:sz w:val="24"/>
          <w:szCs w:val="24"/>
          <w:lang w:val="hy-AM"/>
        </w:rPr>
        <w:t xml:space="preserve"> թիվ 1864-Ն որոշմամբ փոփոխված Կարգում սահմանված մեքենա-սարքավորումներում տեղադրված գլոբալ տեղորոշման համակարգով ստացվող տվյալները ՏԿԵՆ «Երթուղային ցանցի մոդելավորման և ճանապարհային ցանցի ակտիվների կառավարման և սպասարկման աշխատանքների պլանավորման և վերահսկման» համակարգին փոխանցելու</w:t>
      </w:r>
      <w:r w:rsidR="00AF2D0B" w:rsidRPr="00B7530D">
        <w:rPr>
          <w:rFonts w:ascii="GHEA Grapalat" w:hAnsi="GHEA Grapalat"/>
          <w:sz w:val="24"/>
          <w:szCs w:val="24"/>
          <w:lang w:val="hy-AM"/>
        </w:rPr>
        <w:t>,</w:t>
      </w:r>
      <w:r w:rsidRPr="00B7530D">
        <w:rPr>
          <w:rFonts w:ascii="GHEA Grapalat" w:hAnsi="GHEA Grapalat"/>
          <w:sz w:val="24"/>
          <w:szCs w:val="24"/>
          <w:lang w:val="hy-AM"/>
        </w:rPr>
        <w:t xml:space="preserve"> ըստ այդմ</w:t>
      </w:r>
      <w:r w:rsidR="00AF2D0B" w:rsidRPr="00B7530D">
        <w:rPr>
          <w:rFonts w:ascii="GHEA Grapalat" w:hAnsi="GHEA Grapalat"/>
          <w:sz w:val="24"/>
          <w:szCs w:val="24"/>
          <w:lang w:val="hy-AM"/>
        </w:rPr>
        <w:t>,</w:t>
      </w:r>
      <w:r w:rsidRPr="00B7530D">
        <w:rPr>
          <w:rFonts w:ascii="GHEA Grapalat" w:hAnsi="GHEA Grapalat"/>
          <w:sz w:val="24"/>
          <w:szCs w:val="24"/>
          <w:lang w:val="hy-AM"/>
        </w:rPr>
        <w:t xml:space="preserve"> Կարգի 53.1 կետի պահանջի կատարումը ապահովելու համար։</w:t>
      </w:r>
    </w:p>
    <w:p w14:paraId="2925BB29" w14:textId="7CB33B2C" w:rsidR="00BF408F" w:rsidRPr="00B7530D" w:rsidRDefault="004E55E1" w:rsidP="00EF6025">
      <w:pPr>
        <w:tabs>
          <w:tab w:val="left" w:pos="720"/>
        </w:tabs>
        <w:spacing w:line="276" w:lineRule="auto"/>
        <w:jc w:val="both"/>
        <w:rPr>
          <w:rFonts w:ascii="GHEA Grapalat" w:hAnsi="GHEA Grapalat"/>
          <w:sz w:val="24"/>
          <w:szCs w:val="24"/>
          <w:shd w:val="clear" w:color="auto" w:fill="FFFFFF"/>
          <w:lang w:val="hy-AM"/>
        </w:rPr>
      </w:pPr>
      <w:r w:rsidRPr="00B7530D">
        <w:rPr>
          <w:rFonts w:ascii="GHEA Grapalat" w:hAnsi="GHEA Grapalat"/>
          <w:sz w:val="24"/>
          <w:szCs w:val="24"/>
          <w:shd w:val="clear" w:color="auto" w:fill="FFFFFF"/>
          <w:lang w:val="hy-AM"/>
        </w:rPr>
        <w:tab/>
      </w:r>
      <w:r w:rsidR="00BF408F" w:rsidRPr="00B7530D">
        <w:rPr>
          <w:rFonts w:ascii="GHEA Grapalat" w:hAnsi="GHEA Grapalat"/>
          <w:sz w:val="24"/>
          <w:szCs w:val="24"/>
          <w:shd w:val="clear" w:color="auto" w:fill="FFFFFF"/>
          <w:lang w:val="hy-AM"/>
        </w:rPr>
        <w:t>3. Արդիականացնել «Ճանապարհային դեպարտամենտ» հիմնադրամի պատասխանատուների կապը ճանապարհների պահպանման ծառայությունների մատուցման համար վճարող ստորաբաժանման հետ, որպեսզի պատասխանատուները օպերատիվ տիրապետեն ծառայությունների դիմաց վճարումները կատարված լինելուն</w:t>
      </w:r>
    </w:p>
    <w:p w14:paraId="2789D42F" w14:textId="3BF524BA" w:rsidR="00BF408F" w:rsidRPr="00B7530D" w:rsidRDefault="004E55E1" w:rsidP="00EF6025">
      <w:pPr>
        <w:tabs>
          <w:tab w:val="left" w:pos="720"/>
        </w:tabs>
        <w:spacing w:line="276" w:lineRule="auto"/>
        <w:jc w:val="both"/>
        <w:rPr>
          <w:rFonts w:ascii="GHEA Grapalat" w:hAnsi="GHEA Grapalat"/>
          <w:sz w:val="24"/>
          <w:szCs w:val="24"/>
          <w:shd w:val="clear" w:color="auto" w:fill="FFFFFF"/>
          <w:lang w:val="hy-AM"/>
        </w:rPr>
      </w:pPr>
      <w:r w:rsidRPr="00B7530D">
        <w:rPr>
          <w:rFonts w:ascii="GHEA Grapalat" w:hAnsi="GHEA Grapalat"/>
          <w:sz w:val="24"/>
          <w:szCs w:val="24"/>
          <w:shd w:val="clear" w:color="auto" w:fill="FFFFFF"/>
          <w:lang w:val="hy-AM"/>
        </w:rPr>
        <w:tab/>
      </w:r>
      <w:r w:rsidR="00BF408F" w:rsidRPr="00B7530D">
        <w:rPr>
          <w:rFonts w:ascii="GHEA Grapalat" w:hAnsi="GHEA Grapalat"/>
          <w:sz w:val="24"/>
          <w:szCs w:val="24"/>
          <w:shd w:val="clear" w:color="auto" w:fill="FFFFFF"/>
          <w:lang w:val="hy-AM"/>
        </w:rPr>
        <w:t xml:space="preserve">4. Զգուշացնել «Ճանապարհային դեպարտամենտ» հիմնադրամի ղեկավարին աշխատանքային կարգապահությունը բարձրացնելու համար, մասնավորապես ծառայողական պարտականությունները լիազորություններ ստանալուց հետո իրականացնելու, գործուղումները սահմանված կարգով կազմակերպելու մասով </w:t>
      </w:r>
    </w:p>
    <w:p w14:paraId="6D9DE311" w14:textId="064DBA87" w:rsidR="00BF408F" w:rsidRPr="00B7530D" w:rsidRDefault="004E55E1" w:rsidP="00EF6025">
      <w:pPr>
        <w:tabs>
          <w:tab w:val="left" w:pos="720"/>
        </w:tabs>
        <w:spacing w:line="276" w:lineRule="auto"/>
        <w:jc w:val="both"/>
        <w:rPr>
          <w:rFonts w:ascii="GHEA Grapalat" w:eastAsia="Calibri" w:hAnsi="GHEA Grapalat" w:cs="Sylfaen"/>
          <w:bCs/>
          <w:sz w:val="24"/>
          <w:szCs w:val="24"/>
          <w:bdr w:val="none" w:sz="0" w:space="0" w:color="auto" w:frame="1"/>
          <w:lang w:val="hy-AM"/>
        </w:rPr>
      </w:pPr>
      <w:r w:rsidRPr="00B7530D">
        <w:rPr>
          <w:rFonts w:ascii="GHEA Grapalat" w:eastAsia="Calibri" w:hAnsi="GHEA Grapalat" w:cs="Sylfaen"/>
          <w:bCs/>
          <w:sz w:val="24"/>
          <w:szCs w:val="24"/>
          <w:bdr w:val="none" w:sz="0" w:space="0" w:color="auto" w:frame="1"/>
          <w:lang w:val="hy-AM"/>
        </w:rPr>
        <w:tab/>
      </w:r>
      <w:r w:rsidR="00BF408F" w:rsidRPr="00B7530D">
        <w:rPr>
          <w:rFonts w:ascii="GHEA Grapalat" w:eastAsia="Calibri" w:hAnsi="GHEA Grapalat" w:cs="Sylfaen"/>
          <w:bCs/>
          <w:sz w:val="24"/>
          <w:szCs w:val="24"/>
          <w:bdr w:val="none" w:sz="0" w:space="0" w:color="auto" w:frame="1"/>
          <w:lang w:val="hy-AM"/>
        </w:rPr>
        <w:t>5</w:t>
      </w:r>
      <w:r w:rsidR="00BF408F" w:rsidRPr="00B7530D">
        <w:rPr>
          <w:rFonts w:ascii="Cambria Math" w:eastAsia="Calibri" w:hAnsi="Cambria Math" w:cs="Cambria Math"/>
          <w:bCs/>
          <w:sz w:val="24"/>
          <w:szCs w:val="24"/>
          <w:bdr w:val="none" w:sz="0" w:space="0" w:color="auto" w:frame="1"/>
          <w:lang w:val="hy-AM"/>
        </w:rPr>
        <w:t>․</w:t>
      </w:r>
      <w:r w:rsidR="00EF6025" w:rsidRPr="00B7530D">
        <w:rPr>
          <w:rFonts w:ascii="GHEA Grapalat" w:eastAsia="Calibri" w:hAnsi="GHEA Grapalat" w:cs="Cambria Math"/>
          <w:bCs/>
          <w:sz w:val="24"/>
          <w:szCs w:val="24"/>
          <w:bdr w:val="none" w:sz="0" w:space="0" w:color="auto" w:frame="1"/>
          <w:lang w:val="hy-AM"/>
        </w:rPr>
        <w:t xml:space="preserve"> </w:t>
      </w:r>
      <w:r w:rsidR="00BF408F" w:rsidRPr="00B7530D">
        <w:rPr>
          <w:rFonts w:ascii="GHEA Grapalat" w:eastAsia="Calibri" w:hAnsi="GHEA Grapalat" w:cs="Sylfaen"/>
          <w:bCs/>
          <w:sz w:val="24"/>
          <w:szCs w:val="24"/>
          <w:bdr w:val="none" w:sz="0" w:space="0" w:color="auto" w:frame="1"/>
          <w:lang w:val="hy-AM"/>
        </w:rPr>
        <w:t>ՃԴ-ՀԲՄԱՇՁԲ-2022Ս ծածկագրով ՀՀ միջպետական, հանրապետական նշանակության ավտոմոբ</w:t>
      </w:r>
      <w:r w:rsidR="00AF2D0B" w:rsidRPr="00B7530D">
        <w:rPr>
          <w:rFonts w:ascii="GHEA Grapalat" w:eastAsia="Calibri" w:hAnsi="GHEA Grapalat" w:cs="Sylfaen"/>
          <w:bCs/>
          <w:sz w:val="24"/>
          <w:szCs w:val="24"/>
          <w:bdr w:val="none" w:sz="0" w:space="0" w:color="auto" w:frame="1"/>
          <w:lang w:val="hy-AM"/>
        </w:rPr>
        <w:t>ի</w:t>
      </w:r>
      <w:r w:rsidR="00BF408F" w:rsidRPr="00B7530D">
        <w:rPr>
          <w:rFonts w:ascii="GHEA Grapalat" w:eastAsia="Calibri" w:hAnsi="GHEA Grapalat" w:cs="Sylfaen"/>
          <w:bCs/>
          <w:sz w:val="24"/>
          <w:szCs w:val="24"/>
          <w:bdr w:val="none" w:sz="0" w:space="0" w:color="auto" w:frame="1"/>
          <w:lang w:val="hy-AM"/>
        </w:rPr>
        <w:t>լային ճանապարհների ընթացիկ ամառային և ընթացիկ ձմեռային պահպանման, ինչպես նաև այդ ճանապարհների վրա առկա պարսպող համակարգերի պահպանման աշխատանքների ձեռք բերման նպատակով  կազմակերպել ըստ տարածաշրջանների առանձին</w:t>
      </w:r>
      <w:r w:rsidR="009A28FA" w:rsidRPr="00B7530D">
        <w:rPr>
          <w:rFonts w:ascii="GHEA Grapalat" w:eastAsia="Calibri" w:hAnsi="GHEA Grapalat" w:cs="Sylfaen"/>
          <w:bCs/>
          <w:sz w:val="24"/>
          <w:szCs w:val="24"/>
          <w:bdr w:val="none" w:sz="0" w:space="0" w:color="auto" w:frame="1"/>
          <w:lang w:val="hy-AM"/>
        </w:rPr>
        <w:t xml:space="preserve"> մրցույթներ</w:t>
      </w:r>
      <w:r w:rsidR="00BF408F" w:rsidRPr="00B7530D">
        <w:rPr>
          <w:rFonts w:ascii="GHEA Grapalat" w:eastAsia="Calibri" w:hAnsi="GHEA Grapalat" w:cs="Sylfaen"/>
          <w:bCs/>
          <w:sz w:val="24"/>
          <w:szCs w:val="24"/>
          <w:bdr w:val="none" w:sz="0" w:space="0" w:color="auto" w:frame="1"/>
          <w:lang w:val="hy-AM"/>
        </w:rPr>
        <w:t>, տարաբաժանելով  5 տարիների մեջ, ինչը հնարավորություն կ</w:t>
      </w:r>
      <w:r w:rsidR="009A28FA" w:rsidRPr="00B7530D">
        <w:rPr>
          <w:rFonts w:ascii="GHEA Grapalat" w:eastAsia="Calibri" w:hAnsi="GHEA Grapalat" w:cs="Sylfaen"/>
          <w:bCs/>
          <w:sz w:val="24"/>
          <w:szCs w:val="24"/>
          <w:bdr w:val="none" w:sz="0" w:space="0" w:color="auto" w:frame="1"/>
          <w:lang w:val="hy-AM"/>
        </w:rPr>
        <w:t>ստեղծի մրցույթները</w:t>
      </w:r>
      <w:r w:rsidR="00BF408F" w:rsidRPr="00B7530D">
        <w:rPr>
          <w:rFonts w:ascii="GHEA Grapalat" w:eastAsia="Calibri" w:hAnsi="GHEA Grapalat" w:cs="Sylfaen"/>
          <w:bCs/>
          <w:sz w:val="24"/>
          <w:szCs w:val="24"/>
          <w:bdr w:val="none" w:sz="0" w:space="0" w:color="auto" w:frame="1"/>
          <w:lang w:val="hy-AM"/>
        </w:rPr>
        <w:t xml:space="preserve"> ավելի հանգամանալից</w:t>
      </w:r>
      <w:r w:rsidR="009A28FA" w:rsidRPr="00B7530D">
        <w:rPr>
          <w:rFonts w:ascii="GHEA Grapalat" w:eastAsia="Calibri" w:hAnsi="GHEA Grapalat" w:cs="Sylfaen"/>
          <w:bCs/>
          <w:sz w:val="24"/>
          <w:szCs w:val="24"/>
          <w:bdr w:val="none" w:sz="0" w:space="0" w:color="auto" w:frame="1"/>
          <w:lang w:val="hy-AM"/>
        </w:rPr>
        <w:t>, մրցակցային</w:t>
      </w:r>
      <w:r w:rsidR="00BF408F" w:rsidRPr="00B7530D">
        <w:rPr>
          <w:rFonts w:ascii="GHEA Grapalat" w:eastAsia="Calibri" w:hAnsi="GHEA Grapalat" w:cs="Sylfaen"/>
          <w:bCs/>
          <w:sz w:val="24"/>
          <w:szCs w:val="24"/>
          <w:bdr w:val="none" w:sz="0" w:space="0" w:color="auto" w:frame="1"/>
          <w:lang w:val="hy-AM"/>
        </w:rPr>
        <w:t xml:space="preserve"> </w:t>
      </w:r>
      <w:r w:rsidR="009A28FA" w:rsidRPr="00B7530D">
        <w:rPr>
          <w:rFonts w:ascii="GHEA Grapalat" w:eastAsia="Calibri" w:hAnsi="GHEA Grapalat" w:cs="Sylfaen"/>
          <w:bCs/>
          <w:sz w:val="24"/>
          <w:szCs w:val="24"/>
          <w:bdr w:val="none" w:sz="0" w:space="0" w:color="auto" w:frame="1"/>
          <w:lang w:val="hy-AM"/>
        </w:rPr>
        <w:t xml:space="preserve">կազմակերպել: </w:t>
      </w:r>
    </w:p>
    <w:p w14:paraId="5D1CF4C4" w14:textId="5354A582" w:rsidR="00BF408F" w:rsidRPr="00B7530D" w:rsidRDefault="004E55E1" w:rsidP="00EF6025">
      <w:pPr>
        <w:tabs>
          <w:tab w:val="left" w:pos="709"/>
          <w:tab w:val="left" w:pos="851"/>
          <w:tab w:val="left" w:pos="993"/>
          <w:tab w:val="left" w:pos="1276"/>
        </w:tabs>
        <w:spacing w:line="276" w:lineRule="auto"/>
        <w:jc w:val="both"/>
        <w:rPr>
          <w:rFonts w:ascii="GHEA Grapalat" w:hAnsi="GHEA Grapalat"/>
          <w:sz w:val="24"/>
          <w:szCs w:val="24"/>
          <w:lang w:val="hy-AM"/>
        </w:rPr>
      </w:pPr>
      <w:r w:rsidRPr="00B7530D">
        <w:rPr>
          <w:rFonts w:ascii="GHEA Grapalat" w:hAnsi="GHEA Grapalat"/>
          <w:sz w:val="24"/>
          <w:szCs w:val="24"/>
          <w:shd w:val="clear" w:color="auto" w:fill="FFFFFF"/>
          <w:lang w:val="hy-AM"/>
        </w:rPr>
        <w:lastRenderedPageBreak/>
        <w:tab/>
      </w:r>
      <w:r w:rsidR="00BF408F" w:rsidRPr="00B7530D">
        <w:rPr>
          <w:rFonts w:ascii="GHEA Grapalat" w:hAnsi="GHEA Grapalat"/>
          <w:sz w:val="24"/>
          <w:szCs w:val="24"/>
          <w:shd w:val="clear" w:color="auto" w:fill="FFFFFF"/>
          <w:lang w:val="hy-AM"/>
        </w:rPr>
        <w:t>6. Ընթացիկ եզրակացությունում ներկայացված վերոնշյալ առաջարկությունների հիման վրա մշակել և հաստատել միջոցառումների ծրագիր, որը կպարունակի յուրաքանչյուր միջոցառման համար պատասխանատու ստորաբաժանում(ներ)ը և միջոցառման կատարման ժամանակացույցը:</w:t>
      </w:r>
    </w:p>
    <w:p w14:paraId="0D96A663" w14:textId="269F11C1" w:rsidR="007F3C9E" w:rsidRPr="00B7530D" w:rsidRDefault="007F3C9E" w:rsidP="004254BA">
      <w:pPr>
        <w:pStyle w:val="Heading1"/>
        <w:ind w:left="142"/>
        <w:jc w:val="center"/>
        <w:rPr>
          <w:rFonts w:ascii="GHEA Grapalat" w:hAnsi="GHEA Grapalat"/>
          <w:sz w:val="24"/>
          <w:szCs w:val="24"/>
          <w:lang w:val="hy-AM"/>
        </w:rPr>
      </w:pPr>
    </w:p>
    <w:p w14:paraId="4273F7C1" w14:textId="676E48F3" w:rsidR="007F3C9E" w:rsidRPr="00B7530D" w:rsidRDefault="007F3C9E" w:rsidP="00F8569C">
      <w:pPr>
        <w:pStyle w:val="ListParagraph"/>
        <w:spacing w:line="276" w:lineRule="auto"/>
        <w:ind w:left="1080"/>
        <w:jc w:val="both"/>
        <w:rPr>
          <w:rFonts w:ascii="GHEA Grapalat" w:hAnsi="GHEA Grapalat"/>
          <w:sz w:val="24"/>
          <w:szCs w:val="24"/>
          <w:lang w:val="hy-AM"/>
        </w:rPr>
      </w:pPr>
    </w:p>
    <w:p w14:paraId="1976F6AE" w14:textId="39E9497A" w:rsidR="00280B88" w:rsidRPr="00B7530D" w:rsidRDefault="00280B88" w:rsidP="00460986">
      <w:pPr>
        <w:jc w:val="right"/>
        <w:rPr>
          <w:rFonts w:ascii="GHEA Grapalat" w:hAnsi="GHEA Grapalat"/>
          <w:sz w:val="24"/>
          <w:szCs w:val="24"/>
          <w:lang w:val="hy-AM"/>
        </w:rPr>
      </w:pPr>
    </w:p>
    <w:p w14:paraId="45B4B120" w14:textId="070C72E1" w:rsidR="00280B88" w:rsidRPr="00B7530D" w:rsidRDefault="00280B88" w:rsidP="00460986">
      <w:pPr>
        <w:jc w:val="right"/>
        <w:rPr>
          <w:rFonts w:ascii="GHEA Grapalat" w:hAnsi="GHEA Grapalat"/>
          <w:sz w:val="24"/>
          <w:szCs w:val="24"/>
          <w:lang w:val="hy-AM"/>
        </w:rPr>
      </w:pPr>
    </w:p>
    <w:p w14:paraId="039FCCAD" w14:textId="37DFD996" w:rsidR="00280B88" w:rsidRPr="00B7530D" w:rsidRDefault="00280B88" w:rsidP="00460986">
      <w:pPr>
        <w:jc w:val="right"/>
        <w:rPr>
          <w:rFonts w:ascii="GHEA Grapalat" w:hAnsi="GHEA Grapalat"/>
          <w:sz w:val="24"/>
          <w:szCs w:val="24"/>
          <w:lang w:val="hy-AM"/>
        </w:rPr>
      </w:pPr>
    </w:p>
    <w:p w14:paraId="04DB15EC" w14:textId="77777777" w:rsidR="00995820" w:rsidRPr="00B7530D" w:rsidRDefault="00995820" w:rsidP="00995820">
      <w:pPr>
        <w:spacing w:after="0" w:line="240" w:lineRule="auto"/>
        <w:ind w:firstLine="709"/>
        <w:rPr>
          <w:rFonts w:ascii="GHEA Grapalat" w:eastAsia="MS Mincho" w:hAnsi="GHEA Grapalat" w:cs="Arial"/>
          <w:sz w:val="24"/>
          <w:szCs w:val="24"/>
          <w:lang w:val="hy-AM"/>
        </w:rPr>
      </w:pPr>
      <w:r w:rsidRPr="00B7530D">
        <w:rPr>
          <w:rFonts w:ascii="GHEA Grapalat" w:eastAsia="MS Mincho" w:hAnsi="GHEA Grapalat" w:cs="Arial"/>
          <w:sz w:val="24"/>
          <w:szCs w:val="24"/>
          <w:lang w:val="hy-AM"/>
        </w:rPr>
        <w:t>Կարեն Առուստամյան</w:t>
      </w:r>
    </w:p>
    <w:p w14:paraId="63E49EE0" w14:textId="77777777" w:rsidR="00995820" w:rsidRPr="00B7530D" w:rsidRDefault="00995820" w:rsidP="00995820">
      <w:pPr>
        <w:tabs>
          <w:tab w:val="right" w:pos="9298"/>
        </w:tabs>
        <w:spacing w:after="0" w:line="240" w:lineRule="auto"/>
        <w:ind w:firstLine="709"/>
        <w:rPr>
          <w:rFonts w:ascii="GHEA Grapalat" w:hAnsi="GHEA Grapalat" w:cs="Sylfaen"/>
          <w:sz w:val="24"/>
          <w:szCs w:val="24"/>
          <w:lang w:val="hy-AM"/>
        </w:rPr>
      </w:pPr>
      <w:r w:rsidRPr="00B7530D">
        <w:rPr>
          <w:rFonts w:ascii="GHEA Grapalat" w:hAnsi="GHEA Grapalat" w:cs="Sylfaen"/>
          <w:sz w:val="24"/>
          <w:szCs w:val="24"/>
          <w:lang w:val="hy-AM"/>
        </w:rPr>
        <w:t>ՀՀ հաշվեքննիչ պալատի անդամ</w:t>
      </w:r>
      <w:r w:rsidRPr="00B7530D">
        <w:rPr>
          <w:rFonts w:ascii="GHEA Grapalat" w:hAnsi="GHEA Grapalat" w:cs="Sylfaen"/>
          <w:sz w:val="24"/>
          <w:szCs w:val="24"/>
          <w:lang w:val="hy-AM"/>
        </w:rPr>
        <w:tab/>
      </w:r>
    </w:p>
    <w:p w14:paraId="54AFF4A7" w14:textId="3900DBFE" w:rsidR="00995820" w:rsidRPr="00B7530D" w:rsidRDefault="00995820" w:rsidP="00995820">
      <w:pPr>
        <w:spacing w:after="0" w:line="240" w:lineRule="auto"/>
        <w:ind w:firstLine="720"/>
        <w:rPr>
          <w:rFonts w:ascii="GHEA Grapalat" w:hAnsi="GHEA Grapalat" w:cs="Sylfaen"/>
          <w:sz w:val="24"/>
          <w:szCs w:val="24"/>
          <w:lang w:val="hy-AM" w:eastAsia="ru-RU"/>
        </w:rPr>
      </w:pPr>
      <w:r w:rsidRPr="00B7530D">
        <w:rPr>
          <w:rFonts w:ascii="GHEA Grapalat" w:hAnsi="GHEA Grapalat" w:cs="Sylfaen"/>
          <w:sz w:val="24"/>
          <w:szCs w:val="24"/>
          <w:lang w:val="hy-AM"/>
        </w:rPr>
        <w:t xml:space="preserve"> </w:t>
      </w:r>
      <w:r w:rsidR="007B0A01">
        <w:rPr>
          <w:rFonts w:ascii="GHEA Grapalat" w:hAnsi="GHEA Grapalat" w:cs="Sylfaen"/>
          <w:sz w:val="24"/>
          <w:szCs w:val="24"/>
          <w:lang w:val="hy-AM"/>
        </w:rPr>
        <w:t>2</w:t>
      </w:r>
      <w:r w:rsidR="007B0A01">
        <w:rPr>
          <w:rFonts w:ascii="GHEA Grapalat" w:hAnsi="GHEA Grapalat" w:cs="Sylfaen"/>
          <w:sz w:val="24"/>
          <w:szCs w:val="24"/>
        </w:rPr>
        <w:t>7</w:t>
      </w:r>
      <w:bookmarkStart w:id="8" w:name="_GoBack"/>
      <w:bookmarkEnd w:id="8"/>
      <w:r w:rsidRPr="00B7530D">
        <w:rPr>
          <w:rFonts w:ascii="GHEA Grapalat" w:hAnsi="GHEA Grapalat" w:cs="Sylfaen"/>
          <w:sz w:val="24"/>
          <w:szCs w:val="24"/>
          <w:lang w:val="hy-AM"/>
        </w:rPr>
        <w:t xml:space="preserve"> </w:t>
      </w:r>
      <w:r w:rsidR="00742B86" w:rsidRPr="00B7530D">
        <w:rPr>
          <w:rFonts w:ascii="GHEA Grapalat" w:hAnsi="GHEA Grapalat" w:cs="Sylfaen"/>
          <w:sz w:val="24"/>
          <w:szCs w:val="24"/>
          <w:lang w:val="hy-AM"/>
        </w:rPr>
        <w:t>հուլիսի</w:t>
      </w:r>
      <w:r w:rsidRPr="00B7530D">
        <w:rPr>
          <w:rFonts w:ascii="GHEA Grapalat" w:hAnsi="GHEA Grapalat" w:cs="Sylfaen"/>
          <w:sz w:val="24"/>
          <w:szCs w:val="24"/>
          <w:lang w:val="hy-AM"/>
        </w:rPr>
        <w:t xml:space="preserve"> 2022 թվական</w:t>
      </w:r>
    </w:p>
    <w:p w14:paraId="7D499F7A" w14:textId="77777777" w:rsidR="00995820" w:rsidRPr="00B7530D" w:rsidRDefault="00995820" w:rsidP="00033A39">
      <w:pPr>
        <w:spacing w:after="0" w:line="240" w:lineRule="auto"/>
        <w:ind w:firstLine="709"/>
        <w:rPr>
          <w:rFonts w:ascii="GHEA Grapalat" w:hAnsi="GHEA Grapalat" w:cs="Sylfaen"/>
          <w:sz w:val="24"/>
          <w:szCs w:val="24"/>
          <w:lang w:val="hy-AM"/>
        </w:rPr>
      </w:pPr>
      <w:r w:rsidRPr="00B7530D">
        <w:rPr>
          <w:rFonts w:ascii="GHEA Grapalat" w:hAnsi="GHEA Grapalat" w:cs="Sylfaen"/>
          <w:sz w:val="24"/>
          <w:szCs w:val="24"/>
          <w:lang w:val="hy-AM"/>
        </w:rPr>
        <w:t>ՀՀ հաշվեքննիչ պալատ, Բաղրամյան փող. 19, ք.</w:t>
      </w:r>
      <w:r w:rsidRPr="00B7530D">
        <w:rPr>
          <w:rFonts w:ascii="GHEA Grapalat" w:eastAsia="MS Mincho" w:hAnsi="GHEA Grapalat" w:cs="MS Mincho"/>
          <w:sz w:val="24"/>
          <w:szCs w:val="24"/>
          <w:lang w:val="hy-AM"/>
        </w:rPr>
        <w:t xml:space="preserve"> </w:t>
      </w:r>
      <w:r w:rsidRPr="00B7530D">
        <w:rPr>
          <w:rFonts w:ascii="GHEA Grapalat" w:hAnsi="GHEA Grapalat" w:cs="Sylfaen"/>
          <w:sz w:val="24"/>
          <w:szCs w:val="24"/>
          <w:lang w:val="hy-AM"/>
        </w:rPr>
        <w:t xml:space="preserve">Երևան, </w:t>
      </w:r>
    </w:p>
    <w:p w14:paraId="159E9A8B" w14:textId="625164ED" w:rsidR="00B901C6" w:rsidRPr="00B7530D" w:rsidRDefault="00995820" w:rsidP="00B7530D">
      <w:pPr>
        <w:ind w:firstLine="709"/>
        <w:rPr>
          <w:rFonts w:ascii="GHEA Grapalat" w:hAnsi="GHEA Grapalat"/>
          <w:sz w:val="24"/>
          <w:szCs w:val="24"/>
          <w:lang w:val="hy-AM"/>
        </w:rPr>
      </w:pPr>
      <w:r w:rsidRPr="00B7530D">
        <w:rPr>
          <w:rFonts w:ascii="GHEA Grapalat" w:hAnsi="GHEA Grapalat" w:cs="Sylfaen"/>
          <w:sz w:val="24"/>
          <w:szCs w:val="24"/>
          <w:lang w:val="hy-AM"/>
        </w:rPr>
        <w:t>Հայաստանի Հանրապետություն</w:t>
      </w:r>
    </w:p>
    <w:sectPr w:rsidR="00B901C6" w:rsidRPr="00B7530D" w:rsidSect="00B7530D">
      <w:headerReference w:type="default" r:id="rId13"/>
      <w:footerReference w:type="default" r:id="rId14"/>
      <w:pgSz w:w="11909" w:h="16834"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85CB9" w14:textId="77777777" w:rsidR="00A823FC" w:rsidRDefault="00A823FC" w:rsidP="0049541C">
      <w:pPr>
        <w:spacing w:after="0" w:line="240" w:lineRule="auto"/>
      </w:pPr>
      <w:r>
        <w:separator/>
      </w:r>
    </w:p>
  </w:endnote>
  <w:endnote w:type="continuationSeparator" w:id="0">
    <w:p w14:paraId="641739E6" w14:textId="77777777" w:rsidR="00A823FC" w:rsidRDefault="00A823FC" w:rsidP="00495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GHEA Grapalat倀">
    <w:altName w:val="GHEA Grapalat"/>
    <w:panose1 w:val="00000000000000000000"/>
    <w:charset w:val="00"/>
    <w:family w:val="modern"/>
    <w:notTrueType/>
    <w:pitch w:val="variable"/>
    <w:sig w:usb0="00000001" w:usb1="50002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E6814" w14:textId="6A94B3A2" w:rsidR="00AD793C" w:rsidRPr="00653738" w:rsidRDefault="00AD793C" w:rsidP="00D176D1">
    <w:pPr>
      <w:pStyle w:val="Footer"/>
      <w:jc w:val="center"/>
      <w:rPr>
        <w:lang w:val="hy-AM"/>
      </w:rPr>
    </w:pPr>
    <w:r>
      <w:rPr>
        <w:caps/>
        <w:color w:val="5B9BD5"/>
        <w:sz w:val="20"/>
        <w:lang w:val="hy-AM"/>
      </w:rPr>
      <w:tab/>
    </w:r>
    <w:r w:rsidRPr="00653738">
      <w:rPr>
        <w:caps/>
        <w:color w:val="5B9BD5"/>
        <w:sz w:val="20"/>
        <w:lang w:val="hy-AM"/>
      </w:rPr>
      <w:t>ՀՀ ՀաՇՎԵՔՆՆԻՉ ՊԱԼԱՏԻ ԸՆԹԱՑԻԿ ԵԶՐԱԿԱՑՈՒԹՅՈՒՆ</w:t>
    </w:r>
    <w:r w:rsidRPr="00653738">
      <w:rPr>
        <w:caps/>
        <w:color w:val="808080"/>
        <w:sz w:val="20"/>
        <w:lang w:val="hy-AM"/>
      </w:rPr>
      <w:t> | </w:t>
    </w:r>
    <w:r w:rsidRPr="00653738">
      <w:rPr>
        <w:color w:val="808080"/>
        <w:sz w:val="20"/>
        <w:lang w:val="hy-AM"/>
      </w:rPr>
      <w:t>2022</w:t>
    </w:r>
  </w:p>
  <w:p w14:paraId="199909E7" w14:textId="2BC71647" w:rsidR="00AD793C" w:rsidRPr="00F8569C" w:rsidRDefault="00AD793C" w:rsidP="00D176D1">
    <w:pPr>
      <w:pStyle w:val="Footer"/>
      <w:rPr>
        <w:lang w:val="hy-AM"/>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A62DA" w14:textId="662765B4" w:rsidR="00AD793C" w:rsidRPr="00653738" w:rsidRDefault="00AD793C" w:rsidP="000D3E31">
    <w:pPr>
      <w:pStyle w:val="Footer"/>
      <w:jc w:val="center"/>
      <w:rPr>
        <w:lang w:val="hy-AM"/>
      </w:rPr>
    </w:pPr>
    <w:r>
      <w:rPr>
        <w:caps/>
        <w:color w:val="5B9BD5"/>
        <w:sz w:val="20"/>
        <w:lang w:val="hy-AM"/>
      </w:rPr>
      <w:tab/>
    </w:r>
    <w:r w:rsidRPr="00653738">
      <w:rPr>
        <w:caps/>
        <w:color w:val="5B9BD5"/>
        <w:sz w:val="20"/>
        <w:lang w:val="hy-AM"/>
      </w:rPr>
      <w:t>ՀՀ ՀաՇՎԵՔՆՆԻՉ ՊԱԼԱՏԻ ԸՆԹԱՑԻԿ ԵԶՐԱԿԱՑՈՒԹՅՈՒՆ</w:t>
    </w:r>
    <w:r w:rsidRPr="00653738">
      <w:rPr>
        <w:caps/>
        <w:color w:val="808080"/>
        <w:sz w:val="20"/>
        <w:lang w:val="hy-AM"/>
      </w:rPr>
      <w:t> | </w:t>
    </w:r>
    <w:r w:rsidRPr="00653738">
      <w:rPr>
        <w:color w:val="808080"/>
        <w:sz w:val="20"/>
        <w:lang w:val="hy-AM"/>
      </w:rPr>
      <w:t>2022</w:t>
    </w:r>
  </w:p>
  <w:p w14:paraId="7E325E30" w14:textId="77777777" w:rsidR="00AD793C" w:rsidRPr="00F8569C" w:rsidRDefault="00AD793C" w:rsidP="006830E0">
    <w:pPr>
      <w:pStyle w:val="Footer"/>
      <w:tabs>
        <w:tab w:val="clear" w:pos="4844"/>
        <w:tab w:val="clear" w:pos="9689"/>
        <w:tab w:val="left" w:pos="10669"/>
      </w:tabs>
      <w:rPr>
        <w:lang w:val="hy-AM"/>
      </w:rPr>
    </w:pPr>
    <w:r w:rsidRPr="00F8569C">
      <w:rPr>
        <w:lang w:val="hy-AM"/>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88C28" w14:textId="77777777" w:rsidR="00AD793C" w:rsidRPr="00E512DF" w:rsidRDefault="00AD793C" w:rsidP="00825DE5">
    <w:pPr>
      <w:pStyle w:val="Footer"/>
      <w:ind w:firstLine="2880"/>
      <w:rPr>
        <w:rFonts w:ascii="Sylfaen" w:hAnsi="Sylfaen"/>
        <w:lang w:val="hy-AM"/>
      </w:rPr>
    </w:pPr>
    <w:r>
      <w:rPr>
        <w:noProof/>
      </w:rPr>
      <mc:AlternateContent>
        <mc:Choice Requires="wpg">
          <w:drawing>
            <wp:anchor distT="0" distB="0" distL="114300" distR="114300" simplePos="0" relativeHeight="251657216" behindDoc="0" locked="0" layoutInCell="1" allowOverlap="1" wp14:anchorId="486F2036" wp14:editId="6A338744">
              <wp:simplePos x="0" y="0"/>
              <wp:positionH relativeFrom="page">
                <wp:align>right</wp:align>
              </wp:positionH>
              <wp:positionV relativeFrom="bottomMargin">
                <wp:align>center</wp:align>
              </wp:positionV>
              <wp:extent cx="6172200" cy="293370"/>
              <wp:effectExtent l="0" t="0" r="0" b="0"/>
              <wp:wrapNone/>
              <wp:docPr id="2"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293370"/>
                        <a:chOff x="0" y="0"/>
                        <a:chExt cx="61722" cy="2822"/>
                      </a:xfrm>
                    </wpg:grpSpPr>
                    <wps:wsp>
                      <wps:cNvPr id="3" name="Rectangle 165"/>
                      <wps:cNvSpPr>
                        <a:spLocks noChangeArrowheads="1"/>
                      </wps:cNvSpPr>
                      <wps:spPr bwMode="auto">
                        <a:xfrm>
                          <a:off x="2286" y="0"/>
                          <a:ext cx="59436" cy="2743"/>
                        </a:xfrm>
                        <a:prstGeom prst="rect">
                          <a:avLst/>
                        </a:prstGeom>
                        <a:solidFill>
                          <a:schemeClr val="bg1">
                            <a:lumMod val="100000"/>
                            <a:lumOff val="0"/>
                            <a:alpha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4" name="Text Box 166"/>
                      <wps:cNvSpPr txBox="1">
                        <a:spLocks noChangeArrowheads="1"/>
                      </wps:cNvSpPr>
                      <wps:spPr bwMode="auto">
                        <a:xfrm>
                          <a:off x="0" y="98"/>
                          <a:ext cx="59436" cy="2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227A64" w14:textId="77777777" w:rsidR="00AD793C" w:rsidRPr="00E512DF" w:rsidRDefault="00A823FC" w:rsidP="00825DE5">
                            <w:pPr>
                              <w:pStyle w:val="Footer"/>
                              <w:ind w:right="429"/>
                              <w:jc w:val="right"/>
                              <w:rPr>
                                <w:rFonts w:ascii="GHEA Grapalat" w:hAnsi="GHEA Grapalat"/>
                                <w:lang w:val="hy-AM"/>
                              </w:rPr>
                            </w:pPr>
                            <w:sdt>
                              <w:sdtPr>
                                <w:rPr>
                                  <w:rFonts w:ascii="GHEA Grapalat" w:hAnsi="GHEA Grapalat"/>
                                  <w:caps/>
                                  <w:color w:val="5B9BD5" w:themeColor="accent1"/>
                                </w:rPr>
                                <w:alias w:val="Title"/>
                                <w:tag w:val=""/>
                                <w:id w:val="-427436062"/>
                                <w:dataBinding w:prefixMappings="xmlns:ns0='http://purl.org/dc/elements/1.1/' xmlns:ns1='http://schemas.openxmlformats.org/package/2006/metadata/core-properties' " w:xpath="/ns1:coreProperties[1]/ns0:title[1]" w:storeItemID="{6C3C8BC8-F283-45AE-878A-BAB7291924A1}"/>
                                <w:text/>
                              </w:sdtPr>
                              <w:sdtEndPr/>
                              <w:sdtContent>
                                <w:r w:rsidR="00AD793C">
                                  <w:rPr>
                                    <w:rFonts w:ascii="GHEA Grapalat" w:hAnsi="GHEA Grapalat"/>
                                    <w:caps/>
                                    <w:color w:val="5B9BD5" w:themeColor="accent1"/>
                                  </w:rPr>
                                  <w:t>2022</w:t>
                                </w:r>
                              </w:sdtContent>
                            </w:sdt>
                            <w:r w:rsidR="00AD793C" w:rsidRPr="00E512DF">
                              <w:rPr>
                                <w:rFonts w:ascii="Calibri" w:hAnsi="Calibri" w:cs="Calibri"/>
                                <w:caps/>
                                <w:color w:val="808080" w:themeColor="background1" w:themeShade="80"/>
                              </w:rPr>
                              <w:t> </w:t>
                            </w:r>
                          </w:p>
                        </w:txbxContent>
                      </wps:txbx>
                      <wps:bodyPr rot="0" vert="horz" wrap="square" lIns="0" tIns="45720" rIns="0" bIns="45720" anchor="t" anchorCtr="0" upright="1">
                        <a:sp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86F2036" id="Group 164" o:spid="_x0000_s1029" style="position:absolute;left:0;text-align:left;margin-left:434.8pt;margin-top:0;width:486pt;height:23.1pt;z-index:251657216;mso-position-horizontal:right;mso-position-horizontal-relative:page;mso-position-vertical:center;mso-position-vertical-relative:bottom-margin-area" coordsize="61722,2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">
              <v:rect id="Rectangle 165" o:spid="_x0000_s1030"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" fillcolor="white [3212]" stroked="f" strokeweight="1pt">
                <v:fill opacity="0"/>
              </v:rect>
              <v:shapetype id="_x0000_t202" coordsize="21600,21600" o:spt="202" path="m,l,21600r21600,l21600,xe">
                <v:stroke joinstyle="miter"/>
                <v:path gradientshapeok="t" o:connecttype="rect"/>
              </v:shapetype>
              <v:shape id="Text Box 166" o:spid="_x0000_s1031" type="#_x0000_t202" style="position:absolute;top:98;width:59436;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" filled="f" stroked="f" strokeweight=".5pt">
                <v:textbox style="mso-fit-shape-to-text:t" inset="0,,0">
                  <w:txbxContent>
                    <w:p w14:paraId="5F227A64" w14:textId="77777777" w:rsidR="00113624" w:rsidRPr="00E512DF" w:rsidRDefault="006210E0" w:rsidP="00825DE5">
                      <w:pPr>
                        <w:pStyle w:val="Footer"/>
                        <w:ind w:right="429"/>
                        <w:jc w:val="right"/>
                        <w:rPr>
                          <w:rFonts w:ascii="GHEA Grapalat" w:hAnsi="GHEA Grapalat"/>
                          <w:lang w:val="hy-AM"/>
                        </w:rPr>
                      </w:pPr>
                      <w:sdt>
                        <w:sdtPr>
                          <w:rPr>
                            <w:rFonts w:ascii="GHEA Grapalat" w:hAnsi="GHEA Grapalat"/>
                            <w:caps/>
                            <w:color w:val="5B9BD5" w:themeColor="accent1"/>
                          </w:rPr>
                          <w:alias w:val="Title"/>
                          <w:tag w:val=""/>
                          <w:id w:val="-427436062"/>
                          <w:dataBinding w:prefixMappings="xmlns:ns0='http://purl.org/dc/elements/1.1/' xmlns:ns1='http://schemas.openxmlformats.org/package/2006/metadata/core-properties' " w:xpath="/ns1:coreProperties[1]/ns0:title[1]" w:storeItemID="{6C3C8BC8-F283-45AE-878A-BAB7291924A1}"/>
                          <w:text/>
                        </w:sdtPr>
                        <w:sdtEndPr/>
                        <w:sdtContent>
                          <w:r w:rsidR="00113624">
                            <w:rPr>
                              <w:rFonts w:ascii="GHEA Grapalat" w:hAnsi="GHEA Grapalat"/>
                              <w:caps/>
                              <w:color w:val="5B9BD5" w:themeColor="accent1"/>
                            </w:rPr>
                            <w:t>2022</w:t>
                          </w:r>
                        </w:sdtContent>
                      </w:sdt>
                      <w:r w:rsidR="00113624" w:rsidRPr="00E512DF">
                        <w:rPr>
                          <w:rFonts w:ascii="Calibri" w:hAnsi="Calibri" w:cs="Calibri"/>
                          <w:caps/>
                          <w:color w:val="808080" w:themeColor="background1" w:themeShade="80"/>
                        </w:rPr>
                        <w:t> </w:t>
                      </w:r>
                    </w:p>
                  </w:txbxContent>
                </v:textbox>
              </v:shape>
              <w10:wrap anchorx="page" anchory="margin"/>
            </v:group>
          </w:pict>
        </mc:Fallback>
      </mc:AlternateContent>
    </w:r>
    <w:r>
      <w:rPr>
        <w:rFonts w:ascii="Sylfaen" w:hAnsi="Sylfaen"/>
        <w:lang w:val="hy-AM"/>
      </w:rPr>
      <w:t>ՀՀ ՀԱՇՎԵՔՆՆԻՉ ՊԱԼԱՏԻ ԸՆԹԱՑԻԿ ԵԶՐԱԿԱՑՈՒԹՅՈՒՆ</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CD834" w14:textId="77777777" w:rsidR="00A823FC" w:rsidRDefault="00A823FC" w:rsidP="0049541C">
      <w:pPr>
        <w:spacing w:after="0" w:line="240" w:lineRule="auto"/>
      </w:pPr>
      <w:r>
        <w:separator/>
      </w:r>
    </w:p>
  </w:footnote>
  <w:footnote w:type="continuationSeparator" w:id="0">
    <w:p w14:paraId="2B1BDC2E" w14:textId="77777777" w:rsidR="00A823FC" w:rsidRDefault="00A823FC" w:rsidP="0049541C">
      <w:pPr>
        <w:spacing w:after="0" w:line="240" w:lineRule="auto"/>
      </w:pPr>
      <w:r>
        <w:continuationSeparator/>
      </w:r>
    </w:p>
  </w:footnote>
  <w:footnote w:id="1">
    <w:p w14:paraId="0497E19C" w14:textId="195D873C" w:rsidR="00AD793C" w:rsidRPr="00812A87" w:rsidRDefault="00AD793C" w:rsidP="00F8569C">
      <w:pPr>
        <w:pStyle w:val="FootnoteText"/>
        <w:jc w:val="both"/>
      </w:pPr>
      <w:r>
        <w:rPr>
          <w:rStyle w:val="FootnoteReference"/>
        </w:rPr>
        <w:footnoteRef/>
      </w:r>
      <w:r>
        <w:t xml:space="preserve"> </w:t>
      </w:r>
      <w:r w:rsidRPr="00626B09">
        <w:rPr>
          <w:rFonts w:ascii="GHEA Grapalat" w:hAnsi="GHEA Grapalat"/>
          <w:sz w:val="16"/>
          <w:szCs w:val="16"/>
        </w:rPr>
        <w:t>Հաշվեքննիչ պալատի մասին ՀՀ օրենքի 35-րդ հոդվածի 3-րդ մասի համաձայն հաշվեքննության արդյունքներն արձանագրվել և</w:t>
      </w:r>
      <w:r w:rsidRPr="00626B09">
        <w:rPr>
          <w:rFonts w:ascii="GHEA Grapalat" w:hAnsi="GHEA Grapalat"/>
          <w:sz w:val="16"/>
          <w:szCs w:val="16"/>
          <w:lang w:val="hy-AM"/>
        </w:rPr>
        <w:t xml:space="preserve"> 14.07.2022թ.</w:t>
      </w:r>
      <w:r w:rsidRPr="00626B09">
        <w:rPr>
          <w:rFonts w:ascii="GHEA Grapalat" w:hAnsi="GHEA Grapalat"/>
          <w:sz w:val="16"/>
          <w:szCs w:val="16"/>
        </w:rPr>
        <w:t xml:space="preserve"> ներկայացվել է հաշվեքնության օբյեկտի ղեկավարին</w:t>
      </w:r>
      <w:r>
        <w:rPr>
          <w:rFonts w:ascii="GHEA Grapalat" w:hAnsi="GHEA Grapalat"/>
          <w:sz w:val="16"/>
          <w:szCs w:val="16"/>
          <w:lang w:val="hy-AM"/>
        </w:rPr>
        <w:t xml:space="preserve">ՏԿԵՆ-ը 21.07.2022թ. ՀՊՄ/180/2022 գրությամբ ներկայացրել է բացատրություններ: </w:t>
      </w:r>
      <w:r w:rsidRPr="00F8569C">
        <w:rPr>
          <w:rFonts w:ascii="GHEA Grapalat" w:hAnsi="GHEA Grapalat"/>
          <w:color w:val="000000"/>
          <w:shd w:val="clear" w:color="auto" w:fill="FFFFFF"/>
        </w:rPr>
        <w:t xml:space="preserve"> </w:t>
      </w:r>
    </w:p>
  </w:footnote>
  <w:footnote w:id="2">
    <w:p w14:paraId="6B0E92FB" w14:textId="5C7F4DE0" w:rsidR="00AD793C" w:rsidRPr="008F0E11" w:rsidRDefault="00AD793C">
      <w:pPr>
        <w:pStyle w:val="FootnoteText"/>
        <w:rPr>
          <w:rFonts w:ascii="Sylfaen" w:hAnsi="Sylfaen"/>
          <w:lang w:val="hy-AM"/>
        </w:rPr>
      </w:pPr>
      <w:r>
        <w:rPr>
          <w:rStyle w:val="FootnoteReference"/>
        </w:rPr>
        <w:footnoteRef/>
      </w:r>
      <w:r>
        <w:t xml:space="preserve"> </w:t>
      </w:r>
      <w:r w:rsidRPr="008F0E11">
        <w:rPr>
          <w:rFonts w:ascii="GHEA Grapalat" w:eastAsia="MS Mincho" w:hAnsi="GHEA Grapalat" w:cs="MS Mincho"/>
          <w:lang w:val="hy-AM"/>
        </w:rPr>
        <w:t>Հիմք՝ ՀՀ ֆինանսների նախարարության հաշվետվությունների LSREP համակարգ</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78577" w14:textId="77777777" w:rsidR="00AD793C" w:rsidRDefault="00AD793C">
    <w:pPr>
      <w:pStyle w:val="Header"/>
    </w:pPr>
    <w:r>
      <w:rPr>
        <w:noProof/>
      </w:rPr>
      <mc:AlternateContent>
        <mc:Choice Requires="wps">
          <w:drawing>
            <wp:anchor distT="228600" distB="228600" distL="114300" distR="114300" simplePos="0" relativeHeight="251660288" behindDoc="0" locked="0" layoutInCell="1" allowOverlap="0" wp14:anchorId="5D56E5CC" wp14:editId="69BAA6C3">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396240" cy="406400"/>
              <wp:effectExtent l="0" t="0" r="0" b="0"/>
              <wp:wrapTopAndBottom/>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96240" cy="406400"/>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FA1B808" w14:textId="63CD885A" w:rsidR="00AD793C" w:rsidRDefault="00AD793C" w:rsidP="006830E0">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7B0A01">
                            <w:rPr>
                              <w:noProof/>
                              <w:color w:val="FFFFFF" w:themeColor="background1"/>
                              <w:sz w:val="24"/>
                              <w:szCs w:val="24"/>
                            </w:rPr>
                            <w:t>10</w:t>
                          </w:r>
                          <w:r>
                            <w:rPr>
                              <w:noProof/>
                              <w:color w:val="FFFFFF" w:themeColor="background1"/>
                              <w:sz w:val="24"/>
                              <w:szCs w:val="24"/>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5D56E5CC" id="Rectangle 7" o:spid="_x0000_s1026" style="position:absolute;margin-left:-20pt;margin-top:0;width:31.2pt;height:32pt;z-index:251660288;visibility:visible;mso-wrap-style:square;mso-width-percent:0;mso-height-percent:0;mso-top-percent:23;mso-wrap-distance-left:9pt;mso-wrap-distance-top:18pt;mso-wrap-distance-right:9pt;mso-wrap-distance-bottom:18pt;mso-position-horizontal:right;mso-position-horizontal-relative:margin;mso-position-vertical-relative:page;mso-width-percent:0;mso-height-percent:0;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" o:allowoverlap="f" fillcolor="#5b9bd5 [3204]" stroked="f" strokeweight="1pt">
              <v:path arrowok="t"/>
              <o:lock v:ext="edit" aspectratio="t"/>
              <v:textbox>
                <w:txbxContent>
                  <w:p w14:paraId="6FA1B808" w14:textId="63CD885A" w:rsidR="00AD793C" w:rsidRDefault="00AD793C" w:rsidP="006830E0">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7B0A01">
                      <w:rPr>
                        <w:noProof/>
                        <w:color w:val="FFFFFF" w:themeColor="background1"/>
                        <w:sz w:val="24"/>
                        <w:szCs w:val="24"/>
                      </w:rPr>
                      <w:t>10</w:t>
                    </w:r>
                    <w:r>
                      <w:rPr>
                        <w:noProof/>
                        <w:color w:val="FFFFFF" w:themeColor="background1"/>
                        <w:sz w:val="24"/>
                        <w:szCs w:val="24"/>
                      </w:rPr>
                      <w:fldChar w:fldCharType="end"/>
                    </w:r>
                  </w:p>
                </w:txbxContent>
              </v:textbox>
              <w10:wrap type="topAndBottom" anchorx="margin"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142C5" w14:textId="77777777" w:rsidR="00AD793C" w:rsidRDefault="00AD793C" w:rsidP="00F42E74">
    <w:pPr>
      <w:pStyle w:val="Header"/>
      <w:tabs>
        <w:tab w:val="clear" w:pos="4844"/>
        <w:tab w:val="clear" w:pos="9689"/>
        <w:tab w:val="left" w:pos="8797"/>
        <w:tab w:val="left" w:pos="9080"/>
        <w:tab w:val="left" w:pos="9140"/>
        <w:tab w:val="right" w:pos="9360"/>
      </w:tabs>
    </w:pPr>
    <w:r>
      <w:rPr>
        <w:noProof/>
      </w:rPr>
      <mc:AlternateContent>
        <mc:Choice Requires="wps">
          <w:drawing>
            <wp:anchor distT="228600" distB="228600" distL="114300" distR="114300" simplePos="0" relativeHeight="251656192" behindDoc="0" locked="0" layoutInCell="1" allowOverlap="0" wp14:anchorId="658E5E57" wp14:editId="21C62EE9">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396240" cy="406400"/>
              <wp:effectExtent l="0" t="0" r="0" b="0"/>
              <wp:wrapTopAndBottom/>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96240" cy="406400"/>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313B648" w14:textId="39602771" w:rsidR="00AD793C" w:rsidRDefault="00AD793C" w:rsidP="006830E0">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7B0A01">
                            <w:rPr>
                              <w:noProof/>
                              <w:color w:val="FFFFFF" w:themeColor="background1"/>
                              <w:sz w:val="24"/>
                              <w:szCs w:val="24"/>
                            </w:rPr>
                            <w:t>9</w:t>
                          </w:r>
                          <w:r>
                            <w:rPr>
                              <w:noProof/>
                              <w:color w:val="FFFFFF" w:themeColor="background1"/>
                              <w:sz w:val="24"/>
                              <w:szCs w:val="24"/>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658E5E57" id="Rectangle 6" o:spid="_x0000_s1027" style="position:absolute;margin-left:-20pt;margin-top:0;width:31.2pt;height:32pt;z-index:251656192;visibility:visible;mso-wrap-style:square;mso-width-percent:0;mso-height-percent:0;mso-top-percent:23;mso-wrap-distance-left:9pt;mso-wrap-distance-top:18pt;mso-wrap-distance-right:9pt;mso-wrap-distance-bottom:18pt;mso-position-horizontal:right;mso-position-horizontal-relative:margin;mso-position-vertical-relative:page;mso-width-percent:0;mso-height-percent:0;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" o:allowoverlap="f" fillcolor="#5b9bd5 [3204]" stroked="f" strokeweight="1pt">
              <v:path arrowok="t"/>
              <o:lock v:ext="edit" aspectratio="t"/>
              <v:textbox>
                <w:txbxContent>
                  <w:p w14:paraId="6313B648" w14:textId="39602771" w:rsidR="00AD793C" w:rsidRDefault="00AD793C" w:rsidP="006830E0">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7B0A01">
                      <w:rPr>
                        <w:noProof/>
                        <w:color w:val="FFFFFF" w:themeColor="background1"/>
                        <w:sz w:val="24"/>
                        <w:szCs w:val="24"/>
                      </w:rPr>
                      <w:t>9</w:t>
                    </w:r>
                    <w:r>
                      <w:rPr>
                        <w:noProof/>
                        <w:color w:val="FFFFFF" w:themeColor="background1"/>
                        <w:sz w:val="24"/>
                        <w:szCs w:val="24"/>
                      </w:rPr>
                      <w:fldChar w:fldCharType="end"/>
                    </w:r>
                  </w:p>
                </w:txbxContent>
              </v:textbox>
              <w10:wrap type="topAndBottom" anchorx="margin" anchory="page"/>
            </v:rect>
          </w:pict>
        </mc:Fallback>
      </mc:AlternateContent>
    </w:r>
    <w:r>
      <w:tab/>
    </w:r>
    <w:r>
      <w:tab/>
    </w: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88A27" w14:textId="77777777" w:rsidR="00AD793C" w:rsidRDefault="00AD793C" w:rsidP="00027F68">
    <w:pPr>
      <w:pStyle w:val="Header"/>
    </w:pPr>
    <w:r>
      <w:rPr>
        <w:noProof/>
      </w:rPr>
      <mc:AlternateContent>
        <mc:Choice Requires="wps">
          <w:drawing>
            <wp:anchor distT="228600" distB="228600" distL="114300" distR="114300" simplePos="0" relativeHeight="251661312" behindDoc="0" locked="0" layoutInCell="1" allowOverlap="0" wp14:anchorId="4B026B6C" wp14:editId="36DFF2B7">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396240" cy="406400"/>
              <wp:effectExtent l="0" t="0" r="0" b="0"/>
              <wp:wrapTopAndBottom/>
              <wp:docPr id="5"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96240" cy="406400"/>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94E68BB" w14:textId="2B8EA8F4" w:rsidR="00AD793C" w:rsidRPr="004B30B8" w:rsidRDefault="00AD793C">
                          <w:pPr>
                            <w:pStyle w:val="Header"/>
                            <w:jc w:val="right"/>
                            <w:rPr>
                              <w:color w:val="FFFFFF" w:themeColor="background1"/>
                            </w:rPr>
                          </w:pPr>
                          <w:r w:rsidRPr="004B30B8">
                            <w:rPr>
                              <w:color w:val="FFFFFF" w:themeColor="background1"/>
                            </w:rPr>
                            <w:fldChar w:fldCharType="begin"/>
                          </w:r>
                          <w:r w:rsidRPr="004B30B8">
                            <w:rPr>
                              <w:color w:val="FFFFFF" w:themeColor="background1"/>
                            </w:rPr>
                            <w:instrText xml:space="preserve"> PAGE   \* MERGEFORMAT </w:instrText>
                          </w:r>
                          <w:r w:rsidRPr="004B30B8">
                            <w:rPr>
                              <w:color w:val="FFFFFF" w:themeColor="background1"/>
                            </w:rPr>
                            <w:fldChar w:fldCharType="separate"/>
                          </w:r>
                          <w:r w:rsidR="007B0A01">
                            <w:rPr>
                              <w:noProof/>
                              <w:color w:val="FFFFFF" w:themeColor="background1"/>
                            </w:rPr>
                            <w:t>28</w:t>
                          </w:r>
                          <w:r w:rsidRPr="004B30B8">
                            <w:rPr>
                              <w:noProof/>
                              <w:color w:val="FFFFFF" w:themeColor="background1"/>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4B026B6C" id="Rectangle 133" o:spid="_x0000_s1028" style="position:absolute;margin-left:-20pt;margin-top:0;width:31.2pt;height:32pt;z-index:251661312;visibility:visible;mso-wrap-style:square;mso-width-percent:0;mso-height-percent:0;mso-top-percent:23;mso-wrap-distance-left:9pt;mso-wrap-distance-top:18pt;mso-wrap-distance-right:9pt;mso-wrap-distance-bottom:18pt;mso-position-horizontal:right;mso-position-horizontal-relative:margin;mso-position-vertical-relative:page;mso-width-percent:0;mso-height-percent:0;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" o:allowoverlap="f" fillcolor="#5b9bd5 [3204]" stroked="f" strokeweight="1pt">
              <v:path arrowok="t"/>
              <o:lock v:ext="edit" aspectratio="t"/>
              <v:textbox>
                <w:txbxContent>
                  <w:p w14:paraId="194E68BB" w14:textId="2B8EA8F4" w:rsidR="00AD793C" w:rsidRPr="004B30B8" w:rsidRDefault="00AD793C">
                    <w:pPr>
                      <w:pStyle w:val="Header"/>
                      <w:jc w:val="right"/>
                      <w:rPr>
                        <w:color w:val="FFFFFF" w:themeColor="background1"/>
                      </w:rPr>
                    </w:pPr>
                    <w:r w:rsidRPr="004B30B8">
                      <w:rPr>
                        <w:color w:val="FFFFFF" w:themeColor="background1"/>
                      </w:rPr>
                      <w:fldChar w:fldCharType="begin"/>
                    </w:r>
                    <w:r w:rsidRPr="004B30B8">
                      <w:rPr>
                        <w:color w:val="FFFFFF" w:themeColor="background1"/>
                      </w:rPr>
                      <w:instrText xml:space="preserve"> PAGE   \* MERGEFORMAT </w:instrText>
                    </w:r>
                    <w:r w:rsidRPr="004B30B8">
                      <w:rPr>
                        <w:color w:val="FFFFFF" w:themeColor="background1"/>
                      </w:rPr>
                      <w:fldChar w:fldCharType="separate"/>
                    </w:r>
                    <w:r w:rsidR="007B0A01">
                      <w:rPr>
                        <w:noProof/>
                        <w:color w:val="FFFFFF" w:themeColor="background1"/>
                      </w:rPr>
                      <w:t>28</w:t>
                    </w:r>
                    <w:r w:rsidRPr="004B30B8">
                      <w:rPr>
                        <w:noProof/>
                        <w:color w:val="FFFFFF" w:themeColor="background1"/>
                      </w:rPr>
                      <w:fldChar w:fldCharType="end"/>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4145"/>
    <w:multiLevelType w:val="hybridMultilevel"/>
    <w:tmpl w:val="B11CFA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013702"/>
    <w:multiLevelType w:val="multilevel"/>
    <w:tmpl w:val="6FB29E46"/>
    <w:lvl w:ilvl="0">
      <w:start w:val="1"/>
      <w:numFmt w:val="decimal"/>
      <w:lvlText w:val="%1."/>
      <w:lvlJc w:val="left"/>
      <w:pPr>
        <w:ind w:left="1080" w:hanging="360"/>
      </w:pPr>
      <w:rPr>
        <w:rFonts w:ascii="GHEA Grapalat" w:eastAsia="MS Mincho" w:hAnsi="GHEA Grapalat" w:cs="MS Mincho" w:hint="default"/>
        <w:b/>
        <w:i/>
        <w:sz w:val="24"/>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D897B44"/>
    <w:multiLevelType w:val="hybridMultilevel"/>
    <w:tmpl w:val="D280F8C0"/>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13A0749"/>
    <w:multiLevelType w:val="hybridMultilevel"/>
    <w:tmpl w:val="F4E6E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B308F"/>
    <w:multiLevelType w:val="hybridMultilevel"/>
    <w:tmpl w:val="CC2EBFE2"/>
    <w:lvl w:ilvl="0" w:tplc="99C6E848">
      <w:start w:val="2"/>
      <w:numFmt w:val="decimal"/>
      <w:lvlText w:val="%1."/>
      <w:lvlJc w:val="left"/>
      <w:pPr>
        <w:ind w:left="1920"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5" w15:restartNumberingAfterBreak="0">
    <w:nsid w:val="11824C28"/>
    <w:multiLevelType w:val="multilevel"/>
    <w:tmpl w:val="89A29BF0"/>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1E071B6"/>
    <w:multiLevelType w:val="hybridMultilevel"/>
    <w:tmpl w:val="BC244914"/>
    <w:lvl w:ilvl="0" w:tplc="0AEC55C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F77239"/>
    <w:multiLevelType w:val="hybridMultilevel"/>
    <w:tmpl w:val="64A45F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EF7378"/>
    <w:multiLevelType w:val="hybridMultilevel"/>
    <w:tmpl w:val="8B8C1F56"/>
    <w:lvl w:ilvl="0" w:tplc="FE5CC7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A8B4F49"/>
    <w:multiLevelType w:val="hybridMultilevel"/>
    <w:tmpl w:val="DAD24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20B66"/>
    <w:multiLevelType w:val="hybridMultilevel"/>
    <w:tmpl w:val="EEFE3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91185"/>
    <w:multiLevelType w:val="hybridMultilevel"/>
    <w:tmpl w:val="73CE1D0E"/>
    <w:lvl w:ilvl="0" w:tplc="28083F50">
      <w:start w:val="1"/>
      <w:numFmt w:val="decimal"/>
      <w:lvlText w:val="%1."/>
      <w:lvlJc w:val="left"/>
      <w:pPr>
        <w:ind w:left="720" w:hanging="360"/>
      </w:pPr>
      <w:rPr>
        <w:rFonts w:ascii="GHEA Grapalat" w:eastAsiaTheme="minorHAnsi" w:hAnsi="GHEA Grapala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3F2548"/>
    <w:multiLevelType w:val="hybridMultilevel"/>
    <w:tmpl w:val="CF569D2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3C1F90"/>
    <w:multiLevelType w:val="hybridMultilevel"/>
    <w:tmpl w:val="E11210E6"/>
    <w:lvl w:ilvl="0" w:tplc="400A3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216352"/>
    <w:multiLevelType w:val="hybridMultilevel"/>
    <w:tmpl w:val="6D62D522"/>
    <w:lvl w:ilvl="0" w:tplc="0CB6184C">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15:restartNumberingAfterBreak="0">
    <w:nsid w:val="439E4582"/>
    <w:multiLevelType w:val="multilevel"/>
    <w:tmpl w:val="E846659E"/>
    <w:lvl w:ilvl="0">
      <w:start w:val="1"/>
      <w:numFmt w:val="decimal"/>
      <w:lvlText w:val="%1."/>
      <w:lvlJc w:val="left"/>
      <w:pPr>
        <w:ind w:left="1080" w:hanging="360"/>
      </w:pPr>
      <w:rPr>
        <w:rFonts w:eastAsia="MS Mincho" w:cs="MS Mincho" w:hint="default"/>
      </w:rPr>
    </w:lvl>
    <w:lvl w:ilvl="1">
      <w:start w:val="1"/>
      <w:numFmt w:val="decimal"/>
      <w:isLgl/>
      <w:lvlText w:val="%1.%2"/>
      <w:lvlJc w:val="left"/>
      <w:pPr>
        <w:ind w:left="1080" w:hanging="360"/>
      </w:pPr>
      <w:rPr>
        <w:rFonts w:eastAsiaTheme="minorHAnsi" w:cstheme="minorBidi" w:hint="default"/>
      </w:rPr>
    </w:lvl>
    <w:lvl w:ilvl="2">
      <w:start w:val="1"/>
      <w:numFmt w:val="decimal"/>
      <w:isLgl/>
      <w:lvlText w:val="%1.%2.%3"/>
      <w:lvlJc w:val="left"/>
      <w:pPr>
        <w:ind w:left="1440" w:hanging="720"/>
      </w:pPr>
      <w:rPr>
        <w:rFonts w:eastAsiaTheme="minorHAnsi" w:cstheme="minorBidi" w:hint="default"/>
      </w:rPr>
    </w:lvl>
    <w:lvl w:ilvl="3">
      <w:start w:val="1"/>
      <w:numFmt w:val="decimal"/>
      <w:isLgl/>
      <w:lvlText w:val="%1.%2.%3.%4"/>
      <w:lvlJc w:val="left"/>
      <w:pPr>
        <w:ind w:left="1800" w:hanging="1080"/>
      </w:pPr>
      <w:rPr>
        <w:rFonts w:eastAsiaTheme="minorHAnsi" w:cstheme="minorBidi" w:hint="default"/>
      </w:rPr>
    </w:lvl>
    <w:lvl w:ilvl="4">
      <w:start w:val="1"/>
      <w:numFmt w:val="decimal"/>
      <w:isLgl/>
      <w:lvlText w:val="%1.%2.%3.%4.%5"/>
      <w:lvlJc w:val="left"/>
      <w:pPr>
        <w:ind w:left="1800" w:hanging="1080"/>
      </w:pPr>
      <w:rPr>
        <w:rFonts w:eastAsiaTheme="minorHAnsi" w:cstheme="minorBidi" w:hint="default"/>
      </w:rPr>
    </w:lvl>
    <w:lvl w:ilvl="5">
      <w:start w:val="1"/>
      <w:numFmt w:val="decimal"/>
      <w:isLgl/>
      <w:lvlText w:val="%1.%2.%3.%4.%5.%6"/>
      <w:lvlJc w:val="left"/>
      <w:pPr>
        <w:ind w:left="2160" w:hanging="1440"/>
      </w:pPr>
      <w:rPr>
        <w:rFonts w:eastAsiaTheme="minorHAnsi" w:cstheme="minorBidi" w:hint="default"/>
      </w:rPr>
    </w:lvl>
    <w:lvl w:ilvl="6">
      <w:start w:val="1"/>
      <w:numFmt w:val="decimal"/>
      <w:isLgl/>
      <w:lvlText w:val="%1.%2.%3.%4.%5.%6.%7"/>
      <w:lvlJc w:val="left"/>
      <w:pPr>
        <w:ind w:left="2160" w:hanging="1440"/>
      </w:pPr>
      <w:rPr>
        <w:rFonts w:eastAsiaTheme="minorHAnsi" w:cstheme="minorBidi" w:hint="default"/>
      </w:rPr>
    </w:lvl>
    <w:lvl w:ilvl="7">
      <w:start w:val="1"/>
      <w:numFmt w:val="decimal"/>
      <w:isLgl/>
      <w:lvlText w:val="%1.%2.%3.%4.%5.%6.%7.%8"/>
      <w:lvlJc w:val="left"/>
      <w:pPr>
        <w:ind w:left="2520" w:hanging="1800"/>
      </w:pPr>
      <w:rPr>
        <w:rFonts w:eastAsiaTheme="minorHAnsi" w:cstheme="minorBidi" w:hint="default"/>
      </w:rPr>
    </w:lvl>
    <w:lvl w:ilvl="8">
      <w:start w:val="1"/>
      <w:numFmt w:val="decimal"/>
      <w:isLgl/>
      <w:lvlText w:val="%1.%2.%3.%4.%5.%6.%7.%8.%9"/>
      <w:lvlJc w:val="left"/>
      <w:pPr>
        <w:ind w:left="2880" w:hanging="2160"/>
      </w:pPr>
      <w:rPr>
        <w:rFonts w:eastAsiaTheme="minorHAnsi" w:cstheme="minorBidi" w:hint="default"/>
      </w:rPr>
    </w:lvl>
  </w:abstractNum>
  <w:abstractNum w:abstractNumId="16" w15:restartNumberingAfterBreak="0">
    <w:nsid w:val="49CE2F2F"/>
    <w:multiLevelType w:val="multilevel"/>
    <w:tmpl w:val="1FDA4402"/>
    <w:lvl w:ilvl="0">
      <w:start w:val="1"/>
      <w:numFmt w:val="decimal"/>
      <w:lvlText w:val="%1."/>
      <w:lvlJc w:val="left"/>
      <w:pPr>
        <w:ind w:left="720" w:hanging="360"/>
      </w:pPr>
      <w:rPr>
        <w:rFonts w:ascii="GHEA Grapalat" w:eastAsiaTheme="minorHAnsi" w:hAnsi="GHEA Grapalat" w:cstheme="minorBid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C372517"/>
    <w:multiLevelType w:val="hybridMultilevel"/>
    <w:tmpl w:val="63285C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261E0D"/>
    <w:multiLevelType w:val="hybridMultilevel"/>
    <w:tmpl w:val="7A06AE54"/>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52AE351B"/>
    <w:multiLevelType w:val="hybridMultilevel"/>
    <w:tmpl w:val="E84403FA"/>
    <w:lvl w:ilvl="0" w:tplc="FAD2EA1C">
      <w:start w:val="1"/>
      <w:numFmt w:val="decimal"/>
      <w:lvlText w:val="%1."/>
      <w:lvlJc w:val="left"/>
      <w:pPr>
        <w:ind w:left="865" w:hanging="360"/>
      </w:pPr>
      <w:rPr>
        <w:rFonts w:hint="default"/>
      </w:rPr>
    </w:lvl>
    <w:lvl w:ilvl="1" w:tplc="04190019" w:tentative="1">
      <w:start w:val="1"/>
      <w:numFmt w:val="lowerLetter"/>
      <w:lvlText w:val="%2."/>
      <w:lvlJc w:val="left"/>
      <w:pPr>
        <w:ind w:left="1585" w:hanging="360"/>
      </w:pPr>
    </w:lvl>
    <w:lvl w:ilvl="2" w:tplc="0419001B" w:tentative="1">
      <w:start w:val="1"/>
      <w:numFmt w:val="lowerRoman"/>
      <w:lvlText w:val="%3."/>
      <w:lvlJc w:val="right"/>
      <w:pPr>
        <w:ind w:left="2305" w:hanging="180"/>
      </w:pPr>
    </w:lvl>
    <w:lvl w:ilvl="3" w:tplc="0419000F" w:tentative="1">
      <w:start w:val="1"/>
      <w:numFmt w:val="decimal"/>
      <w:lvlText w:val="%4."/>
      <w:lvlJc w:val="left"/>
      <w:pPr>
        <w:ind w:left="3025" w:hanging="360"/>
      </w:pPr>
    </w:lvl>
    <w:lvl w:ilvl="4" w:tplc="04190019" w:tentative="1">
      <w:start w:val="1"/>
      <w:numFmt w:val="lowerLetter"/>
      <w:lvlText w:val="%5."/>
      <w:lvlJc w:val="left"/>
      <w:pPr>
        <w:ind w:left="3745" w:hanging="360"/>
      </w:pPr>
    </w:lvl>
    <w:lvl w:ilvl="5" w:tplc="0419001B" w:tentative="1">
      <w:start w:val="1"/>
      <w:numFmt w:val="lowerRoman"/>
      <w:lvlText w:val="%6."/>
      <w:lvlJc w:val="right"/>
      <w:pPr>
        <w:ind w:left="4465" w:hanging="180"/>
      </w:pPr>
    </w:lvl>
    <w:lvl w:ilvl="6" w:tplc="0419000F" w:tentative="1">
      <w:start w:val="1"/>
      <w:numFmt w:val="decimal"/>
      <w:lvlText w:val="%7."/>
      <w:lvlJc w:val="left"/>
      <w:pPr>
        <w:ind w:left="5185" w:hanging="360"/>
      </w:pPr>
    </w:lvl>
    <w:lvl w:ilvl="7" w:tplc="04190019" w:tentative="1">
      <w:start w:val="1"/>
      <w:numFmt w:val="lowerLetter"/>
      <w:lvlText w:val="%8."/>
      <w:lvlJc w:val="left"/>
      <w:pPr>
        <w:ind w:left="5905" w:hanging="360"/>
      </w:pPr>
    </w:lvl>
    <w:lvl w:ilvl="8" w:tplc="0419001B" w:tentative="1">
      <w:start w:val="1"/>
      <w:numFmt w:val="lowerRoman"/>
      <w:lvlText w:val="%9."/>
      <w:lvlJc w:val="right"/>
      <w:pPr>
        <w:ind w:left="6625" w:hanging="180"/>
      </w:pPr>
    </w:lvl>
  </w:abstractNum>
  <w:abstractNum w:abstractNumId="20" w15:restartNumberingAfterBreak="0">
    <w:nsid w:val="554F0660"/>
    <w:multiLevelType w:val="multilevel"/>
    <w:tmpl w:val="352E9A5A"/>
    <w:lvl w:ilvl="0">
      <w:start w:val="1"/>
      <w:numFmt w:val="decimal"/>
      <w:lvlText w:val="%1."/>
      <w:lvlJc w:val="left"/>
      <w:pPr>
        <w:ind w:left="1068" w:hanging="360"/>
      </w:pPr>
      <w:rPr>
        <w:rFonts w:eastAsia="MS Mincho" w:cs="MS Mincho"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1" w15:restartNumberingAfterBreak="0">
    <w:nsid w:val="58BD24C6"/>
    <w:multiLevelType w:val="hybridMultilevel"/>
    <w:tmpl w:val="3896582E"/>
    <w:lvl w:ilvl="0" w:tplc="6246ADA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B46051"/>
    <w:multiLevelType w:val="hybridMultilevel"/>
    <w:tmpl w:val="DA8A8D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4B2594"/>
    <w:multiLevelType w:val="multilevel"/>
    <w:tmpl w:val="8C065E5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E692D4C"/>
    <w:multiLevelType w:val="hybridMultilevel"/>
    <w:tmpl w:val="F0C08A9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ED13F3B"/>
    <w:multiLevelType w:val="hybridMultilevel"/>
    <w:tmpl w:val="99DC12F0"/>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9C1730"/>
    <w:multiLevelType w:val="hybridMultilevel"/>
    <w:tmpl w:val="6F22F3B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0FB552C"/>
    <w:multiLevelType w:val="multilevel"/>
    <w:tmpl w:val="9BA20E0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365562E"/>
    <w:multiLevelType w:val="hybridMultilevel"/>
    <w:tmpl w:val="9830E2AC"/>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64E7391B"/>
    <w:multiLevelType w:val="hybridMultilevel"/>
    <w:tmpl w:val="BBFC306A"/>
    <w:lvl w:ilvl="0" w:tplc="4D46EA3C">
      <w:start w:val="1"/>
      <w:numFmt w:val="decimal"/>
      <w:lvlText w:val="%1."/>
      <w:lvlJc w:val="left"/>
      <w:pPr>
        <w:ind w:left="1068" w:hanging="360"/>
      </w:pPr>
      <w:rPr>
        <w:rFonts w:eastAsia="MS Mincho" w:cs="MS Mincho"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0" w15:restartNumberingAfterBreak="0">
    <w:nsid w:val="676436D9"/>
    <w:multiLevelType w:val="multilevel"/>
    <w:tmpl w:val="352E9A5A"/>
    <w:lvl w:ilvl="0">
      <w:start w:val="1"/>
      <w:numFmt w:val="decimal"/>
      <w:lvlText w:val="%1."/>
      <w:lvlJc w:val="left"/>
      <w:pPr>
        <w:ind w:left="1068" w:hanging="360"/>
      </w:pPr>
      <w:rPr>
        <w:rFonts w:eastAsia="MS Mincho" w:cs="MS Mincho"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1" w15:restartNumberingAfterBreak="0">
    <w:nsid w:val="6A06364B"/>
    <w:multiLevelType w:val="hybridMultilevel"/>
    <w:tmpl w:val="BA666F7E"/>
    <w:lvl w:ilvl="0" w:tplc="CEF2CBFA">
      <w:start w:val="24"/>
      <w:numFmt w:val="bullet"/>
      <w:lvlText w:val="-"/>
      <w:lvlJc w:val="left"/>
      <w:pPr>
        <w:ind w:left="1080" w:hanging="360"/>
      </w:pPr>
      <w:rPr>
        <w:rFonts w:ascii="GHEA Grapalat" w:eastAsiaTheme="minorHAnsi" w:hAnsi="GHEA Grapala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A226025"/>
    <w:multiLevelType w:val="hybridMultilevel"/>
    <w:tmpl w:val="14C0917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0CB5D0C"/>
    <w:multiLevelType w:val="hybridMultilevel"/>
    <w:tmpl w:val="4B88FE2E"/>
    <w:lvl w:ilvl="0" w:tplc="970C2B2A">
      <w:start w:val="1"/>
      <w:numFmt w:val="decimal"/>
      <w:lvlText w:val="%1."/>
      <w:lvlJc w:val="left"/>
      <w:pPr>
        <w:ind w:left="810" w:hanging="360"/>
      </w:pPr>
      <w:rPr>
        <w:rFonts w:eastAsia="MS Mincho" w:cs="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CC155B"/>
    <w:multiLevelType w:val="hybridMultilevel"/>
    <w:tmpl w:val="E11210E6"/>
    <w:lvl w:ilvl="0" w:tplc="400A3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61C6E33"/>
    <w:multiLevelType w:val="hybridMultilevel"/>
    <w:tmpl w:val="4E242986"/>
    <w:lvl w:ilvl="0" w:tplc="E7600F40">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7B8453E3"/>
    <w:multiLevelType w:val="hybridMultilevel"/>
    <w:tmpl w:val="09CC1214"/>
    <w:lvl w:ilvl="0" w:tplc="446EB69C">
      <w:start w:val="1"/>
      <w:numFmt w:val="upperRoman"/>
      <w:lvlText w:val="%1."/>
      <w:lvlJc w:val="left"/>
      <w:pPr>
        <w:ind w:left="862" w:hanging="720"/>
      </w:pPr>
      <w:rPr>
        <w:rFonts w:cs="Sylfaen" w:hint="default"/>
        <w:sz w:val="28"/>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num w:numId="1">
    <w:abstractNumId w:val="10"/>
  </w:num>
  <w:num w:numId="2">
    <w:abstractNumId w:val="35"/>
  </w:num>
  <w:num w:numId="3">
    <w:abstractNumId w:val="25"/>
  </w:num>
  <w:num w:numId="4">
    <w:abstractNumId w:val="22"/>
  </w:num>
  <w:num w:numId="5">
    <w:abstractNumId w:val="4"/>
  </w:num>
  <w:num w:numId="6">
    <w:abstractNumId w:val="33"/>
  </w:num>
  <w:num w:numId="7">
    <w:abstractNumId w:val="6"/>
  </w:num>
  <w:num w:numId="8">
    <w:abstractNumId w:val="3"/>
  </w:num>
  <w:num w:numId="9">
    <w:abstractNumId w:val="11"/>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8"/>
  </w:num>
  <w:num w:numId="14">
    <w:abstractNumId w:val="36"/>
  </w:num>
  <w:num w:numId="15">
    <w:abstractNumId w:val="17"/>
  </w:num>
  <w:num w:numId="16">
    <w:abstractNumId w:val="19"/>
  </w:num>
  <w:num w:numId="17">
    <w:abstractNumId w:val="29"/>
  </w:num>
  <w:num w:numId="18">
    <w:abstractNumId w:val="34"/>
  </w:num>
  <w:num w:numId="19">
    <w:abstractNumId w:val="12"/>
  </w:num>
  <w:num w:numId="20">
    <w:abstractNumId w:val="20"/>
  </w:num>
  <w:num w:numId="21">
    <w:abstractNumId w:val="13"/>
  </w:num>
  <w:num w:numId="22">
    <w:abstractNumId w:val="7"/>
  </w:num>
  <w:num w:numId="23">
    <w:abstractNumId w:val="31"/>
  </w:num>
  <w:num w:numId="24">
    <w:abstractNumId w:val="26"/>
  </w:num>
  <w:num w:numId="25">
    <w:abstractNumId w:val="24"/>
  </w:num>
  <w:num w:numId="26">
    <w:abstractNumId w:val="16"/>
  </w:num>
  <w:num w:numId="27">
    <w:abstractNumId w:val="9"/>
  </w:num>
  <w:num w:numId="28">
    <w:abstractNumId w:val="1"/>
  </w:num>
  <w:num w:numId="29">
    <w:abstractNumId w:val="0"/>
  </w:num>
  <w:num w:numId="30">
    <w:abstractNumId w:val="32"/>
  </w:num>
  <w:num w:numId="31">
    <w:abstractNumId w:val="5"/>
  </w:num>
  <w:num w:numId="32">
    <w:abstractNumId w:val="15"/>
  </w:num>
  <w:num w:numId="33">
    <w:abstractNumId w:val="23"/>
  </w:num>
  <w:num w:numId="34">
    <w:abstractNumId w:val="21"/>
  </w:num>
  <w:num w:numId="35">
    <w:abstractNumId w:val="28"/>
  </w:num>
  <w:num w:numId="36">
    <w:abstractNumId w:val="2"/>
  </w:num>
  <w:num w:numId="37">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43"/>
    <w:rsid w:val="00001006"/>
    <w:rsid w:val="00001076"/>
    <w:rsid w:val="00001217"/>
    <w:rsid w:val="00002DE2"/>
    <w:rsid w:val="00003592"/>
    <w:rsid w:val="00003678"/>
    <w:rsid w:val="0000367A"/>
    <w:rsid w:val="00003E9E"/>
    <w:rsid w:val="0000407F"/>
    <w:rsid w:val="000054A9"/>
    <w:rsid w:val="00005592"/>
    <w:rsid w:val="00005BDB"/>
    <w:rsid w:val="00005FCA"/>
    <w:rsid w:val="00006174"/>
    <w:rsid w:val="00006520"/>
    <w:rsid w:val="000069DA"/>
    <w:rsid w:val="00007A8A"/>
    <w:rsid w:val="0001043B"/>
    <w:rsid w:val="00010AB6"/>
    <w:rsid w:val="00010BF4"/>
    <w:rsid w:val="00010D47"/>
    <w:rsid w:val="00010FAF"/>
    <w:rsid w:val="00011018"/>
    <w:rsid w:val="0001116A"/>
    <w:rsid w:val="0001125E"/>
    <w:rsid w:val="00011945"/>
    <w:rsid w:val="000124E6"/>
    <w:rsid w:val="00012CF2"/>
    <w:rsid w:val="00013CD0"/>
    <w:rsid w:val="00013CEE"/>
    <w:rsid w:val="0001560F"/>
    <w:rsid w:val="0001568D"/>
    <w:rsid w:val="00015A32"/>
    <w:rsid w:val="00015AB9"/>
    <w:rsid w:val="0001654D"/>
    <w:rsid w:val="00016E8C"/>
    <w:rsid w:val="00017BAF"/>
    <w:rsid w:val="00020441"/>
    <w:rsid w:val="000206CA"/>
    <w:rsid w:val="00020795"/>
    <w:rsid w:val="000209C5"/>
    <w:rsid w:val="00020A92"/>
    <w:rsid w:val="00020CE8"/>
    <w:rsid w:val="00021551"/>
    <w:rsid w:val="0002182C"/>
    <w:rsid w:val="00022438"/>
    <w:rsid w:val="00022991"/>
    <w:rsid w:val="00022C3C"/>
    <w:rsid w:val="00024148"/>
    <w:rsid w:val="000245F0"/>
    <w:rsid w:val="000249BA"/>
    <w:rsid w:val="00024F6A"/>
    <w:rsid w:val="00025147"/>
    <w:rsid w:val="0002532F"/>
    <w:rsid w:val="00025BB7"/>
    <w:rsid w:val="000270A1"/>
    <w:rsid w:val="000272F9"/>
    <w:rsid w:val="000278E5"/>
    <w:rsid w:val="00027F68"/>
    <w:rsid w:val="00027F7F"/>
    <w:rsid w:val="00030549"/>
    <w:rsid w:val="000311D7"/>
    <w:rsid w:val="00031304"/>
    <w:rsid w:val="000320C8"/>
    <w:rsid w:val="000323F9"/>
    <w:rsid w:val="0003287D"/>
    <w:rsid w:val="0003376B"/>
    <w:rsid w:val="0003378D"/>
    <w:rsid w:val="00033A39"/>
    <w:rsid w:val="00033DDB"/>
    <w:rsid w:val="000343CD"/>
    <w:rsid w:val="00034673"/>
    <w:rsid w:val="00034DCC"/>
    <w:rsid w:val="00034F3E"/>
    <w:rsid w:val="000352EA"/>
    <w:rsid w:val="00035777"/>
    <w:rsid w:val="0003694F"/>
    <w:rsid w:val="00036961"/>
    <w:rsid w:val="00036B0E"/>
    <w:rsid w:val="00040D5D"/>
    <w:rsid w:val="000410E6"/>
    <w:rsid w:val="00041D24"/>
    <w:rsid w:val="000434FC"/>
    <w:rsid w:val="00043B50"/>
    <w:rsid w:val="00043C76"/>
    <w:rsid w:val="00044005"/>
    <w:rsid w:val="000443A2"/>
    <w:rsid w:val="0004456F"/>
    <w:rsid w:val="0004474C"/>
    <w:rsid w:val="000449DC"/>
    <w:rsid w:val="000453B6"/>
    <w:rsid w:val="000455A4"/>
    <w:rsid w:val="000456CD"/>
    <w:rsid w:val="00046880"/>
    <w:rsid w:val="00046CE7"/>
    <w:rsid w:val="00047217"/>
    <w:rsid w:val="000472A2"/>
    <w:rsid w:val="000478CF"/>
    <w:rsid w:val="00047FEE"/>
    <w:rsid w:val="000504F9"/>
    <w:rsid w:val="00050579"/>
    <w:rsid w:val="000521B3"/>
    <w:rsid w:val="00052B00"/>
    <w:rsid w:val="0005303D"/>
    <w:rsid w:val="000535FE"/>
    <w:rsid w:val="000537AF"/>
    <w:rsid w:val="0005404C"/>
    <w:rsid w:val="00054435"/>
    <w:rsid w:val="00054447"/>
    <w:rsid w:val="00054B3C"/>
    <w:rsid w:val="00054E87"/>
    <w:rsid w:val="000556E8"/>
    <w:rsid w:val="000564F5"/>
    <w:rsid w:val="000567BA"/>
    <w:rsid w:val="000578F8"/>
    <w:rsid w:val="00057DC6"/>
    <w:rsid w:val="00060099"/>
    <w:rsid w:val="000602F0"/>
    <w:rsid w:val="000606D6"/>
    <w:rsid w:val="00060D36"/>
    <w:rsid w:val="00060EF1"/>
    <w:rsid w:val="0006163E"/>
    <w:rsid w:val="00061869"/>
    <w:rsid w:val="000619B4"/>
    <w:rsid w:val="00061C59"/>
    <w:rsid w:val="00062037"/>
    <w:rsid w:val="00062D24"/>
    <w:rsid w:val="00062F2C"/>
    <w:rsid w:val="000635DA"/>
    <w:rsid w:val="000637AB"/>
    <w:rsid w:val="000648BA"/>
    <w:rsid w:val="00064B2D"/>
    <w:rsid w:val="00064B5C"/>
    <w:rsid w:val="00064C8B"/>
    <w:rsid w:val="00065DDA"/>
    <w:rsid w:val="000662D2"/>
    <w:rsid w:val="000666CD"/>
    <w:rsid w:val="00066A7C"/>
    <w:rsid w:val="00066DBB"/>
    <w:rsid w:val="0006701C"/>
    <w:rsid w:val="0007014C"/>
    <w:rsid w:val="00070918"/>
    <w:rsid w:val="00070DC9"/>
    <w:rsid w:val="000714C9"/>
    <w:rsid w:val="000722A0"/>
    <w:rsid w:val="000729B2"/>
    <w:rsid w:val="00072DDE"/>
    <w:rsid w:val="00073215"/>
    <w:rsid w:val="000739F0"/>
    <w:rsid w:val="00073E1C"/>
    <w:rsid w:val="00073E3F"/>
    <w:rsid w:val="00074008"/>
    <w:rsid w:val="00074E4B"/>
    <w:rsid w:val="000759A8"/>
    <w:rsid w:val="000759E8"/>
    <w:rsid w:val="00075A80"/>
    <w:rsid w:val="00075D15"/>
    <w:rsid w:val="00075D42"/>
    <w:rsid w:val="00076855"/>
    <w:rsid w:val="00076A63"/>
    <w:rsid w:val="00076AA4"/>
    <w:rsid w:val="0007726F"/>
    <w:rsid w:val="00077624"/>
    <w:rsid w:val="000778CF"/>
    <w:rsid w:val="000778F8"/>
    <w:rsid w:val="00080356"/>
    <w:rsid w:val="00080844"/>
    <w:rsid w:val="000813C8"/>
    <w:rsid w:val="00081D0E"/>
    <w:rsid w:val="00082184"/>
    <w:rsid w:val="00082682"/>
    <w:rsid w:val="000826A2"/>
    <w:rsid w:val="000828E9"/>
    <w:rsid w:val="000830AC"/>
    <w:rsid w:val="00083BEC"/>
    <w:rsid w:val="000849B8"/>
    <w:rsid w:val="00086455"/>
    <w:rsid w:val="000864C7"/>
    <w:rsid w:val="00086868"/>
    <w:rsid w:val="0008695E"/>
    <w:rsid w:val="00086F3E"/>
    <w:rsid w:val="00087CFF"/>
    <w:rsid w:val="00090037"/>
    <w:rsid w:val="00090356"/>
    <w:rsid w:val="0009173C"/>
    <w:rsid w:val="000926F6"/>
    <w:rsid w:val="000927C6"/>
    <w:rsid w:val="0009369E"/>
    <w:rsid w:val="000939B8"/>
    <w:rsid w:val="00093FC2"/>
    <w:rsid w:val="00094412"/>
    <w:rsid w:val="00094A3A"/>
    <w:rsid w:val="00095821"/>
    <w:rsid w:val="00096783"/>
    <w:rsid w:val="000971BC"/>
    <w:rsid w:val="000971E1"/>
    <w:rsid w:val="00097221"/>
    <w:rsid w:val="00097779"/>
    <w:rsid w:val="0009799C"/>
    <w:rsid w:val="0009799D"/>
    <w:rsid w:val="000A0A1A"/>
    <w:rsid w:val="000A1F71"/>
    <w:rsid w:val="000A2675"/>
    <w:rsid w:val="000A2855"/>
    <w:rsid w:val="000A2B2A"/>
    <w:rsid w:val="000A2E4F"/>
    <w:rsid w:val="000A2EBA"/>
    <w:rsid w:val="000A2FF9"/>
    <w:rsid w:val="000A305D"/>
    <w:rsid w:val="000A46D9"/>
    <w:rsid w:val="000A4B61"/>
    <w:rsid w:val="000A4C55"/>
    <w:rsid w:val="000A53B2"/>
    <w:rsid w:val="000A59FB"/>
    <w:rsid w:val="000A5CCB"/>
    <w:rsid w:val="000A60B5"/>
    <w:rsid w:val="000A7522"/>
    <w:rsid w:val="000A75A9"/>
    <w:rsid w:val="000A7A4A"/>
    <w:rsid w:val="000B0E95"/>
    <w:rsid w:val="000B1A16"/>
    <w:rsid w:val="000B1AC1"/>
    <w:rsid w:val="000B2641"/>
    <w:rsid w:val="000B265C"/>
    <w:rsid w:val="000B2EC3"/>
    <w:rsid w:val="000B33D5"/>
    <w:rsid w:val="000B34B2"/>
    <w:rsid w:val="000B3E83"/>
    <w:rsid w:val="000B41D7"/>
    <w:rsid w:val="000B4610"/>
    <w:rsid w:val="000B5BE2"/>
    <w:rsid w:val="000B60D0"/>
    <w:rsid w:val="000B6285"/>
    <w:rsid w:val="000B738C"/>
    <w:rsid w:val="000B785E"/>
    <w:rsid w:val="000C08A3"/>
    <w:rsid w:val="000C1ECF"/>
    <w:rsid w:val="000C2360"/>
    <w:rsid w:val="000C2948"/>
    <w:rsid w:val="000C30C1"/>
    <w:rsid w:val="000C431C"/>
    <w:rsid w:val="000C4762"/>
    <w:rsid w:val="000C4B4E"/>
    <w:rsid w:val="000C519F"/>
    <w:rsid w:val="000C6E34"/>
    <w:rsid w:val="000C7E10"/>
    <w:rsid w:val="000C7F87"/>
    <w:rsid w:val="000D00EE"/>
    <w:rsid w:val="000D03C2"/>
    <w:rsid w:val="000D0750"/>
    <w:rsid w:val="000D0BEF"/>
    <w:rsid w:val="000D191A"/>
    <w:rsid w:val="000D33A2"/>
    <w:rsid w:val="000D3CB2"/>
    <w:rsid w:val="000D3DC1"/>
    <w:rsid w:val="000D3E31"/>
    <w:rsid w:val="000D4295"/>
    <w:rsid w:val="000D4409"/>
    <w:rsid w:val="000D4A6A"/>
    <w:rsid w:val="000D4CAC"/>
    <w:rsid w:val="000D50F1"/>
    <w:rsid w:val="000D5B4B"/>
    <w:rsid w:val="000D6125"/>
    <w:rsid w:val="000D724C"/>
    <w:rsid w:val="000D72B3"/>
    <w:rsid w:val="000E00BE"/>
    <w:rsid w:val="000E03CA"/>
    <w:rsid w:val="000E04E8"/>
    <w:rsid w:val="000E090A"/>
    <w:rsid w:val="000E0999"/>
    <w:rsid w:val="000E0B78"/>
    <w:rsid w:val="000E217B"/>
    <w:rsid w:val="000E21A0"/>
    <w:rsid w:val="000E27FD"/>
    <w:rsid w:val="000E320A"/>
    <w:rsid w:val="000E3988"/>
    <w:rsid w:val="000E3D75"/>
    <w:rsid w:val="000E4663"/>
    <w:rsid w:val="000E56A1"/>
    <w:rsid w:val="000E5D33"/>
    <w:rsid w:val="000E6917"/>
    <w:rsid w:val="000E6A80"/>
    <w:rsid w:val="000E7562"/>
    <w:rsid w:val="000E7BC6"/>
    <w:rsid w:val="000E7EC9"/>
    <w:rsid w:val="000F0AED"/>
    <w:rsid w:val="000F0B6F"/>
    <w:rsid w:val="000F0B9A"/>
    <w:rsid w:val="000F158C"/>
    <w:rsid w:val="000F18A7"/>
    <w:rsid w:val="000F1979"/>
    <w:rsid w:val="000F221E"/>
    <w:rsid w:val="000F2883"/>
    <w:rsid w:val="000F3851"/>
    <w:rsid w:val="000F3E18"/>
    <w:rsid w:val="000F438D"/>
    <w:rsid w:val="000F5598"/>
    <w:rsid w:val="000F6555"/>
    <w:rsid w:val="000F6569"/>
    <w:rsid w:val="000F667A"/>
    <w:rsid w:val="000F6DFB"/>
    <w:rsid w:val="000F6E6E"/>
    <w:rsid w:val="000F7026"/>
    <w:rsid w:val="000F719C"/>
    <w:rsid w:val="000F720B"/>
    <w:rsid w:val="000F732D"/>
    <w:rsid w:val="000F740D"/>
    <w:rsid w:val="000F7BA2"/>
    <w:rsid w:val="00100A2B"/>
    <w:rsid w:val="00100B6C"/>
    <w:rsid w:val="00100D80"/>
    <w:rsid w:val="001045BA"/>
    <w:rsid w:val="00104E56"/>
    <w:rsid w:val="001061DB"/>
    <w:rsid w:val="0010653B"/>
    <w:rsid w:val="00106AB2"/>
    <w:rsid w:val="00107133"/>
    <w:rsid w:val="00110126"/>
    <w:rsid w:val="001101CA"/>
    <w:rsid w:val="0011043E"/>
    <w:rsid w:val="0011082E"/>
    <w:rsid w:val="0011087B"/>
    <w:rsid w:val="00110CD5"/>
    <w:rsid w:val="00110D6C"/>
    <w:rsid w:val="001113BE"/>
    <w:rsid w:val="00111B92"/>
    <w:rsid w:val="00112712"/>
    <w:rsid w:val="00113011"/>
    <w:rsid w:val="001131D5"/>
    <w:rsid w:val="001133AD"/>
    <w:rsid w:val="0011351C"/>
    <w:rsid w:val="00113624"/>
    <w:rsid w:val="00113F40"/>
    <w:rsid w:val="00114355"/>
    <w:rsid w:val="00114CAB"/>
    <w:rsid w:val="00114CB0"/>
    <w:rsid w:val="00116057"/>
    <w:rsid w:val="00117E82"/>
    <w:rsid w:val="001200DB"/>
    <w:rsid w:val="001208AB"/>
    <w:rsid w:val="0012199E"/>
    <w:rsid w:val="00121CA7"/>
    <w:rsid w:val="00122DA9"/>
    <w:rsid w:val="0012317E"/>
    <w:rsid w:val="0012346E"/>
    <w:rsid w:val="00123753"/>
    <w:rsid w:val="00124105"/>
    <w:rsid w:val="00124354"/>
    <w:rsid w:val="00124361"/>
    <w:rsid w:val="00125FCE"/>
    <w:rsid w:val="00125FF6"/>
    <w:rsid w:val="001262FE"/>
    <w:rsid w:val="0012641C"/>
    <w:rsid w:val="001267DB"/>
    <w:rsid w:val="00126EB3"/>
    <w:rsid w:val="00127E09"/>
    <w:rsid w:val="00127EE4"/>
    <w:rsid w:val="001314B8"/>
    <w:rsid w:val="00131970"/>
    <w:rsid w:val="00131AE9"/>
    <w:rsid w:val="00132632"/>
    <w:rsid w:val="0013292F"/>
    <w:rsid w:val="001331A7"/>
    <w:rsid w:val="00133488"/>
    <w:rsid w:val="00134701"/>
    <w:rsid w:val="0013505E"/>
    <w:rsid w:val="00135117"/>
    <w:rsid w:val="00136A0A"/>
    <w:rsid w:val="00136AEE"/>
    <w:rsid w:val="0013772B"/>
    <w:rsid w:val="001402BA"/>
    <w:rsid w:val="00140FD7"/>
    <w:rsid w:val="0014151F"/>
    <w:rsid w:val="0014181B"/>
    <w:rsid w:val="00141ECF"/>
    <w:rsid w:val="001425EF"/>
    <w:rsid w:val="00143695"/>
    <w:rsid w:val="001439CF"/>
    <w:rsid w:val="00143C6B"/>
    <w:rsid w:val="00144279"/>
    <w:rsid w:val="001446CC"/>
    <w:rsid w:val="00144FB6"/>
    <w:rsid w:val="00145236"/>
    <w:rsid w:val="00145C37"/>
    <w:rsid w:val="0014621B"/>
    <w:rsid w:val="00146FAA"/>
    <w:rsid w:val="00147240"/>
    <w:rsid w:val="00147BE1"/>
    <w:rsid w:val="00147D78"/>
    <w:rsid w:val="00150A89"/>
    <w:rsid w:val="00150FC2"/>
    <w:rsid w:val="001517E7"/>
    <w:rsid w:val="00151A61"/>
    <w:rsid w:val="00152585"/>
    <w:rsid w:val="0015460B"/>
    <w:rsid w:val="00154896"/>
    <w:rsid w:val="001549D3"/>
    <w:rsid w:val="00154B69"/>
    <w:rsid w:val="00155125"/>
    <w:rsid w:val="00155582"/>
    <w:rsid w:val="00157498"/>
    <w:rsid w:val="00157E73"/>
    <w:rsid w:val="00157ECD"/>
    <w:rsid w:val="00161278"/>
    <w:rsid w:val="00161432"/>
    <w:rsid w:val="0016158C"/>
    <w:rsid w:val="00162334"/>
    <w:rsid w:val="00162B00"/>
    <w:rsid w:val="00162D86"/>
    <w:rsid w:val="00163153"/>
    <w:rsid w:val="00163B4E"/>
    <w:rsid w:val="00163E44"/>
    <w:rsid w:val="001640CC"/>
    <w:rsid w:val="00165BFC"/>
    <w:rsid w:val="00165F6B"/>
    <w:rsid w:val="00166A6F"/>
    <w:rsid w:val="00166D82"/>
    <w:rsid w:val="00166DFA"/>
    <w:rsid w:val="00167834"/>
    <w:rsid w:val="00167B9D"/>
    <w:rsid w:val="001703DC"/>
    <w:rsid w:val="0017056E"/>
    <w:rsid w:val="001714F1"/>
    <w:rsid w:val="001720AC"/>
    <w:rsid w:val="001720B8"/>
    <w:rsid w:val="00172358"/>
    <w:rsid w:val="001734A6"/>
    <w:rsid w:val="00173BC6"/>
    <w:rsid w:val="00173C61"/>
    <w:rsid w:val="00174F33"/>
    <w:rsid w:val="001750CD"/>
    <w:rsid w:val="00175D39"/>
    <w:rsid w:val="001761C0"/>
    <w:rsid w:val="00176249"/>
    <w:rsid w:val="00176CF6"/>
    <w:rsid w:val="001778D6"/>
    <w:rsid w:val="00177B15"/>
    <w:rsid w:val="00180198"/>
    <w:rsid w:val="00180473"/>
    <w:rsid w:val="0018133C"/>
    <w:rsid w:val="001820D9"/>
    <w:rsid w:val="001821AA"/>
    <w:rsid w:val="00182316"/>
    <w:rsid w:val="001825DD"/>
    <w:rsid w:val="0018280B"/>
    <w:rsid w:val="00183D15"/>
    <w:rsid w:val="0018423E"/>
    <w:rsid w:val="00184AC7"/>
    <w:rsid w:val="00184B5A"/>
    <w:rsid w:val="001854F0"/>
    <w:rsid w:val="001855FB"/>
    <w:rsid w:val="001857A2"/>
    <w:rsid w:val="00187410"/>
    <w:rsid w:val="00187BC7"/>
    <w:rsid w:val="00187F20"/>
    <w:rsid w:val="00190CD6"/>
    <w:rsid w:val="0019169B"/>
    <w:rsid w:val="00191C9B"/>
    <w:rsid w:val="00192202"/>
    <w:rsid w:val="00192A1A"/>
    <w:rsid w:val="00192BD3"/>
    <w:rsid w:val="00192F40"/>
    <w:rsid w:val="00193647"/>
    <w:rsid w:val="00193A56"/>
    <w:rsid w:val="00193E5A"/>
    <w:rsid w:val="001943FD"/>
    <w:rsid w:val="00194913"/>
    <w:rsid w:val="00195BE7"/>
    <w:rsid w:val="00195CC7"/>
    <w:rsid w:val="00196031"/>
    <w:rsid w:val="0019684D"/>
    <w:rsid w:val="00196BC8"/>
    <w:rsid w:val="0019711B"/>
    <w:rsid w:val="00197E97"/>
    <w:rsid w:val="001A02BD"/>
    <w:rsid w:val="001A0CDD"/>
    <w:rsid w:val="001A1512"/>
    <w:rsid w:val="001A20FD"/>
    <w:rsid w:val="001A22D1"/>
    <w:rsid w:val="001A2E1D"/>
    <w:rsid w:val="001A4B44"/>
    <w:rsid w:val="001A57B9"/>
    <w:rsid w:val="001A6185"/>
    <w:rsid w:val="001A62F5"/>
    <w:rsid w:val="001A665E"/>
    <w:rsid w:val="001A6F8C"/>
    <w:rsid w:val="001A724D"/>
    <w:rsid w:val="001B052A"/>
    <w:rsid w:val="001B0AD1"/>
    <w:rsid w:val="001B0B86"/>
    <w:rsid w:val="001B14E2"/>
    <w:rsid w:val="001B1FD5"/>
    <w:rsid w:val="001B23DD"/>
    <w:rsid w:val="001B25D0"/>
    <w:rsid w:val="001B2F61"/>
    <w:rsid w:val="001B31EA"/>
    <w:rsid w:val="001B3C61"/>
    <w:rsid w:val="001B4410"/>
    <w:rsid w:val="001B4A33"/>
    <w:rsid w:val="001B6CC3"/>
    <w:rsid w:val="001B7014"/>
    <w:rsid w:val="001B7293"/>
    <w:rsid w:val="001B7447"/>
    <w:rsid w:val="001B74B9"/>
    <w:rsid w:val="001B76CC"/>
    <w:rsid w:val="001C004C"/>
    <w:rsid w:val="001C0918"/>
    <w:rsid w:val="001C0C8B"/>
    <w:rsid w:val="001C1353"/>
    <w:rsid w:val="001C15F2"/>
    <w:rsid w:val="001C19C9"/>
    <w:rsid w:val="001C3530"/>
    <w:rsid w:val="001C3AB8"/>
    <w:rsid w:val="001C42AE"/>
    <w:rsid w:val="001C42E4"/>
    <w:rsid w:val="001C5E8A"/>
    <w:rsid w:val="001C660A"/>
    <w:rsid w:val="001C6676"/>
    <w:rsid w:val="001C6B1E"/>
    <w:rsid w:val="001C71E0"/>
    <w:rsid w:val="001C75A3"/>
    <w:rsid w:val="001C7998"/>
    <w:rsid w:val="001C7EC6"/>
    <w:rsid w:val="001D034B"/>
    <w:rsid w:val="001D078A"/>
    <w:rsid w:val="001D129F"/>
    <w:rsid w:val="001D1591"/>
    <w:rsid w:val="001D18B9"/>
    <w:rsid w:val="001D1C38"/>
    <w:rsid w:val="001D2479"/>
    <w:rsid w:val="001D24D1"/>
    <w:rsid w:val="001D34B2"/>
    <w:rsid w:val="001D36BD"/>
    <w:rsid w:val="001D47F7"/>
    <w:rsid w:val="001D5307"/>
    <w:rsid w:val="001D5665"/>
    <w:rsid w:val="001D6626"/>
    <w:rsid w:val="001D6AE1"/>
    <w:rsid w:val="001D6AF1"/>
    <w:rsid w:val="001D7397"/>
    <w:rsid w:val="001D7585"/>
    <w:rsid w:val="001D7AFF"/>
    <w:rsid w:val="001D7EA1"/>
    <w:rsid w:val="001E0F21"/>
    <w:rsid w:val="001E0F70"/>
    <w:rsid w:val="001E1517"/>
    <w:rsid w:val="001E15BD"/>
    <w:rsid w:val="001E1AB9"/>
    <w:rsid w:val="001E28D8"/>
    <w:rsid w:val="001E393B"/>
    <w:rsid w:val="001E3A6E"/>
    <w:rsid w:val="001E4375"/>
    <w:rsid w:val="001E534E"/>
    <w:rsid w:val="001E5D09"/>
    <w:rsid w:val="001E5EDE"/>
    <w:rsid w:val="001E67A2"/>
    <w:rsid w:val="001E67E2"/>
    <w:rsid w:val="001E7479"/>
    <w:rsid w:val="001F0725"/>
    <w:rsid w:val="001F0D07"/>
    <w:rsid w:val="001F1727"/>
    <w:rsid w:val="001F19AB"/>
    <w:rsid w:val="001F2896"/>
    <w:rsid w:val="001F2C84"/>
    <w:rsid w:val="001F2E86"/>
    <w:rsid w:val="001F3EDE"/>
    <w:rsid w:val="001F43F0"/>
    <w:rsid w:val="001F4724"/>
    <w:rsid w:val="001F485C"/>
    <w:rsid w:val="001F4CD3"/>
    <w:rsid w:val="001F548B"/>
    <w:rsid w:val="001F576C"/>
    <w:rsid w:val="001F5827"/>
    <w:rsid w:val="001F6298"/>
    <w:rsid w:val="001F6706"/>
    <w:rsid w:val="001F7DFE"/>
    <w:rsid w:val="002006D5"/>
    <w:rsid w:val="00203711"/>
    <w:rsid w:val="0020418B"/>
    <w:rsid w:val="002042D4"/>
    <w:rsid w:val="002057B9"/>
    <w:rsid w:val="00205893"/>
    <w:rsid w:val="00206436"/>
    <w:rsid w:val="00206730"/>
    <w:rsid w:val="00207C2A"/>
    <w:rsid w:val="00210720"/>
    <w:rsid w:val="00210E2E"/>
    <w:rsid w:val="002111BF"/>
    <w:rsid w:val="002114AD"/>
    <w:rsid w:val="002117D2"/>
    <w:rsid w:val="00211B06"/>
    <w:rsid w:val="002130D9"/>
    <w:rsid w:val="0021310E"/>
    <w:rsid w:val="00215693"/>
    <w:rsid w:val="00215C92"/>
    <w:rsid w:val="00216853"/>
    <w:rsid w:val="00216D0E"/>
    <w:rsid w:val="00216E68"/>
    <w:rsid w:val="002201B0"/>
    <w:rsid w:val="00220264"/>
    <w:rsid w:val="002202EB"/>
    <w:rsid w:val="00220ADA"/>
    <w:rsid w:val="00220DC8"/>
    <w:rsid w:val="00222245"/>
    <w:rsid w:val="00222937"/>
    <w:rsid w:val="002229B7"/>
    <w:rsid w:val="00223C0F"/>
    <w:rsid w:val="0022467E"/>
    <w:rsid w:val="002249BC"/>
    <w:rsid w:val="00225EB9"/>
    <w:rsid w:val="002263D6"/>
    <w:rsid w:val="0022701A"/>
    <w:rsid w:val="0022776B"/>
    <w:rsid w:val="00231111"/>
    <w:rsid w:val="00231A94"/>
    <w:rsid w:val="00231F00"/>
    <w:rsid w:val="002324DA"/>
    <w:rsid w:val="00232F5B"/>
    <w:rsid w:val="00233499"/>
    <w:rsid w:val="002355F4"/>
    <w:rsid w:val="00236349"/>
    <w:rsid w:val="00236C77"/>
    <w:rsid w:val="00236E2C"/>
    <w:rsid w:val="00237143"/>
    <w:rsid w:val="00237EA1"/>
    <w:rsid w:val="00241768"/>
    <w:rsid w:val="00241B3C"/>
    <w:rsid w:val="002429C9"/>
    <w:rsid w:val="00243E9C"/>
    <w:rsid w:val="00244150"/>
    <w:rsid w:val="002445DD"/>
    <w:rsid w:val="0024516A"/>
    <w:rsid w:val="00245FB7"/>
    <w:rsid w:val="002466C6"/>
    <w:rsid w:val="00247C44"/>
    <w:rsid w:val="00247DB0"/>
    <w:rsid w:val="002504C8"/>
    <w:rsid w:val="00250655"/>
    <w:rsid w:val="00251CD9"/>
    <w:rsid w:val="0025258E"/>
    <w:rsid w:val="00252AF7"/>
    <w:rsid w:val="00253096"/>
    <w:rsid w:val="00253251"/>
    <w:rsid w:val="00254A4B"/>
    <w:rsid w:val="00254B95"/>
    <w:rsid w:val="00254CC0"/>
    <w:rsid w:val="00254F4A"/>
    <w:rsid w:val="00256280"/>
    <w:rsid w:val="00256695"/>
    <w:rsid w:val="00260166"/>
    <w:rsid w:val="0026192D"/>
    <w:rsid w:val="002619DB"/>
    <w:rsid w:val="00261C52"/>
    <w:rsid w:val="00262161"/>
    <w:rsid w:val="00262D4D"/>
    <w:rsid w:val="00264436"/>
    <w:rsid w:val="00264D36"/>
    <w:rsid w:val="00264F7C"/>
    <w:rsid w:val="0026628B"/>
    <w:rsid w:val="002667D7"/>
    <w:rsid w:val="00267B3B"/>
    <w:rsid w:val="00267C38"/>
    <w:rsid w:val="00270581"/>
    <w:rsid w:val="00271671"/>
    <w:rsid w:val="0027255E"/>
    <w:rsid w:val="00273A70"/>
    <w:rsid w:val="00273E10"/>
    <w:rsid w:val="0027481B"/>
    <w:rsid w:val="00274D14"/>
    <w:rsid w:val="002755A8"/>
    <w:rsid w:val="0027569D"/>
    <w:rsid w:val="00275A73"/>
    <w:rsid w:val="00275A91"/>
    <w:rsid w:val="00275CD8"/>
    <w:rsid w:val="00276649"/>
    <w:rsid w:val="0027690A"/>
    <w:rsid w:val="00280B88"/>
    <w:rsid w:val="002811AC"/>
    <w:rsid w:val="0028166F"/>
    <w:rsid w:val="002823B9"/>
    <w:rsid w:val="00282BFC"/>
    <w:rsid w:val="00282FCD"/>
    <w:rsid w:val="00283212"/>
    <w:rsid w:val="0028471E"/>
    <w:rsid w:val="00284D21"/>
    <w:rsid w:val="0028593A"/>
    <w:rsid w:val="00285B47"/>
    <w:rsid w:val="00285E20"/>
    <w:rsid w:val="002869B6"/>
    <w:rsid w:val="002902EB"/>
    <w:rsid w:val="002905FC"/>
    <w:rsid w:val="002906AE"/>
    <w:rsid w:val="002906C9"/>
    <w:rsid w:val="00290D69"/>
    <w:rsid w:val="002912F4"/>
    <w:rsid w:val="00291799"/>
    <w:rsid w:val="00291964"/>
    <w:rsid w:val="00291BDB"/>
    <w:rsid w:val="0029225F"/>
    <w:rsid w:val="0029340D"/>
    <w:rsid w:val="00294242"/>
    <w:rsid w:val="0029473A"/>
    <w:rsid w:val="00294B42"/>
    <w:rsid w:val="00294C41"/>
    <w:rsid w:val="00294F25"/>
    <w:rsid w:val="00295BDE"/>
    <w:rsid w:val="00295C78"/>
    <w:rsid w:val="00295CA0"/>
    <w:rsid w:val="00296C16"/>
    <w:rsid w:val="00297BFE"/>
    <w:rsid w:val="002A0043"/>
    <w:rsid w:val="002A01AA"/>
    <w:rsid w:val="002A036C"/>
    <w:rsid w:val="002A07F6"/>
    <w:rsid w:val="002A0B62"/>
    <w:rsid w:val="002A0C95"/>
    <w:rsid w:val="002A1DFB"/>
    <w:rsid w:val="002A1E05"/>
    <w:rsid w:val="002A2502"/>
    <w:rsid w:val="002A2678"/>
    <w:rsid w:val="002A2707"/>
    <w:rsid w:val="002A2FA9"/>
    <w:rsid w:val="002A332A"/>
    <w:rsid w:val="002A40FB"/>
    <w:rsid w:val="002A4CA4"/>
    <w:rsid w:val="002A4FC8"/>
    <w:rsid w:val="002A5065"/>
    <w:rsid w:val="002A506F"/>
    <w:rsid w:val="002A53B8"/>
    <w:rsid w:val="002A5CA0"/>
    <w:rsid w:val="002A68A3"/>
    <w:rsid w:val="002A6E34"/>
    <w:rsid w:val="002A7447"/>
    <w:rsid w:val="002A7661"/>
    <w:rsid w:val="002A794F"/>
    <w:rsid w:val="002A7A3D"/>
    <w:rsid w:val="002A7DD1"/>
    <w:rsid w:val="002A7E43"/>
    <w:rsid w:val="002B0396"/>
    <w:rsid w:val="002B056C"/>
    <w:rsid w:val="002B0893"/>
    <w:rsid w:val="002B0FA6"/>
    <w:rsid w:val="002B1869"/>
    <w:rsid w:val="002B19C4"/>
    <w:rsid w:val="002B2B22"/>
    <w:rsid w:val="002B2B75"/>
    <w:rsid w:val="002B2C3D"/>
    <w:rsid w:val="002B4BF8"/>
    <w:rsid w:val="002B5149"/>
    <w:rsid w:val="002B5886"/>
    <w:rsid w:val="002B5A5F"/>
    <w:rsid w:val="002B5F44"/>
    <w:rsid w:val="002B6513"/>
    <w:rsid w:val="002B6E16"/>
    <w:rsid w:val="002B77FC"/>
    <w:rsid w:val="002C045D"/>
    <w:rsid w:val="002C0743"/>
    <w:rsid w:val="002C1014"/>
    <w:rsid w:val="002C1B75"/>
    <w:rsid w:val="002C1D1B"/>
    <w:rsid w:val="002C1DFE"/>
    <w:rsid w:val="002C243B"/>
    <w:rsid w:val="002C2505"/>
    <w:rsid w:val="002C2EA4"/>
    <w:rsid w:val="002C355E"/>
    <w:rsid w:val="002C37CA"/>
    <w:rsid w:val="002C3AA7"/>
    <w:rsid w:val="002C4451"/>
    <w:rsid w:val="002C4E70"/>
    <w:rsid w:val="002C64DA"/>
    <w:rsid w:val="002C75A2"/>
    <w:rsid w:val="002C76DC"/>
    <w:rsid w:val="002D0626"/>
    <w:rsid w:val="002D0F2A"/>
    <w:rsid w:val="002D1183"/>
    <w:rsid w:val="002D11DF"/>
    <w:rsid w:val="002D1293"/>
    <w:rsid w:val="002D1F8D"/>
    <w:rsid w:val="002D2242"/>
    <w:rsid w:val="002D2AF7"/>
    <w:rsid w:val="002D3936"/>
    <w:rsid w:val="002D3AA6"/>
    <w:rsid w:val="002D513E"/>
    <w:rsid w:val="002D539A"/>
    <w:rsid w:val="002D5867"/>
    <w:rsid w:val="002D61A3"/>
    <w:rsid w:val="002D7596"/>
    <w:rsid w:val="002D7C01"/>
    <w:rsid w:val="002D7F3C"/>
    <w:rsid w:val="002E0C20"/>
    <w:rsid w:val="002E1F70"/>
    <w:rsid w:val="002E1FAC"/>
    <w:rsid w:val="002E2130"/>
    <w:rsid w:val="002E24DE"/>
    <w:rsid w:val="002E257F"/>
    <w:rsid w:val="002E3466"/>
    <w:rsid w:val="002E34D2"/>
    <w:rsid w:val="002E3A2D"/>
    <w:rsid w:val="002E4077"/>
    <w:rsid w:val="002E462A"/>
    <w:rsid w:val="002E4808"/>
    <w:rsid w:val="002E4AEF"/>
    <w:rsid w:val="002E4B4D"/>
    <w:rsid w:val="002E5320"/>
    <w:rsid w:val="002E58A5"/>
    <w:rsid w:val="002E592C"/>
    <w:rsid w:val="002E6329"/>
    <w:rsid w:val="002E67F9"/>
    <w:rsid w:val="002E699C"/>
    <w:rsid w:val="002E6EEE"/>
    <w:rsid w:val="002E726B"/>
    <w:rsid w:val="002E7E0D"/>
    <w:rsid w:val="002E7FD3"/>
    <w:rsid w:val="002F0299"/>
    <w:rsid w:val="002F0482"/>
    <w:rsid w:val="002F0B12"/>
    <w:rsid w:val="002F1B2E"/>
    <w:rsid w:val="002F1EA6"/>
    <w:rsid w:val="002F26B0"/>
    <w:rsid w:val="002F2EDE"/>
    <w:rsid w:val="002F3165"/>
    <w:rsid w:val="002F325D"/>
    <w:rsid w:val="002F3B09"/>
    <w:rsid w:val="002F3C29"/>
    <w:rsid w:val="002F4EE0"/>
    <w:rsid w:val="002F4FB3"/>
    <w:rsid w:val="002F55AD"/>
    <w:rsid w:val="002F5988"/>
    <w:rsid w:val="002F5F2E"/>
    <w:rsid w:val="002F6519"/>
    <w:rsid w:val="002F667F"/>
    <w:rsid w:val="002F7B09"/>
    <w:rsid w:val="002F7CC4"/>
    <w:rsid w:val="00300168"/>
    <w:rsid w:val="00300437"/>
    <w:rsid w:val="00301B52"/>
    <w:rsid w:val="00301DC4"/>
    <w:rsid w:val="00301DD0"/>
    <w:rsid w:val="003038A7"/>
    <w:rsid w:val="00303A72"/>
    <w:rsid w:val="00305323"/>
    <w:rsid w:val="00305694"/>
    <w:rsid w:val="0030590D"/>
    <w:rsid w:val="00305A5D"/>
    <w:rsid w:val="00305C8B"/>
    <w:rsid w:val="0030787B"/>
    <w:rsid w:val="00307D99"/>
    <w:rsid w:val="00310A0B"/>
    <w:rsid w:val="00311F62"/>
    <w:rsid w:val="00313233"/>
    <w:rsid w:val="00314BF0"/>
    <w:rsid w:val="00315285"/>
    <w:rsid w:val="00315723"/>
    <w:rsid w:val="003159F6"/>
    <w:rsid w:val="00315C45"/>
    <w:rsid w:val="00315C51"/>
    <w:rsid w:val="00315C9E"/>
    <w:rsid w:val="00315DA3"/>
    <w:rsid w:val="00317207"/>
    <w:rsid w:val="0031778D"/>
    <w:rsid w:val="00317B06"/>
    <w:rsid w:val="00317BBA"/>
    <w:rsid w:val="00317C60"/>
    <w:rsid w:val="003205B7"/>
    <w:rsid w:val="00320AE2"/>
    <w:rsid w:val="00320E2E"/>
    <w:rsid w:val="0032104F"/>
    <w:rsid w:val="00322A00"/>
    <w:rsid w:val="00322B1F"/>
    <w:rsid w:val="00322E0F"/>
    <w:rsid w:val="00323B95"/>
    <w:rsid w:val="00324B1C"/>
    <w:rsid w:val="00325067"/>
    <w:rsid w:val="003255D7"/>
    <w:rsid w:val="00326517"/>
    <w:rsid w:val="00326A0B"/>
    <w:rsid w:val="003277BF"/>
    <w:rsid w:val="00327EBB"/>
    <w:rsid w:val="00332470"/>
    <w:rsid w:val="00332B6F"/>
    <w:rsid w:val="0033314E"/>
    <w:rsid w:val="00333373"/>
    <w:rsid w:val="00333901"/>
    <w:rsid w:val="00333B98"/>
    <w:rsid w:val="00333F1D"/>
    <w:rsid w:val="0033446F"/>
    <w:rsid w:val="003350FF"/>
    <w:rsid w:val="003360DB"/>
    <w:rsid w:val="003403B7"/>
    <w:rsid w:val="003404B5"/>
    <w:rsid w:val="003406D2"/>
    <w:rsid w:val="00340820"/>
    <w:rsid w:val="00340A66"/>
    <w:rsid w:val="00340C0C"/>
    <w:rsid w:val="0034229D"/>
    <w:rsid w:val="00342DEC"/>
    <w:rsid w:val="003435DE"/>
    <w:rsid w:val="00343A60"/>
    <w:rsid w:val="00344560"/>
    <w:rsid w:val="00345196"/>
    <w:rsid w:val="0034530C"/>
    <w:rsid w:val="0034641C"/>
    <w:rsid w:val="00346F5F"/>
    <w:rsid w:val="00347328"/>
    <w:rsid w:val="0034740C"/>
    <w:rsid w:val="00347678"/>
    <w:rsid w:val="0034799E"/>
    <w:rsid w:val="00347D9D"/>
    <w:rsid w:val="00347F23"/>
    <w:rsid w:val="00350050"/>
    <w:rsid w:val="0035043C"/>
    <w:rsid w:val="003507A3"/>
    <w:rsid w:val="003510E6"/>
    <w:rsid w:val="00351D19"/>
    <w:rsid w:val="00352C4A"/>
    <w:rsid w:val="00352F0C"/>
    <w:rsid w:val="00353F01"/>
    <w:rsid w:val="00353F6D"/>
    <w:rsid w:val="00354924"/>
    <w:rsid w:val="0035501F"/>
    <w:rsid w:val="00356031"/>
    <w:rsid w:val="0035762C"/>
    <w:rsid w:val="003603A5"/>
    <w:rsid w:val="003613CC"/>
    <w:rsid w:val="00362411"/>
    <w:rsid w:val="00362C5B"/>
    <w:rsid w:val="00362C9F"/>
    <w:rsid w:val="003634E0"/>
    <w:rsid w:val="0036382C"/>
    <w:rsid w:val="00363CA4"/>
    <w:rsid w:val="003641B0"/>
    <w:rsid w:val="00364598"/>
    <w:rsid w:val="00364CEE"/>
    <w:rsid w:val="00364E18"/>
    <w:rsid w:val="00364E7E"/>
    <w:rsid w:val="00366C1B"/>
    <w:rsid w:val="00366FE3"/>
    <w:rsid w:val="00367199"/>
    <w:rsid w:val="00367258"/>
    <w:rsid w:val="0037171D"/>
    <w:rsid w:val="0037214D"/>
    <w:rsid w:val="003725CD"/>
    <w:rsid w:val="00373222"/>
    <w:rsid w:val="003734ED"/>
    <w:rsid w:val="00373F7F"/>
    <w:rsid w:val="00373FB3"/>
    <w:rsid w:val="003749AC"/>
    <w:rsid w:val="00374B5B"/>
    <w:rsid w:val="00374C2D"/>
    <w:rsid w:val="003757E9"/>
    <w:rsid w:val="0037630F"/>
    <w:rsid w:val="00377305"/>
    <w:rsid w:val="003774B4"/>
    <w:rsid w:val="003818B0"/>
    <w:rsid w:val="00381DFD"/>
    <w:rsid w:val="00381FE6"/>
    <w:rsid w:val="00382018"/>
    <w:rsid w:val="00383415"/>
    <w:rsid w:val="003856C2"/>
    <w:rsid w:val="00386EDA"/>
    <w:rsid w:val="0039002A"/>
    <w:rsid w:val="0039128C"/>
    <w:rsid w:val="003922E0"/>
    <w:rsid w:val="00392D8F"/>
    <w:rsid w:val="003939DE"/>
    <w:rsid w:val="00393CFC"/>
    <w:rsid w:val="00394666"/>
    <w:rsid w:val="00394A60"/>
    <w:rsid w:val="00396904"/>
    <w:rsid w:val="0039701E"/>
    <w:rsid w:val="00397623"/>
    <w:rsid w:val="00397881"/>
    <w:rsid w:val="003A01C3"/>
    <w:rsid w:val="003A0566"/>
    <w:rsid w:val="003A0998"/>
    <w:rsid w:val="003A2FBB"/>
    <w:rsid w:val="003A3115"/>
    <w:rsid w:val="003A3B8E"/>
    <w:rsid w:val="003A4124"/>
    <w:rsid w:val="003A4695"/>
    <w:rsid w:val="003A4F26"/>
    <w:rsid w:val="003A5022"/>
    <w:rsid w:val="003A54B4"/>
    <w:rsid w:val="003A5679"/>
    <w:rsid w:val="003A5935"/>
    <w:rsid w:val="003A60F1"/>
    <w:rsid w:val="003A6285"/>
    <w:rsid w:val="003A633A"/>
    <w:rsid w:val="003A7D57"/>
    <w:rsid w:val="003A7EBD"/>
    <w:rsid w:val="003A7FD4"/>
    <w:rsid w:val="003B0056"/>
    <w:rsid w:val="003B0315"/>
    <w:rsid w:val="003B0837"/>
    <w:rsid w:val="003B1003"/>
    <w:rsid w:val="003B1F6F"/>
    <w:rsid w:val="003B239E"/>
    <w:rsid w:val="003B2455"/>
    <w:rsid w:val="003B28CC"/>
    <w:rsid w:val="003B2A98"/>
    <w:rsid w:val="003B2AB1"/>
    <w:rsid w:val="003B3BF8"/>
    <w:rsid w:val="003B3C68"/>
    <w:rsid w:val="003B5C4D"/>
    <w:rsid w:val="003B63CF"/>
    <w:rsid w:val="003B65A6"/>
    <w:rsid w:val="003B7E49"/>
    <w:rsid w:val="003C04DE"/>
    <w:rsid w:val="003C2BBD"/>
    <w:rsid w:val="003C2E64"/>
    <w:rsid w:val="003C3694"/>
    <w:rsid w:val="003C4F83"/>
    <w:rsid w:val="003C51C7"/>
    <w:rsid w:val="003C63AC"/>
    <w:rsid w:val="003C6978"/>
    <w:rsid w:val="003C6C3C"/>
    <w:rsid w:val="003C6F7F"/>
    <w:rsid w:val="003C7944"/>
    <w:rsid w:val="003C7CD9"/>
    <w:rsid w:val="003D0146"/>
    <w:rsid w:val="003D015C"/>
    <w:rsid w:val="003D0247"/>
    <w:rsid w:val="003D0F2A"/>
    <w:rsid w:val="003D1A64"/>
    <w:rsid w:val="003D2249"/>
    <w:rsid w:val="003D33E5"/>
    <w:rsid w:val="003D380F"/>
    <w:rsid w:val="003D3819"/>
    <w:rsid w:val="003D3B14"/>
    <w:rsid w:val="003D3EF4"/>
    <w:rsid w:val="003D50FE"/>
    <w:rsid w:val="003D5215"/>
    <w:rsid w:val="003D5409"/>
    <w:rsid w:val="003D623C"/>
    <w:rsid w:val="003D6819"/>
    <w:rsid w:val="003D7A20"/>
    <w:rsid w:val="003D7E49"/>
    <w:rsid w:val="003E1827"/>
    <w:rsid w:val="003E1F47"/>
    <w:rsid w:val="003E38FC"/>
    <w:rsid w:val="003E49F4"/>
    <w:rsid w:val="003E4E51"/>
    <w:rsid w:val="003E4E5A"/>
    <w:rsid w:val="003E4EBC"/>
    <w:rsid w:val="003E509F"/>
    <w:rsid w:val="003E53B0"/>
    <w:rsid w:val="003E56F5"/>
    <w:rsid w:val="003E5C0B"/>
    <w:rsid w:val="003E5CE3"/>
    <w:rsid w:val="003E60BD"/>
    <w:rsid w:val="003E6604"/>
    <w:rsid w:val="003E68E3"/>
    <w:rsid w:val="003E7004"/>
    <w:rsid w:val="003F01E2"/>
    <w:rsid w:val="003F0719"/>
    <w:rsid w:val="003F2675"/>
    <w:rsid w:val="003F3091"/>
    <w:rsid w:val="003F3470"/>
    <w:rsid w:val="003F36E5"/>
    <w:rsid w:val="003F3716"/>
    <w:rsid w:val="003F4AB3"/>
    <w:rsid w:val="003F4C26"/>
    <w:rsid w:val="003F662E"/>
    <w:rsid w:val="003F75EB"/>
    <w:rsid w:val="003F7A17"/>
    <w:rsid w:val="003F7A1D"/>
    <w:rsid w:val="003F7AA6"/>
    <w:rsid w:val="0040192B"/>
    <w:rsid w:val="00401B20"/>
    <w:rsid w:val="0040218C"/>
    <w:rsid w:val="004022C4"/>
    <w:rsid w:val="0040288D"/>
    <w:rsid w:val="00402B55"/>
    <w:rsid w:val="004033C7"/>
    <w:rsid w:val="00403793"/>
    <w:rsid w:val="0040398A"/>
    <w:rsid w:val="00403B8D"/>
    <w:rsid w:val="00405114"/>
    <w:rsid w:val="004055CC"/>
    <w:rsid w:val="00407385"/>
    <w:rsid w:val="0040781A"/>
    <w:rsid w:val="00407A42"/>
    <w:rsid w:val="00407A44"/>
    <w:rsid w:val="00410517"/>
    <w:rsid w:val="00411A73"/>
    <w:rsid w:val="00411C5F"/>
    <w:rsid w:val="004122DB"/>
    <w:rsid w:val="00412961"/>
    <w:rsid w:val="00412D00"/>
    <w:rsid w:val="00413F05"/>
    <w:rsid w:val="004144CC"/>
    <w:rsid w:val="00414664"/>
    <w:rsid w:val="00414743"/>
    <w:rsid w:val="00415909"/>
    <w:rsid w:val="004165C1"/>
    <w:rsid w:val="00416AD3"/>
    <w:rsid w:val="00416B9E"/>
    <w:rsid w:val="0041723A"/>
    <w:rsid w:val="004200FD"/>
    <w:rsid w:val="00420777"/>
    <w:rsid w:val="00420857"/>
    <w:rsid w:val="00420908"/>
    <w:rsid w:val="00420E61"/>
    <w:rsid w:val="0042116D"/>
    <w:rsid w:val="00422192"/>
    <w:rsid w:val="00422EB1"/>
    <w:rsid w:val="00423183"/>
    <w:rsid w:val="0042368B"/>
    <w:rsid w:val="00423811"/>
    <w:rsid w:val="00424316"/>
    <w:rsid w:val="004244CB"/>
    <w:rsid w:val="00424D77"/>
    <w:rsid w:val="00425212"/>
    <w:rsid w:val="004252F8"/>
    <w:rsid w:val="004254BA"/>
    <w:rsid w:val="00425BA6"/>
    <w:rsid w:val="0042665E"/>
    <w:rsid w:val="004269F3"/>
    <w:rsid w:val="00427119"/>
    <w:rsid w:val="004277C8"/>
    <w:rsid w:val="0043013C"/>
    <w:rsid w:val="0043028E"/>
    <w:rsid w:val="00430450"/>
    <w:rsid w:val="004308A0"/>
    <w:rsid w:val="00430CB3"/>
    <w:rsid w:val="00430EAB"/>
    <w:rsid w:val="00431317"/>
    <w:rsid w:val="00431C67"/>
    <w:rsid w:val="00432398"/>
    <w:rsid w:val="00432682"/>
    <w:rsid w:val="00432B75"/>
    <w:rsid w:val="004330A3"/>
    <w:rsid w:val="00433D66"/>
    <w:rsid w:val="004349C7"/>
    <w:rsid w:val="00434FBC"/>
    <w:rsid w:val="00435581"/>
    <w:rsid w:val="00435B6F"/>
    <w:rsid w:val="00435C67"/>
    <w:rsid w:val="00436D48"/>
    <w:rsid w:val="00437088"/>
    <w:rsid w:val="00437E78"/>
    <w:rsid w:val="00440C86"/>
    <w:rsid w:val="00442103"/>
    <w:rsid w:val="004425E8"/>
    <w:rsid w:val="004427F7"/>
    <w:rsid w:val="00442A18"/>
    <w:rsid w:val="00442D2E"/>
    <w:rsid w:val="00442D7F"/>
    <w:rsid w:val="00443A53"/>
    <w:rsid w:val="00444478"/>
    <w:rsid w:val="00444BD3"/>
    <w:rsid w:val="00444C5F"/>
    <w:rsid w:val="00444F69"/>
    <w:rsid w:val="0044650F"/>
    <w:rsid w:val="00446573"/>
    <w:rsid w:val="0044677B"/>
    <w:rsid w:val="00447156"/>
    <w:rsid w:val="0044755B"/>
    <w:rsid w:val="0044783C"/>
    <w:rsid w:val="00447F36"/>
    <w:rsid w:val="00451473"/>
    <w:rsid w:val="00451748"/>
    <w:rsid w:val="00451D2E"/>
    <w:rsid w:val="0045246F"/>
    <w:rsid w:val="004527E8"/>
    <w:rsid w:val="004531B1"/>
    <w:rsid w:val="004547CE"/>
    <w:rsid w:val="00454F44"/>
    <w:rsid w:val="004550CF"/>
    <w:rsid w:val="004555B4"/>
    <w:rsid w:val="0045573E"/>
    <w:rsid w:val="00455901"/>
    <w:rsid w:val="00460986"/>
    <w:rsid w:val="00460AA8"/>
    <w:rsid w:val="004618AE"/>
    <w:rsid w:val="00461C18"/>
    <w:rsid w:val="004625F2"/>
    <w:rsid w:val="00463107"/>
    <w:rsid w:val="00463405"/>
    <w:rsid w:val="004636AD"/>
    <w:rsid w:val="00463E98"/>
    <w:rsid w:val="00464385"/>
    <w:rsid w:val="004651B6"/>
    <w:rsid w:val="00465C0F"/>
    <w:rsid w:val="00465DB8"/>
    <w:rsid w:val="00466640"/>
    <w:rsid w:val="00466874"/>
    <w:rsid w:val="00466B47"/>
    <w:rsid w:val="004671F8"/>
    <w:rsid w:val="00471F0C"/>
    <w:rsid w:val="004723C3"/>
    <w:rsid w:val="004723D6"/>
    <w:rsid w:val="0047255F"/>
    <w:rsid w:val="00472F7C"/>
    <w:rsid w:val="0047303D"/>
    <w:rsid w:val="004735D4"/>
    <w:rsid w:val="00475081"/>
    <w:rsid w:val="0047552F"/>
    <w:rsid w:val="0047574F"/>
    <w:rsid w:val="004759DB"/>
    <w:rsid w:val="00475A93"/>
    <w:rsid w:val="0047670E"/>
    <w:rsid w:val="00476E2E"/>
    <w:rsid w:val="004771A2"/>
    <w:rsid w:val="00477A75"/>
    <w:rsid w:val="00477E98"/>
    <w:rsid w:val="004803CC"/>
    <w:rsid w:val="00481B02"/>
    <w:rsid w:val="00481EAE"/>
    <w:rsid w:val="00483696"/>
    <w:rsid w:val="004836A6"/>
    <w:rsid w:val="00483791"/>
    <w:rsid w:val="004845EE"/>
    <w:rsid w:val="00484835"/>
    <w:rsid w:val="00484D13"/>
    <w:rsid w:val="00485321"/>
    <w:rsid w:val="00485D3C"/>
    <w:rsid w:val="004862A9"/>
    <w:rsid w:val="00487A7D"/>
    <w:rsid w:val="00487EED"/>
    <w:rsid w:val="00490955"/>
    <w:rsid w:val="004921DC"/>
    <w:rsid w:val="00492956"/>
    <w:rsid w:val="0049370E"/>
    <w:rsid w:val="00494155"/>
    <w:rsid w:val="004943A7"/>
    <w:rsid w:val="0049490E"/>
    <w:rsid w:val="00494C68"/>
    <w:rsid w:val="0049541C"/>
    <w:rsid w:val="0049625B"/>
    <w:rsid w:val="00496357"/>
    <w:rsid w:val="00496799"/>
    <w:rsid w:val="00496EC9"/>
    <w:rsid w:val="00497087"/>
    <w:rsid w:val="004970FC"/>
    <w:rsid w:val="00497A16"/>
    <w:rsid w:val="00497FC0"/>
    <w:rsid w:val="004A0CDE"/>
    <w:rsid w:val="004A0FCC"/>
    <w:rsid w:val="004A17FC"/>
    <w:rsid w:val="004A18FC"/>
    <w:rsid w:val="004A1CB9"/>
    <w:rsid w:val="004A2119"/>
    <w:rsid w:val="004A2879"/>
    <w:rsid w:val="004A4C1F"/>
    <w:rsid w:val="004A4DFC"/>
    <w:rsid w:val="004A598A"/>
    <w:rsid w:val="004A6726"/>
    <w:rsid w:val="004A78D7"/>
    <w:rsid w:val="004A7B29"/>
    <w:rsid w:val="004B0532"/>
    <w:rsid w:val="004B0849"/>
    <w:rsid w:val="004B1116"/>
    <w:rsid w:val="004B1258"/>
    <w:rsid w:val="004B1A7F"/>
    <w:rsid w:val="004B1D66"/>
    <w:rsid w:val="004B1F3F"/>
    <w:rsid w:val="004B20CB"/>
    <w:rsid w:val="004B297D"/>
    <w:rsid w:val="004B2A3A"/>
    <w:rsid w:val="004B30B8"/>
    <w:rsid w:val="004B3141"/>
    <w:rsid w:val="004B3457"/>
    <w:rsid w:val="004B436E"/>
    <w:rsid w:val="004B475B"/>
    <w:rsid w:val="004B4E76"/>
    <w:rsid w:val="004B67BD"/>
    <w:rsid w:val="004B6BCA"/>
    <w:rsid w:val="004B76FD"/>
    <w:rsid w:val="004B7C0B"/>
    <w:rsid w:val="004B7E0B"/>
    <w:rsid w:val="004C0414"/>
    <w:rsid w:val="004C11D5"/>
    <w:rsid w:val="004C14F1"/>
    <w:rsid w:val="004C1A66"/>
    <w:rsid w:val="004C1B1B"/>
    <w:rsid w:val="004C204F"/>
    <w:rsid w:val="004C24AB"/>
    <w:rsid w:val="004C2CB7"/>
    <w:rsid w:val="004C3659"/>
    <w:rsid w:val="004C4531"/>
    <w:rsid w:val="004C4B66"/>
    <w:rsid w:val="004C4F46"/>
    <w:rsid w:val="004C5425"/>
    <w:rsid w:val="004C5B8A"/>
    <w:rsid w:val="004C5FBE"/>
    <w:rsid w:val="004C7298"/>
    <w:rsid w:val="004C760E"/>
    <w:rsid w:val="004D08B7"/>
    <w:rsid w:val="004D12DB"/>
    <w:rsid w:val="004D1326"/>
    <w:rsid w:val="004D1742"/>
    <w:rsid w:val="004D1922"/>
    <w:rsid w:val="004D19E9"/>
    <w:rsid w:val="004D2BA1"/>
    <w:rsid w:val="004D3109"/>
    <w:rsid w:val="004D317D"/>
    <w:rsid w:val="004D3C5C"/>
    <w:rsid w:val="004D3DE0"/>
    <w:rsid w:val="004D4831"/>
    <w:rsid w:val="004D4C62"/>
    <w:rsid w:val="004D4D79"/>
    <w:rsid w:val="004D586B"/>
    <w:rsid w:val="004D5ED9"/>
    <w:rsid w:val="004D61AE"/>
    <w:rsid w:val="004D6391"/>
    <w:rsid w:val="004E06A4"/>
    <w:rsid w:val="004E08E1"/>
    <w:rsid w:val="004E0BE6"/>
    <w:rsid w:val="004E10C6"/>
    <w:rsid w:val="004E12C9"/>
    <w:rsid w:val="004E1C38"/>
    <w:rsid w:val="004E3522"/>
    <w:rsid w:val="004E3C87"/>
    <w:rsid w:val="004E55E1"/>
    <w:rsid w:val="004E5C80"/>
    <w:rsid w:val="004E6A5A"/>
    <w:rsid w:val="004E6AD7"/>
    <w:rsid w:val="004E6E63"/>
    <w:rsid w:val="004E7B0C"/>
    <w:rsid w:val="004F0D52"/>
    <w:rsid w:val="004F1BD6"/>
    <w:rsid w:val="004F268C"/>
    <w:rsid w:val="004F27A4"/>
    <w:rsid w:val="004F2E04"/>
    <w:rsid w:val="004F3318"/>
    <w:rsid w:val="004F4BCC"/>
    <w:rsid w:val="004F61F2"/>
    <w:rsid w:val="004F6723"/>
    <w:rsid w:val="004F6B0C"/>
    <w:rsid w:val="004F7423"/>
    <w:rsid w:val="004F767A"/>
    <w:rsid w:val="004F77F6"/>
    <w:rsid w:val="004F7DB5"/>
    <w:rsid w:val="004F7ECE"/>
    <w:rsid w:val="005007F8"/>
    <w:rsid w:val="005019D4"/>
    <w:rsid w:val="00502147"/>
    <w:rsid w:val="00502156"/>
    <w:rsid w:val="0050253B"/>
    <w:rsid w:val="00504039"/>
    <w:rsid w:val="00504177"/>
    <w:rsid w:val="00504EA0"/>
    <w:rsid w:val="0050518A"/>
    <w:rsid w:val="0050521E"/>
    <w:rsid w:val="0050650D"/>
    <w:rsid w:val="005078AA"/>
    <w:rsid w:val="005107B4"/>
    <w:rsid w:val="00510825"/>
    <w:rsid w:val="00511CDD"/>
    <w:rsid w:val="00512B64"/>
    <w:rsid w:val="00512C64"/>
    <w:rsid w:val="0051361C"/>
    <w:rsid w:val="005149F5"/>
    <w:rsid w:val="0051551D"/>
    <w:rsid w:val="00515573"/>
    <w:rsid w:val="00515B97"/>
    <w:rsid w:val="00516CD5"/>
    <w:rsid w:val="00516E38"/>
    <w:rsid w:val="00516EE9"/>
    <w:rsid w:val="00517CA8"/>
    <w:rsid w:val="0052014E"/>
    <w:rsid w:val="00520292"/>
    <w:rsid w:val="00520503"/>
    <w:rsid w:val="0052131C"/>
    <w:rsid w:val="00521745"/>
    <w:rsid w:val="00521DBD"/>
    <w:rsid w:val="00521FF3"/>
    <w:rsid w:val="0052239A"/>
    <w:rsid w:val="00522BA3"/>
    <w:rsid w:val="00522E77"/>
    <w:rsid w:val="00523881"/>
    <w:rsid w:val="00523EC5"/>
    <w:rsid w:val="00523F95"/>
    <w:rsid w:val="005241AE"/>
    <w:rsid w:val="0052421C"/>
    <w:rsid w:val="005262B4"/>
    <w:rsid w:val="00527467"/>
    <w:rsid w:val="00527C9F"/>
    <w:rsid w:val="00530137"/>
    <w:rsid w:val="0053081D"/>
    <w:rsid w:val="005316C4"/>
    <w:rsid w:val="00531789"/>
    <w:rsid w:val="0053219F"/>
    <w:rsid w:val="00532B4A"/>
    <w:rsid w:val="00534B3C"/>
    <w:rsid w:val="00534ECB"/>
    <w:rsid w:val="0053581D"/>
    <w:rsid w:val="005358F6"/>
    <w:rsid w:val="00536D43"/>
    <w:rsid w:val="0053725A"/>
    <w:rsid w:val="005372C7"/>
    <w:rsid w:val="0053745A"/>
    <w:rsid w:val="00540108"/>
    <w:rsid w:val="005403AE"/>
    <w:rsid w:val="00540955"/>
    <w:rsid w:val="00540BCA"/>
    <w:rsid w:val="005410E1"/>
    <w:rsid w:val="00541896"/>
    <w:rsid w:val="00541A13"/>
    <w:rsid w:val="0054230A"/>
    <w:rsid w:val="00542314"/>
    <w:rsid w:val="00543737"/>
    <w:rsid w:val="00544097"/>
    <w:rsid w:val="00545735"/>
    <w:rsid w:val="00546840"/>
    <w:rsid w:val="00547130"/>
    <w:rsid w:val="00547423"/>
    <w:rsid w:val="0054743A"/>
    <w:rsid w:val="00547CBF"/>
    <w:rsid w:val="00550181"/>
    <w:rsid w:val="00551722"/>
    <w:rsid w:val="00551D48"/>
    <w:rsid w:val="00551FFF"/>
    <w:rsid w:val="0055215F"/>
    <w:rsid w:val="00552EEB"/>
    <w:rsid w:val="005535C6"/>
    <w:rsid w:val="005537BF"/>
    <w:rsid w:val="00553E35"/>
    <w:rsid w:val="0055439F"/>
    <w:rsid w:val="00554775"/>
    <w:rsid w:val="00554BF3"/>
    <w:rsid w:val="00555769"/>
    <w:rsid w:val="00555FCE"/>
    <w:rsid w:val="005560EA"/>
    <w:rsid w:val="005563DD"/>
    <w:rsid w:val="005564B6"/>
    <w:rsid w:val="00556A0B"/>
    <w:rsid w:val="005608F9"/>
    <w:rsid w:val="00560C78"/>
    <w:rsid w:val="00562A17"/>
    <w:rsid w:val="00562A30"/>
    <w:rsid w:val="0056382B"/>
    <w:rsid w:val="00563E21"/>
    <w:rsid w:val="005641B5"/>
    <w:rsid w:val="00565F97"/>
    <w:rsid w:val="005668B2"/>
    <w:rsid w:val="00566A0D"/>
    <w:rsid w:val="00566BA3"/>
    <w:rsid w:val="00570087"/>
    <w:rsid w:val="00570905"/>
    <w:rsid w:val="00570950"/>
    <w:rsid w:val="00570A6F"/>
    <w:rsid w:val="005713E3"/>
    <w:rsid w:val="005715B3"/>
    <w:rsid w:val="00571D9A"/>
    <w:rsid w:val="005720DF"/>
    <w:rsid w:val="00572515"/>
    <w:rsid w:val="005732C6"/>
    <w:rsid w:val="00573DFC"/>
    <w:rsid w:val="00574348"/>
    <w:rsid w:val="005743F6"/>
    <w:rsid w:val="005746C6"/>
    <w:rsid w:val="005752A9"/>
    <w:rsid w:val="00575490"/>
    <w:rsid w:val="00575B0F"/>
    <w:rsid w:val="00575B1A"/>
    <w:rsid w:val="00575C4E"/>
    <w:rsid w:val="00575E69"/>
    <w:rsid w:val="00576357"/>
    <w:rsid w:val="005801A8"/>
    <w:rsid w:val="0058093A"/>
    <w:rsid w:val="00580D6F"/>
    <w:rsid w:val="0058146E"/>
    <w:rsid w:val="005819D8"/>
    <w:rsid w:val="00581CAA"/>
    <w:rsid w:val="00582C44"/>
    <w:rsid w:val="00582CD7"/>
    <w:rsid w:val="00582FE8"/>
    <w:rsid w:val="00583332"/>
    <w:rsid w:val="00583DEB"/>
    <w:rsid w:val="00585E41"/>
    <w:rsid w:val="005871E2"/>
    <w:rsid w:val="00590103"/>
    <w:rsid w:val="00590F3F"/>
    <w:rsid w:val="005922FC"/>
    <w:rsid w:val="00593EBB"/>
    <w:rsid w:val="00594560"/>
    <w:rsid w:val="00594A40"/>
    <w:rsid w:val="00595706"/>
    <w:rsid w:val="00595886"/>
    <w:rsid w:val="00595B6C"/>
    <w:rsid w:val="0059608A"/>
    <w:rsid w:val="005967DB"/>
    <w:rsid w:val="005971BC"/>
    <w:rsid w:val="00597371"/>
    <w:rsid w:val="005A04B9"/>
    <w:rsid w:val="005A0F11"/>
    <w:rsid w:val="005A12CA"/>
    <w:rsid w:val="005A1DFA"/>
    <w:rsid w:val="005A280B"/>
    <w:rsid w:val="005A2872"/>
    <w:rsid w:val="005A2E34"/>
    <w:rsid w:val="005A315D"/>
    <w:rsid w:val="005A3698"/>
    <w:rsid w:val="005A3700"/>
    <w:rsid w:val="005A4950"/>
    <w:rsid w:val="005A4D9C"/>
    <w:rsid w:val="005A5BB7"/>
    <w:rsid w:val="005A6165"/>
    <w:rsid w:val="005A6A4A"/>
    <w:rsid w:val="005A7178"/>
    <w:rsid w:val="005A7A8F"/>
    <w:rsid w:val="005B11AB"/>
    <w:rsid w:val="005B1A55"/>
    <w:rsid w:val="005B1B58"/>
    <w:rsid w:val="005B3FCE"/>
    <w:rsid w:val="005B46DC"/>
    <w:rsid w:val="005B4A4C"/>
    <w:rsid w:val="005B4B8E"/>
    <w:rsid w:val="005B59C7"/>
    <w:rsid w:val="005B5A96"/>
    <w:rsid w:val="005B67C6"/>
    <w:rsid w:val="005B684D"/>
    <w:rsid w:val="005B7486"/>
    <w:rsid w:val="005B763C"/>
    <w:rsid w:val="005B7875"/>
    <w:rsid w:val="005B7B46"/>
    <w:rsid w:val="005B7D39"/>
    <w:rsid w:val="005C29AD"/>
    <w:rsid w:val="005C2DF6"/>
    <w:rsid w:val="005C2E9A"/>
    <w:rsid w:val="005C3668"/>
    <w:rsid w:val="005C37AE"/>
    <w:rsid w:val="005C388D"/>
    <w:rsid w:val="005C3A63"/>
    <w:rsid w:val="005C3CE6"/>
    <w:rsid w:val="005C3E5B"/>
    <w:rsid w:val="005C404C"/>
    <w:rsid w:val="005C61CF"/>
    <w:rsid w:val="005C7292"/>
    <w:rsid w:val="005C7D50"/>
    <w:rsid w:val="005D1ABC"/>
    <w:rsid w:val="005D1AD7"/>
    <w:rsid w:val="005D1B85"/>
    <w:rsid w:val="005D2CD4"/>
    <w:rsid w:val="005D35B5"/>
    <w:rsid w:val="005D4162"/>
    <w:rsid w:val="005D4A5C"/>
    <w:rsid w:val="005D4AE9"/>
    <w:rsid w:val="005D5061"/>
    <w:rsid w:val="005D54F5"/>
    <w:rsid w:val="005D71C6"/>
    <w:rsid w:val="005D71F3"/>
    <w:rsid w:val="005D722E"/>
    <w:rsid w:val="005E031A"/>
    <w:rsid w:val="005E103D"/>
    <w:rsid w:val="005E194D"/>
    <w:rsid w:val="005E1962"/>
    <w:rsid w:val="005E2807"/>
    <w:rsid w:val="005E2E84"/>
    <w:rsid w:val="005E32E4"/>
    <w:rsid w:val="005E34BD"/>
    <w:rsid w:val="005E351C"/>
    <w:rsid w:val="005E3BC9"/>
    <w:rsid w:val="005E4641"/>
    <w:rsid w:val="005E6563"/>
    <w:rsid w:val="005E67C4"/>
    <w:rsid w:val="005E6E5C"/>
    <w:rsid w:val="005E7576"/>
    <w:rsid w:val="005E785F"/>
    <w:rsid w:val="005E7A56"/>
    <w:rsid w:val="005E7DC0"/>
    <w:rsid w:val="005F02D5"/>
    <w:rsid w:val="005F0756"/>
    <w:rsid w:val="005F0916"/>
    <w:rsid w:val="005F0ED6"/>
    <w:rsid w:val="005F0FD3"/>
    <w:rsid w:val="005F14D0"/>
    <w:rsid w:val="005F24EC"/>
    <w:rsid w:val="005F2C4D"/>
    <w:rsid w:val="005F3277"/>
    <w:rsid w:val="005F3629"/>
    <w:rsid w:val="005F51BB"/>
    <w:rsid w:val="005F5814"/>
    <w:rsid w:val="005F5AB0"/>
    <w:rsid w:val="005F5DEC"/>
    <w:rsid w:val="005F6571"/>
    <w:rsid w:val="005F6F4D"/>
    <w:rsid w:val="005F7404"/>
    <w:rsid w:val="005F76EB"/>
    <w:rsid w:val="005F7867"/>
    <w:rsid w:val="005F7AA9"/>
    <w:rsid w:val="006002EA"/>
    <w:rsid w:val="006008E1"/>
    <w:rsid w:val="006016CE"/>
    <w:rsid w:val="00602C8D"/>
    <w:rsid w:val="0060309E"/>
    <w:rsid w:val="00603A15"/>
    <w:rsid w:val="00603F0E"/>
    <w:rsid w:val="006045F2"/>
    <w:rsid w:val="00604CEC"/>
    <w:rsid w:val="0060501B"/>
    <w:rsid w:val="006050A8"/>
    <w:rsid w:val="00605F06"/>
    <w:rsid w:val="006066A7"/>
    <w:rsid w:val="00606781"/>
    <w:rsid w:val="00606827"/>
    <w:rsid w:val="0061087C"/>
    <w:rsid w:val="006111A5"/>
    <w:rsid w:val="006116F9"/>
    <w:rsid w:val="00611F1C"/>
    <w:rsid w:val="00612439"/>
    <w:rsid w:val="0061349B"/>
    <w:rsid w:val="00613DDE"/>
    <w:rsid w:val="00614043"/>
    <w:rsid w:val="00614A07"/>
    <w:rsid w:val="00614A90"/>
    <w:rsid w:val="00616746"/>
    <w:rsid w:val="00616980"/>
    <w:rsid w:val="006169C1"/>
    <w:rsid w:val="00616D76"/>
    <w:rsid w:val="00616EE0"/>
    <w:rsid w:val="006176F9"/>
    <w:rsid w:val="006205A8"/>
    <w:rsid w:val="006210EB"/>
    <w:rsid w:val="00621B00"/>
    <w:rsid w:val="00621DB1"/>
    <w:rsid w:val="0062235A"/>
    <w:rsid w:val="006236AD"/>
    <w:rsid w:val="00623CC1"/>
    <w:rsid w:val="006257C3"/>
    <w:rsid w:val="00625D55"/>
    <w:rsid w:val="00626835"/>
    <w:rsid w:val="00626B09"/>
    <w:rsid w:val="00626D56"/>
    <w:rsid w:val="006271FC"/>
    <w:rsid w:val="0062759F"/>
    <w:rsid w:val="0063041F"/>
    <w:rsid w:val="00630572"/>
    <w:rsid w:val="00631A7D"/>
    <w:rsid w:val="006320F0"/>
    <w:rsid w:val="00632275"/>
    <w:rsid w:val="006322BD"/>
    <w:rsid w:val="00632B08"/>
    <w:rsid w:val="00632D63"/>
    <w:rsid w:val="00633185"/>
    <w:rsid w:val="0063366F"/>
    <w:rsid w:val="006336C8"/>
    <w:rsid w:val="0063379F"/>
    <w:rsid w:val="006337E8"/>
    <w:rsid w:val="00633C86"/>
    <w:rsid w:val="00634815"/>
    <w:rsid w:val="00634B6B"/>
    <w:rsid w:val="00634EC3"/>
    <w:rsid w:val="0063519A"/>
    <w:rsid w:val="0063564A"/>
    <w:rsid w:val="00635CC7"/>
    <w:rsid w:val="0063654A"/>
    <w:rsid w:val="00640065"/>
    <w:rsid w:val="00640978"/>
    <w:rsid w:val="00640F01"/>
    <w:rsid w:val="00643282"/>
    <w:rsid w:val="0064347E"/>
    <w:rsid w:val="00643804"/>
    <w:rsid w:val="00644059"/>
    <w:rsid w:val="00644664"/>
    <w:rsid w:val="00644AA7"/>
    <w:rsid w:val="00644E0E"/>
    <w:rsid w:val="006453A9"/>
    <w:rsid w:val="006455F1"/>
    <w:rsid w:val="00645FB2"/>
    <w:rsid w:val="0064647D"/>
    <w:rsid w:val="006471BD"/>
    <w:rsid w:val="00650564"/>
    <w:rsid w:val="0065190A"/>
    <w:rsid w:val="00651A16"/>
    <w:rsid w:val="00651FBE"/>
    <w:rsid w:val="00652329"/>
    <w:rsid w:val="00652972"/>
    <w:rsid w:val="00652BE4"/>
    <w:rsid w:val="00652F57"/>
    <w:rsid w:val="0065351A"/>
    <w:rsid w:val="00653738"/>
    <w:rsid w:val="00653E98"/>
    <w:rsid w:val="00654D90"/>
    <w:rsid w:val="00654E51"/>
    <w:rsid w:val="0065503B"/>
    <w:rsid w:val="00655146"/>
    <w:rsid w:val="006559CD"/>
    <w:rsid w:val="00655DDF"/>
    <w:rsid w:val="00656013"/>
    <w:rsid w:val="0065604F"/>
    <w:rsid w:val="00656121"/>
    <w:rsid w:val="00657FFE"/>
    <w:rsid w:val="0066004B"/>
    <w:rsid w:val="00660721"/>
    <w:rsid w:val="00660914"/>
    <w:rsid w:val="006609A3"/>
    <w:rsid w:val="00660D26"/>
    <w:rsid w:val="00662029"/>
    <w:rsid w:val="00662227"/>
    <w:rsid w:val="00662C71"/>
    <w:rsid w:val="00662E89"/>
    <w:rsid w:val="0066533A"/>
    <w:rsid w:val="00665E71"/>
    <w:rsid w:val="006663FB"/>
    <w:rsid w:val="00666F78"/>
    <w:rsid w:val="006679F3"/>
    <w:rsid w:val="00670613"/>
    <w:rsid w:val="00671419"/>
    <w:rsid w:val="006717EE"/>
    <w:rsid w:val="006719C7"/>
    <w:rsid w:val="00671C59"/>
    <w:rsid w:val="006724EE"/>
    <w:rsid w:val="00672738"/>
    <w:rsid w:val="006731FB"/>
    <w:rsid w:val="00673DA2"/>
    <w:rsid w:val="006747F5"/>
    <w:rsid w:val="00674D02"/>
    <w:rsid w:val="0067503B"/>
    <w:rsid w:val="0067504A"/>
    <w:rsid w:val="006754B2"/>
    <w:rsid w:val="00675683"/>
    <w:rsid w:val="006768FE"/>
    <w:rsid w:val="00676988"/>
    <w:rsid w:val="0067766D"/>
    <w:rsid w:val="00677DF6"/>
    <w:rsid w:val="00677E2C"/>
    <w:rsid w:val="0068028C"/>
    <w:rsid w:val="006802BB"/>
    <w:rsid w:val="00680F57"/>
    <w:rsid w:val="00681081"/>
    <w:rsid w:val="00681469"/>
    <w:rsid w:val="006814ED"/>
    <w:rsid w:val="00681A79"/>
    <w:rsid w:val="00681E91"/>
    <w:rsid w:val="006830E0"/>
    <w:rsid w:val="00683221"/>
    <w:rsid w:val="006833D0"/>
    <w:rsid w:val="006835D8"/>
    <w:rsid w:val="00684C0C"/>
    <w:rsid w:val="00685100"/>
    <w:rsid w:val="00685473"/>
    <w:rsid w:val="00685629"/>
    <w:rsid w:val="006867B2"/>
    <w:rsid w:val="00686C40"/>
    <w:rsid w:val="0068784A"/>
    <w:rsid w:val="00687EFC"/>
    <w:rsid w:val="006902D6"/>
    <w:rsid w:val="00690666"/>
    <w:rsid w:val="006907D4"/>
    <w:rsid w:val="0069119E"/>
    <w:rsid w:val="006918ED"/>
    <w:rsid w:val="00692075"/>
    <w:rsid w:val="006924B0"/>
    <w:rsid w:val="00692A18"/>
    <w:rsid w:val="00692A72"/>
    <w:rsid w:val="00692F68"/>
    <w:rsid w:val="00693BC9"/>
    <w:rsid w:val="00693D07"/>
    <w:rsid w:val="00693FBB"/>
    <w:rsid w:val="00694AFD"/>
    <w:rsid w:val="00694CF9"/>
    <w:rsid w:val="00695CB2"/>
    <w:rsid w:val="006962E2"/>
    <w:rsid w:val="006A01A1"/>
    <w:rsid w:val="006A0368"/>
    <w:rsid w:val="006A08BB"/>
    <w:rsid w:val="006A160A"/>
    <w:rsid w:val="006A4408"/>
    <w:rsid w:val="006A49BB"/>
    <w:rsid w:val="006A5406"/>
    <w:rsid w:val="006A5764"/>
    <w:rsid w:val="006A5B79"/>
    <w:rsid w:val="006A637B"/>
    <w:rsid w:val="006A7127"/>
    <w:rsid w:val="006A7C33"/>
    <w:rsid w:val="006A7CD2"/>
    <w:rsid w:val="006B015C"/>
    <w:rsid w:val="006B05DE"/>
    <w:rsid w:val="006B0B18"/>
    <w:rsid w:val="006B0B57"/>
    <w:rsid w:val="006B0C24"/>
    <w:rsid w:val="006B175C"/>
    <w:rsid w:val="006B1EDB"/>
    <w:rsid w:val="006B22C8"/>
    <w:rsid w:val="006B2520"/>
    <w:rsid w:val="006B2966"/>
    <w:rsid w:val="006B2F7A"/>
    <w:rsid w:val="006B3289"/>
    <w:rsid w:val="006B3437"/>
    <w:rsid w:val="006B344B"/>
    <w:rsid w:val="006B3792"/>
    <w:rsid w:val="006B4187"/>
    <w:rsid w:val="006B53D4"/>
    <w:rsid w:val="006B5CCC"/>
    <w:rsid w:val="006B617F"/>
    <w:rsid w:val="006B6223"/>
    <w:rsid w:val="006B64BB"/>
    <w:rsid w:val="006B6DE3"/>
    <w:rsid w:val="006B6EB3"/>
    <w:rsid w:val="006B717E"/>
    <w:rsid w:val="006B723B"/>
    <w:rsid w:val="006B7B81"/>
    <w:rsid w:val="006B7BEF"/>
    <w:rsid w:val="006B7E44"/>
    <w:rsid w:val="006B7E46"/>
    <w:rsid w:val="006C0904"/>
    <w:rsid w:val="006C0A5C"/>
    <w:rsid w:val="006C1E52"/>
    <w:rsid w:val="006C23C1"/>
    <w:rsid w:val="006C27E2"/>
    <w:rsid w:val="006C2BCB"/>
    <w:rsid w:val="006C2D19"/>
    <w:rsid w:val="006C2F7A"/>
    <w:rsid w:val="006C55AA"/>
    <w:rsid w:val="006C57E7"/>
    <w:rsid w:val="006C5E00"/>
    <w:rsid w:val="006C63DE"/>
    <w:rsid w:val="006C64D8"/>
    <w:rsid w:val="006C7F8B"/>
    <w:rsid w:val="006D01B1"/>
    <w:rsid w:val="006D0723"/>
    <w:rsid w:val="006D0BFC"/>
    <w:rsid w:val="006D115D"/>
    <w:rsid w:val="006D14D8"/>
    <w:rsid w:val="006D159A"/>
    <w:rsid w:val="006D1B17"/>
    <w:rsid w:val="006D201A"/>
    <w:rsid w:val="006D2199"/>
    <w:rsid w:val="006D27F8"/>
    <w:rsid w:val="006D2C1F"/>
    <w:rsid w:val="006D358F"/>
    <w:rsid w:val="006D3EB3"/>
    <w:rsid w:val="006D5081"/>
    <w:rsid w:val="006D5BFE"/>
    <w:rsid w:val="006D604F"/>
    <w:rsid w:val="006D6350"/>
    <w:rsid w:val="006D6C2D"/>
    <w:rsid w:val="006D6D76"/>
    <w:rsid w:val="006D78AC"/>
    <w:rsid w:val="006E02F8"/>
    <w:rsid w:val="006E0C0D"/>
    <w:rsid w:val="006E12CA"/>
    <w:rsid w:val="006E19C9"/>
    <w:rsid w:val="006E1A9E"/>
    <w:rsid w:val="006E1F1A"/>
    <w:rsid w:val="006E4164"/>
    <w:rsid w:val="006E417D"/>
    <w:rsid w:val="006E46D8"/>
    <w:rsid w:val="006E5B80"/>
    <w:rsid w:val="006E5C1D"/>
    <w:rsid w:val="006E5E46"/>
    <w:rsid w:val="006E62C6"/>
    <w:rsid w:val="006E66CF"/>
    <w:rsid w:val="006E6FCB"/>
    <w:rsid w:val="006F01AB"/>
    <w:rsid w:val="006F0311"/>
    <w:rsid w:val="006F09EA"/>
    <w:rsid w:val="006F0CF7"/>
    <w:rsid w:val="006F1430"/>
    <w:rsid w:val="006F1C37"/>
    <w:rsid w:val="006F1CBD"/>
    <w:rsid w:val="006F1EB6"/>
    <w:rsid w:val="006F1F2A"/>
    <w:rsid w:val="006F2053"/>
    <w:rsid w:val="006F20E1"/>
    <w:rsid w:val="006F213C"/>
    <w:rsid w:val="006F34C5"/>
    <w:rsid w:val="006F3971"/>
    <w:rsid w:val="006F3D48"/>
    <w:rsid w:val="006F4A02"/>
    <w:rsid w:val="006F5371"/>
    <w:rsid w:val="006F5A35"/>
    <w:rsid w:val="006F5DFB"/>
    <w:rsid w:val="006F6403"/>
    <w:rsid w:val="006F66C3"/>
    <w:rsid w:val="006F7297"/>
    <w:rsid w:val="00700004"/>
    <w:rsid w:val="007006C1"/>
    <w:rsid w:val="007006D0"/>
    <w:rsid w:val="007008CD"/>
    <w:rsid w:val="00700B81"/>
    <w:rsid w:val="00700D67"/>
    <w:rsid w:val="00701A2F"/>
    <w:rsid w:val="00701E8A"/>
    <w:rsid w:val="007038C0"/>
    <w:rsid w:val="00704ACB"/>
    <w:rsid w:val="00705151"/>
    <w:rsid w:val="00705372"/>
    <w:rsid w:val="00705B74"/>
    <w:rsid w:val="00706A6D"/>
    <w:rsid w:val="007074F5"/>
    <w:rsid w:val="0070794E"/>
    <w:rsid w:val="007103E0"/>
    <w:rsid w:val="007108BE"/>
    <w:rsid w:val="00710BB7"/>
    <w:rsid w:val="007118DA"/>
    <w:rsid w:val="00711A02"/>
    <w:rsid w:val="00711D4D"/>
    <w:rsid w:val="00713033"/>
    <w:rsid w:val="00713053"/>
    <w:rsid w:val="00713193"/>
    <w:rsid w:val="00713AD4"/>
    <w:rsid w:val="00714EA0"/>
    <w:rsid w:val="00714FCF"/>
    <w:rsid w:val="00715775"/>
    <w:rsid w:val="00715A19"/>
    <w:rsid w:val="00716122"/>
    <w:rsid w:val="00716AB7"/>
    <w:rsid w:val="00716D67"/>
    <w:rsid w:val="0071748E"/>
    <w:rsid w:val="00717B77"/>
    <w:rsid w:val="007200E4"/>
    <w:rsid w:val="0072090B"/>
    <w:rsid w:val="00720EA4"/>
    <w:rsid w:val="007219CB"/>
    <w:rsid w:val="00723239"/>
    <w:rsid w:val="00723442"/>
    <w:rsid w:val="007236E1"/>
    <w:rsid w:val="00724111"/>
    <w:rsid w:val="00724602"/>
    <w:rsid w:val="00724E29"/>
    <w:rsid w:val="00724EDA"/>
    <w:rsid w:val="00725261"/>
    <w:rsid w:val="0072612D"/>
    <w:rsid w:val="00726AB3"/>
    <w:rsid w:val="00726C61"/>
    <w:rsid w:val="00727656"/>
    <w:rsid w:val="00727D70"/>
    <w:rsid w:val="00730260"/>
    <w:rsid w:val="0073050E"/>
    <w:rsid w:val="00730777"/>
    <w:rsid w:val="007319EE"/>
    <w:rsid w:val="00732B6F"/>
    <w:rsid w:val="00732BAF"/>
    <w:rsid w:val="00732C1F"/>
    <w:rsid w:val="00732ECC"/>
    <w:rsid w:val="00733804"/>
    <w:rsid w:val="00734268"/>
    <w:rsid w:val="00734789"/>
    <w:rsid w:val="00734790"/>
    <w:rsid w:val="0073499E"/>
    <w:rsid w:val="0073518A"/>
    <w:rsid w:val="00735321"/>
    <w:rsid w:val="007354E7"/>
    <w:rsid w:val="007359EC"/>
    <w:rsid w:val="0073620E"/>
    <w:rsid w:val="007362E8"/>
    <w:rsid w:val="00736C7D"/>
    <w:rsid w:val="00736DBB"/>
    <w:rsid w:val="0073711C"/>
    <w:rsid w:val="00737E88"/>
    <w:rsid w:val="0074004A"/>
    <w:rsid w:val="00740886"/>
    <w:rsid w:val="007413AE"/>
    <w:rsid w:val="007415C4"/>
    <w:rsid w:val="0074236F"/>
    <w:rsid w:val="007423AC"/>
    <w:rsid w:val="0074254D"/>
    <w:rsid w:val="007425E2"/>
    <w:rsid w:val="0074294F"/>
    <w:rsid w:val="007429D5"/>
    <w:rsid w:val="00742B86"/>
    <w:rsid w:val="007442E4"/>
    <w:rsid w:val="007451E5"/>
    <w:rsid w:val="0074534E"/>
    <w:rsid w:val="00745A35"/>
    <w:rsid w:val="00745DF5"/>
    <w:rsid w:val="00746569"/>
    <w:rsid w:val="00746681"/>
    <w:rsid w:val="00746896"/>
    <w:rsid w:val="00747489"/>
    <w:rsid w:val="00747E34"/>
    <w:rsid w:val="00750381"/>
    <w:rsid w:val="007509D6"/>
    <w:rsid w:val="00750C10"/>
    <w:rsid w:val="00750FB2"/>
    <w:rsid w:val="00751285"/>
    <w:rsid w:val="007522ED"/>
    <w:rsid w:val="007529D1"/>
    <w:rsid w:val="00752C65"/>
    <w:rsid w:val="00752F7B"/>
    <w:rsid w:val="007544D3"/>
    <w:rsid w:val="00755614"/>
    <w:rsid w:val="007559EF"/>
    <w:rsid w:val="00755ABC"/>
    <w:rsid w:val="00756024"/>
    <w:rsid w:val="00756A13"/>
    <w:rsid w:val="00756B58"/>
    <w:rsid w:val="00756B88"/>
    <w:rsid w:val="00757C0C"/>
    <w:rsid w:val="00757DED"/>
    <w:rsid w:val="00760249"/>
    <w:rsid w:val="00760D1E"/>
    <w:rsid w:val="007610EF"/>
    <w:rsid w:val="00761511"/>
    <w:rsid w:val="00761748"/>
    <w:rsid w:val="00761B17"/>
    <w:rsid w:val="00761D96"/>
    <w:rsid w:val="007624C5"/>
    <w:rsid w:val="00763058"/>
    <w:rsid w:val="00763566"/>
    <w:rsid w:val="007635EC"/>
    <w:rsid w:val="0076503A"/>
    <w:rsid w:val="00765572"/>
    <w:rsid w:val="007655B5"/>
    <w:rsid w:val="00765813"/>
    <w:rsid w:val="007667C6"/>
    <w:rsid w:val="007672E7"/>
    <w:rsid w:val="00767D59"/>
    <w:rsid w:val="0077022D"/>
    <w:rsid w:val="007707E8"/>
    <w:rsid w:val="00771DBC"/>
    <w:rsid w:val="00772421"/>
    <w:rsid w:val="00773E04"/>
    <w:rsid w:val="00774A7C"/>
    <w:rsid w:val="00775AD8"/>
    <w:rsid w:val="00775AEB"/>
    <w:rsid w:val="00775DEF"/>
    <w:rsid w:val="00775FE4"/>
    <w:rsid w:val="007776E5"/>
    <w:rsid w:val="0078027B"/>
    <w:rsid w:val="0078091F"/>
    <w:rsid w:val="00780C40"/>
    <w:rsid w:val="00780E5D"/>
    <w:rsid w:val="007811EF"/>
    <w:rsid w:val="0078173E"/>
    <w:rsid w:val="00782043"/>
    <w:rsid w:val="0078268B"/>
    <w:rsid w:val="007830E7"/>
    <w:rsid w:val="00783312"/>
    <w:rsid w:val="007835A4"/>
    <w:rsid w:val="007835B5"/>
    <w:rsid w:val="007846DE"/>
    <w:rsid w:val="00784772"/>
    <w:rsid w:val="00784865"/>
    <w:rsid w:val="00784DD7"/>
    <w:rsid w:val="00784F5C"/>
    <w:rsid w:val="007867BC"/>
    <w:rsid w:val="00786A91"/>
    <w:rsid w:val="00786B66"/>
    <w:rsid w:val="0078735E"/>
    <w:rsid w:val="007878F5"/>
    <w:rsid w:val="00791131"/>
    <w:rsid w:val="007917AE"/>
    <w:rsid w:val="00791FBB"/>
    <w:rsid w:val="0079385D"/>
    <w:rsid w:val="00793F53"/>
    <w:rsid w:val="00794519"/>
    <w:rsid w:val="00794F83"/>
    <w:rsid w:val="007956D6"/>
    <w:rsid w:val="00795806"/>
    <w:rsid w:val="00795B30"/>
    <w:rsid w:val="00795FCE"/>
    <w:rsid w:val="007961C0"/>
    <w:rsid w:val="007969BA"/>
    <w:rsid w:val="007971A3"/>
    <w:rsid w:val="00797A7D"/>
    <w:rsid w:val="00797AA6"/>
    <w:rsid w:val="007A0571"/>
    <w:rsid w:val="007A11FA"/>
    <w:rsid w:val="007A1F98"/>
    <w:rsid w:val="007A2117"/>
    <w:rsid w:val="007A3022"/>
    <w:rsid w:val="007A3423"/>
    <w:rsid w:val="007A397C"/>
    <w:rsid w:val="007A3DD9"/>
    <w:rsid w:val="007A412F"/>
    <w:rsid w:val="007A55E6"/>
    <w:rsid w:val="007A5A49"/>
    <w:rsid w:val="007A5B4B"/>
    <w:rsid w:val="007A5C50"/>
    <w:rsid w:val="007A6452"/>
    <w:rsid w:val="007A6633"/>
    <w:rsid w:val="007A6980"/>
    <w:rsid w:val="007A737A"/>
    <w:rsid w:val="007A751F"/>
    <w:rsid w:val="007B0046"/>
    <w:rsid w:val="007B0A01"/>
    <w:rsid w:val="007B0D96"/>
    <w:rsid w:val="007B1A41"/>
    <w:rsid w:val="007B275E"/>
    <w:rsid w:val="007B33A4"/>
    <w:rsid w:val="007B3FD5"/>
    <w:rsid w:val="007B4EAC"/>
    <w:rsid w:val="007B6108"/>
    <w:rsid w:val="007B7BC0"/>
    <w:rsid w:val="007B7DDD"/>
    <w:rsid w:val="007C0115"/>
    <w:rsid w:val="007C0196"/>
    <w:rsid w:val="007C0D89"/>
    <w:rsid w:val="007C17D3"/>
    <w:rsid w:val="007C1957"/>
    <w:rsid w:val="007C1EC4"/>
    <w:rsid w:val="007C2812"/>
    <w:rsid w:val="007C2F65"/>
    <w:rsid w:val="007C3843"/>
    <w:rsid w:val="007C3D98"/>
    <w:rsid w:val="007C47A9"/>
    <w:rsid w:val="007C5EFF"/>
    <w:rsid w:val="007C6596"/>
    <w:rsid w:val="007C691A"/>
    <w:rsid w:val="007C7279"/>
    <w:rsid w:val="007C7EDB"/>
    <w:rsid w:val="007D0745"/>
    <w:rsid w:val="007D0812"/>
    <w:rsid w:val="007D08A3"/>
    <w:rsid w:val="007D16AF"/>
    <w:rsid w:val="007D2065"/>
    <w:rsid w:val="007D2122"/>
    <w:rsid w:val="007D2144"/>
    <w:rsid w:val="007D22F6"/>
    <w:rsid w:val="007D2326"/>
    <w:rsid w:val="007D2A4A"/>
    <w:rsid w:val="007D2F05"/>
    <w:rsid w:val="007D59B8"/>
    <w:rsid w:val="007D61A9"/>
    <w:rsid w:val="007D67AF"/>
    <w:rsid w:val="007D67DF"/>
    <w:rsid w:val="007D6BDB"/>
    <w:rsid w:val="007D71F9"/>
    <w:rsid w:val="007D791A"/>
    <w:rsid w:val="007E00C8"/>
    <w:rsid w:val="007E0B7C"/>
    <w:rsid w:val="007E1686"/>
    <w:rsid w:val="007E17AE"/>
    <w:rsid w:val="007E199E"/>
    <w:rsid w:val="007E2B9E"/>
    <w:rsid w:val="007E2F77"/>
    <w:rsid w:val="007E362C"/>
    <w:rsid w:val="007E3A66"/>
    <w:rsid w:val="007E3B2A"/>
    <w:rsid w:val="007E406D"/>
    <w:rsid w:val="007E50CE"/>
    <w:rsid w:val="007E6520"/>
    <w:rsid w:val="007E6533"/>
    <w:rsid w:val="007E7E6E"/>
    <w:rsid w:val="007F0607"/>
    <w:rsid w:val="007F11A3"/>
    <w:rsid w:val="007F11F1"/>
    <w:rsid w:val="007F146B"/>
    <w:rsid w:val="007F19B6"/>
    <w:rsid w:val="007F22A9"/>
    <w:rsid w:val="007F22E4"/>
    <w:rsid w:val="007F230F"/>
    <w:rsid w:val="007F34E3"/>
    <w:rsid w:val="007F3C9E"/>
    <w:rsid w:val="007F40B7"/>
    <w:rsid w:val="007F4386"/>
    <w:rsid w:val="007F4763"/>
    <w:rsid w:val="007F492E"/>
    <w:rsid w:val="007F6396"/>
    <w:rsid w:val="007F6706"/>
    <w:rsid w:val="007F6D59"/>
    <w:rsid w:val="007F6FF8"/>
    <w:rsid w:val="007F72BD"/>
    <w:rsid w:val="007F78AF"/>
    <w:rsid w:val="00800BEC"/>
    <w:rsid w:val="008014A2"/>
    <w:rsid w:val="008023D0"/>
    <w:rsid w:val="0080288D"/>
    <w:rsid w:val="00802939"/>
    <w:rsid w:val="00802993"/>
    <w:rsid w:val="008034DB"/>
    <w:rsid w:val="00803728"/>
    <w:rsid w:val="008038A2"/>
    <w:rsid w:val="00804D10"/>
    <w:rsid w:val="008051B8"/>
    <w:rsid w:val="0080537B"/>
    <w:rsid w:val="00805CC2"/>
    <w:rsid w:val="008061BC"/>
    <w:rsid w:val="008062C9"/>
    <w:rsid w:val="008065F9"/>
    <w:rsid w:val="00806919"/>
    <w:rsid w:val="008075A0"/>
    <w:rsid w:val="00807D3E"/>
    <w:rsid w:val="00810791"/>
    <w:rsid w:val="008117F1"/>
    <w:rsid w:val="00811FF3"/>
    <w:rsid w:val="008120C1"/>
    <w:rsid w:val="00812BB2"/>
    <w:rsid w:val="00813336"/>
    <w:rsid w:val="0081344B"/>
    <w:rsid w:val="00813DF9"/>
    <w:rsid w:val="00814941"/>
    <w:rsid w:val="00814979"/>
    <w:rsid w:val="00814BAA"/>
    <w:rsid w:val="00814E09"/>
    <w:rsid w:val="00815549"/>
    <w:rsid w:val="008156B5"/>
    <w:rsid w:val="00817261"/>
    <w:rsid w:val="008177A2"/>
    <w:rsid w:val="0082079B"/>
    <w:rsid w:val="00820975"/>
    <w:rsid w:val="00820E3C"/>
    <w:rsid w:val="0082144B"/>
    <w:rsid w:val="00821749"/>
    <w:rsid w:val="00822689"/>
    <w:rsid w:val="00822883"/>
    <w:rsid w:val="0082368F"/>
    <w:rsid w:val="0082409E"/>
    <w:rsid w:val="00825782"/>
    <w:rsid w:val="00825DE5"/>
    <w:rsid w:val="0082605D"/>
    <w:rsid w:val="00826130"/>
    <w:rsid w:val="00826334"/>
    <w:rsid w:val="008272C2"/>
    <w:rsid w:val="00827B02"/>
    <w:rsid w:val="00827DC9"/>
    <w:rsid w:val="008301D4"/>
    <w:rsid w:val="008305B8"/>
    <w:rsid w:val="008309A6"/>
    <w:rsid w:val="00830F11"/>
    <w:rsid w:val="008312AE"/>
    <w:rsid w:val="008312EA"/>
    <w:rsid w:val="00831752"/>
    <w:rsid w:val="00831F19"/>
    <w:rsid w:val="00832642"/>
    <w:rsid w:val="00832837"/>
    <w:rsid w:val="0083289E"/>
    <w:rsid w:val="00832920"/>
    <w:rsid w:val="00832C10"/>
    <w:rsid w:val="0083369E"/>
    <w:rsid w:val="008338F2"/>
    <w:rsid w:val="0083391A"/>
    <w:rsid w:val="00833972"/>
    <w:rsid w:val="00833F50"/>
    <w:rsid w:val="00833F8A"/>
    <w:rsid w:val="00834532"/>
    <w:rsid w:val="008348BD"/>
    <w:rsid w:val="008349BD"/>
    <w:rsid w:val="00834B39"/>
    <w:rsid w:val="008355BD"/>
    <w:rsid w:val="00835816"/>
    <w:rsid w:val="008363DF"/>
    <w:rsid w:val="00837239"/>
    <w:rsid w:val="0083747A"/>
    <w:rsid w:val="00840342"/>
    <w:rsid w:val="00841169"/>
    <w:rsid w:val="00841602"/>
    <w:rsid w:val="00841A54"/>
    <w:rsid w:val="00842258"/>
    <w:rsid w:val="008422F3"/>
    <w:rsid w:val="0084316F"/>
    <w:rsid w:val="00843817"/>
    <w:rsid w:val="00843B8E"/>
    <w:rsid w:val="00843C31"/>
    <w:rsid w:val="008443B9"/>
    <w:rsid w:val="008443FC"/>
    <w:rsid w:val="008443FE"/>
    <w:rsid w:val="00844435"/>
    <w:rsid w:val="00844AC6"/>
    <w:rsid w:val="00845EAC"/>
    <w:rsid w:val="00846282"/>
    <w:rsid w:val="00846568"/>
    <w:rsid w:val="00846581"/>
    <w:rsid w:val="00846F5C"/>
    <w:rsid w:val="00847351"/>
    <w:rsid w:val="00847367"/>
    <w:rsid w:val="00847D0A"/>
    <w:rsid w:val="008504B9"/>
    <w:rsid w:val="008504BC"/>
    <w:rsid w:val="00850618"/>
    <w:rsid w:val="00850CB8"/>
    <w:rsid w:val="00850E4C"/>
    <w:rsid w:val="00850F91"/>
    <w:rsid w:val="008520FC"/>
    <w:rsid w:val="00852F7C"/>
    <w:rsid w:val="00853D7D"/>
    <w:rsid w:val="00854601"/>
    <w:rsid w:val="00854991"/>
    <w:rsid w:val="00855733"/>
    <w:rsid w:val="00856192"/>
    <w:rsid w:val="008562F2"/>
    <w:rsid w:val="00856988"/>
    <w:rsid w:val="00860BF1"/>
    <w:rsid w:val="00860C59"/>
    <w:rsid w:val="008610F1"/>
    <w:rsid w:val="00861ED4"/>
    <w:rsid w:val="00862196"/>
    <w:rsid w:val="00862850"/>
    <w:rsid w:val="00862B31"/>
    <w:rsid w:val="00862E8A"/>
    <w:rsid w:val="00863011"/>
    <w:rsid w:val="008631F8"/>
    <w:rsid w:val="00863293"/>
    <w:rsid w:val="008638FA"/>
    <w:rsid w:val="00863D84"/>
    <w:rsid w:val="00867285"/>
    <w:rsid w:val="008676C7"/>
    <w:rsid w:val="00867AE6"/>
    <w:rsid w:val="0087012F"/>
    <w:rsid w:val="00871138"/>
    <w:rsid w:val="0087135B"/>
    <w:rsid w:val="0087146B"/>
    <w:rsid w:val="008717B2"/>
    <w:rsid w:val="0087185F"/>
    <w:rsid w:val="008719A9"/>
    <w:rsid w:val="00872AA6"/>
    <w:rsid w:val="00873196"/>
    <w:rsid w:val="00873A1B"/>
    <w:rsid w:val="00873EA1"/>
    <w:rsid w:val="008741D9"/>
    <w:rsid w:val="00874820"/>
    <w:rsid w:val="00874C9A"/>
    <w:rsid w:val="0087501B"/>
    <w:rsid w:val="00875293"/>
    <w:rsid w:val="00877581"/>
    <w:rsid w:val="00877829"/>
    <w:rsid w:val="00880472"/>
    <w:rsid w:val="00880BB2"/>
    <w:rsid w:val="00881F23"/>
    <w:rsid w:val="00882355"/>
    <w:rsid w:val="008823A7"/>
    <w:rsid w:val="008827A1"/>
    <w:rsid w:val="008831A9"/>
    <w:rsid w:val="00883B4E"/>
    <w:rsid w:val="00885854"/>
    <w:rsid w:val="008862D2"/>
    <w:rsid w:val="00886BBD"/>
    <w:rsid w:val="00886E22"/>
    <w:rsid w:val="008871A7"/>
    <w:rsid w:val="008872EE"/>
    <w:rsid w:val="00887645"/>
    <w:rsid w:val="00887968"/>
    <w:rsid w:val="00887FAE"/>
    <w:rsid w:val="00890491"/>
    <w:rsid w:val="00890948"/>
    <w:rsid w:val="00890E10"/>
    <w:rsid w:val="00892181"/>
    <w:rsid w:val="0089291F"/>
    <w:rsid w:val="00892A27"/>
    <w:rsid w:val="00892ADE"/>
    <w:rsid w:val="00893061"/>
    <w:rsid w:val="0089373F"/>
    <w:rsid w:val="008941FC"/>
    <w:rsid w:val="00894709"/>
    <w:rsid w:val="008947F3"/>
    <w:rsid w:val="0089572F"/>
    <w:rsid w:val="00895B2D"/>
    <w:rsid w:val="0089658E"/>
    <w:rsid w:val="00897476"/>
    <w:rsid w:val="00897923"/>
    <w:rsid w:val="008A0279"/>
    <w:rsid w:val="008A044B"/>
    <w:rsid w:val="008A05AC"/>
    <w:rsid w:val="008A0AF3"/>
    <w:rsid w:val="008A0B57"/>
    <w:rsid w:val="008A0BFA"/>
    <w:rsid w:val="008A1B0B"/>
    <w:rsid w:val="008A1CA5"/>
    <w:rsid w:val="008A2733"/>
    <w:rsid w:val="008A2858"/>
    <w:rsid w:val="008A3C08"/>
    <w:rsid w:val="008A3C6C"/>
    <w:rsid w:val="008A454E"/>
    <w:rsid w:val="008A50C0"/>
    <w:rsid w:val="008A5FB3"/>
    <w:rsid w:val="008A6292"/>
    <w:rsid w:val="008A657F"/>
    <w:rsid w:val="008A69AC"/>
    <w:rsid w:val="008A722F"/>
    <w:rsid w:val="008B1CD1"/>
    <w:rsid w:val="008B24CD"/>
    <w:rsid w:val="008B25A3"/>
    <w:rsid w:val="008B28E7"/>
    <w:rsid w:val="008B3664"/>
    <w:rsid w:val="008B37C2"/>
    <w:rsid w:val="008B47CB"/>
    <w:rsid w:val="008B4FB7"/>
    <w:rsid w:val="008B5D97"/>
    <w:rsid w:val="008B63CD"/>
    <w:rsid w:val="008B64F4"/>
    <w:rsid w:val="008B7266"/>
    <w:rsid w:val="008B73E5"/>
    <w:rsid w:val="008B7B3E"/>
    <w:rsid w:val="008C05B6"/>
    <w:rsid w:val="008C08F0"/>
    <w:rsid w:val="008C0A86"/>
    <w:rsid w:val="008C0AE9"/>
    <w:rsid w:val="008C0B2F"/>
    <w:rsid w:val="008C181A"/>
    <w:rsid w:val="008C21EE"/>
    <w:rsid w:val="008C226A"/>
    <w:rsid w:val="008C2F0C"/>
    <w:rsid w:val="008C46B2"/>
    <w:rsid w:val="008C49EA"/>
    <w:rsid w:val="008C57EF"/>
    <w:rsid w:val="008C5F0F"/>
    <w:rsid w:val="008C63AB"/>
    <w:rsid w:val="008C689B"/>
    <w:rsid w:val="008C7168"/>
    <w:rsid w:val="008C7FCA"/>
    <w:rsid w:val="008D0756"/>
    <w:rsid w:val="008D1E98"/>
    <w:rsid w:val="008D2EF1"/>
    <w:rsid w:val="008D4318"/>
    <w:rsid w:val="008D51B8"/>
    <w:rsid w:val="008D5CEA"/>
    <w:rsid w:val="008D65C9"/>
    <w:rsid w:val="008D69F9"/>
    <w:rsid w:val="008D6D2C"/>
    <w:rsid w:val="008D7D6B"/>
    <w:rsid w:val="008E0000"/>
    <w:rsid w:val="008E055B"/>
    <w:rsid w:val="008E1E2A"/>
    <w:rsid w:val="008E1F91"/>
    <w:rsid w:val="008E2044"/>
    <w:rsid w:val="008E2804"/>
    <w:rsid w:val="008E3085"/>
    <w:rsid w:val="008E34AF"/>
    <w:rsid w:val="008E3A6A"/>
    <w:rsid w:val="008E4697"/>
    <w:rsid w:val="008E52C8"/>
    <w:rsid w:val="008E56CE"/>
    <w:rsid w:val="008E5F27"/>
    <w:rsid w:val="008E64C2"/>
    <w:rsid w:val="008E704D"/>
    <w:rsid w:val="008E709F"/>
    <w:rsid w:val="008E74F7"/>
    <w:rsid w:val="008E7C55"/>
    <w:rsid w:val="008F0E11"/>
    <w:rsid w:val="008F10BC"/>
    <w:rsid w:val="008F1C44"/>
    <w:rsid w:val="008F2170"/>
    <w:rsid w:val="008F253E"/>
    <w:rsid w:val="008F278B"/>
    <w:rsid w:val="008F2BDF"/>
    <w:rsid w:val="008F3052"/>
    <w:rsid w:val="008F333D"/>
    <w:rsid w:val="008F39B6"/>
    <w:rsid w:val="008F3D6F"/>
    <w:rsid w:val="008F401E"/>
    <w:rsid w:val="008F52C5"/>
    <w:rsid w:val="008F5A92"/>
    <w:rsid w:val="008F6121"/>
    <w:rsid w:val="008F69E8"/>
    <w:rsid w:val="008F716E"/>
    <w:rsid w:val="00900489"/>
    <w:rsid w:val="00900CA7"/>
    <w:rsid w:val="009012FA"/>
    <w:rsid w:val="0090203F"/>
    <w:rsid w:val="00903353"/>
    <w:rsid w:val="00903547"/>
    <w:rsid w:val="00903F96"/>
    <w:rsid w:val="00904696"/>
    <w:rsid w:val="009050E7"/>
    <w:rsid w:val="009052FD"/>
    <w:rsid w:val="009054F9"/>
    <w:rsid w:val="0090580D"/>
    <w:rsid w:val="009059E4"/>
    <w:rsid w:val="00905AD4"/>
    <w:rsid w:val="00905B9B"/>
    <w:rsid w:val="00906FB1"/>
    <w:rsid w:val="0090737E"/>
    <w:rsid w:val="00910B41"/>
    <w:rsid w:val="00912707"/>
    <w:rsid w:val="009127F9"/>
    <w:rsid w:val="009129CB"/>
    <w:rsid w:val="00912AF2"/>
    <w:rsid w:val="00912C03"/>
    <w:rsid w:val="00912DDD"/>
    <w:rsid w:val="00912E88"/>
    <w:rsid w:val="00912FAD"/>
    <w:rsid w:val="00914AF1"/>
    <w:rsid w:val="00914D25"/>
    <w:rsid w:val="00915D99"/>
    <w:rsid w:val="00916D56"/>
    <w:rsid w:val="009170D5"/>
    <w:rsid w:val="009173D9"/>
    <w:rsid w:val="00917461"/>
    <w:rsid w:val="00917584"/>
    <w:rsid w:val="009175D0"/>
    <w:rsid w:val="0091779A"/>
    <w:rsid w:val="00920647"/>
    <w:rsid w:val="0092076F"/>
    <w:rsid w:val="00920FAD"/>
    <w:rsid w:val="009210DB"/>
    <w:rsid w:val="009210E6"/>
    <w:rsid w:val="00921A3A"/>
    <w:rsid w:val="00922143"/>
    <w:rsid w:val="00922C68"/>
    <w:rsid w:val="00923818"/>
    <w:rsid w:val="00923E42"/>
    <w:rsid w:val="00924906"/>
    <w:rsid w:val="00924CAE"/>
    <w:rsid w:val="009254CA"/>
    <w:rsid w:val="00925666"/>
    <w:rsid w:val="009260CB"/>
    <w:rsid w:val="00927642"/>
    <w:rsid w:val="009278C8"/>
    <w:rsid w:val="00927BB4"/>
    <w:rsid w:val="00932157"/>
    <w:rsid w:val="00932371"/>
    <w:rsid w:val="0093276D"/>
    <w:rsid w:val="00932D7F"/>
    <w:rsid w:val="009330D5"/>
    <w:rsid w:val="009333DC"/>
    <w:rsid w:val="009333F0"/>
    <w:rsid w:val="00933617"/>
    <w:rsid w:val="009342CB"/>
    <w:rsid w:val="00934947"/>
    <w:rsid w:val="0093525D"/>
    <w:rsid w:val="009353B6"/>
    <w:rsid w:val="00935F53"/>
    <w:rsid w:val="009371E9"/>
    <w:rsid w:val="00937285"/>
    <w:rsid w:val="009377A4"/>
    <w:rsid w:val="00937D61"/>
    <w:rsid w:val="009406BC"/>
    <w:rsid w:val="00941326"/>
    <w:rsid w:val="00941933"/>
    <w:rsid w:val="009428DF"/>
    <w:rsid w:val="00942C0D"/>
    <w:rsid w:val="00942C7E"/>
    <w:rsid w:val="00942EC6"/>
    <w:rsid w:val="00942F5A"/>
    <w:rsid w:val="0094394C"/>
    <w:rsid w:val="00943C43"/>
    <w:rsid w:val="00943C65"/>
    <w:rsid w:val="00944E96"/>
    <w:rsid w:val="009451CC"/>
    <w:rsid w:val="009457FE"/>
    <w:rsid w:val="009505FA"/>
    <w:rsid w:val="00950878"/>
    <w:rsid w:val="00951471"/>
    <w:rsid w:val="009521C6"/>
    <w:rsid w:val="009529E3"/>
    <w:rsid w:val="00952C90"/>
    <w:rsid w:val="0095383C"/>
    <w:rsid w:val="00954CFF"/>
    <w:rsid w:val="00954E4A"/>
    <w:rsid w:val="009557FA"/>
    <w:rsid w:val="00955846"/>
    <w:rsid w:val="00955C1E"/>
    <w:rsid w:val="009566F4"/>
    <w:rsid w:val="0095688B"/>
    <w:rsid w:val="00956A77"/>
    <w:rsid w:val="00957027"/>
    <w:rsid w:val="00957139"/>
    <w:rsid w:val="0095759E"/>
    <w:rsid w:val="00957CB7"/>
    <w:rsid w:val="009608B5"/>
    <w:rsid w:val="00961304"/>
    <w:rsid w:val="009622C0"/>
    <w:rsid w:val="0096260A"/>
    <w:rsid w:val="00962BCE"/>
    <w:rsid w:val="009630A9"/>
    <w:rsid w:val="009635B0"/>
    <w:rsid w:val="00963A1D"/>
    <w:rsid w:val="00963D8D"/>
    <w:rsid w:val="00964366"/>
    <w:rsid w:val="00964CDE"/>
    <w:rsid w:val="00965431"/>
    <w:rsid w:val="00965863"/>
    <w:rsid w:val="00966201"/>
    <w:rsid w:val="00966286"/>
    <w:rsid w:val="00966845"/>
    <w:rsid w:val="00967D04"/>
    <w:rsid w:val="0097031F"/>
    <w:rsid w:val="0097078B"/>
    <w:rsid w:val="00971168"/>
    <w:rsid w:val="00971307"/>
    <w:rsid w:val="0097209C"/>
    <w:rsid w:val="009722BC"/>
    <w:rsid w:val="00972DFC"/>
    <w:rsid w:val="009730AD"/>
    <w:rsid w:val="00973958"/>
    <w:rsid w:val="00973ECA"/>
    <w:rsid w:val="009742FB"/>
    <w:rsid w:val="00974845"/>
    <w:rsid w:val="00974DC9"/>
    <w:rsid w:val="009761FA"/>
    <w:rsid w:val="009766E9"/>
    <w:rsid w:val="00976975"/>
    <w:rsid w:val="009773B8"/>
    <w:rsid w:val="00980264"/>
    <w:rsid w:val="00980824"/>
    <w:rsid w:val="00982960"/>
    <w:rsid w:val="009843DA"/>
    <w:rsid w:val="00984427"/>
    <w:rsid w:val="0098481E"/>
    <w:rsid w:val="00985098"/>
    <w:rsid w:val="00985926"/>
    <w:rsid w:val="009859BC"/>
    <w:rsid w:val="009865C6"/>
    <w:rsid w:val="0099018C"/>
    <w:rsid w:val="0099020F"/>
    <w:rsid w:val="00990B28"/>
    <w:rsid w:val="00990F82"/>
    <w:rsid w:val="009923A5"/>
    <w:rsid w:val="00992E22"/>
    <w:rsid w:val="00992F0B"/>
    <w:rsid w:val="00993B65"/>
    <w:rsid w:val="00994073"/>
    <w:rsid w:val="00994351"/>
    <w:rsid w:val="009948E0"/>
    <w:rsid w:val="009948ED"/>
    <w:rsid w:val="00994A4A"/>
    <w:rsid w:val="00995820"/>
    <w:rsid w:val="00997008"/>
    <w:rsid w:val="00997ECD"/>
    <w:rsid w:val="009A01FA"/>
    <w:rsid w:val="009A1C0C"/>
    <w:rsid w:val="009A28FA"/>
    <w:rsid w:val="009A3CE3"/>
    <w:rsid w:val="009A4816"/>
    <w:rsid w:val="009A4A28"/>
    <w:rsid w:val="009A57F2"/>
    <w:rsid w:val="009A67C4"/>
    <w:rsid w:val="009A72BA"/>
    <w:rsid w:val="009A7538"/>
    <w:rsid w:val="009A76CE"/>
    <w:rsid w:val="009B03E4"/>
    <w:rsid w:val="009B0FDB"/>
    <w:rsid w:val="009B1799"/>
    <w:rsid w:val="009B1FA6"/>
    <w:rsid w:val="009B302A"/>
    <w:rsid w:val="009B31CE"/>
    <w:rsid w:val="009B34E4"/>
    <w:rsid w:val="009B43E3"/>
    <w:rsid w:val="009B445A"/>
    <w:rsid w:val="009B4718"/>
    <w:rsid w:val="009B4E1D"/>
    <w:rsid w:val="009B552B"/>
    <w:rsid w:val="009B5CB2"/>
    <w:rsid w:val="009B5DB8"/>
    <w:rsid w:val="009B6621"/>
    <w:rsid w:val="009B79EF"/>
    <w:rsid w:val="009C06CC"/>
    <w:rsid w:val="009C2060"/>
    <w:rsid w:val="009C2195"/>
    <w:rsid w:val="009C2E8A"/>
    <w:rsid w:val="009C3515"/>
    <w:rsid w:val="009C3E90"/>
    <w:rsid w:val="009C472F"/>
    <w:rsid w:val="009C4ACE"/>
    <w:rsid w:val="009C4D71"/>
    <w:rsid w:val="009C5107"/>
    <w:rsid w:val="009C5829"/>
    <w:rsid w:val="009C5FC8"/>
    <w:rsid w:val="009C62E8"/>
    <w:rsid w:val="009C642D"/>
    <w:rsid w:val="009D144C"/>
    <w:rsid w:val="009D1BAC"/>
    <w:rsid w:val="009D22B6"/>
    <w:rsid w:val="009D2467"/>
    <w:rsid w:val="009D31DB"/>
    <w:rsid w:val="009D42EB"/>
    <w:rsid w:val="009D4DD0"/>
    <w:rsid w:val="009D4F03"/>
    <w:rsid w:val="009D542B"/>
    <w:rsid w:val="009D611C"/>
    <w:rsid w:val="009D67B8"/>
    <w:rsid w:val="009D6C07"/>
    <w:rsid w:val="009D7AE9"/>
    <w:rsid w:val="009E0380"/>
    <w:rsid w:val="009E07C1"/>
    <w:rsid w:val="009E09D5"/>
    <w:rsid w:val="009E14E5"/>
    <w:rsid w:val="009E198A"/>
    <w:rsid w:val="009E2243"/>
    <w:rsid w:val="009E2363"/>
    <w:rsid w:val="009E24D8"/>
    <w:rsid w:val="009E3E07"/>
    <w:rsid w:val="009E4C11"/>
    <w:rsid w:val="009E57BE"/>
    <w:rsid w:val="009E5A09"/>
    <w:rsid w:val="009E628C"/>
    <w:rsid w:val="009E6937"/>
    <w:rsid w:val="009E6E9E"/>
    <w:rsid w:val="009E7158"/>
    <w:rsid w:val="009E751A"/>
    <w:rsid w:val="009E77A2"/>
    <w:rsid w:val="009E7B21"/>
    <w:rsid w:val="009F19C8"/>
    <w:rsid w:val="009F21D0"/>
    <w:rsid w:val="009F232F"/>
    <w:rsid w:val="009F3283"/>
    <w:rsid w:val="009F3781"/>
    <w:rsid w:val="009F4BA7"/>
    <w:rsid w:val="009F4DD1"/>
    <w:rsid w:val="009F51F5"/>
    <w:rsid w:val="009F578B"/>
    <w:rsid w:val="009F5F72"/>
    <w:rsid w:val="009F6223"/>
    <w:rsid w:val="009F67A9"/>
    <w:rsid w:val="009F729F"/>
    <w:rsid w:val="009F7810"/>
    <w:rsid w:val="009F78B1"/>
    <w:rsid w:val="009F7CF9"/>
    <w:rsid w:val="00A000B4"/>
    <w:rsid w:val="00A00140"/>
    <w:rsid w:val="00A008CB"/>
    <w:rsid w:val="00A00B01"/>
    <w:rsid w:val="00A00D29"/>
    <w:rsid w:val="00A028FB"/>
    <w:rsid w:val="00A02D8D"/>
    <w:rsid w:val="00A0373B"/>
    <w:rsid w:val="00A03BCB"/>
    <w:rsid w:val="00A03C54"/>
    <w:rsid w:val="00A048D7"/>
    <w:rsid w:val="00A0522B"/>
    <w:rsid w:val="00A0625E"/>
    <w:rsid w:val="00A0650E"/>
    <w:rsid w:val="00A06967"/>
    <w:rsid w:val="00A06F02"/>
    <w:rsid w:val="00A07629"/>
    <w:rsid w:val="00A07C96"/>
    <w:rsid w:val="00A10781"/>
    <w:rsid w:val="00A10C9E"/>
    <w:rsid w:val="00A10D65"/>
    <w:rsid w:val="00A11B30"/>
    <w:rsid w:val="00A11D7D"/>
    <w:rsid w:val="00A11FB8"/>
    <w:rsid w:val="00A12B39"/>
    <w:rsid w:val="00A13486"/>
    <w:rsid w:val="00A1379E"/>
    <w:rsid w:val="00A14678"/>
    <w:rsid w:val="00A147D1"/>
    <w:rsid w:val="00A159F2"/>
    <w:rsid w:val="00A16432"/>
    <w:rsid w:val="00A166B2"/>
    <w:rsid w:val="00A167C3"/>
    <w:rsid w:val="00A17789"/>
    <w:rsid w:val="00A179A8"/>
    <w:rsid w:val="00A17AD5"/>
    <w:rsid w:val="00A17D90"/>
    <w:rsid w:val="00A20361"/>
    <w:rsid w:val="00A20932"/>
    <w:rsid w:val="00A2116B"/>
    <w:rsid w:val="00A2192F"/>
    <w:rsid w:val="00A21A39"/>
    <w:rsid w:val="00A236CE"/>
    <w:rsid w:val="00A2393D"/>
    <w:rsid w:val="00A23EDE"/>
    <w:rsid w:val="00A24E29"/>
    <w:rsid w:val="00A25204"/>
    <w:rsid w:val="00A255E5"/>
    <w:rsid w:val="00A2572D"/>
    <w:rsid w:val="00A25A43"/>
    <w:rsid w:val="00A25D9A"/>
    <w:rsid w:val="00A264C8"/>
    <w:rsid w:val="00A265FF"/>
    <w:rsid w:val="00A26F2E"/>
    <w:rsid w:val="00A27522"/>
    <w:rsid w:val="00A27951"/>
    <w:rsid w:val="00A301DC"/>
    <w:rsid w:val="00A310E8"/>
    <w:rsid w:val="00A3162C"/>
    <w:rsid w:val="00A31DF1"/>
    <w:rsid w:val="00A32187"/>
    <w:rsid w:val="00A322F9"/>
    <w:rsid w:val="00A32592"/>
    <w:rsid w:val="00A32E12"/>
    <w:rsid w:val="00A350FB"/>
    <w:rsid w:val="00A35455"/>
    <w:rsid w:val="00A354D0"/>
    <w:rsid w:val="00A361DD"/>
    <w:rsid w:val="00A36E88"/>
    <w:rsid w:val="00A372FC"/>
    <w:rsid w:val="00A3779D"/>
    <w:rsid w:val="00A378C7"/>
    <w:rsid w:val="00A37986"/>
    <w:rsid w:val="00A37EC1"/>
    <w:rsid w:val="00A404A9"/>
    <w:rsid w:val="00A41769"/>
    <w:rsid w:val="00A4310A"/>
    <w:rsid w:val="00A4339A"/>
    <w:rsid w:val="00A43461"/>
    <w:rsid w:val="00A4469D"/>
    <w:rsid w:val="00A45041"/>
    <w:rsid w:val="00A452DB"/>
    <w:rsid w:val="00A453C3"/>
    <w:rsid w:val="00A45959"/>
    <w:rsid w:val="00A45ABB"/>
    <w:rsid w:val="00A45C1B"/>
    <w:rsid w:val="00A46627"/>
    <w:rsid w:val="00A46C6B"/>
    <w:rsid w:val="00A506BD"/>
    <w:rsid w:val="00A5161A"/>
    <w:rsid w:val="00A51B0A"/>
    <w:rsid w:val="00A51C3D"/>
    <w:rsid w:val="00A5237C"/>
    <w:rsid w:val="00A52D63"/>
    <w:rsid w:val="00A52DF3"/>
    <w:rsid w:val="00A52EF1"/>
    <w:rsid w:val="00A5327D"/>
    <w:rsid w:val="00A53979"/>
    <w:rsid w:val="00A53BE6"/>
    <w:rsid w:val="00A54757"/>
    <w:rsid w:val="00A54830"/>
    <w:rsid w:val="00A549A4"/>
    <w:rsid w:val="00A56FA1"/>
    <w:rsid w:val="00A5720C"/>
    <w:rsid w:val="00A574C8"/>
    <w:rsid w:val="00A601E8"/>
    <w:rsid w:val="00A606CE"/>
    <w:rsid w:val="00A607C1"/>
    <w:rsid w:val="00A61952"/>
    <w:rsid w:val="00A62135"/>
    <w:rsid w:val="00A6254D"/>
    <w:rsid w:val="00A62C6C"/>
    <w:rsid w:val="00A631FE"/>
    <w:rsid w:val="00A632D4"/>
    <w:rsid w:val="00A634BC"/>
    <w:rsid w:val="00A63E63"/>
    <w:rsid w:val="00A640A5"/>
    <w:rsid w:val="00A65077"/>
    <w:rsid w:val="00A6552C"/>
    <w:rsid w:val="00A704C1"/>
    <w:rsid w:val="00A70618"/>
    <w:rsid w:val="00A70AA4"/>
    <w:rsid w:val="00A712F0"/>
    <w:rsid w:val="00A71659"/>
    <w:rsid w:val="00A71D39"/>
    <w:rsid w:val="00A73B4C"/>
    <w:rsid w:val="00A74987"/>
    <w:rsid w:val="00A74C1A"/>
    <w:rsid w:val="00A7513C"/>
    <w:rsid w:val="00A75389"/>
    <w:rsid w:val="00A759D6"/>
    <w:rsid w:val="00A75E3B"/>
    <w:rsid w:val="00A75F7F"/>
    <w:rsid w:val="00A76C78"/>
    <w:rsid w:val="00A77049"/>
    <w:rsid w:val="00A77E7C"/>
    <w:rsid w:val="00A80813"/>
    <w:rsid w:val="00A80A45"/>
    <w:rsid w:val="00A80A5C"/>
    <w:rsid w:val="00A80A67"/>
    <w:rsid w:val="00A80A9D"/>
    <w:rsid w:val="00A80AB2"/>
    <w:rsid w:val="00A80D67"/>
    <w:rsid w:val="00A81105"/>
    <w:rsid w:val="00A81942"/>
    <w:rsid w:val="00A819EF"/>
    <w:rsid w:val="00A81FF9"/>
    <w:rsid w:val="00A8219C"/>
    <w:rsid w:val="00A823FC"/>
    <w:rsid w:val="00A83426"/>
    <w:rsid w:val="00A83A2E"/>
    <w:rsid w:val="00A84292"/>
    <w:rsid w:val="00A843D9"/>
    <w:rsid w:val="00A84894"/>
    <w:rsid w:val="00A84C5D"/>
    <w:rsid w:val="00A85028"/>
    <w:rsid w:val="00A85F5A"/>
    <w:rsid w:val="00A86268"/>
    <w:rsid w:val="00A86477"/>
    <w:rsid w:val="00A86FE8"/>
    <w:rsid w:val="00A87883"/>
    <w:rsid w:val="00A87D50"/>
    <w:rsid w:val="00A90404"/>
    <w:rsid w:val="00A90899"/>
    <w:rsid w:val="00A909F6"/>
    <w:rsid w:val="00A90B3A"/>
    <w:rsid w:val="00A90BA2"/>
    <w:rsid w:val="00A914D5"/>
    <w:rsid w:val="00A926C8"/>
    <w:rsid w:val="00A92D18"/>
    <w:rsid w:val="00A92FB1"/>
    <w:rsid w:val="00A93045"/>
    <w:rsid w:val="00A93315"/>
    <w:rsid w:val="00A93DE1"/>
    <w:rsid w:val="00A9490B"/>
    <w:rsid w:val="00A94A83"/>
    <w:rsid w:val="00A94D5E"/>
    <w:rsid w:val="00A95E69"/>
    <w:rsid w:val="00A95FF4"/>
    <w:rsid w:val="00A96A32"/>
    <w:rsid w:val="00A96D76"/>
    <w:rsid w:val="00A9728E"/>
    <w:rsid w:val="00A97A58"/>
    <w:rsid w:val="00A97D65"/>
    <w:rsid w:val="00AA0257"/>
    <w:rsid w:val="00AA1901"/>
    <w:rsid w:val="00AA21DD"/>
    <w:rsid w:val="00AA27D4"/>
    <w:rsid w:val="00AA32AA"/>
    <w:rsid w:val="00AA4785"/>
    <w:rsid w:val="00AA5389"/>
    <w:rsid w:val="00AA5489"/>
    <w:rsid w:val="00AA61B4"/>
    <w:rsid w:val="00AA66C1"/>
    <w:rsid w:val="00AA6C49"/>
    <w:rsid w:val="00AA6FAD"/>
    <w:rsid w:val="00AA70D1"/>
    <w:rsid w:val="00AA7B3F"/>
    <w:rsid w:val="00AB0AC9"/>
    <w:rsid w:val="00AB16AA"/>
    <w:rsid w:val="00AB2701"/>
    <w:rsid w:val="00AB3C4F"/>
    <w:rsid w:val="00AB3DDD"/>
    <w:rsid w:val="00AB4B7B"/>
    <w:rsid w:val="00AB647E"/>
    <w:rsid w:val="00AB6D80"/>
    <w:rsid w:val="00AB7488"/>
    <w:rsid w:val="00AB78C2"/>
    <w:rsid w:val="00AB7D99"/>
    <w:rsid w:val="00AB7DDB"/>
    <w:rsid w:val="00AC0D12"/>
    <w:rsid w:val="00AC0DBE"/>
    <w:rsid w:val="00AC0E24"/>
    <w:rsid w:val="00AC0F8C"/>
    <w:rsid w:val="00AC1068"/>
    <w:rsid w:val="00AC201B"/>
    <w:rsid w:val="00AC21BF"/>
    <w:rsid w:val="00AC2A93"/>
    <w:rsid w:val="00AC32D4"/>
    <w:rsid w:val="00AC36DD"/>
    <w:rsid w:val="00AC37F0"/>
    <w:rsid w:val="00AC3833"/>
    <w:rsid w:val="00AC40CF"/>
    <w:rsid w:val="00AC4149"/>
    <w:rsid w:val="00AC453D"/>
    <w:rsid w:val="00AC59B2"/>
    <w:rsid w:val="00AC65BC"/>
    <w:rsid w:val="00AC7311"/>
    <w:rsid w:val="00AC75A3"/>
    <w:rsid w:val="00AD19C8"/>
    <w:rsid w:val="00AD1A9E"/>
    <w:rsid w:val="00AD21D8"/>
    <w:rsid w:val="00AD267C"/>
    <w:rsid w:val="00AD2C0E"/>
    <w:rsid w:val="00AD2ED7"/>
    <w:rsid w:val="00AD35E1"/>
    <w:rsid w:val="00AD4342"/>
    <w:rsid w:val="00AD43E9"/>
    <w:rsid w:val="00AD475F"/>
    <w:rsid w:val="00AD518E"/>
    <w:rsid w:val="00AD596C"/>
    <w:rsid w:val="00AD5BB8"/>
    <w:rsid w:val="00AD6596"/>
    <w:rsid w:val="00AD6A8B"/>
    <w:rsid w:val="00AD6D06"/>
    <w:rsid w:val="00AD793C"/>
    <w:rsid w:val="00AD7ADB"/>
    <w:rsid w:val="00AE0CBA"/>
    <w:rsid w:val="00AE0D5F"/>
    <w:rsid w:val="00AE15E6"/>
    <w:rsid w:val="00AE176F"/>
    <w:rsid w:val="00AE24D4"/>
    <w:rsid w:val="00AE2613"/>
    <w:rsid w:val="00AE336C"/>
    <w:rsid w:val="00AE34C7"/>
    <w:rsid w:val="00AE375F"/>
    <w:rsid w:val="00AE386C"/>
    <w:rsid w:val="00AE38BF"/>
    <w:rsid w:val="00AE444B"/>
    <w:rsid w:val="00AE5563"/>
    <w:rsid w:val="00AE71CC"/>
    <w:rsid w:val="00AE7D3B"/>
    <w:rsid w:val="00AF0A4B"/>
    <w:rsid w:val="00AF0C14"/>
    <w:rsid w:val="00AF1A6D"/>
    <w:rsid w:val="00AF2D0B"/>
    <w:rsid w:val="00AF3AB6"/>
    <w:rsid w:val="00AF3D92"/>
    <w:rsid w:val="00AF51B9"/>
    <w:rsid w:val="00AF52DE"/>
    <w:rsid w:val="00AF56D9"/>
    <w:rsid w:val="00AF7EF9"/>
    <w:rsid w:val="00B011A1"/>
    <w:rsid w:val="00B01389"/>
    <w:rsid w:val="00B01470"/>
    <w:rsid w:val="00B018FA"/>
    <w:rsid w:val="00B01B35"/>
    <w:rsid w:val="00B01FFA"/>
    <w:rsid w:val="00B02235"/>
    <w:rsid w:val="00B0262C"/>
    <w:rsid w:val="00B0275B"/>
    <w:rsid w:val="00B02A74"/>
    <w:rsid w:val="00B030D0"/>
    <w:rsid w:val="00B03A75"/>
    <w:rsid w:val="00B045E2"/>
    <w:rsid w:val="00B04A55"/>
    <w:rsid w:val="00B059F9"/>
    <w:rsid w:val="00B05AD8"/>
    <w:rsid w:val="00B0683B"/>
    <w:rsid w:val="00B068C7"/>
    <w:rsid w:val="00B0722D"/>
    <w:rsid w:val="00B07557"/>
    <w:rsid w:val="00B109F1"/>
    <w:rsid w:val="00B1149B"/>
    <w:rsid w:val="00B1155F"/>
    <w:rsid w:val="00B11DDD"/>
    <w:rsid w:val="00B12257"/>
    <w:rsid w:val="00B12DB0"/>
    <w:rsid w:val="00B12E48"/>
    <w:rsid w:val="00B13720"/>
    <w:rsid w:val="00B13937"/>
    <w:rsid w:val="00B13EAE"/>
    <w:rsid w:val="00B144A0"/>
    <w:rsid w:val="00B14609"/>
    <w:rsid w:val="00B14917"/>
    <w:rsid w:val="00B15364"/>
    <w:rsid w:val="00B155C1"/>
    <w:rsid w:val="00B1581B"/>
    <w:rsid w:val="00B16563"/>
    <w:rsid w:val="00B16914"/>
    <w:rsid w:val="00B17C65"/>
    <w:rsid w:val="00B206A3"/>
    <w:rsid w:val="00B21D89"/>
    <w:rsid w:val="00B21D9A"/>
    <w:rsid w:val="00B22577"/>
    <w:rsid w:val="00B234B9"/>
    <w:rsid w:val="00B23766"/>
    <w:rsid w:val="00B23E80"/>
    <w:rsid w:val="00B24B74"/>
    <w:rsid w:val="00B24D0F"/>
    <w:rsid w:val="00B25003"/>
    <w:rsid w:val="00B25092"/>
    <w:rsid w:val="00B251D1"/>
    <w:rsid w:val="00B25724"/>
    <w:rsid w:val="00B27390"/>
    <w:rsid w:val="00B3011A"/>
    <w:rsid w:val="00B30954"/>
    <w:rsid w:val="00B31703"/>
    <w:rsid w:val="00B319A7"/>
    <w:rsid w:val="00B32108"/>
    <w:rsid w:val="00B32376"/>
    <w:rsid w:val="00B32B1E"/>
    <w:rsid w:val="00B32F77"/>
    <w:rsid w:val="00B344D2"/>
    <w:rsid w:val="00B3474A"/>
    <w:rsid w:val="00B34A2E"/>
    <w:rsid w:val="00B35028"/>
    <w:rsid w:val="00B3557C"/>
    <w:rsid w:val="00B3607C"/>
    <w:rsid w:val="00B36189"/>
    <w:rsid w:val="00B3653F"/>
    <w:rsid w:val="00B366FB"/>
    <w:rsid w:val="00B3745A"/>
    <w:rsid w:val="00B37CAD"/>
    <w:rsid w:val="00B40091"/>
    <w:rsid w:val="00B40609"/>
    <w:rsid w:val="00B414C3"/>
    <w:rsid w:val="00B41749"/>
    <w:rsid w:val="00B42178"/>
    <w:rsid w:val="00B43072"/>
    <w:rsid w:val="00B432E3"/>
    <w:rsid w:val="00B44F26"/>
    <w:rsid w:val="00B452D0"/>
    <w:rsid w:val="00B46E96"/>
    <w:rsid w:val="00B478BD"/>
    <w:rsid w:val="00B50153"/>
    <w:rsid w:val="00B5017C"/>
    <w:rsid w:val="00B51987"/>
    <w:rsid w:val="00B52820"/>
    <w:rsid w:val="00B530E3"/>
    <w:rsid w:val="00B53115"/>
    <w:rsid w:val="00B533ED"/>
    <w:rsid w:val="00B5370C"/>
    <w:rsid w:val="00B5398D"/>
    <w:rsid w:val="00B53FCC"/>
    <w:rsid w:val="00B54546"/>
    <w:rsid w:val="00B5502F"/>
    <w:rsid w:val="00B550D2"/>
    <w:rsid w:val="00B5556C"/>
    <w:rsid w:val="00B55EBA"/>
    <w:rsid w:val="00B560DB"/>
    <w:rsid w:val="00B56D89"/>
    <w:rsid w:val="00B57DA3"/>
    <w:rsid w:val="00B57F1F"/>
    <w:rsid w:val="00B57F37"/>
    <w:rsid w:val="00B57F50"/>
    <w:rsid w:val="00B604F3"/>
    <w:rsid w:val="00B60928"/>
    <w:rsid w:val="00B60D59"/>
    <w:rsid w:val="00B6134E"/>
    <w:rsid w:val="00B613FF"/>
    <w:rsid w:val="00B616A6"/>
    <w:rsid w:val="00B619E8"/>
    <w:rsid w:val="00B63901"/>
    <w:rsid w:val="00B63A0D"/>
    <w:rsid w:val="00B63A38"/>
    <w:rsid w:val="00B64926"/>
    <w:rsid w:val="00B64AC0"/>
    <w:rsid w:val="00B64D9B"/>
    <w:rsid w:val="00B64EFC"/>
    <w:rsid w:val="00B6529D"/>
    <w:rsid w:val="00B66002"/>
    <w:rsid w:val="00B663F9"/>
    <w:rsid w:val="00B66ED0"/>
    <w:rsid w:val="00B670A1"/>
    <w:rsid w:val="00B67B84"/>
    <w:rsid w:val="00B67E9C"/>
    <w:rsid w:val="00B703C8"/>
    <w:rsid w:val="00B70B5E"/>
    <w:rsid w:val="00B70D56"/>
    <w:rsid w:val="00B72046"/>
    <w:rsid w:val="00B72A8D"/>
    <w:rsid w:val="00B7380C"/>
    <w:rsid w:val="00B73E07"/>
    <w:rsid w:val="00B74929"/>
    <w:rsid w:val="00B7530D"/>
    <w:rsid w:val="00B759CB"/>
    <w:rsid w:val="00B75A15"/>
    <w:rsid w:val="00B75AD2"/>
    <w:rsid w:val="00B76C66"/>
    <w:rsid w:val="00B77E89"/>
    <w:rsid w:val="00B81439"/>
    <w:rsid w:val="00B815E2"/>
    <w:rsid w:val="00B8195F"/>
    <w:rsid w:val="00B81B5F"/>
    <w:rsid w:val="00B81D26"/>
    <w:rsid w:val="00B823DF"/>
    <w:rsid w:val="00B834CA"/>
    <w:rsid w:val="00B8424B"/>
    <w:rsid w:val="00B84A4A"/>
    <w:rsid w:val="00B85005"/>
    <w:rsid w:val="00B850FA"/>
    <w:rsid w:val="00B8520E"/>
    <w:rsid w:val="00B854D5"/>
    <w:rsid w:val="00B85CE4"/>
    <w:rsid w:val="00B86283"/>
    <w:rsid w:val="00B8658E"/>
    <w:rsid w:val="00B87451"/>
    <w:rsid w:val="00B9015B"/>
    <w:rsid w:val="00B901C6"/>
    <w:rsid w:val="00B90899"/>
    <w:rsid w:val="00B910A4"/>
    <w:rsid w:val="00B91AEF"/>
    <w:rsid w:val="00B91B6D"/>
    <w:rsid w:val="00B9210D"/>
    <w:rsid w:val="00B922F7"/>
    <w:rsid w:val="00B93146"/>
    <w:rsid w:val="00B93AFE"/>
    <w:rsid w:val="00B9438E"/>
    <w:rsid w:val="00B94A38"/>
    <w:rsid w:val="00B94D34"/>
    <w:rsid w:val="00B94D44"/>
    <w:rsid w:val="00B94E20"/>
    <w:rsid w:val="00B953A2"/>
    <w:rsid w:val="00B95707"/>
    <w:rsid w:val="00B95B78"/>
    <w:rsid w:val="00B95BEB"/>
    <w:rsid w:val="00B964C8"/>
    <w:rsid w:val="00B96A71"/>
    <w:rsid w:val="00B96BAA"/>
    <w:rsid w:val="00B97764"/>
    <w:rsid w:val="00BA03F8"/>
    <w:rsid w:val="00BA05C3"/>
    <w:rsid w:val="00BA0704"/>
    <w:rsid w:val="00BA0798"/>
    <w:rsid w:val="00BA0CDA"/>
    <w:rsid w:val="00BA1301"/>
    <w:rsid w:val="00BA147D"/>
    <w:rsid w:val="00BA1B7E"/>
    <w:rsid w:val="00BA2050"/>
    <w:rsid w:val="00BA27E7"/>
    <w:rsid w:val="00BA2B62"/>
    <w:rsid w:val="00BA2C2F"/>
    <w:rsid w:val="00BA2CFA"/>
    <w:rsid w:val="00BA3288"/>
    <w:rsid w:val="00BA4209"/>
    <w:rsid w:val="00BA44C7"/>
    <w:rsid w:val="00BA4626"/>
    <w:rsid w:val="00BA4CFB"/>
    <w:rsid w:val="00BA56B2"/>
    <w:rsid w:val="00BA5906"/>
    <w:rsid w:val="00BA6CED"/>
    <w:rsid w:val="00BA768C"/>
    <w:rsid w:val="00BA774D"/>
    <w:rsid w:val="00BB01D3"/>
    <w:rsid w:val="00BB08AC"/>
    <w:rsid w:val="00BB09BF"/>
    <w:rsid w:val="00BB0D86"/>
    <w:rsid w:val="00BB1572"/>
    <w:rsid w:val="00BB178D"/>
    <w:rsid w:val="00BB2473"/>
    <w:rsid w:val="00BB3131"/>
    <w:rsid w:val="00BB3683"/>
    <w:rsid w:val="00BB3CEC"/>
    <w:rsid w:val="00BB3F56"/>
    <w:rsid w:val="00BB57ED"/>
    <w:rsid w:val="00BB5A4B"/>
    <w:rsid w:val="00BB6D1A"/>
    <w:rsid w:val="00BB6F42"/>
    <w:rsid w:val="00BC038D"/>
    <w:rsid w:val="00BC0896"/>
    <w:rsid w:val="00BC14AF"/>
    <w:rsid w:val="00BC19CA"/>
    <w:rsid w:val="00BC20FF"/>
    <w:rsid w:val="00BC27D3"/>
    <w:rsid w:val="00BC31B1"/>
    <w:rsid w:val="00BC4015"/>
    <w:rsid w:val="00BC4AC2"/>
    <w:rsid w:val="00BC4B91"/>
    <w:rsid w:val="00BC4D0F"/>
    <w:rsid w:val="00BC5847"/>
    <w:rsid w:val="00BC5D16"/>
    <w:rsid w:val="00BC64F7"/>
    <w:rsid w:val="00BC78A9"/>
    <w:rsid w:val="00BC792F"/>
    <w:rsid w:val="00BC7C60"/>
    <w:rsid w:val="00BD130A"/>
    <w:rsid w:val="00BD25FB"/>
    <w:rsid w:val="00BD2B57"/>
    <w:rsid w:val="00BD2FE9"/>
    <w:rsid w:val="00BD39E6"/>
    <w:rsid w:val="00BD3B47"/>
    <w:rsid w:val="00BD3FA8"/>
    <w:rsid w:val="00BD456A"/>
    <w:rsid w:val="00BD4744"/>
    <w:rsid w:val="00BD4829"/>
    <w:rsid w:val="00BD4891"/>
    <w:rsid w:val="00BD501C"/>
    <w:rsid w:val="00BD51C6"/>
    <w:rsid w:val="00BD5572"/>
    <w:rsid w:val="00BD5BA4"/>
    <w:rsid w:val="00BD663C"/>
    <w:rsid w:val="00BD6711"/>
    <w:rsid w:val="00BD70A1"/>
    <w:rsid w:val="00BD7145"/>
    <w:rsid w:val="00BD716F"/>
    <w:rsid w:val="00BD76C1"/>
    <w:rsid w:val="00BD7A94"/>
    <w:rsid w:val="00BD7CE8"/>
    <w:rsid w:val="00BE0022"/>
    <w:rsid w:val="00BE02B4"/>
    <w:rsid w:val="00BE0CC2"/>
    <w:rsid w:val="00BE1645"/>
    <w:rsid w:val="00BE219C"/>
    <w:rsid w:val="00BE33EB"/>
    <w:rsid w:val="00BE475A"/>
    <w:rsid w:val="00BE4991"/>
    <w:rsid w:val="00BE523F"/>
    <w:rsid w:val="00BE5888"/>
    <w:rsid w:val="00BE5D8D"/>
    <w:rsid w:val="00BE6270"/>
    <w:rsid w:val="00BE65D1"/>
    <w:rsid w:val="00BE7695"/>
    <w:rsid w:val="00BE7A52"/>
    <w:rsid w:val="00BE7AF5"/>
    <w:rsid w:val="00BF0C90"/>
    <w:rsid w:val="00BF1009"/>
    <w:rsid w:val="00BF2044"/>
    <w:rsid w:val="00BF2099"/>
    <w:rsid w:val="00BF21E8"/>
    <w:rsid w:val="00BF3099"/>
    <w:rsid w:val="00BF336C"/>
    <w:rsid w:val="00BF39BF"/>
    <w:rsid w:val="00BF3BD8"/>
    <w:rsid w:val="00BF408F"/>
    <w:rsid w:val="00BF41C7"/>
    <w:rsid w:val="00BF536F"/>
    <w:rsid w:val="00BF545B"/>
    <w:rsid w:val="00BF5578"/>
    <w:rsid w:val="00BF56F2"/>
    <w:rsid w:val="00BF591D"/>
    <w:rsid w:val="00BF6FFA"/>
    <w:rsid w:val="00C000B1"/>
    <w:rsid w:val="00C00326"/>
    <w:rsid w:val="00C00F4C"/>
    <w:rsid w:val="00C0112B"/>
    <w:rsid w:val="00C01D2E"/>
    <w:rsid w:val="00C027A8"/>
    <w:rsid w:val="00C02A8A"/>
    <w:rsid w:val="00C03056"/>
    <w:rsid w:val="00C0336C"/>
    <w:rsid w:val="00C03557"/>
    <w:rsid w:val="00C037C8"/>
    <w:rsid w:val="00C03DA4"/>
    <w:rsid w:val="00C0414D"/>
    <w:rsid w:val="00C04230"/>
    <w:rsid w:val="00C042F4"/>
    <w:rsid w:val="00C043BC"/>
    <w:rsid w:val="00C04827"/>
    <w:rsid w:val="00C04F2D"/>
    <w:rsid w:val="00C05472"/>
    <w:rsid w:val="00C0550C"/>
    <w:rsid w:val="00C05548"/>
    <w:rsid w:val="00C05785"/>
    <w:rsid w:val="00C05B25"/>
    <w:rsid w:val="00C06A00"/>
    <w:rsid w:val="00C0705C"/>
    <w:rsid w:val="00C071A4"/>
    <w:rsid w:val="00C10827"/>
    <w:rsid w:val="00C10D7D"/>
    <w:rsid w:val="00C1126A"/>
    <w:rsid w:val="00C11CF9"/>
    <w:rsid w:val="00C13298"/>
    <w:rsid w:val="00C1329A"/>
    <w:rsid w:val="00C13B12"/>
    <w:rsid w:val="00C13E2F"/>
    <w:rsid w:val="00C141A9"/>
    <w:rsid w:val="00C15188"/>
    <w:rsid w:val="00C1647E"/>
    <w:rsid w:val="00C16712"/>
    <w:rsid w:val="00C1693C"/>
    <w:rsid w:val="00C16E82"/>
    <w:rsid w:val="00C1754F"/>
    <w:rsid w:val="00C17A71"/>
    <w:rsid w:val="00C20083"/>
    <w:rsid w:val="00C2062C"/>
    <w:rsid w:val="00C20D5E"/>
    <w:rsid w:val="00C2192C"/>
    <w:rsid w:val="00C21CB5"/>
    <w:rsid w:val="00C21D17"/>
    <w:rsid w:val="00C22581"/>
    <w:rsid w:val="00C22CF1"/>
    <w:rsid w:val="00C22FC5"/>
    <w:rsid w:val="00C2396A"/>
    <w:rsid w:val="00C24C27"/>
    <w:rsid w:val="00C25204"/>
    <w:rsid w:val="00C2649C"/>
    <w:rsid w:val="00C27B77"/>
    <w:rsid w:val="00C27F05"/>
    <w:rsid w:val="00C30424"/>
    <w:rsid w:val="00C313FA"/>
    <w:rsid w:val="00C319C7"/>
    <w:rsid w:val="00C31A07"/>
    <w:rsid w:val="00C3271C"/>
    <w:rsid w:val="00C32B3D"/>
    <w:rsid w:val="00C33627"/>
    <w:rsid w:val="00C337A8"/>
    <w:rsid w:val="00C35384"/>
    <w:rsid w:val="00C36209"/>
    <w:rsid w:val="00C3659F"/>
    <w:rsid w:val="00C367A6"/>
    <w:rsid w:val="00C3793C"/>
    <w:rsid w:val="00C37C0C"/>
    <w:rsid w:val="00C37E7C"/>
    <w:rsid w:val="00C404A7"/>
    <w:rsid w:val="00C40BE2"/>
    <w:rsid w:val="00C40D14"/>
    <w:rsid w:val="00C41468"/>
    <w:rsid w:val="00C419A0"/>
    <w:rsid w:val="00C41CEB"/>
    <w:rsid w:val="00C41D1C"/>
    <w:rsid w:val="00C434D5"/>
    <w:rsid w:val="00C43845"/>
    <w:rsid w:val="00C43E58"/>
    <w:rsid w:val="00C444D1"/>
    <w:rsid w:val="00C45F82"/>
    <w:rsid w:val="00C45FE5"/>
    <w:rsid w:val="00C47391"/>
    <w:rsid w:val="00C47929"/>
    <w:rsid w:val="00C50528"/>
    <w:rsid w:val="00C505FF"/>
    <w:rsid w:val="00C50FEB"/>
    <w:rsid w:val="00C5114A"/>
    <w:rsid w:val="00C5162C"/>
    <w:rsid w:val="00C51661"/>
    <w:rsid w:val="00C51E2A"/>
    <w:rsid w:val="00C521B0"/>
    <w:rsid w:val="00C53C7F"/>
    <w:rsid w:val="00C53CFF"/>
    <w:rsid w:val="00C5420C"/>
    <w:rsid w:val="00C55003"/>
    <w:rsid w:val="00C55CCE"/>
    <w:rsid w:val="00C55D10"/>
    <w:rsid w:val="00C55D95"/>
    <w:rsid w:val="00C55E36"/>
    <w:rsid w:val="00C55EA7"/>
    <w:rsid w:val="00C56750"/>
    <w:rsid w:val="00C5695E"/>
    <w:rsid w:val="00C56BF1"/>
    <w:rsid w:val="00C5711E"/>
    <w:rsid w:val="00C57216"/>
    <w:rsid w:val="00C572DF"/>
    <w:rsid w:val="00C61939"/>
    <w:rsid w:val="00C620FA"/>
    <w:rsid w:val="00C62463"/>
    <w:rsid w:val="00C62930"/>
    <w:rsid w:val="00C64825"/>
    <w:rsid w:val="00C648BB"/>
    <w:rsid w:val="00C64FFA"/>
    <w:rsid w:val="00C651C2"/>
    <w:rsid w:val="00C65330"/>
    <w:rsid w:val="00C661A3"/>
    <w:rsid w:val="00C67D16"/>
    <w:rsid w:val="00C67E60"/>
    <w:rsid w:val="00C67FAB"/>
    <w:rsid w:val="00C7008E"/>
    <w:rsid w:val="00C70469"/>
    <w:rsid w:val="00C70624"/>
    <w:rsid w:val="00C70856"/>
    <w:rsid w:val="00C708F2"/>
    <w:rsid w:val="00C70A9D"/>
    <w:rsid w:val="00C71017"/>
    <w:rsid w:val="00C71613"/>
    <w:rsid w:val="00C72C35"/>
    <w:rsid w:val="00C736F3"/>
    <w:rsid w:val="00C747CF"/>
    <w:rsid w:val="00C75067"/>
    <w:rsid w:val="00C7527C"/>
    <w:rsid w:val="00C75394"/>
    <w:rsid w:val="00C7544C"/>
    <w:rsid w:val="00C76260"/>
    <w:rsid w:val="00C76661"/>
    <w:rsid w:val="00C768FE"/>
    <w:rsid w:val="00C778DA"/>
    <w:rsid w:val="00C809F3"/>
    <w:rsid w:val="00C812BB"/>
    <w:rsid w:val="00C81384"/>
    <w:rsid w:val="00C81C21"/>
    <w:rsid w:val="00C826E5"/>
    <w:rsid w:val="00C8292B"/>
    <w:rsid w:val="00C830AE"/>
    <w:rsid w:val="00C83F4E"/>
    <w:rsid w:val="00C840AF"/>
    <w:rsid w:val="00C8433F"/>
    <w:rsid w:val="00C84AE2"/>
    <w:rsid w:val="00C85747"/>
    <w:rsid w:val="00C857CC"/>
    <w:rsid w:val="00C85C53"/>
    <w:rsid w:val="00C8698A"/>
    <w:rsid w:val="00C872BB"/>
    <w:rsid w:val="00C875C1"/>
    <w:rsid w:val="00C87908"/>
    <w:rsid w:val="00C90D4F"/>
    <w:rsid w:val="00C91ACD"/>
    <w:rsid w:val="00C92323"/>
    <w:rsid w:val="00C94498"/>
    <w:rsid w:val="00C949B4"/>
    <w:rsid w:val="00C94A9C"/>
    <w:rsid w:val="00C95089"/>
    <w:rsid w:val="00C95188"/>
    <w:rsid w:val="00C956F7"/>
    <w:rsid w:val="00C95DAF"/>
    <w:rsid w:val="00C96E16"/>
    <w:rsid w:val="00C970FE"/>
    <w:rsid w:val="00C9735B"/>
    <w:rsid w:val="00C974B6"/>
    <w:rsid w:val="00C974DE"/>
    <w:rsid w:val="00C97576"/>
    <w:rsid w:val="00C9770F"/>
    <w:rsid w:val="00CA02B8"/>
    <w:rsid w:val="00CA03C7"/>
    <w:rsid w:val="00CA0FFC"/>
    <w:rsid w:val="00CA1202"/>
    <w:rsid w:val="00CA1836"/>
    <w:rsid w:val="00CA1DC6"/>
    <w:rsid w:val="00CA225B"/>
    <w:rsid w:val="00CA284D"/>
    <w:rsid w:val="00CA3122"/>
    <w:rsid w:val="00CA32ED"/>
    <w:rsid w:val="00CA3448"/>
    <w:rsid w:val="00CA34E4"/>
    <w:rsid w:val="00CA350A"/>
    <w:rsid w:val="00CA38E9"/>
    <w:rsid w:val="00CA3BF7"/>
    <w:rsid w:val="00CA4E6B"/>
    <w:rsid w:val="00CA5EE4"/>
    <w:rsid w:val="00CA6020"/>
    <w:rsid w:val="00CA6078"/>
    <w:rsid w:val="00CA6273"/>
    <w:rsid w:val="00CB062D"/>
    <w:rsid w:val="00CB081D"/>
    <w:rsid w:val="00CB0DFC"/>
    <w:rsid w:val="00CB109F"/>
    <w:rsid w:val="00CB1E97"/>
    <w:rsid w:val="00CB2ADB"/>
    <w:rsid w:val="00CB33BA"/>
    <w:rsid w:val="00CB35F2"/>
    <w:rsid w:val="00CB3BE8"/>
    <w:rsid w:val="00CB4486"/>
    <w:rsid w:val="00CB4EE8"/>
    <w:rsid w:val="00CB4FC5"/>
    <w:rsid w:val="00CB5C4B"/>
    <w:rsid w:val="00CB5FF7"/>
    <w:rsid w:val="00CB60E1"/>
    <w:rsid w:val="00CB61D6"/>
    <w:rsid w:val="00CB71B6"/>
    <w:rsid w:val="00CB78B8"/>
    <w:rsid w:val="00CB7E04"/>
    <w:rsid w:val="00CC0434"/>
    <w:rsid w:val="00CC0E7C"/>
    <w:rsid w:val="00CC0E89"/>
    <w:rsid w:val="00CC1DC4"/>
    <w:rsid w:val="00CC22BD"/>
    <w:rsid w:val="00CC289C"/>
    <w:rsid w:val="00CC2BCB"/>
    <w:rsid w:val="00CC2C52"/>
    <w:rsid w:val="00CC38E1"/>
    <w:rsid w:val="00CC3B5D"/>
    <w:rsid w:val="00CC3DB2"/>
    <w:rsid w:val="00CC4039"/>
    <w:rsid w:val="00CC426E"/>
    <w:rsid w:val="00CC49A6"/>
    <w:rsid w:val="00CC4C82"/>
    <w:rsid w:val="00CC4CEE"/>
    <w:rsid w:val="00CC4D0F"/>
    <w:rsid w:val="00CC4ECA"/>
    <w:rsid w:val="00CC508A"/>
    <w:rsid w:val="00CC50C4"/>
    <w:rsid w:val="00CC5144"/>
    <w:rsid w:val="00CC5B1F"/>
    <w:rsid w:val="00CC7A3F"/>
    <w:rsid w:val="00CC7B9F"/>
    <w:rsid w:val="00CC7DAC"/>
    <w:rsid w:val="00CD09C0"/>
    <w:rsid w:val="00CD15CC"/>
    <w:rsid w:val="00CD16BE"/>
    <w:rsid w:val="00CD1C5F"/>
    <w:rsid w:val="00CD1CEB"/>
    <w:rsid w:val="00CD2B04"/>
    <w:rsid w:val="00CD2DE9"/>
    <w:rsid w:val="00CD3DD7"/>
    <w:rsid w:val="00CD4ECF"/>
    <w:rsid w:val="00CD4F50"/>
    <w:rsid w:val="00CD4F82"/>
    <w:rsid w:val="00CD63FE"/>
    <w:rsid w:val="00CD67D3"/>
    <w:rsid w:val="00CD6BF0"/>
    <w:rsid w:val="00CD724B"/>
    <w:rsid w:val="00CD7ADF"/>
    <w:rsid w:val="00CD7DD0"/>
    <w:rsid w:val="00CE004D"/>
    <w:rsid w:val="00CE0210"/>
    <w:rsid w:val="00CE0790"/>
    <w:rsid w:val="00CE0C73"/>
    <w:rsid w:val="00CE1AE1"/>
    <w:rsid w:val="00CE1EC1"/>
    <w:rsid w:val="00CE24E2"/>
    <w:rsid w:val="00CE2532"/>
    <w:rsid w:val="00CE3428"/>
    <w:rsid w:val="00CE3790"/>
    <w:rsid w:val="00CE3CF1"/>
    <w:rsid w:val="00CE3F0A"/>
    <w:rsid w:val="00CE4269"/>
    <w:rsid w:val="00CE4357"/>
    <w:rsid w:val="00CE48C3"/>
    <w:rsid w:val="00CE4EEE"/>
    <w:rsid w:val="00CE5294"/>
    <w:rsid w:val="00CE664B"/>
    <w:rsid w:val="00CE7553"/>
    <w:rsid w:val="00CE76F3"/>
    <w:rsid w:val="00CE7A97"/>
    <w:rsid w:val="00CF03B8"/>
    <w:rsid w:val="00CF3123"/>
    <w:rsid w:val="00CF381D"/>
    <w:rsid w:val="00CF3AD8"/>
    <w:rsid w:val="00CF3B5C"/>
    <w:rsid w:val="00CF3C7F"/>
    <w:rsid w:val="00CF3E4D"/>
    <w:rsid w:val="00CF43E9"/>
    <w:rsid w:val="00CF480F"/>
    <w:rsid w:val="00CF4C83"/>
    <w:rsid w:val="00CF4DDB"/>
    <w:rsid w:val="00CF4DEE"/>
    <w:rsid w:val="00CF4FD6"/>
    <w:rsid w:val="00CF513D"/>
    <w:rsid w:val="00CF5269"/>
    <w:rsid w:val="00CF5380"/>
    <w:rsid w:val="00CF575E"/>
    <w:rsid w:val="00CF5EAF"/>
    <w:rsid w:val="00CF64CC"/>
    <w:rsid w:val="00CF7512"/>
    <w:rsid w:val="00CF7D8E"/>
    <w:rsid w:val="00D001A8"/>
    <w:rsid w:val="00D005C7"/>
    <w:rsid w:val="00D006EB"/>
    <w:rsid w:val="00D0096B"/>
    <w:rsid w:val="00D01032"/>
    <w:rsid w:val="00D01720"/>
    <w:rsid w:val="00D01A48"/>
    <w:rsid w:val="00D01CCA"/>
    <w:rsid w:val="00D01EE3"/>
    <w:rsid w:val="00D02495"/>
    <w:rsid w:val="00D02A3D"/>
    <w:rsid w:val="00D02E8E"/>
    <w:rsid w:val="00D03419"/>
    <w:rsid w:val="00D03518"/>
    <w:rsid w:val="00D037AF"/>
    <w:rsid w:val="00D0456A"/>
    <w:rsid w:val="00D06283"/>
    <w:rsid w:val="00D06A48"/>
    <w:rsid w:val="00D072AB"/>
    <w:rsid w:val="00D10296"/>
    <w:rsid w:val="00D10A4C"/>
    <w:rsid w:val="00D11756"/>
    <w:rsid w:val="00D12612"/>
    <w:rsid w:val="00D13135"/>
    <w:rsid w:val="00D131B9"/>
    <w:rsid w:val="00D13BE5"/>
    <w:rsid w:val="00D13DCE"/>
    <w:rsid w:val="00D15846"/>
    <w:rsid w:val="00D16BD6"/>
    <w:rsid w:val="00D176D1"/>
    <w:rsid w:val="00D178E8"/>
    <w:rsid w:val="00D20241"/>
    <w:rsid w:val="00D207AA"/>
    <w:rsid w:val="00D207C5"/>
    <w:rsid w:val="00D21792"/>
    <w:rsid w:val="00D21D0D"/>
    <w:rsid w:val="00D22151"/>
    <w:rsid w:val="00D22199"/>
    <w:rsid w:val="00D2291A"/>
    <w:rsid w:val="00D2333B"/>
    <w:rsid w:val="00D2343D"/>
    <w:rsid w:val="00D23987"/>
    <w:rsid w:val="00D24B0A"/>
    <w:rsid w:val="00D260E0"/>
    <w:rsid w:val="00D26176"/>
    <w:rsid w:val="00D30580"/>
    <w:rsid w:val="00D31149"/>
    <w:rsid w:val="00D31294"/>
    <w:rsid w:val="00D31C81"/>
    <w:rsid w:val="00D32560"/>
    <w:rsid w:val="00D32A32"/>
    <w:rsid w:val="00D3331C"/>
    <w:rsid w:val="00D334AB"/>
    <w:rsid w:val="00D3373B"/>
    <w:rsid w:val="00D344AE"/>
    <w:rsid w:val="00D351A2"/>
    <w:rsid w:val="00D35865"/>
    <w:rsid w:val="00D37AF5"/>
    <w:rsid w:val="00D37D48"/>
    <w:rsid w:val="00D400DC"/>
    <w:rsid w:val="00D40865"/>
    <w:rsid w:val="00D41426"/>
    <w:rsid w:val="00D42DB5"/>
    <w:rsid w:val="00D42FFC"/>
    <w:rsid w:val="00D43298"/>
    <w:rsid w:val="00D4354B"/>
    <w:rsid w:val="00D4364D"/>
    <w:rsid w:val="00D43E50"/>
    <w:rsid w:val="00D44016"/>
    <w:rsid w:val="00D446CF"/>
    <w:rsid w:val="00D46196"/>
    <w:rsid w:val="00D465CB"/>
    <w:rsid w:val="00D46E77"/>
    <w:rsid w:val="00D47968"/>
    <w:rsid w:val="00D47CC9"/>
    <w:rsid w:val="00D47DCF"/>
    <w:rsid w:val="00D50777"/>
    <w:rsid w:val="00D50CD7"/>
    <w:rsid w:val="00D50FF9"/>
    <w:rsid w:val="00D51206"/>
    <w:rsid w:val="00D51619"/>
    <w:rsid w:val="00D51F96"/>
    <w:rsid w:val="00D52D32"/>
    <w:rsid w:val="00D52DD5"/>
    <w:rsid w:val="00D53355"/>
    <w:rsid w:val="00D538FA"/>
    <w:rsid w:val="00D53AC2"/>
    <w:rsid w:val="00D53B58"/>
    <w:rsid w:val="00D54D84"/>
    <w:rsid w:val="00D554DE"/>
    <w:rsid w:val="00D559A3"/>
    <w:rsid w:val="00D56EF7"/>
    <w:rsid w:val="00D5722F"/>
    <w:rsid w:val="00D57231"/>
    <w:rsid w:val="00D572EB"/>
    <w:rsid w:val="00D5736B"/>
    <w:rsid w:val="00D57447"/>
    <w:rsid w:val="00D602AE"/>
    <w:rsid w:val="00D60DA9"/>
    <w:rsid w:val="00D612BC"/>
    <w:rsid w:val="00D616DE"/>
    <w:rsid w:val="00D6188C"/>
    <w:rsid w:val="00D61A79"/>
    <w:rsid w:val="00D62767"/>
    <w:rsid w:val="00D62A87"/>
    <w:rsid w:val="00D63100"/>
    <w:rsid w:val="00D637DD"/>
    <w:rsid w:val="00D64B47"/>
    <w:rsid w:val="00D64C0D"/>
    <w:rsid w:val="00D64E33"/>
    <w:rsid w:val="00D6536E"/>
    <w:rsid w:val="00D65AB9"/>
    <w:rsid w:val="00D65DB3"/>
    <w:rsid w:val="00D676EC"/>
    <w:rsid w:val="00D679A0"/>
    <w:rsid w:val="00D67C64"/>
    <w:rsid w:val="00D705CD"/>
    <w:rsid w:val="00D7079C"/>
    <w:rsid w:val="00D70845"/>
    <w:rsid w:val="00D70ABF"/>
    <w:rsid w:val="00D70B51"/>
    <w:rsid w:val="00D70E51"/>
    <w:rsid w:val="00D717C7"/>
    <w:rsid w:val="00D71F57"/>
    <w:rsid w:val="00D723B8"/>
    <w:rsid w:val="00D728F9"/>
    <w:rsid w:val="00D72AB7"/>
    <w:rsid w:val="00D72ED7"/>
    <w:rsid w:val="00D73A8A"/>
    <w:rsid w:val="00D73C25"/>
    <w:rsid w:val="00D73ECF"/>
    <w:rsid w:val="00D7521A"/>
    <w:rsid w:val="00D75730"/>
    <w:rsid w:val="00D760EA"/>
    <w:rsid w:val="00D77858"/>
    <w:rsid w:val="00D77C93"/>
    <w:rsid w:val="00D804FF"/>
    <w:rsid w:val="00D814A9"/>
    <w:rsid w:val="00D8170B"/>
    <w:rsid w:val="00D81873"/>
    <w:rsid w:val="00D81C28"/>
    <w:rsid w:val="00D82F61"/>
    <w:rsid w:val="00D8332D"/>
    <w:rsid w:val="00D83B52"/>
    <w:rsid w:val="00D83F47"/>
    <w:rsid w:val="00D855EB"/>
    <w:rsid w:val="00D857B7"/>
    <w:rsid w:val="00D86855"/>
    <w:rsid w:val="00D86A06"/>
    <w:rsid w:val="00D87FA7"/>
    <w:rsid w:val="00D87FE7"/>
    <w:rsid w:val="00D90162"/>
    <w:rsid w:val="00D90DC3"/>
    <w:rsid w:val="00D91AD9"/>
    <w:rsid w:val="00D92C72"/>
    <w:rsid w:val="00D93431"/>
    <w:rsid w:val="00D94C25"/>
    <w:rsid w:val="00D969BB"/>
    <w:rsid w:val="00D96A51"/>
    <w:rsid w:val="00D96F0D"/>
    <w:rsid w:val="00D9774C"/>
    <w:rsid w:val="00DA0674"/>
    <w:rsid w:val="00DA0864"/>
    <w:rsid w:val="00DA14E6"/>
    <w:rsid w:val="00DA17C9"/>
    <w:rsid w:val="00DA1943"/>
    <w:rsid w:val="00DA1CA2"/>
    <w:rsid w:val="00DA1EC5"/>
    <w:rsid w:val="00DA286F"/>
    <w:rsid w:val="00DA294C"/>
    <w:rsid w:val="00DA332D"/>
    <w:rsid w:val="00DA3EE5"/>
    <w:rsid w:val="00DA44F7"/>
    <w:rsid w:val="00DA58C8"/>
    <w:rsid w:val="00DA5BE9"/>
    <w:rsid w:val="00DA5ED5"/>
    <w:rsid w:val="00DA7478"/>
    <w:rsid w:val="00DB0403"/>
    <w:rsid w:val="00DB0B71"/>
    <w:rsid w:val="00DB127F"/>
    <w:rsid w:val="00DB1579"/>
    <w:rsid w:val="00DB187F"/>
    <w:rsid w:val="00DB33F0"/>
    <w:rsid w:val="00DB426C"/>
    <w:rsid w:val="00DB552E"/>
    <w:rsid w:val="00DB6423"/>
    <w:rsid w:val="00DB6A97"/>
    <w:rsid w:val="00DB71F4"/>
    <w:rsid w:val="00DC021E"/>
    <w:rsid w:val="00DC13E0"/>
    <w:rsid w:val="00DC350D"/>
    <w:rsid w:val="00DC5290"/>
    <w:rsid w:val="00DC5480"/>
    <w:rsid w:val="00DC5904"/>
    <w:rsid w:val="00DC5E68"/>
    <w:rsid w:val="00DC5EE5"/>
    <w:rsid w:val="00DC6152"/>
    <w:rsid w:val="00DC7912"/>
    <w:rsid w:val="00DC7BAB"/>
    <w:rsid w:val="00DD0177"/>
    <w:rsid w:val="00DD1B96"/>
    <w:rsid w:val="00DD2165"/>
    <w:rsid w:val="00DD23AC"/>
    <w:rsid w:val="00DD2628"/>
    <w:rsid w:val="00DD2EC2"/>
    <w:rsid w:val="00DD398C"/>
    <w:rsid w:val="00DD550C"/>
    <w:rsid w:val="00DD6B49"/>
    <w:rsid w:val="00DD7D14"/>
    <w:rsid w:val="00DE0166"/>
    <w:rsid w:val="00DE01E0"/>
    <w:rsid w:val="00DE0922"/>
    <w:rsid w:val="00DE0FE9"/>
    <w:rsid w:val="00DE2A94"/>
    <w:rsid w:val="00DE3D4D"/>
    <w:rsid w:val="00DE3E77"/>
    <w:rsid w:val="00DE435C"/>
    <w:rsid w:val="00DE4761"/>
    <w:rsid w:val="00DE4838"/>
    <w:rsid w:val="00DE59B3"/>
    <w:rsid w:val="00DE5B10"/>
    <w:rsid w:val="00DE6B6D"/>
    <w:rsid w:val="00DE6D3B"/>
    <w:rsid w:val="00DE7A73"/>
    <w:rsid w:val="00DE7B8A"/>
    <w:rsid w:val="00DF07D2"/>
    <w:rsid w:val="00DF222A"/>
    <w:rsid w:val="00DF349F"/>
    <w:rsid w:val="00DF3D35"/>
    <w:rsid w:val="00DF448C"/>
    <w:rsid w:val="00DF44B0"/>
    <w:rsid w:val="00DF4D29"/>
    <w:rsid w:val="00DF4F2F"/>
    <w:rsid w:val="00DF4F58"/>
    <w:rsid w:val="00DF5A33"/>
    <w:rsid w:val="00DF64DE"/>
    <w:rsid w:val="00DF6878"/>
    <w:rsid w:val="00DF6BDD"/>
    <w:rsid w:val="00DF6F75"/>
    <w:rsid w:val="00DF6F88"/>
    <w:rsid w:val="00DF7D78"/>
    <w:rsid w:val="00E005F6"/>
    <w:rsid w:val="00E010A9"/>
    <w:rsid w:val="00E011B2"/>
    <w:rsid w:val="00E01BF7"/>
    <w:rsid w:val="00E01DDE"/>
    <w:rsid w:val="00E02018"/>
    <w:rsid w:val="00E03138"/>
    <w:rsid w:val="00E04C46"/>
    <w:rsid w:val="00E061B7"/>
    <w:rsid w:val="00E0668A"/>
    <w:rsid w:val="00E06AE1"/>
    <w:rsid w:val="00E06D40"/>
    <w:rsid w:val="00E06D5B"/>
    <w:rsid w:val="00E06FDE"/>
    <w:rsid w:val="00E07C8E"/>
    <w:rsid w:val="00E1158E"/>
    <w:rsid w:val="00E117E4"/>
    <w:rsid w:val="00E11C02"/>
    <w:rsid w:val="00E12657"/>
    <w:rsid w:val="00E13E70"/>
    <w:rsid w:val="00E15109"/>
    <w:rsid w:val="00E15240"/>
    <w:rsid w:val="00E1542F"/>
    <w:rsid w:val="00E15659"/>
    <w:rsid w:val="00E16ABA"/>
    <w:rsid w:val="00E1719A"/>
    <w:rsid w:val="00E17347"/>
    <w:rsid w:val="00E2025E"/>
    <w:rsid w:val="00E203A0"/>
    <w:rsid w:val="00E2092F"/>
    <w:rsid w:val="00E20B93"/>
    <w:rsid w:val="00E20BCD"/>
    <w:rsid w:val="00E212ED"/>
    <w:rsid w:val="00E2195B"/>
    <w:rsid w:val="00E2248D"/>
    <w:rsid w:val="00E22C1F"/>
    <w:rsid w:val="00E231A4"/>
    <w:rsid w:val="00E25293"/>
    <w:rsid w:val="00E25E2A"/>
    <w:rsid w:val="00E265EE"/>
    <w:rsid w:val="00E26660"/>
    <w:rsid w:val="00E30BBB"/>
    <w:rsid w:val="00E30BF9"/>
    <w:rsid w:val="00E311C1"/>
    <w:rsid w:val="00E3146C"/>
    <w:rsid w:val="00E319BE"/>
    <w:rsid w:val="00E32265"/>
    <w:rsid w:val="00E32396"/>
    <w:rsid w:val="00E32B14"/>
    <w:rsid w:val="00E34C5D"/>
    <w:rsid w:val="00E351AF"/>
    <w:rsid w:val="00E359A6"/>
    <w:rsid w:val="00E35AE2"/>
    <w:rsid w:val="00E35B4F"/>
    <w:rsid w:val="00E35E78"/>
    <w:rsid w:val="00E361B1"/>
    <w:rsid w:val="00E36529"/>
    <w:rsid w:val="00E36822"/>
    <w:rsid w:val="00E369F8"/>
    <w:rsid w:val="00E36FB2"/>
    <w:rsid w:val="00E37182"/>
    <w:rsid w:val="00E40166"/>
    <w:rsid w:val="00E4222D"/>
    <w:rsid w:val="00E424F7"/>
    <w:rsid w:val="00E42D52"/>
    <w:rsid w:val="00E42FA6"/>
    <w:rsid w:val="00E43A97"/>
    <w:rsid w:val="00E44208"/>
    <w:rsid w:val="00E443DE"/>
    <w:rsid w:val="00E4468F"/>
    <w:rsid w:val="00E450C4"/>
    <w:rsid w:val="00E45BCC"/>
    <w:rsid w:val="00E45ED3"/>
    <w:rsid w:val="00E4689F"/>
    <w:rsid w:val="00E473BF"/>
    <w:rsid w:val="00E475A2"/>
    <w:rsid w:val="00E47B43"/>
    <w:rsid w:val="00E50482"/>
    <w:rsid w:val="00E50A0C"/>
    <w:rsid w:val="00E50E1F"/>
    <w:rsid w:val="00E50F2F"/>
    <w:rsid w:val="00E512DF"/>
    <w:rsid w:val="00E51C93"/>
    <w:rsid w:val="00E52F4A"/>
    <w:rsid w:val="00E53BBD"/>
    <w:rsid w:val="00E53D0B"/>
    <w:rsid w:val="00E548CC"/>
    <w:rsid w:val="00E552D0"/>
    <w:rsid w:val="00E55AD4"/>
    <w:rsid w:val="00E56028"/>
    <w:rsid w:val="00E56706"/>
    <w:rsid w:val="00E573D8"/>
    <w:rsid w:val="00E60354"/>
    <w:rsid w:val="00E61AD1"/>
    <w:rsid w:val="00E61E8C"/>
    <w:rsid w:val="00E6280A"/>
    <w:rsid w:val="00E63976"/>
    <w:rsid w:val="00E6400A"/>
    <w:rsid w:val="00E642CF"/>
    <w:rsid w:val="00E64379"/>
    <w:rsid w:val="00E65A01"/>
    <w:rsid w:val="00E65B03"/>
    <w:rsid w:val="00E65C35"/>
    <w:rsid w:val="00E65CAB"/>
    <w:rsid w:val="00E66768"/>
    <w:rsid w:val="00E66F36"/>
    <w:rsid w:val="00E66FB4"/>
    <w:rsid w:val="00E6723C"/>
    <w:rsid w:val="00E676C5"/>
    <w:rsid w:val="00E67EEF"/>
    <w:rsid w:val="00E71092"/>
    <w:rsid w:val="00E715A8"/>
    <w:rsid w:val="00E723A5"/>
    <w:rsid w:val="00E72D90"/>
    <w:rsid w:val="00E72E50"/>
    <w:rsid w:val="00E73B28"/>
    <w:rsid w:val="00E73CFD"/>
    <w:rsid w:val="00E73E88"/>
    <w:rsid w:val="00E7474F"/>
    <w:rsid w:val="00E74E40"/>
    <w:rsid w:val="00E74EDA"/>
    <w:rsid w:val="00E75659"/>
    <w:rsid w:val="00E75DE2"/>
    <w:rsid w:val="00E76132"/>
    <w:rsid w:val="00E770EC"/>
    <w:rsid w:val="00E7721E"/>
    <w:rsid w:val="00E7754D"/>
    <w:rsid w:val="00E778A7"/>
    <w:rsid w:val="00E778FE"/>
    <w:rsid w:val="00E81BDA"/>
    <w:rsid w:val="00E81ED5"/>
    <w:rsid w:val="00E82E39"/>
    <w:rsid w:val="00E8363E"/>
    <w:rsid w:val="00E83665"/>
    <w:rsid w:val="00E83B4A"/>
    <w:rsid w:val="00E83D02"/>
    <w:rsid w:val="00E8451A"/>
    <w:rsid w:val="00E84FCA"/>
    <w:rsid w:val="00E853B5"/>
    <w:rsid w:val="00E85BE4"/>
    <w:rsid w:val="00E869B1"/>
    <w:rsid w:val="00E86A27"/>
    <w:rsid w:val="00E86FD9"/>
    <w:rsid w:val="00E876BE"/>
    <w:rsid w:val="00E87C56"/>
    <w:rsid w:val="00E9050F"/>
    <w:rsid w:val="00E9063D"/>
    <w:rsid w:val="00E90A7C"/>
    <w:rsid w:val="00E922CA"/>
    <w:rsid w:val="00E9255B"/>
    <w:rsid w:val="00E92C0A"/>
    <w:rsid w:val="00E931FD"/>
    <w:rsid w:val="00E93430"/>
    <w:rsid w:val="00E9384B"/>
    <w:rsid w:val="00E94202"/>
    <w:rsid w:val="00E95133"/>
    <w:rsid w:val="00E95596"/>
    <w:rsid w:val="00E95AC4"/>
    <w:rsid w:val="00E95FC6"/>
    <w:rsid w:val="00E961A8"/>
    <w:rsid w:val="00E966CD"/>
    <w:rsid w:val="00E96ACF"/>
    <w:rsid w:val="00E96B74"/>
    <w:rsid w:val="00E96CAC"/>
    <w:rsid w:val="00E97031"/>
    <w:rsid w:val="00E97855"/>
    <w:rsid w:val="00EA0192"/>
    <w:rsid w:val="00EA026F"/>
    <w:rsid w:val="00EA05EA"/>
    <w:rsid w:val="00EA19C1"/>
    <w:rsid w:val="00EA21CA"/>
    <w:rsid w:val="00EA24BF"/>
    <w:rsid w:val="00EA27B8"/>
    <w:rsid w:val="00EA4719"/>
    <w:rsid w:val="00EA5008"/>
    <w:rsid w:val="00EA59B0"/>
    <w:rsid w:val="00EA65ED"/>
    <w:rsid w:val="00EA7148"/>
    <w:rsid w:val="00EA7C99"/>
    <w:rsid w:val="00EB018A"/>
    <w:rsid w:val="00EB19F7"/>
    <w:rsid w:val="00EB1F8E"/>
    <w:rsid w:val="00EB3238"/>
    <w:rsid w:val="00EB4E9D"/>
    <w:rsid w:val="00EB4FE4"/>
    <w:rsid w:val="00EB58A0"/>
    <w:rsid w:val="00EB623D"/>
    <w:rsid w:val="00EB64BF"/>
    <w:rsid w:val="00EB6B6D"/>
    <w:rsid w:val="00EB6DB8"/>
    <w:rsid w:val="00EC013F"/>
    <w:rsid w:val="00EC0786"/>
    <w:rsid w:val="00EC0E1D"/>
    <w:rsid w:val="00EC14AF"/>
    <w:rsid w:val="00EC3163"/>
    <w:rsid w:val="00EC3A0C"/>
    <w:rsid w:val="00EC3F2F"/>
    <w:rsid w:val="00EC4403"/>
    <w:rsid w:val="00EC4F68"/>
    <w:rsid w:val="00EC525C"/>
    <w:rsid w:val="00EC567E"/>
    <w:rsid w:val="00EC5880"/>
    <w:rsid w:val="00EC5D50"/>
    <w:rsid w:val="00EC7595"/>
    <w:rsid w:val="00EC79AC"/>
    <w:rsid w:val="00EC7CB0"/>
    <w:rsid w:val="00EC7EE8"/>
    <w:rsid w:val="00ED00CB"/>
    <w:rsid w:val="00ED0877"/>
    <w:rsid w:val="00ED0F06"/>
    <w:rsid w:val="00ED0FD2"/>
    <w:rsid w:val="00ED11B4"/>
    <w:rsid w:val="00ED1A9D"/>
    <w:rsid w:val="00ED1F31"/>
    <w:rsid w:val="00ED21AA"/>
    <w:rsid w:val="00ED32A5"/>
    <w:rsid w:val="00ED45C4"/>
    <w:rsid w:val="00ED47DF"/>
    <w:rsid w:val="00ED49D3"/>
    <w:rsid w:val="00ED5181"/>
    <w:rsid w:val="00ED6336"/>
    <w:rsid w:val="00ED6A1A"/>
    <w:rsid w:val="00ED6BDD"/>
    <w:rsid w:val="00ED7867"/>
    <w:rsid w:val="00ED7A9C"/>
    <w:rsid w:val="00EE0489"/>
    <w:rsid w:val="00EE04E9"/>
    <w:rsid w:val="00EE0D8A"/>
    <w:rsid w:val="00EE1D01"/>
    <w:rsid w:val="00EE1E65"/>
    <w:rsid w:val="00EE1EA6"/>
    <w:rsid w:val="00EE1F4B"/>
    <w:rsid w:val="00EE234B"/>
    <w:rsid w:val="00EE2962"/>
    <w:rsid w:val="00EE2F1D"/>
    <w:rsid w:val="00EE3576"/>
    <w:rsid w:val="00EE37AC"/>
    <w:rsid w:val="00EE415C"/>
    <w:rsid w:val="00EE438D"/>
    <w:rsid w:val="00EE452F"/>
    <w:rsid w:val="00EE4C85"/>
    <w:rsid w:val="00EE533E"/>
    <w:rsid w:val="00EE5341"/>
    <w:rsid w:val="00EE5614"/>
    <w:rsid w:val="00EE5E64"/>
    <w:rsid w:val="00EE5EF8"/>
    <w:rsid w:val="00EE603C"/>
    <w:rsid w:val="00EE63F3"/>
    <w:rsid w:val="00EE663D"/>
    <w:rsid w:val="00EE6860"/>
    <w:rsid w:val="00EE69C7"/>
    <w:rsid w:val="00EE6C51"/>
    <w:rsid w:val="00EF19F4"/>
    <w:rsid w:val="00EF221E"/>
    <w:rsid w:val="00EF2FFC"/>
    <w:rsid w:val="00EF34F8"/>
    <w:rsid w:val="00EF418A"/>
    <w:rsid w:val="00EF442D"/>
    <w:rsid w:val="00EF4D62"/>
    <w:rsid w:val="00EF5369"/>
    <w:rsid w:val="00EF6025"/>
    <w:rsid w:val="00EF66AD"/>
    <w:rsid w:val="00F000DF"/>
    <w:rsid w:val="00F00A05"/>
    <w:rsid w:val="00F00C7E"/>
    <w:rsid w:val="00F00EA4"/>
    <w:rsid w:val="00F00F2A"/>
    <w:rsid w:val="00F01DBC"/>
    <w:rsid w:val="00F029BD"/>
    <w:rsid w:val="00F02B4C"/>
    <w:rsid w:val="00F02B6A"/>
    <w:rsid w:val="00F02D76"/>
    <w:rsid w:val="00F03A16"/>
    <w:rsid w:val="00F03FD1"/>
    <w:rsid w:val="00F050C9"/>
    <w:rsid w:val="00F05353"/>
    <w:rsid w:val="00F05A5D"/>
    <w:rsid w:val="00F05ECC"/>
    <w:rsid w:val="00F0665A"/>
    <w:rsid w:val="00F06CD3"/>
    <w:rsid w:val="00F07079"/>
    <w:rsid w:val="00F10219"/>
    <w:rsid w:val="00F10340"/>
    <w:rsid w:val="00F113D6"/>
    <w:rsid w:val="00F1189A"/>
    <w:rsid w:val="00F121A1"/>
    <w:rsid w:val="00F125DB"/>
    <w:rsid w:val="00F1276A"/>
    <w:rsid w:val="00F127A9"/>
    <w:rsid w:val="00F144D2"/>
    <w:rsid w:val="00F14A86"/>
    <w:rsid w:val="00F14AD7"/>
    <w:rsid w:val="00F15100"/>
    <w:rsid w:val="00F15A28"/>
    <w:rsid w:val="00F15E69"/>
    <w:rsid w:val="00F1610E"/>
    <w:rsid w:val="00F1669B"/>
    <w:rsid w:val="00F16D42"/>
    <w:rsid w:val="00F16ED4"/>
    <w:rsid w:val="00F16EE3"/>
    <w:rsid w:val="00F175DD"/>
    <w:rsid w:val="00F17C55"/>
    <w:rsid w:val="00F17E07"/>
    <w:rsid w:val="00F17EBA"/>
    <w:rsid w:val="00F17F0D"/>
    <w:rsid w:val="00F21328"/>
    <w:rsid w:val="00F22096"/>
    <w:rsid w:val="00F22709"/>
    <w:rsid w:val="00F2300E"/>
    <w:rsid w:val="00F233E2"/>
    <w:rsid w:val="00F24AD5"/>
    <w:rsid w:val="00F24DB3"/>
    <w:rsid w:val="00F25431"/>
    <w:rsid w:val="00F25989"/>
    <w:rsid w:val="00F25D61"/>
    <w:rsid w:val="00F25FC5"/>
    <w:rsid w:val="00F26DD7"/>
    <w:rsid w:val="00F2737D"/>
    <w:rsid w:val="00F27C27"/>
    <w:rsid w:val="00F304D8"/>
    <w:rsid w:val="00F30664"/>
    <w:rsid w:val="00F30A54"/>
    <w:rsid w:val="00F31639"/>
    <w:rsid w:val="00F31F09"/>
    <w:rsid w:val="00F31FC9"/>
    <w:rsid w:val="00F3335A"/>
    <w:rsid w:val="00F33C56"/>
    <w:rsid w:val="00F3436E"/>
    <w:rsid w:val="00F3568B"/>
    <w:rsid w:val="00F35CE9"/>
    <w:rsid w:val="00F36E7E"/>
    <w:rsid w:val="00F36FF5"/>
    <w:rsid w:val="00F37035"/>
    <w:rsid w:val="00F37EA8"/>
    <w:rsid w:val="00F404C8"/>
    <w:rsid w:val="00F40649"/>
    <w:rsid w:val="00F40D38"/>
    <w:rsid w:val="00F40E09"/>
    <w:rsid w:val="00F40ECD"/>
    <w:rsid w:val="00F40F7E"/>
    <w:rsid w:val="00F42442"/>
    <w:rsid w:val="00F42522"/>
    <w:rsid w:val="00F42E74"/>
    <w:rsid w:val="00F432DE"/>
    <w:rsid w:val="00F4342A"/>
    <w:rsid w:val="00F43B7B"/>
    <w:rsid w:val="00F44303"/>
    <w:rsid w:val="00F444B3"/>
    <w:rsid w:val="00F4478A"/>
    <w:rsid w:val="00F45B54"/>
    <w:rsid w:val="00F45B5A"/>
    <w:rsid w:val="00F462A0"/>
    <w:rsid w:val="00F4638C"/>
    <w:rsid w:val="00F46969"/>
    <w:rsid w:val="00F46AD7"/>
    <w:rsid w:val="00F47EEC"/>
    <w:rsid w:val="00F502FD"/>
    <w:rsid w:val="00F50BD1"/>
    <w:rsid w:val="00F50C44"/>
    <w:rsid w:val="00F51FBB"/>
    <w:rsid w:val="00F5383D"/>
    <w:rsid w:val="00F53F63"/>
    <w:rsid w:val="00F53F94"/>
    <w:rsid w:val="00F543B5"/>
    <w:rsid w:val="00F54662"/>
    <w:rsid w:val="00F5471F"/>
    <w:rsid w:val="00F54B85"/>
    <w:rsid w:val="00F5553E"/>
    <w:rsid w:val="00F56BCD"/>
    <w:rsid w:val="00F56E38"/>
    <w:rsid w:val="00F57DC9"/>
    <w:rsid w:val="00F602A1"/>
    <w:rsid w:val="00F60A07"/>
    <w:rsid w:val="00F60C16"/>
    <w:rsid w:val="00F61A1F"/>
    <w:rsid w:val="00F62608"/>
    <w:rsid w:val="00F627DB"/>
    <w:rsid w:val="00F63DCB"/>
    <w:rsid w:val="00F65B28"/>
    <w:rsid w:val="00F65D11"/>
    <w:rsid w:val="00F6751C"/>
    <w:rsid w:val="00F67C9D"/>
    <w:rsid w:val="00F67CB0"/>
    <w:rsid w:val="00F7092C"/>
    <w:rsid w:val="00F71AF9"/>
    <w:rsid w:val="00F71B1E"/>
    <w:rsid w:val="00F72F5F"/>
    <w:rsid w:val="00F73765"/>
    <w:rsid w:val="00F74CC9"/>
    <w:rsid w:val="00F74CFB"/>
    <w:rsid w:val="00F74F25"/>
    <w:rsid w:val="00F75999"/>
    <w:rsid w:val="00F77E35"/>
    <w:rsid w:val="00F77ED8"/>
    <w:rsid w:val="00F80305"/>
    <w:rsid w:val="00F804AC"/>
    <w:rsid w:val="00F804D2"/>
    <w:rsid w:val="00F8066E"/>
    <w:rsid w:val="00F80D02"/>
    <w:rsid w:val="00F81B28"/>
    <w:rsid w:val="00F82A85"/>
    <w:rsid w:val="00F83701"/>
    <w:rsid w:val="00F83F48"/>
    <w:rsid w:val="00F844DF"/>
    <w:rsid w:val="00F84AF5"/>
    <w:rsid w:val="00F84B45"/>
    <w:rsid w:val="00F8569C"/>
    <w:rsid w:val="00F85AE1"/>
    <w:rsid w:val="00F8610F"/>
    <w:rsid w:val="00F8732B"/>
    <w:rsid w:val="00F87664"/>
    <w:rsid w:val="00F87E80"/>
    <w:rsid w:val="00F87E94"/>
    <w:rsid w:val="00F9000D"/>
    <w:rsid w:val="00F909F0"/>
    <w:rsid w:val="00F90BBA"/>
    <w:rsid w:val="00F91AA6"/>
    <w:rsid w:val="00F91E58"/>
    <w:rsid w:val="00F921B1"/>
    <w:rsid w:val="00F92419"/>
    <w:rsid w:val="00F9285B"/>
    <w:rsid w:val="00F9340A"/>
    <w:rsid w:val="00F936A9"/>
    <w:rsid w:val="00F937D1"/>
    <w:rsid w:val="00F93F02"/>
    <w:rsid w:val="00F94040"/>
    <w:rsid w:val="00F973F8"/>
    <w:rsid w:val="00FA0A3A"/>
    <w:rsid w:val="00FA14AD"/>
    <w:rsid w:val="00FA17E7"/>
    <w:rsid w:val="00FA1D37"/>
    <w:rsid w:val="00FA2228"/>
    <w:rsid w:val="00FA222F"/>
    <w:rsid w:val="00FA2434"/>
    <w:rsid w:val="00FA2C61"/>
    <w:rsid w:val="00FA3246"/>
    <w:rsid w:val="00FA4C55"/>
    <w:rsid w:val="00FA4F32"/>
    <w:rsid w:val="00FA644A"/>
    <w:rsid w:val="00FA6F5F"/>
    <w:rsid w:val="00FA7369"/>
    <w:rsid w:val="00FA770D"/>
    <w:rsid w:val="00FA7BD4"/>
    <w:rsid w:val="00FB0EB3"/>
    <w:rsid w:val="00FB1609"/>
    <w:rsid w:val="00FB20D7"/>
    <w:rsid w:val="00FB22D7"/>
    <w:rsid w:val="00FB2890"/>
    <w:rsid w:val="00FB36AF"/>
    <w:rsid w:val="00FB3EDA"/>
    <w:rsid w:val="00FB4DC8"/>
    <w:rsid w:val="00FB593C"/>
    <w:rsid w:val="00FB624B"/>
    <w:rsid w:val="00FB6C0C"/>
    <w:rsid w:val="00FB6F1F"/>
    <w:rsid w:val="00FB6FE5"/>
    <w:rsid w:val="00FB7984"/>
    <w:rsid w:val="00FC0921"/>
    <w:rsid w:val="00FC100A"/>
    <w:rsid w:val="00FC193F"/>
    <w:rsid w:val="00FC1D45"/>
    <w:rsid w:val="00FC1D4F"/>
    <w:rsid w:val="00FC29A5"/>
    <w:rsid w:val="00FC2CD2"/>
    <w:rsid w:val="00FC36C8"/>
    <w:rsid w:val="00FC3FA1"/>
    <w:rsid w:val="00FC4275"/>
    <w:rsid w:val="00FC427B"/>
    <w:rsid w:val="00FC45EC"/>
    <w:rsid w:val="00FC4677"/>
    <w:rsid w:val="00FC47A7"/>
    <w:rsid w:val="00FC4E64"/>
    <w:rsid w:val="00FC5115"/>
    <w:rsid w:val="00FC574B"/>
    <w:rsid w:val="00FC62A3"/>
    <w:rsid w:val="00FC6EA0"/>
    <w:rsid w:val="00FC71EC"/>
    <w:rsid w:val="00FC7E20"/>
    <w:rsid w:val="00FD02A8"/>
    <w:rsid w:val="00FD0B14"/>
    <w:rsid w:val="00FD0F68"/>
    <w:rsid w:val="00FD14AF"/>
    <w:rsid w:val="00FD1A43"/>
    <w:rsid w:val="00FD1FA1"/>
    <w:rsid w:val="00FD239A"/>
    <w:rsid w:val="00FD2495"/>
    <w:rsid w:val="00FD3A77"/>
    <w:rsid w:val="00FD3CA9"/>
    <w:rsid w:val="00FD3D30"/>
    <w:rsid w:val="00FD3DE4"/>
    <w:rsid w:val="00FD4A29"/>
    <w:rsid w:val="00FD5041"/>
    <w:rsid w:val="00FD6254"/>
    <w:rsid w:val="00FD67D5"/>
    <w:rsid w:val="00FD6C42"/>
    <w:rsid w:val="00FE071D"/>
    <w:rsid w:val="00FE0BA4"/>
    <w:rsid w:val="00FE1088"/>
    <w:rsid w:val="00FE202D"/>
    <w:rsid w:val="00FE2AC2"/>
    <w:rsid w:val="00FE4039"/>
    <w:rsid w:val="00FE4B66"/>
    <w:rsid w:val="00FE525A"/>
    <w:rsid w:val="00FE546F"/>
    <w:rsid w:val="00FE5855"/>
    <w:rsid w:val="00FE5AAD"/>
    <w:rsid w:val="00FE6805"/>
    <w:rsid w:val="00FE7173"/>
    <w:rsid w:val="00FE7E67"/>
    <w:rsid w:val="00FF0111"/>
    <w:rsid w:val="00FF09EA"/>
    <w:rsid w:val="00FF14B3"/>
    <w:rsid w:val="00FF320A"/>
    <w:rsid w:val="00FF32B0"/>
    <w:rsid w:val="00FF4AE8"/>
    <w:rsid w:val="00FF5B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117A2"/>
  <w15:docId w15:val="{C32E1509-E2BF-44BE-A56B-952BC16BA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7AE"/>
  </w:style>
  <w:style w:type="paragraph" w:styleId="Heading1">
    <w:name w:val="heading 1"/>
    <w:basedOn w:val="Normal"/>
    <w:next w:val="Normal"/>
    <w:link w:val="Heading1Char"/>
    <w:uiPriority w:val="9"/>
    <w:qFormat/>
    <w:rsid w:val="00A452D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0720"/>
    <w:rPr>
      <w:sz w:val="16"/>
      <w:szCs w:val="16"/>
    </w:rPr>
  </w:style>
  <w:style w:type="paragraph" w:styleId="CommentText">
    <w:name w:val="annotation text"/>
    <w:basedOn w:val="Normal"/>
    <w:link w:val="CommentTextChar"/>
    <w:uiPriority w:val="99"/>
    <w:unhideWhenUsed/>
    <w:rsid w:val="00210720"/>
    <w:pPr>
      <w:spacing w:line="240" w:lineRule="auto"/>
    </w:pPr>
    <w:rPr>
      <w:sz w:val="20"/>
      <w:szCs w:val="20"/>
    </w:rPr>
  </w:style>
  <w:style w:type="character" w:customStyle="1" w:styleId="CommentTextChar">
    <w:name w:val="Comment Text Char"/>
    <w:basedOn w:val="DefaultParagraphFont"/>
    <w:link w:val="CommentText"/>
    <w:uiPriority w:val="99"/>
    <w:rsid w:val="00210720"/>
    <w:rPr>
      <w:sz w:val="20"/>
      <w:szCs w:val="20"/>
    </w:rPr>
  </w:style>
  <w:style w:type="paragraph" w:styleId="CommentSubject">
    <w:name w:val="annotation subject"/>
    <w:basedOn w:val="CommentText"/>
    <w:next w:val="CommentText"/>
    <w:link w:val="CommentSubjectChar"/>
    <w:uiPriority w:val="99"/>
    <w:semiHidden/>
    <w:unhideWhenUsed/>
    <w:rsid w:val="00210720"/>
    <w:rPr>
      <w:b/>
      <w:bCs/>
    </w:rPr>
  </w:style>
  <w:style w:type="character" w:customStyle="1" w:styleId="CommentSubjectChar">
    <w:name w:val="Comment Subject Char"/>
    <w:basedOn w:val="CommentTextChar"/>
    <w:link w:val="CommentSubject"/>
    <w:uiPriority w:val="99"/>
    <w:semiHidden/>
    <w:rsid w:val="00210720"/>
    <w:rPr>
      <w:b/>
      <w:bCs/>
      <w:sz w:val="20"/>
      <w:szCs w:val="20"/>
    </w:rPr>
  </w:style>
  <w:style w:type="paragraph" w:styleId="BalloonText">
    <w:name w:val="Balloon Text"/>
    <w:basedOn w:val="Normal"/>
    <w:link w:val="BalloonTextChar"/>
    <w:uiPriority w:val="99"/>
    <w:semiHidden/>
    <w:unhideWhenUsed/>
    <w:rsid w:val="002107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720"/>
    <w:rPr>
      <w:rFonts w:ascii="Segoe UI" w:hAnsi="Segoe UI" w:cs="Segoe UI"/>
      <w:sz w:val="18"/>
      <w:szCs w:val="18"/>
    </w:rPr>
  </w:style>
  <w:style w:type="paragraph" w:styleId="FootnoteText">
    <w:name w:val="footnote text"/>
    <w:basedOn w:val="Normal"/>
    <w:link w:val="FootnoteTextChar"/>
    <w:uiPriority w:val="99"/>
    <w:unhideWhenUsed/>
    <w:rsid w:val="0049541C"/>
    <w:pPr>
      <w:spacing w:after="0" w:line="240" w:lineRule="auto"/>
    </w:pPr>
    <w:rPr>
      <w:sz w:val="20"/>
      <w:szCs w:val="20"/>
    </w:rPr>
  </w:style>
  <w:style w:type="character" w:customStyle="1" w:styleId="FootnoteTextChar">
    <w:name w:val="Footnote Text Char"/>
    <w:basedOn w:val="DefaultParagraphFont"/>
    <w:link w:val="FootnoteText"/>
    <w:uiPriority w:val="99"/>
    <w:rsid w:val="0049541C"/>
    <w:rPr>
      <w:sz w:val="20"/>
      <w:szCs w:val="20"/>
    </w:rPr>
  </w:style>
  <w:style w:type="character" w:styleId="FootnoteReference">
    <w:name w:val="footnote reference"/>
    <w:basedOn w:val="DefaultParagraphFont"/>
    <w:uiPriority w:val="99"/>
    <w:semiHidden/>
    <w:unhideWhenUsed/>
    <w:rsid w:val="0049541C"/>
    <w:rPr>
      <w:vertAlign w:val="superscript"/>
    </w:rPr>
  </w:style>
  <w:style w:type="paragraph" w:styleId="Header">
    <w:name w:val="header"/>
    <w:basedOn w:val="Normal"/>
    <w:link w:val="HeaderChar"/>
    <w:uiPriority w:val="99"/>
    <w:unhideWhenUsed/>
    <w:rsid w:val="00E512DF"/>
    <w:pPr>
      <w:tabs>
        <w:tab w:val="center" w:pos="4844"/>
        <w:tab w:val="right" w:pos="9689"/>
      </w:tabs>
      <w:spacing w:after="0" w:line="240" w:lineRule="auto"/>
    </w:pPr>
  </w:style>
  <w:style w:type="character" w:customStyle="1" w:styleId="HeaderChar">
    <w:name w:val="Header Char"/>
    <w:basedOn w:val="DefaultParagraphFont"/>
    <w:link w:val="Header"/>
    <w:uiPriority w:val="99"/>
    <w:rsid w:val="00E512DF"/>
  </w:style>
  <w:style w:type="paragraph" w:styleId="Footer">
    <w:name w:val="footer"/>
    <w:basedOn w:val="Normal"/>
    <w:link w:val="FooterChar"/>
    <w:uiPriority w:val="99"/>
    <w:unhideWhenUsed/>
    <w:rsid w:val="00E512DF"/>
    <w:pPr>
      <w:tabs>
        <w:tab w:val="center" w:pos="4844"/>
        <w:tab w:val="right" w:pos="9689"/>
      </w:tabs>
      <w:spacing w:after="0" w:line="240" w:lineRule="auto"/>
    </w:pPr>
  </w:style>
  <w:style w:type="character" w:customStyle="1" w:styleId="FooterChar">
    <w:name w:val="Footer Char"/>
    <w:basedOn w:val="DefaultParagraphFont"/>
    <w:link w:val="Footer"/>
    <w:uiPriority w:val="99"/>
    <w:rsid w:val="00E512DF"/>
  </w:style>
  <w:style w:type="paragraph" w:styleId="ListParagraph">
    <w:name w:val="List Paragraph"/>
    <w:aliases w:val="Titulo 2,Report Para,Number Bullets,Resume Title,heading 4,Citation List,WinDForce-Letter,Heading 2_sj,En tête 1,Indent Paragraph,Annexlist,Ha,ANNEX,List Paragraph2,Paragraph,Graphic,Bullets1,Colorful List - Accent 11,Akapit z listą BS"/>
    <w:basedOn w:val="Normal"/>
    <w:link w:val="ListParagraphChar"/>
    <w:qFormat/>
    <w:rsid w:val="00F43B7B"/>
    <w:pPr>
      <w:ind w:left="720"/>
      <w:contextualSpacing/>
    </w:pPr>
  </w:style>
  <w:style w:type="character" w:styleId="Strong">
    <w:name w:val="Strong"/>
    <w:basedOn w:val="DefaultParagraphFont"/>
    <w:uiPriority w:val="22"/>
    <w:qFormat/>
    <w:rsid w:val="000729B2"/>
    <w:rPr>
      <w:b/>
      <w:bCs/>
    </w:rPr>
  </w:style>
  <w:style w:type="character" w:customStyle="1" w:styleId="ListParagraphChar">
    <w:name w:val="List Paragraph Char"/>
    <w:aliases w:val="Titulo 2 Char,Report Para Char,Number Bullets Char,Resume Title Char,heading 4 Char,Citation List Char,WinDForce-Letter Char,Heading 2_sj Char,En tête 1 Char,Indent Paragraph Char,Annexlist Char,Ha Char,ANNEX Char,Paragraph Char"/>
    <w:basedOn w:val="DefaultParagraphFont"/>
    <w:link w:val="ListParagraph"/>
    <w:qFormat/>
    <w:rsid w:val="00124105"/>
  </w:style>
  <w:style w:type="character" w:styleId="Hyperlink">
    <w:name w:val="Hyperlink"/>
    <w:basedOn w:val="DefaultParagraphFont"/>
    <w:uiPriority w:val="99"/>
    <w:unhideWhenUsed/>
    <w:rsid w:val="00402B55"/>
    <w:rPr>
      <w:color w:val="0000FF"/>
      <w:u w:val="single"/>
    </w:rPr>
  </w:style>
  <w:style w:type="character" w:customStyle="1" w:styleId="Heading1Char">
    <w:name w:val="Heading 1 Char"/>
    <w:basedOn w:val="DefaultParagraphFont"/>
    <w:link w:val="Heading1"/>
    <w:uiPriority w:val="9"/>
    <w:rsid w:val="00A452DB"/>
    <w:rPr>
      <w:rFonts w:asciiTheme="majorHAnsi" w:eastAsiaTheme="majorEastAsia" w:hAnsiTheme="majorHAnsi" w:cstheme="majorBidi"/>
      <w:b/>
      <w:bCs/>
      <w:color w:val="2E74B5" w:themeColor="accent1" w:themeShade="BF"/>
      <w:sz w:val="28"/>
      <w:szCs w:val="28"/>
      <w:lang w:val="en-GB"/>
    </w:rPr>
  </w:style>
  <w:style w:type="character" w:styleId="FollowedHyperlink">
    <w:name w:val="FollowedHyperlink"/>
    <w:basedOn w:val="DefaultParagraphFont"/>
    <w:uiPriority w:val="99"/>
    <w:semiHidden/>
    <w:unhideWhenUsed/>
    <w:rsid w:val="00A452DB"/>
    <w:rPr>
      <w:color w:val="954F72" w:themeColor="followedHyperlink"/>
      <w:u w:val="single"/>
    </w:rPr>
  </w:style>
  <w:style w:type="paragraph" w:customStyle="1" w:styleId="msonormal0">
    <w:name w:val="msonormal"/>
    <w:basedOn w:val="Normal"/>
    <w:uiPriority w:val="99"/>
    <w:rsid w:val="00A452D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452D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nhideWhenUsed/>
    <w:rsid w:val="00A452DB"/>
    <w:pPr>
      <w:spacing w:after="0" w:line="240" w:lineRule="auto"/>
      <w:jc w:val="center"/>
    </w:pPr>
    <w:rPr>
      <w:rFonts w:ascii="Times Armenian" w:eastAsia="Times New Roman" w:hAnsi="Times Armenian" w:cs="Times New Roman"/>
      <w:sz w:val="24"/>
      <w:szCs w:val="24"/>
    </w:rPr>
  </w:style>
  <w:style w:type="character" w:customStyle="1" w:styleId="BodyTextChar">
    <w:name w:val="Body Text Char"/>
    <w:basedOn w:val="DefaultParagraphFont"/>
    <w:link w:val="BodyText"/>
    <w:rsid w:val="00A452DB"/>
    <w:rPr>
      <w:rFonts w:ascii="Times Armenian" w:eastAsia="Times New Roman" w:hAnsi="Times Armenian" w:cs="Times New Roman"/>
      <w:sz w:val="24"/>
      <w:szCs w:val="24"/>
    </w:rPr>
  </w:style>
  <w:style w:type="paragraph" w:styleId="BodyTextIndent">
    <w:name w:val="Body Text Indent"/>
    <w:basedOn w:val="Normal"/>
    <w:link w:val="BodyTextIndentChar"/>
    <w:uiPriority w:val="99"/>
    <w:unhideWhenUsed/>
    <w:rsid w:val="00A452DB"/>
    <w:pPr>
      <w:spacing w:after="120" w:line="256" w:lineRule="auto"/>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A452DB"/>
    <w:rPr>
      <w:rFonts w:ascii="Calibri" w:eastAsia="Calibri" w:hAnsi="Calibri" w:cs="Times New Roman"/>
    </w:rPr>
  </w:style>
  <w:style w:type="paragraph" w:styleId="BodyText2">
    <w:name w:val="Body Text 2"/>
    <w:basedOn w:val="Normal"/>
    <w:link w:val="BodyText2Char"/>
    <w:uiPriority w:val="99"/>
    <w:unhideWhenUsed/>
    <w:rsid w:val="00A452DB"/>
    <w:pPr>
      <w:spacing w:after="120" w:line="480" w:lineRule="auto"/>
    </w:pPr>
    <w:rPr>
      <w:rFonts w:eastAsiaTheme="minorEastAsia"/>
    </w:rPr>
  </w:style>
  <w:style w:type="character" w:customStyle="1" w:styleId="BodyText2Char">
    <w:name w:val="Body Text 2 Char"/>
    <w:basedOn w:val="DefaultParagraphFont"/>
    <w:link w:val="BodyText2"/>
    <w:uiPriority w:val="99"/>
    <w:rsid w:val="00A452DB"/>
    <w:rPr>
      <w:rFonts w:eastAsiaTheme="minorEastAsia"/>
    </w:rPr>
  </w:style>
  <w:style w:type="paragraph" w:styleId="NoSpacing">
    <w:name w:val="No Spacing"/>
    <w:uiPriority w:val="1"/>
    <w:qFormat/>
    <w:rsid w:val="00A452DB"/>
    <w:pPr>
      <w:spacing w:after="0" w:line="240" w:lineRule="auto"/>
    </w:pPr>
    <w:rPr>
      <w:rFonts w:eastAsiaTheme="minorEastAsia"/>
    </w:rPr>
  </w:style>
  <w:style w:type="character" w:customStyle="1" w:styleId="a">
    <w:name w:val="Основной текст_"/>
    <w:basedOn w:val="DefaultParagraphFont"/>
    <w:link w:val="5"/>
    <w:locked/>
    <w:rsid w:val="00A452DB"/>
    <w:rPr>
      <w:rFonts w:ascii="Tahoma" w:eastAsia="Tahoma" w:hAnsi="Tahoma" w:cs="Tahoma"/>
      <w:sz w:val="20"/>
      <w:szCs w:val="20"/>
      <w:shd w:val="clear" w:color="auto" w:fill="FFFFFF"/>
    </w:rPr>
  </w:style>
  <w:style w:type="paragraph" w:customStyle="1" w:styleId="5">
    <w:name w:val="Основной текст5"/>
    <w:basedOn w:val="Normal"/>
    <w:link w:val="a"/>
    <w:rsid w:val="00A452DB"/>
    <w:pPr>
      <w:shd w:val="clear" w:color="auto" w:fill="FFFFFF"/>
      <w:spacing w:before="1920" w:after="60" w:line="0" w:lineRule="atLeast"/>
      <w:ind w:hanging="640"/>
      <w:jc w:val="center"/>
    </w:pPr>
    <w:rPr>
      <w:rFonts w:ascii="Tahoma" w:eastAsia="Tahoma" w:hAnsi="Tahoma" w:cs="Tahoma"/>
      <w:sz w:val="20"/>
      <w:szCs w:val="20"/>
    </w:rPr>
  </w:style>
  <w:style w:type="character" w:customStyle="1" w:styleId="ModelNrmlDoubleChar">
    <w:name w:val="ModelNrmlDouble Char"/>
    <w:link w:val="ModelNrmlDouble"/>
    <w:locked/>
    <w:rsid w:val="00A452DB"/>
    <w:rPr>
      <w:rFonts w:ascii="Times New Roman" w:eastAsia="Times New Roman" w:hAnsi="Times New Roman" w:cs="Times New Roman"/>
      <w:szCs w:val="20"/>
    </w:rPr>
  </w:style>
  <w:style w:type="paragraph" w:customStyle="1" w:styleId="ModelNrmlDouble">
    <w:name w:val="ModelNrmlDouble"/>
    <w:basedOn w:val="Normal"/>
    <w:link w:val="ModelNrmlDoubleChar"/>
    <w:rsid w:val="00A452DB"/>
    <w:pPr>
      <w:spacing w:after="360" w:line="480" w:lineRule="auto"/>
      <w:ind w:firstLine="720"/>
      <w:jc w:val="both"/>
    </w:pPr>
    <w:rPr>
      <w:rFonts w:ascii="Times New Roman" w:eastAsia="Times New Roman" w:hAnsi="Times New Roman" w:cs="Times New Roman"/>
      <w:szCs w:val="20"/>
    </w:rPr>
  </w:style>
  <w:style w:type="character" w:customStyle="1" w:styleId="ModelNrmlSingleChar">
    <w:name w:val="ModelNrmlSingle Char"/>
    <w:link w:val="ModelNrmlSingle"/>
    <w:locked/>
    <w:rsid w:val="00A452DB"/>
    <w:rPr>
      <w:rFonts w:ascii="Times New Roman" w:eastAsia="Times New Roman" w:hAnsi="Times New Roman" w:cs="Times New Roman"/>
      <w:szCs w:val="20"/>
    </w:rPr>
  </w:style>
  <w:style w:type="paragraph" w:customStyle="1" w:styleId="ModelNrmlSingle">
    <w:name w:val="ModelNrmlSingle"/>
    <w:basedOn w:val="Normal"/>
    <w:link w:val="ModelNrmlSingleChar"/>
    <w:rsid w:val="00A452DB"/>
    <w:pPr>
      <w:spacing w:after="240" w:line="240" w:lineRule="auto"/>
      <w:ind w:firstLine="720"/>
      <w:jc w:val="both"/>
    </w:pPr>
    <w:rPr>
      <w:rFonts w:ascii="Times New Roman" w:eastAsia="Times New Roman" w:hAnsi="Times New Roman" w:cs="Times New Roman"/>
      <w:szCs w:val="20"/>
    </w:rPr>
  </w:style>
  <w:style w:type="paragraph" w:customStyle="1" w:styleId="ModelHead2">
    <w:name w:val="ModelHead2"/>
    <w:basedOn w:val="ModelNrmlDouble"/>
    <w:next w:val="ModelNrmlDouble"/>
    <w:rsid w:val="00A452DB"/>
    <w:pPr>
      <w:ind w:firstLine="0"/>
      <w:jc w:val="center"/>
    </w:pPr>
    <w:rPr>
      <w:b/>
    </w:rPr>
  </w:style>
  <w:style w:type="character" w:customStyle="1" w:styleId="normChar">
    <w:name w:val="norm Char"/>
    <w:link w:val="norm"/>
    <w:locked/>
    <w:rsid w:val="00A452DB"/>
    <w:rPr>
      <w:rFonts w:ascii="Arial Armenian" w:eastAsia="Times New Roman" w:hAnsi="Arial Armenian" w:cs="Times New Roman"/>
      <w:lang w:eastAsia="ru-RU"/>
    </w:rPr>
  </w:style>
  <w:style w:type="paragraph" w:customStyle="1" w:styleId="norm">
    <w:name w:val="norm"/>
    <w:basedOn w:val="Normal"/>
    <w:link w:val="normChar"/>
    <w:rsid w:val="00A452DB"/>
    <w:pPr>
      <w:spacing w:after="0" w:line="480" w:lineRule="auto"/>
      <w:ind w:firstLine="709"/>
      <w:jc w:val="both"/>
    </w:pPr>
    <w:rPr>
      <w:rFonts w:ascii="Arial Armenian" w:eastAsia="Times New Roman" w:hAnsi="Arial Armenian" w:cs="Times New Roman"/>
      <w:lang w:eastAsia="ru-RU"/>
    </w:rPr>
  </w:style>
  <w:style w:type="character" w:customStyle="1" w:styleId="3610pt0pt100">
    <w:name w:val="Основной текст (36) + 10 pt;Интервал 0 pt;Масштаб 100%"/>
    <w:basedOn w:val="DefaultParagraphFont"/>
    <w:rsid w:val="00B432E3"/>
    <w:rPr>
      <w:rFonts w:ascii="Tahoma" w:eastAsia="Tahoma" w:hAnsi="Tahoma" w:cs="Tahoma"/>
      <w:spacing w:val="0"/>
      <w:w w:val="100"/>
      <w:sz w:val="20"/>
      <w:szCs w:val="20"/>
      <w:shd w:val="clear" w:color="auto" w:fill="FFFFFF"/>
    </w:rPr>
  </w:style>
  <w:style w:type="character" w:styleId="Emphasis">
    <w:name w:val="Emphasis"/>
    <w:basedOn w:val="DefaultParagraphFont"/>
    <w:uiPriority w:val="20"/>
    <w:qFormat/>
    <w:rsid w:val="002F55AD"/>
    <w:rPr>
      <w:i/>
      <w:iCs/>
    </w:rPr>
  </w:style>
  <w:style w:type="character" w:customStyle="1" w:styleId="apple-converted-space">
    <w:name w:val="apple-converted-space"/>
    <w:basedOn w:val="DefaultParagraphFont"/>
    <w:rsid w:val="002F55AD"/>
  </w:style>
  <w:style w:type="paragraph" w:styleId="TOC1">
    <w:name w:val="toc 1"/>
    <w:basedOn w:val="Normal"/>
    <w:next w:val="Normal"/>
    <w:autoRedefine/>
    <w:uiPriority w:val="39"/>
    <w:unhideWhenUsed/>
    <w:rsid w:val="00C03056"/>
    <w:pPr>
      <w:tabs>
        <w:tab w:val="left" w:pos="567"/>
        <w:tab w:val="left" w:pos="1320"/>
        <w:tab w:val="right" w:leader="dot" w:pos="9350"/>
      </w:tabs>
      <w:spacing w:before="120" w:after="120" w:line="276" w:lineRule="auto"/>
      <w:ind w:left="-142"/>
    </w:pPr>
    <w:rPr>
      <w:rFonts w:ascii="GHEA Grapalat" w:eastAsia="SimSun" w:hAnsi="GHEA Grapalat"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8733">
      <w:bodyDiv w:val="1"/>
      <w:marLeft w:val="0"/>
      <w:marRight w:val="0"/>
      <w:marTop w:val="0"/>
      <w:marBottom w:val="0"/>
      <w:divBdr>
        <w:top w:val="none" w:sz="0" w:space="0" w:color="auto"/>
        <w:left w:val="none" w:sz="0" w:space="0" w:color="auto"/>
        <w:bottom w:val="none" w:sz="0" w:space="0" w:color="auto"/>
        <w:right w:val="none" w:sz="0" w:space="0" w:color="auto"/>
      </w:divBdr>
    </w:div>
    <w:div w:id="64649005">
      <w:bodyDiv w:val="1"/>
      <w:marLeft w:val="0"/>
      <w:marRight w:val="0"/>
      <w:marTop w:val="0"/>
      <w:marBottom w:val="0"/>
      <w:divBdr>
        <w:top w:val="none" w:sz="0" w:space="0" w:color="auto"/>
        <w:left w:val="none" w:sz="0" w:space="0" w:color="auto"/>
        <w:bottom w:val="none" w:sz="0" w:space="0" w:color="auto"/>
        <w:right w:val="none" w:sz="0" w:space="0" w:color="auto"/>
      </w:divBdr>
    </w:div>
    <w:div w:id="108135435">
      <w:bodyDiv w:val="1"/>
      <w:marLeft w:val="0"/>
      <w:marRight w:val="0"/>
      <w:marTop w:val="0"/>
      <w:marBottom w:val="0"/>
      <w:divBdr>
        <w:top w:val="none" w:sz="0" w:space="0" w:color="auto"/>
        <w:left w:val="none" w:sz="0" w:space="0" w:color="auto"/>
        <w:bottom w:val="none" w:sz="0" w:space="0" w:color="auto"/>
        <w:right w:val="none" w:sz="0" w:space="0" w:color="auto"/>
      </w:divBdr>
    </w:div>
    <w:div w:id="123933475">
      <w:bodyDiv w:val="1"/>
      <w:marLeft w:val="0"/>
      <w:marRight w:val="0"/>
      <w:marTop w:val="0"/>
      <w:marBottom w:val="0"/>
      <w:divBdr>
        <w:top w:val="none" w:sz="0" w:space="0" w:color="auto"/>
        <w:left w:val="none" w:sz="0" w:space="0" w:color="auto"/>
        <w:bottom w:val="none" w:sz="0" w:space="0" w:color="auto"/>
        <w:right w:val="none" w:sz="0" w:space="0" w:color="auto"/>
      </w:divBdr>
    </w:div>
    <w:div w:id="238708561">
      <w:bodyDiv w:val="1"/>
      <w:marLeft w:val="0"/>
      <w:marRight w:val="0"/>
      <w:marTop w:val="0"/>
      <w:marBottom w:val="0"/>
      <w:divBdr>
        <w:top w:val="none" w:sz="0" w:space="0" w:color="auto"/>
        <w:left w:val="none" w:sz="0" w:space="0" w:color="auto"/>
        <w:bottom w:val="none" w:sz="0" w:space="0" w:color="auto"/>
        <w:right w:val="none" w:sz="0" w:space="0" w:color="auto"/>
      </w:divBdr>
    </w:div>
    <w:div w:id="332994310">
      <w:bodyDiv w:val="1"/>
      <w:marLeft w:val="0"/>
      <w:marRight w:val="0"/>
      <w:marTop w:val="0"/>
      <w:marBottom w:val="0"/>
      <w:divBdr>
        <w:top w:val="none" w:sz="0" w:space="0" w:color="auto"/>
        <w:left w:val="none" w:sz="0" w:space="0" w:color="auto"/>
        <w:bottom w:val="none" w:sz="0" w:space="0" w:color="auto"/>
        <w:right w:val="none" w:sz="0" w:space="0" w:color="auto"/>
      </w:divBdr>
    </w:div>
    <w:div w:id="382019316">
      <w:bodyDiv w:val="1"/>
      <w:marLeft w:val="0"/>
      <w:marRight w:val="0"/>
      <w:marTop w:val="0"/>
      <w:marBottom w:val="0"/>
      <w:divBdr>
        <w:top w:val="none" w:sz="0" w:space="0" w:color="auto"/>
        <w:left w:val="none" w:sz="0" w:space="0" w:color="auto"/>
        <w:bottom w:val="none" w:sz="0" w:space="0" w:color="auto"/>
        <w:right w:val="none" w:sz="0" w:space="0" w:color="auto"/>
      </w:divBdr>
    </w:div>
    <w:div w:id="597907250">
      <w:bodyDiv w:val="1"/>
      <w:marLeft w:val="0"/>
      <w:marRight w:val="0"/>
      <w:marTop w:val="0"/>
      <w:marBottom w:val="0"/>
      <w:divBdr>
        <w:top w:val="none" w:sz="0" w:space="0" w:color="auto"/>
        <w:left w:val="none" w:sz="0" w:space="0" w:color="auto"/>
        <w:bottom w:val="none" w:sz="0" w:space="0" w:color="auto"/>
        <w:right w:val="none" w:sz="0" w:space="0" w:color="auto"/>
      </w:divBdr>
    </w:div>
    <w:div w:id="834686453">
      <w:bodyDiv w:val="1"/>
      <w:marLeft w:val="0"/>
      <w:marRight w:val="0"/>
      <w:marTop w:val="0"/>
      <w:marBottom w:val="0"/>
      <w:divBdr>
        <w:top w:val="none" w:sz="0" w:space="0" w:color="auto"/>
        <w:left w:val="none" w:sz="0" w:space="0" w:color="auto"/>
        <w:bottom w:val="none" w:sz="0" w:space="0" w:color="auto"/>
        <w:right w:val="none" w:sz="0" w:space="0" w:color="auto"/>
      </w:divBdr>
    </w:div>
    <w:div w:id="839779644">
      <w:bodyDiv w:val="1"/>
      <w:marLeft w:val="0"/>
      <w:marRight w:val="0"/>
      <w:marTop w:val="0"/>
      <w:marBottom w:val="0"/>
      <w:divBdr>
        <w:top w:val="none" w:sz="0" w:space="0" w:color="auto"/>
        <w:left w:val="none" w:sz="0" w:space="0" w:color="auto"/>
        <w:bottom w:val="none" w:sz="0" w:space="0" w:color="auto"/>
        <w:right w:val="none" w:sz="0" w:space="0" w:color="auto"/>
      </w:divBdr>
    </w:div>
    <w:div w:id="862671966">
      <w:bodyDiv w:val="1"/>
      <w:marLeft w:val="0"/>
      <w:marRight w:val="0"/>
      <w:marTop w:val="0"/>
      <w:marBottom w:val="0"/>
      <w:divBdr>
        <w:top w:val="none" w:sz="0" w:space="0" w:color="auto"/>
        <w:left w:val="none" w:sz="0" w:space="0" w:color="auto"/>
        <w:bottom w:val="none" w:sz="0" w:space="0" w:color="auto"/>
        <w:right w:val="none" w:sz="0" w:space="0" w:color="auto"/>
      </w:divBdr>
    </w:div>
    <w:div w:id="906305351">
      <w:bodyDiv w:val="1"/>
      <w:marLeft w:val="0"/>
      <w:marRight w:val="0"/>
      <w:marTop w:val="0"/>
      <w:marBottom w:val="0"/>
      <w:divBdr>
        <w:top w:val="none" w:sz="0" w:space="0" w:color="auto"/>
        <w:left w:val="none" w:sz="0" w:space="0" w:color="auto"/>
        <w:bottom w:val="none" w:sz="0" w:space="0" w:color="auto"/>
        <w:right w:val="none" w:sz="0" w:space="0" w:color="auto"/>
      </w:divBdr>
    </w:div>
    <w:div w:id="1050690018">
      <w:bodyDiv w:val="1"/>
      <w:marLeft w:val="0"/>
      <w:marRight w:val="0"/>
      <w:marTop w:val="0"/>
      <w:marBottom w:val="0"/>
      <w:divBdr>
        <w:top w:val="none" w:sz="0" w:space="0" w:color="auto"/>
        <w:left w:val="none" w:sz="0" w:space="0" w:color="auto"/>
        <w:bottom w:val="none" w:sz="0" w:space="0" w:color="auto"/>
        <w:right w:val="none" w:sz="0" w:space="0" w:color="auto"/>
      </w:divBdr>
    </w:div>
    <w:div w:id="1094664512">
      <w:bodyDiv w:val="1"/>
      <w:marLeft w:val="0"/>
      <w:marRight w:val="0"/>
      <w:marTop w:val="0"/>
      <w:marBottom w:val="0"/>
      <w:divBdr>
        <w:top w:val="none" w:sz="0" w:space="0" w:color="auto"/>
        <w:left w:val="none" w:sz="0" w:space="0" w:color="auto"/>
        <w:bottom w:val="none" w:sz="0" w:space="0" w:color="auto"/>
        <w:right w:val="none" w:sz="0" w:space="0" w:color="auto"/>
      </w:divBdr>
    </w:div>
    <w:div w:id="1102727388">
      <w:bodyDiv w:val="1"/>
      <w:marLeft w:val="0"/>
      <w:marRight w:val="0"/>
      <w:marTop w:val="0"/>
      <w:marBottom w:val="0"/>
      <w:divBdr>
        <w:top w:val="none" w:sz="0" w:space="0" w:color="auto"/>
        <w:left w:val="none" w:sz="0" w:space="0" w:color="auto"/>
        <w:bottom w:val="none" w:sz="0" w:space="0" w:color="auto"/>
        <w:right w:val="none" w:sz="0" w:space="0" w:color="auto"/>
      </w:divBdr>
    </w:div>
    <w:div w:id="1197541368">
      <w:bodyDiv w:val="1"/>
      <w:marLeft w:val="0"/>
      <w:marRight w:val="0"/>
      <w:marTop w:val="0"/>
      <w:marBottom w:val="0"/>
      <w:divBdr>
        <w:top w:val="none" w:sz="0" w:space="0" w:color="auto"/>
        <w:left w:val="none" w:sz="0" w:space="0" w:color="auto"/>
        <w:bottom w:val="none" w:sz="0" w:space="0" w:color="auto"/>
        <w:right w:val="none" w:sz="0" w:space="0" w:color="auto"/>
      </w:divBdr>
    </w:div>
    <w:div w:id="1272781938">
      <w:bodyDiv w:val="1"/>
      <w:marLeft w:val="0"/>
      <w:marRight w:val="0"/>
      <w:marTop w:val="0"/>
      <w:marBottom w:val="0"/>
      <w:divBdr>
        <w:top w:val="none" w:sz="0" w:space="0" w:color="auto"/>
        <w:left w:val="none" w:sz="0" w:space="0" w:color="auto"/>
        <w:bottom w:val="none" w:sz="0" w:space="0" w:color="auto"/>
        <w:right w:val="none" w:sz="0" w:space="0" w:color="auto"/>
      </w:divBdr>
    </w:div>
    <w:div w:id="1328557179">
      <w:bodyDiv w:val="1"/>
      <w:marLeft w:val="0"/>
      <w:marRight w:val="0"/>
      <w:marTop w:val="0"/>
      <w:marBottom w:val="0"/>
      <w:divBdr>
        <w:top w:val="none" w:sz="0" w:space="0" w:color="auto"/>
        <w:left w:val="none" w:sz="0" w:space="0" w:color="auto"/>
        <w:bottom w:val="none" w:sz="0" w:space="0" w:color="auto"/>
        <w:right w:val="none" w:sz="0" w:space="0" w:color="auto"/>
      </w:divBdr>
    </w:div>
    <w:div w:id="1479766393">
      <w:bodyDiv w:val="1"/>
      <w:marLeft w:val="0"/>
      <w:marRight w:val="0"/>
      <w:marTop w:val="0"/>
      <w:marBottom w:val="0"/>
      <w:divBdr>
        <w:top w:val="none" w:sz="0" w:space="0" w:color="auto"/>
        <w:left w:val="none" w:sz="0" w:space="0" w:color="auto"/>
        <w:bottom w:val="none" w:sz="0" w:space="0" w:color="auto"/>
        <w:right w:val="none" w:sz="0" w:space="0" w:color="auto"/>
      </w:divBdr>
    </w:div>
    <w:div w:id="1505514355">
      <w:bodyDiv w:val="1"/>
      <w:marLeft w:val="0"/>
      <w:marRight w:val="0"/>
      <w:marTop w:val="0"/>
      <w:marBottom w:val="0"/>
      <w:divBdr>
        <w:top w:val="none" w:sz="0" w:space="0" w:color="auto"/>
        <w:left w:val="none" w:sz="0" w:space="0" w:color="auto"/>
        <w:bottom w:val="none" w:sz="0" w:space="0" w:color="auto"/>
        <w:right w:val="none" w:sz="0" w:space="0" w:color="auto"/>
      </w:divBdr>
    </w:div>
    <w:div w:id="1517503282">
      <w:bodyDiv w:val="1"/>
      <w:marLeft w:val="0"/>
      <w:marRight w:val="0"/>
      <w:marTop w:val="0"/>
      <w:marBottom w:val="0"/>
      <w:divBdr>
        <w:top w:val="none" w:sz="0" w:space="0" w:color="auto"/>
        <w:left w:val="none" w:sz="0" w:space="0" w:color="auto"/>
        <w:bottom w:val="none" w:sz="0" w:space="0" w:color="auto"/>
        <w:right w:val="none" w:sz="0" w:space="0" w:color="auto"/>
      </w:divBdr>
    </w:div>
    <w:div w:id="1566137027">
      <w:bodyDiv w:val="1"/>
      <w:marLeft w:val="0"/>
      <w:marRight w:val="0"/>
      <w:marTop w:val="0"/>
      <w:marBottom w:val="0"/>
      <w:divBdr>
        <w:top w:val="none" w:sz="0" w:space="0" w:color="auto"/>
        <w:left w:val="none" w:sz="0" w:space="0" w:color="auto"/>
        <w:bottom w:val="none" w:sz="0" w:space="0" w:color="auto"/>
        <w:right w:val="none" w:sz="0" w:space="0" w:color="auto"/>
      </w:divBdr>
    </w:div>
    <w:div w:id="1707606519">
      <w:bodyDiv w:val="1"/>
      <w:marLeft w:val="0"/>
      <w:marRight w:val="0"/>
      <w:marTop w:val="0"/>
      <w:marBottom w:val="0"/>
      <w:divBdr>
        <w:top w:val="none" w:sz="0" w:space="0" w:color="auto"/>
        <w:left w:val="none" w:sz="0" w:space="0" w:color="auto"/>
        <w:bottom w:val="none" w:sz="0" w:space="0" w:color="auto"/>
        <w:right w:val="none" w:sz="0" w:space="0" w:color="auto"/>
      </w:divBdr>
    </w:div>
    <w:div w:id="207520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07171-D0A7-4825-BCD5-B6A8B19B0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6789</Words>
  <Characters>38699</Characters>
  <Application>Microsoft Office Word</Application>
  <DocSecurity>0</DocSecurity>
  <Lines>322</Lines>
  <Paragraphs>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2022</vt:lpstr>
      <vt:lpstr>2020</vt:lpstr>
    </vt:vector>
  </TitlesOfParts>
  <Company>ՀՀ ՀԱՇՎԵՔՆՆԻՉ ՊԱԼԱՏԻ ԸՆԹԱՑԻԿ ԵԶՐԱԿԱՑՈՒԹՅՈՒՆ</Company>
  <LinksUpToDate>false</LinksUpToDate>
  <CharactersWithSpaces>45398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dc:title>
  <dc:subject>2020</dc:subject>
  <dc:creator>user</dc:creator>
  <cp:keywords>https:/mul2.armsai.am/tasks/2220/oneclick/bf1ecc98ec47d778d00f70cef14f8a22fc8349afe390db123b3b36d160897c2a.docx?token=e2167446642f83aef9a8933f8d4879ad</cp:keywords>
  <cp:lastModifiedBy>NARA</cp:lastModifiedBy>
  <cp:revision>3</cp:revision>
  <cp:lastPrinted>2022-08-01T06:40:00Z</cp:lastPrinted>
  <dcterms:created xsi:type="dcterms:W3CDTF">2022-08-01T09:09:00Z</dcterms:created>
  <dcterms:modified xsi:type="dcterms:W3CDTF">2022-08-01T09:11:00Z</dcterms:modified>
</cp:coreProperties>
</file>