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344FD" w14:textId="77777777" w:rsidR="00656A13" w:rsidRDefault="00656A13" w:rsidP="00656A13">
      <w:pPr>
        <w:spacing w:after="0" w:line="240" w:lineRule="auto"/>
        <w:jc w:val="right"/>
        <w:rPr>
          <w:rFonts w:ascii="GHEA Grapalat" w:hAnsi="GHEA Grapalat"/>
          <w:i/>
          <w:szCs w:val="24"/>
          <w:lang w:val="ru-RU"/>
        </w:rPr>
      </w:pPr>
      <w:r>
        <w:rPr>
          <w:rFonts w:ascii="GHEA Grapalat" w:hAnsi="GHEA Grapalat"/>
          <w:i/>
          <w:szCs w:val="24"/>
        </w:rPr>
        <w:t>Հավելված</w:t>
      </w:r>
      <w:r>
        <w:rPr>
          <w:rFonts w:ascii="GHEA Grapalat" w:hAnsi="GHEA Grapalat"/>
          <w:i/>
          <w:szCs w:val="24"/>
          <w:lang w:val="ru-RU"/>
        </w:rPr>
        <w:t xml:space="preserve"> </w:t>
      </w:r>
    </w:p>
    <w:p w14:paraId="43AA69F6" w14:textId="77777777" w:rsidR="00656A13" w:rsidRDefault="00656A13" w:rsidP="00656A13">
      <w:pPr>
        <w:spacing w:after="0" w:line="240" w:lineRule="auto"/>
        <w:jc w:val="right"/>
        <w:rPr>
          <w:rFonts w:ascii="GHEA Grapalat" w:hAnsi="GHEA Grapalat"/>
          <w:i/>
          <w:szCs w:val="24"/>
          <w:lang w:val="ru-RU"/>
        </w:rPr>
      </w:pPr>
      <w:r>
        <w:rPr>
          <w:rFonts w:ascii="GHEA Grapalat" w:hAnsi="GHEA Grapalat"/>
          <w:i/>
          <w:szCs w:val="24"/>
        </w:rPr>
        <w:t>Հաստատվել</w:t>
      </w:r>
      <w:r>
        <w:rPr>
          <w:rFonts w:ascii="GHEA Grapalat" w:hAnsi="GHEA Grapalat"/>
          <w:i/>
          <w:szCs w:val="24"/>
          <w:lang w:val="ru-RU"/>
        </w:rPr>
        <w:t xml:space="preserve"> </w:t>
      </w:r>
      <w:r>
        <w:rPr>
          <w:rFonts w:ascii="GHEA Grapalat" w:hAnsi="GHEA Grapalat"/>
          <w:i/>
          <w:szCs w:val="24"/>
        </w:rPr>
        <w:t>է</w:t>
      </w:r>
      <w:r>
        <w:rPr>
          <w:rFonts w:ascii="GHEA Grapalat" w:hAnsi="GHEA Grapalat"/>
          <w:i/>
          <w:szCs w:val="24"/>
          <w:lang w:val="ru-RU"/>
        </w:rPr>
        <w:t xml:space="preserve"> </w:t>
      </w:r>
      <w:r>
        <w:rPr>
          <w:rFonts w:ascii="GHEA Grapalat" w:hAnsi="GHEA Grapalat"/>
          <w:i/>
          <w:szCs w:val="24"/>
        </w:rPr>
        <w:t>ՀՀ</w:t>
      </w:r>
      <w:r>
        <w:rPr>
          <w:rFonts w:ascii="GHEA Grapalat" w:hAnsi="GHEA Grapalat"/>
          <w:i/>
          <w:szCs w:val="24"/>
          <w:lang w:val="ru-RU"/>
        </w:rPr>
        <w:t xml:space="preserve"> </w:t>
      </w:r>
      <w:r>
        <w:rPr>
          <w:rFonts w:ascii="GHEA Grapalat" w:hAnsi="GHEA Grapalat"/>
          <w:i/>
          <w:szCs w:val="24"/>
        </w:rPr>
        <w:t>ՀՊ</w:t>
      </w:r>
    </w:p>
    <w:p w14:paraId="7BAFEA37" w14:textId="77777777" w:rsidR="00656A13" w:rsidRDefault="00656A13" w:rsidP="00656A13">
      <w:pPr>
        <w:spacing w:after="0" w:line="240" w:lineRule="auto"/>
        <w:jc w:val="right"/>
        <w:rPr>
          <w:rFonts w:ascii="GHEA Grapalat" w:hAnsi="GHEA Grapalat"/>
          <w:i/>
          <w:szCs w:val="24"/>
          <w:lang w:val="ru-RU"/>
        </w:rPr>
      </w:pPr>
      <w:r>
        <w:rPr>
          <w:rFonts w:ascii="GHEA Grapalat" w:hAnsi="GHEA Grapalat"/>
          <w:i/>
          <w:szCs w:val="24"/>
          <w:lang w:val="ru-RU"/>
        </w:rPr>
        <w:t>2022</w:t>
      </w:r>
      <w:r>
        <w:rPr>
          <w:rFonts w:ascii="GHEA Grapalat" w:hAnsi="GHEA Grapalat"/>
          <w:i/>
          <w:szCs w:val="24"/>
        </w:rPr>
        <w:t>թ</w:t>
      </w:r>
      <w:r>
        <w:rPr>
          <w:rFonts w:ascii="GHEA Grapalat" w:hAnsi="GHEA Grapalat"/>
          <w:i/>
          <w:szCs w:val="24"/>
          <w:lang w:val="ru-RU"/>
        </w:rPr>
        <w:t xml:space="preserve">. </w:t>
      </w:r>
      <w:r>
        <w:rPr>
          <w:rFonts w:ascii="GHEA Grapalat" w:hAnsi="GHEA Grapalat"/>
          <w:i/>
          <w:szCs w:val="24"/>
          <w:lang w:val="hy-AM"/>
        </w:rPr>
        <w:t>հուլիսի</w:t>
      </w:r>
      <w:r>
        <w:rPr>
          <w:rFonts w:ascii="GHEA Grapalat" w:hAnsi="GHEA Grapalat"/>
          <w:i/>
          <w:szCs w:val="24"/>
          <w:lang w:val="ru-RU"/>
        </w:rPr>
        <w:t xml:space="preserve"> 27-</w:t>
      </w:r>
      <w:r>
        <w:rPr>
          <w:rFonts w:ascii="GHEA Grapalat" w:hAnsi="GHEA Grapalat"/>
          <w:i/>
          <w:szCs w:val="24"/>
        </w:rPr>
        <w:t>ի</w:t>
      </w:r>
      <w:r>
        <w:rPr>
          <w:rFonts w:ascii="GHEA Grapalat" w:hAnsi="GHEA Grapalat"/>
          <w:i/>
          <w:szCs w:val="24"/>
          <w:lang w:val="ru-RU"/>
        </w:rPr>
        <w:t xml:space="preserve"> </w:t>
      </w:r>
      <w:r>
        <w:rPr>
          <w:rFonts w:ascii="GHEA Grapalat" w:hAnsi="GHEA Grapalat"/>
          <w:i/>
          <w:szCs w:val="24"/>
        </w:rPr>
        <w:t>թիվ</w:t>
      </w:r>
      <w:r>
        <w:rPr>
          <w:rFonts w:ascii="GHEA Grapalat" w:hAnsi="GHEA Grapalat"/>
          <w:i/>
          <w:szCs w:val="24"/>
          <w:lang w:val="hy-AM"/>
        </w:rPr>
        <w:t xml:space="preserve"> </w:t>
      </w:r>
      <w:r>
        <w:rPr>
          <w:rFonts w:ascii="GHEA Grapalat" w:hAnsi="GHEA Grapalat"/>
          <w:i/>
          <w:szCs w:val="24"/>
          <w:lang w:val="ru-RU"/>
        </w:rPr>
        <w:t>172-</w:t>
      </w:r>
      <w:r>
        <w:rPr>
          <w:rFonts w:ascii="GHEA Grapalat" w:hAnsi="GHEA Grapalat"/>
          <w:i/>
          <w:szCs w:val="24"/>
          <w:lang w:val="hy-AM"/>
        </w:rPr>
        <w:t xml:space="preserve">Ա </w:t>
      </w:r>
      <w:r>
        <w:rPr>
          <w:rFonts w:ascii="GHEA Grapalat" w:hAnsi="GHEA Grapalat"/>
          <w:i/>
          <w:szCs w:val="24"/>
        </w:rPr>
        <w:t>որոշմամբ</w:t>
      </w:r>
    </w:p>
    <w:p w14:paraId="26B936BE" w14:textId="77777777" w:rsidR="00656A13" w:rsidRDefault="00656A13" w:rsidP="00656A13">
      <w:pPr>
        <w:spacing w:after="0" w:line="240" w:lineRule="auto"/>
        <w:jc w:val="right"/>
        <w:rPr>
          <w:rFonts w:ascii="GHEA Grapalat" w:hAnsi="GHEA Grapalat"/>
          <w:i/>
          <w:szCs w:val="24"/>
          <w:lang w:val="ru-RU"/>
        </w:rPr>
      </w:pPr>
    </w:p>
    <w:p w14:paraId="2A75ED1E" w14:textId="77777777" w:rsidR="00B67AE0" w:rsidRPr="002E218E" w:rsidRDefault="00B67AE0" w:rsidP="00656A13">
      <w:pPr>
        <w:spacing w:after="0" w:line="240" w:lineRule="auto"/>
        <w:jc w:val="right"/>
        <w:rPr>
          <w:rFonts w:ascii="GHEA Grapalat" w:hAnsi="GHEA Grapalat"/>
          <w:i/>
          <w:szCs w:val="24"/>
          <w:lang w:val="ru-RU"/>
        </w:rPr>
      </w:pPr>
    </w:p>
    <w:p w14:paraId="0916666D" w14:textId="77777777" w:rsidR="00B67AE0" w:rsidRPr="002E218E" w:rsidRDefault="00B67AE0" w:rsidP="006F1197">
      <w:pPr>
        <w:spacing w:after="0" w:line="240" w:lineRule="auto"/>
        <w:jc w:val="right"/>
        <w:rPr>
          <w:rFonts w:ascii="GHEA Grapalat" w:hAnsi="GHEA Grapalat"/>
          <w:i/>
          <w:szCs w:val="24"/>
          <w:lang w:val="ru-RU"/>
        </w:rPr>
      </w:pPr>
    </w:p>
    <w:p w14:paraId="3B6424DC" w14:textId="77777777" w:rsidR="00B67AE0" w:rsidRPr="002E218E" w:rsidRDefault="00B67AE0" w:rsidP="006F1197">
      <w:pPr>
        <w:spacing w:after="0" w:line="240" w:lineRule="auto"/>
        <w:jc w:val="right"/>
        <w:rPr>
          <w:rFonts w:ascii="GHEA Grapalat" w:hAnsi="GHEA Grapalat"/>
          <w:i/>
          <w:szCs w:val="24"/>
          <w:lang w:val="ru-RU"/>
        </w:rPr>
      </w:pPr>
    </w:p>
    <w:p w14:paraId="0BE6EDC8" w14:textId="77777777" w:rsidR="00B67AE0" w:rsidRPr="002E218E" w:rsidRDefault="00B67AE0" w:rsidP="006F1197">
      <w:pPr>
        <w:spacing w:after="0" w:line="240" w:lineRule="auto"/>
        <w:jc w:val="right"/>
        <w:rPr>
          <w:rFonts w:ascii="GHEA Grapalat" w:hAnsi="GHEA Grapalat"/>
          <w:i/>
          <w:szCs w:val="24"/>
          <w:lang w:val="ru-RU"/>
        </w:rPr>
      </w:pPr>
    </w:p>
    <w:p w14:paraId="353CCDAD" w14:textId="77777777" w:rsidR="00B67AE0" w:rsidRPr="002E218E" w:rsidRDefault="00B67AE0" w:rsidP="00656A13">
      <w:pPr>
        <w:spacing w:after="0" w:line="240" w:lineRule="auto"/>
        <w:rPr>
          <w:rFonts w:ascii="GHEA Grapalat" w:hAnsi="GHEA Grapalat"/>
          <w:i/>
          <w:szCs w:val="24"/>
          <w:lang w:val="ru-RU"/>
        </w:rPr>
      </w:pPr>
    </w:p>
    <w:p w14:paraId="78AB2C47" w14:textId="77777777" w:rsidR="00B67AE0" w:rsidRPr="008A7161" w:rsidRDefault="00B67AE0" w:rsidP="006F1197">
      <w:pPr>
        <w:spacing w:after="0" w:line="240" w:lineRule="auto"/>
        <w:ind w:left="-270" w:right="-334"/>
        <w:jc w:val="center"/>
        <w:rPr>
          <w:rFonts w:ascii="GHEA Grapalat" w:hAnsi="GHEA Grapalat"/>
          <w:sz w:val="28"/>
          <w:szCs w:val="28"/>
        </w:rPr>
      </w:pPr>
      <w:bookmarkStart w:id="0" w:name="_Hlk336802"/>
      <w:r w:rsidRPr="008A7161">
        <w:rPr>
          <w:rFonts w:ascii="GHEA Grapalat" w:hAnsi="GHEA Grapalat" w:cs="Sylfaen"/>
          <w:b/>
          <w:bCs/>
          <w:sz w:val="28"/>
          <w:szCs w:val="28"/>
        </w:rPr>
        <w:t>ՀԱՅԱՍՏԱՆԻ</w:t>
      </w:r>
      <w:r w:rsidRPr="008A7161">
        <w:rPr>
          <w:rFonts w:ascii="GHEA Grapalat" w:hAnsi="GHEA Grapalat"/>
          <w:b/>
          <w:bCs/>
          <w:sz w:val="28"/>
          <w:szCs w:val="28"/>
        </w:rPr>
        <w:t xml:space="preserve"> </w:t>
      </w:r>
      <w:r w:rsidRPr="008A7161">
        <w:rPr>
          <w:rFonts w:ascii="GHEA Grapalat" w:hAnsi="GHEA Grapalat" w:cs="Sylfaen"/>
          <w:b/>
          <w:bCs/>
          <w:sz w:val="28"/>
          <w:szCs w:val="28"/>
        </w:rPr>
        <w:t>ՀԱՆՐԱՊԵՏՈՒԹՅԱՆ</w:t>
      </w:r>
      <w:r w:rsidRPr="008A7161">
        <w:rPr>
          <w:rFonts w:ascii="GHEA Grapalat" w:hAnsi="GHEA Grapalat"/>
          <w:sz w:val="28"/>
          <w:szCs w:val="28"/>
        </w:rPr>
        <w:t xml:space="preserve"> </w:t>
      </w:r>
      <w:r w:rsidRPr="008A7161">
        <w:rPr>
          <w:rFonts w:ascii="GHEA Grapalat" w:hAnsi="GHEA Grapalat" w:cs="Sylfaen"/>
          <w:b/>
          <w:bCs/>
          <w:sz w:val="28"/>
          <w:szCs w:val="28"/>
          <w:lang w:val="hy-AM"/>
        </w:rPr>
        <w:t>ՀԱՇՎԵՔՆՆԻՉ</w:t>
      </w:r>
      <w:r w:rsidRPr="008A7161">
        <w:rPr>
          <w:rFonts w:ascii="GHEA Grapalat" w:hAnsi="GHEA Grapalat"/>
          <w:b/>
          <w:bCs/>
          <w:sz w:val="28"/>
          <w:szCs w:val="28"/>
          <w:lang w:val="hy-AM"/>
        </w:rPr>
        <w:t xml:space="preserve"> </w:t>
      </w:r>
      <w:r w:rsidRPr="008A7161">
        <w:rPr>
          <w:rFonts w:ascii="GHEA Grapalat" w:hAnsi="GHEA Grapalat" w:cs="Sylfaen"/>
          <w:b/>
          <w:bCs/>
          <w:sz w:val="28"/>
          <w:szCs w:val="28"/>
        </w:rPr>
        <w:t>ՊԱԼԱՏ</w:t>
      </w:r>
    </w:p>
    <w:p w14:paraId="59CE961A" w14:textId="77777777" w:rsidR="00B67AE0" w:rsidRPr="008A7161" w:rsidRDefault="00B67AE0" w:rsidP="006F1197">
      <w:pPr>
        <w:spacing w:before="100" w:beforeAutospacing="1" w:after="0" w:line="240" w:lineRule="auto"/>
        <w:jc w:val="center"/>
        <w:rPr>
          <w:rFonts w:ascii="GHEA Grapalat" w:hAnsi="GHEA Grapalat"/>
          <w:sz w:val="28"/>
        </w:rPr>
      </w:pPr>
    </w:p>
    <w:p w14:paraId="65615C74" w14:textId="77777777" w:rsidR="00B67AE0" w:rsidRPr="008A7161" w:rsidRDefault="00BD4A4A" w:rsidP="006F1197">
      <w:pPr>
        <w:tabs>
          <w:tab w:val="left" w:pos="9180"/>
        </w:tabs>
        <w:spacing w:after="0" w:line="240" w:lineRule="auto"/>
        <w:ind w:right="29"/>
        <w:jc w:val="center"/>
        <w:rPr>
          <w:rFonts w:ascii="GHEA Grapalat" w:hAnsi="GHEA Grapalat" w:cs="Sylfaen"/>
          <w:b/>
          <w:bCs/>
          <w:sz w:val="28"/>
        </w:rPr>
      </w:pPr>
      <w:r w:rsidRPr="00AB09CC">
        <w:rPr>
          <w:rFonts w:ascii="GHEA Grapalat" w:hAnsi="GHEA Grapalat"/>
          <w:noProof/>
        </w:rPr>
        <w:drawing>
          <wp:inline distT="0" distB="0" distL="0" distR="0" wp14:anchorId="592713EB" wp14:editId="4B33F91C">
            <wp:extent cx="1097280" cy="1016635"/>
            <wp:effectExtent l="0" t="0" r="0" b="0"/>
            <wp:docPr id="1" name="Рисунок 1" descr="http://www.parliament.am/laws_images/1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parliament.am/laws_images/14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7280" cy="1016635"/>
                    </a:xfrm>
                    <a:prstGeom prst="rect">
                      <a:avLst/>
                    </a:prstGeom>
                    <a:noFill/>
                    <a:ln>
                      <a:noFill/>
                    </a:ln>
                  </pic:spPr>
                </pic:pic>
              </a:graphicData>
            </a:graphic>
          </wp:inline>
        </w:drawing>
      </w:r>
    </w:p>
    <w:p w14:paraId="6324B564" w14:textId="77777777" w:rsidR="00B67AE0" w:rsidRPr="008A7161" w:rsidRDefault="00B67AE0" w:rsidP="006F1197">
      <w:pPr>
        <w:tabs>
          <w:tab w:val="left" w:pos="9180"/>
        </w:tabs>
        <w:spacing w:after="0" w:line="240" w:lineRule="auto"/>
        <w:ind w:right="29"/>
        <w:jc w:val="center"/>
        <w:rPr>
          <w:rFonts w:ascii="GHEA Grapalat" w:hAnsi="GHEA Grapalat" w:cs="Sylfaen"/>
          <w:b/>
          <w:bCs/>
          <w:sz w:val="28"/>
        </w:rPr>
      </w:pPr>
    </w:p>
    <w:p w14:paraId="124FA2B6" w14:textId="77777777" w:rsidR="00B67AE0" w:rsidRPr="008A7161" w:rsidRDefault="00B67AE0" w:rsidP="006F1197">
      <w:pPr>
        <w:tabs>
          <w:tab w:val="left" w:pos="9180"/>
        </w:tabs>
        <w:spacing w:after="0" w:line="240" w:lineRule="auto"/>
        <w:ind w:right="29"/>
        <w:rPr>
          <w:rFonts w:ascii="GHEA Grapalat" w:hAnsi="GHEA Grapalat" w:cs="Sylfaen"/>
          <w:b/>
          <w:bCs/>
          <w:sz w:val="28"/>
        </w:rPr>
      </w:pPr>
    </w:p>
    <w:p w14:paraId="1421CA61" w14:textId="77777777" w:rsidR="00B67AE0" w:rsidRPr="008A7161" w:rsidRDefault="00B67AE0" w:rsidP="006F1197">
      <w:pPr>
        <w:tabs>
          <w:tab w:val="left" w:pos="9180"/>
        </w:tabs>
        <w:spacing w:after="0" w:line="240" w:lineRule="auto"/>
        <w:ind w:right="29"/>
        <w:jc w:val="center"/>
        <w:rPr>
          <w:rFonts w:ascii="GHEA Grapalat" w:hAnsi="GHEA Grapalat" w:cs="Sylfaen"/>
          <w:b/>
          <w:bCs/>
          <w:sz w:val="36"/>
          <w:lang w:val="hy-AM"/>
        </w:rPr>
      </w:pPr>
      <w:r w:rsidRPr="008A7161">
        <w:rPr>
          <w:rFonts w:ascii="GHEA Grapalat" w:hAnsi="GHEA Grapalat" w:cs="Sylfaen"/>
          <w:b/>
          <w:bCs/>
          <w:sz w:val="36"/>
        </w:rPr>
        <w:t>ԸՆԹԱՑԻԿ</w:t>
      </w:r>
      <w:r w:rsidRPr="008A7161">
        <w:rPr>
          <w:rFonts w:ascii="GHEA Grapalat" w:hAnsi="GHEA Grapalat"/>
          <w:b/>
          <w:bCs/>
          <w:sz w:val="36"/>
        </w:rPr>
        <w:t xml:space="preserve"> </w:t>
      </w:r>
      <w:r w:rsidRPr="008A7161">
        <w:rPr>
          <w:rFonts w:ascii="GHEA Grapalat" w:hAnsi="GHEA Grapalat" w:cs="Sylfaen"/>
          <w:b/>
          <w:bCs/>
          <w:sz w:val="36"/>
          <w:lang w:val="hy-AM"/>
        </w:rPr>
        <w:t>ԵԶՐԱԿԱՑՈՒԹՅՈՒՆ</w:t>
      </w:r>
    </w:p>
    <w:p w14:paraId="6F5DAFCC" w14:textId="77777777" w:rsidR="00B67AE0" w:rsidRPr="008A7161" w:rsidRDefault="00B67AE0" w:rsidP="006F1197">
      <w:pPr>
        <w:tabs>
          <w:tab w:val="left" w:pos="9180"/>
        </w:tabs>
        <w:spacing w:after="0" w:line="240" w:lineRule="auto"/>
        <w:ind w:right="29"/>
        <w:jc w:val="center"/>
        <w:rPr>
          <w:rFonts w:ascii="GHEA Grapalat" w:hAnsi="GHEA Grapalat" w:cs="Sylfaen"/>
          <w:b/>
          <w:bCs/>
          <w:sz w:val="36"/>
          <w:lang w:val="hy-AM"/>
        </w:rPr>
      </w:pPr>
    </w:p>
    <w:p w14:paraId="782E06AA" w14:textId="77777777" w:rsidR="00B67AE0" w:rsidRPr="008A7161" w:rsidRDefault="00B67AE0" w:rsidP="006F1197">
      <w:pPr>
        <w:tabs>
          <w:tab w:val="left" w:pos="1440"/>
          <w:tab w:val="left" w:pos="1800"/>
          <w:tab w:val="left" w:pos="1980"/>
          <w:tab w:val="left" w:pos="2700"/>
        </w:tabs>
        <w:spacing w:after="0" w:line="240" w:lineRule="auto"/>
        <w:jc w:val="center"/>
        <w:rPr>
          <w:rStyle w:val="Strong"/>
          <w:rFonts w:ascii="GHEA Grapalat" w:hAnsi="GHEA Grapalat"/>
          <w:color w:val="7F7F7F"/>
          <w:sz w:val="28"/>
          <w:szCs w:val="28"/>
          <w:lang w:val="hy-AM"/>
        </w:rPr>
      </w:pPr>
      <w:r w:rsidRPr="008A7161">
        <w:rPr>
          <w:rStyle w:val="Strong"/>
          <w:rFonts w:ascii="GHEA Grapalat" w:hAnsi="GHEA Grapalat"/>
          <w:color w:val="7F7F7F"/>
          <w:sz w:val="28"/>
          <w:szCs w:val="28"/>
          <w:lang w:val="hy-AM"/>
        </w:rPr>
        <w:t xml:space="preserve"> </w:t>
      </w:r>
      <w:r w:rsidR="002A30C9" w:rsidRPr="008A7161">
        <w:rPr>
          <w:rStyle w:val="Strong"/>
          <w:rFonts w:ascii="GHEA Grapalat" w:hAnsi="GHEA Grapalat"/>
          <w:color w:val="7F7F7F"/>
          <w:sz w:val="28"/>
          <w:szCs w:val="28"/>
          <w:lang w:val="hy-AM"/>
        </w:rPr>
        <w:t xml:space="preserve">ՀՀ </w:t>
      </w:r>
      <w:r w:rsidR="00A848E9" w:rsidRPr="00A848E9">
        <w:rPr>
          <w:rStyle w:val="Strong"/>
          <w:rFonts w:ascii="GHEA Grapalat" w:hAnsi="GHEA Grapalat"/>
          <w:color w:val="7F7F7F"/>
          <w:sz w:val="28"/>
          <w:szCs w:val="28"/>
          <w:lang w:val="hy-AM"/>
        </w:rPr>
        <w:t xml:space="preserve">ԿՐԹՈՒԹՅԱՆ, ԳԻՏՈՒԹՅԱՆ, ՄՇԱԿՈՒՅԹԻ </w:t>
      </w:r>
      <w:r w:rsidR="00A848E9">
        <w:rPr>
          <w:rStyle w:val="Strong"/>
          <w:rFonts w:ascii="GHEA Grapalat" w:hAnsi="GHEA Grapalat"/>
          <w:color w:val="7F7F7F"/>
          <w:sz w:val="28"/>
          <w:szCs w:val="28"/>
          <w:lang w:val="hy-AM"/>
        </w:rPr>
        <w:t>ԵՎ</w:t>
      </w:r>
      <w:r w:rsidR="00A848E9" w:rsidRPr="00A848E9">
        <w:rPr>
          <w:rStyle w:val="Strong"/>
          <w:rFonts w:ascii="GHEA Grapalat" w:hAnsi="GHEA Grapalat"/>
          <w:color w:val="7F7F7F"/>
          <w:sz w:val="28"/>
          <w:szCs w:val="28"/>
          <w:lang w:val="hy-AM"/>
        </w:rPr>
        <w:t xml:space="preserve"> ՍՊՈՐՏԻ</w:t>
      </w:r>
      <w:r w:rsidR="00A848E9">
        <w:rPr>
          <w:rStyle w:val="Strong"/>
          <w:rFonts w:ascii="GHEA Grapalat" w:hAnsi="GHEA Grapalat"/>
          <w:color w:val="7F7F7F"/>
          <w:sz w:val="28"/>
          <w:szCs w:val="28"/>
          <w:lang w:val="hy-AM"/>
        </w:rPr>
        <w:t xml:space="preserve"> </w:t>
      </w:r>
      <w:r w:rsidR="002A30C9" w:rsidRPr="008A7161">
        <w:rPr>
          <w:rStyle w:val="Strong"/>
          <w:rFonts w:ascii="GHEA Grapalat" w:hAnsi="GHEA Grapalat"/>
          <w:color w:val="7F7F7F"/>
          <w:sz w:val="28"/>
          <w:szCs w:val="28"/>
          <w:lang w:val="hy-AM"/>
        </w:rPr>
        <w:t>ՆԱԽԱՐԱՐՈՒ</w:t>
      </w:r>
      <w:r w:rsidR="00B82081" w:rsidRPr="008A7161">
        <w:rPr>
          <w:rStyle w:val="Strong"/>
          <w:rFonts w:ascii="GHEA Grapalat" w:hAnsi="GHEA Grapalat"/>
          <w:color w:val="7F7F7F"/>
          <w:sz w:val="28"/>
          <w:szCs w:val="28"/>
          <w:lang w:val="hy-AM"/>
        </w:rPr>
        <w:t>Թ</w:t>
      </w:r>
      <w:r w:rsidR="002A30C9" w:rsidRPr="008A7161">
        <w:rPr>
          <w:rStyle w:val="Strong"/>
          <w:rFonts w:ascii="GHEA Grapalat" w:hAnsi="GHEA Grapalat"/>
          <w:color w:val="7F7F7F"/>
          <w:sz w:val="28"/>
          <w:szCs w:val="28"/>
          <w:lang w:val="hy-AM"/>
        </w:rPr>
        <w:t xml:space="preserve">ՅՈՒՆՈՒՄ </w:t>
      </w:r>
      <w:r w:rsidR="00930F82" w:rsidRPr="008A7161">
        <w:rPr>
          <w:rStyle w:val="Strong"/>
          <w:rFonts w:ascii="GHEA Grapalat" w:hAnsi="GHEA Grapalat"/>
          <w:color w:val="7F7F7F"/>
          <w:sz w:val="28"/>
          <w:szCs w:val="28"/>
          <w:lang w:val="hy-AM"/>
        </w:rPr>
        <w:t>202</w:t>
      </w:r>
      <w:r w:rsidR="00A848E9">
        <w:rPr>
          <w:rStyle w:val="Strong"/>
          <w:rFonts w:ascii="GHEA Grapalat" w:hAnsi="GHEA Grapalat"/>
          <w:color w:val="7F7F7F"/>
          <w:sz w:val="28"/>
          <w:szCs w:val="28"/>
          <w:lang w:val="hy-AM"/>
        </w:rPr>
        <w:t>2</w:t>
      </w:r>
      <w:r w:rsidR="00930F82" w:rsidRPr="008A7161">
        <w:rPr>
          <w:rStyle w:val="Strong"/>
          <w:rFonts w:ascii="GHEA Grapalat" w:hAnsi="GHEA Grapalat"/>
          <w:color w:val="7F7F7F"/>
          <w:sz w:val="28"/>
          <w:szCs w:val="28"/>
          <w:lang w:val="hy-AM"/>
        </w:rPr>
        <w:t xml:space="preserve"> ԹՎԱԿԱՆԻ</w:t>
      </w:r>
      <w:r w:rsidR="00BE104E" w:rsidRPr="008A7161">
        <w:rPr>
          <w:rStyle w:val="Strong"/>
          <w:rFonts w:ascii="GHEA Grapalat" w:hAnsi="GHEA Grapalat"/>
          <w:color w:val="7F7F7F"/>
          <w:sz w:val="28"/>
          <w:szCs w:val="28"/>
          <w:lang w:val="hy-AM"/>
        </w:rPr>
        <w:t xml:space="preserve"> </w:t>
      </w:r>
      <w:r w:rsidR="00304BB6" w:rsidRPr="008A7161">
        <w:rPr>
          <w:rStyle w:val="Strong"/>
          <w:rFonts w:ascii="GHEA Grapalat" w:hAnsi="GHEA Grapalat"/>
          <w:bCs w:val="0"/>
          <w:color w:val="7F7F7F"/>
          <w:sz w:val="28"/>
          <w:szCs w:val="28"/>
          <w:lang w:val="hy-AM"/>
        </w:rPr>
        <w:t>ՊԵՏԱԿԱՆ ԲՅՈՒՋԵԻ</w:t>
      </w:r>
      <w:r w:rsidR="004304AE" w:rsidRPr="008A7161">
        <w:rPr>
          <w:rStyle w:val="Strong"/>
          <w:rFonts w:ascii="GHEA Grapalat" w:hAnsi="GHEA Grapalat"/>
          <w:bCs w:val="0"/>
          <w:color w:val="7F7F7F"/>
          <w:sz w:val="28"/>
          <w:szCs w:val="28"/>
          <w:lang w:val="hy-AM"/>
        </w:rPr>
        <w:t xml:space="preserve"> ԵՐԵՔ ԱՄԻՍՆԵՐԻ</w:t>
      </w:r>
      <w:r w:rsidR="00304BB6" w:rsidRPr="008A7161">
        <w:rPr>
          <w:rStyle w:val="Strong"/>
          <w:rFonts w:ascii="GHEA Grapalat" w:hAnsi="GHEA Grapalat"/>
          <w:bCs w:val="0"/>
          <w:color w:val="7F7F7F"/>
          <w:sz w:val="28"/>
          <w:szCs w:val="28"/>
          <w:lang w:val="hy-AM"/>
        </w:rPr>
        <w:t xml:space="preserve"> </w:t>
      </w:r>
      <w:r w:rsidR="00930F82" w:rsidRPr="008A7161">
        <w:rPr>
          <w:rStyle w:val="Strong"/>
          <w:rFonts w:ascii="GHEA Grapalat" w:hAnsi="GHEA Grapalat"/>
          <w:bCs w:val="0"/>
          <w:color w:val="7F7F7F"/>
          <w:sz w:val="28"/>
          <w:szCs w:val="28"/>
          <w:lang w:val="hy-AM"/>
        </w:rPr>
        <w:t>ԿԱՏԱՐՄԱՆ</w:t>
      </w:r>
      <w:r w:rsidR="00304BB6" w:rsidRPr="008A7161">
        <w:rPr>
          <w:rStyle w:val="Strong"/>
          <w:rFonts w:ascii="GHEA Grapalat" w:hAnsi="GHEA Grapalat"/>
          <w:bCs w:val="0"/>
          <w:color w:val="7F7F7F"/>
          <w:sz w:val="28"/>
          <w:szCs w:val="28"/>
          <w:lang w:val="hy-AM"/>
        </w:rPr>
        <w:t xml:space="preserve"> </w:t>
      </w:r>
      <w:r w:rsidR="002A30C9" w:rsidRPr="008A7161">
        <w:rPr>
          <w:rStyle w:val="Strong"/>
          <w:rFonts w:ascii="GHEA Grapalat" w:hAnsi="GHEA Grapalat"/>
          <w:color w:val="7F7F7F"/>
          <w:sz w:val="28"/>
          <w:szCs w:val="28"/>
          <w:lang w:val="hy-AM"/>
        </w:rPr>
        <w:t xml:space="preserve">ՀԱՇՎԵՔՆՆՈՒԹՅԱՆ </w:t>
      </w:r>
      <w:r w:rsidRPr="008A7161">
        <w:rPr>
          <w:rStyle w:val="Strong"/>
          <w:rFonts w:ascii="GHEA Grapalat" w:hAnsi="GHEA Grapalat"/>
          <w:color w:val="7F7F7F"/>
          <w:sz w:val="28"/>
          <w:szCs w:val="28"/>
          <w:lang w:val="hy-AM"/>
        </w:rPr>
        <w:t>ԱՐԴՅՈՒՆՔՆԵՐԻ</w:t>
      </w:r>
      <w:r w:rsidR="00B82081" w:rsidRPr="008A7161">
        <w:rPr>
          <w:rStyle w:val="Strong"/>
          <w:rFonts w:ascii="GHEA Grapalat" w:hAnsi="GHEA Grapalat"/>
          <w:color w:val="7F7F7F"/>
          <w:sz w:val="28"/>
          <w:szCs w:val="28"/>
          <w:lang w:val="hy-AM"/>
        </w:rPr>
        <w:t xml:space="preserve"> </w:t>
      </w:r>
      <w:r w:rsidRPr="008A7161">
        <w:rPr>
          <w:rStyle w:val="Strong"/>
          <w:rFonts w:ascii="GHEA Grapalat" w:hAnsi="GHEA Grapalat"/>
          <w:color w:val="7F7F7F"/>
          <w:sz w:val="28"/>
          <w:szCs w:val="28"/>
          <w:lang w:val="hy-AM"/>
        </w:rPr>
        <w:t>ՎԵՐԱԲԵՐՅԱԼ</w:t>
      </w:r>
    </w:p>
    <w:p w14:paraId="18C294C8" w14:textId="77777777" w:rsidR="00B67AE0" w:rsidRPr="008A7161" w:rsidRDefault="00B67AE0" w:rsidP="006F1197">
      <w:pPr>
        <w:spacing w:after="0" w:line="240" w:lineRule="auto"/>
        <w:rPr>
          <w:rFonts w:ascii="GHEA Grapalat" w:hAnsi="GHEA Grapalat"/>
          <w:lang w:val="hy-AM"/>
        </w:rPr>
      </w:pPr>
    </w:p>
    <w:p w14:paraId="7BD27B38" w14:textId="77777777" w:rsidR="00B67AE0" w:rsidRPr="008A7161" w:rsidRDefault="00B67AE0" w:rsidP="006F1197">
      <w:pPr>
        <w:spacing w:after="0" w:line="240" w:lineRule="auto"/>
        <w:rPr>
          <w:rFonts w:ascii="GHEA Grapalat" w:hAnsi="GHEA Grapalat"/>
          <w:lang w:val="hy-AM"/>
        </w:rPr>
      </w:pPr>
    </w:p>
    <w:p w14:paraId="54CE06E2" w14:textId="77777777" w:rsidR="00B67AE0" w:rsidRPr="008A7161" w:rsidRDefault="00B67AE0" w:rsidP="006F1197">
      <w:pPr>
        <w:spacing w:after="0" w:line="240" w:lineRule="auto"/>
        <w:rPr>
          <w:rFonts w:ascii="GHEA Grapalat" w:hAnsi="GHEA Grapalat"/>
          <w:lang w:val="hy-AM"/>
        </w:rPr>
      </w:pPr>
    </w:p>
    <w:p w14:paraId="7EEAE989" w14:textId="77777777" w:rsidR="00B67AE0" w:rsidRPr="008A7161" w:rsidRDefault="00B67AE0" w:rsidP="006F1197">
      <w:pPr>
        <w:spacing w:after="0" w:line="240" w:lineRule="auto"/>
        <w:rPr>
          <w:rFonts w:ascii="GHEA Grapalat" w:hAnsi="GHEA Grapalat"/>
          <w:lang w:val="hy-AM"/>
        </w:rPr>
      </w:pPr>
    </w:p>
    <w:p w14:paraId="150E1A05" w14:textId="77777777" w:rsidR="00B67AE0" w:rsidRPr="008A7161" w:rsidRDefault="00B67AE0" w:rsidP="006F1197">
      <w:pPr>
        <w:spacing w:after="0" w:line="240" w:lineRule="auto"/>
        <w:rPr>
          <w:rFonts w:ascii="GHEA Grapalat" w:hAnsi="GHEA Grapalat"/>
          <w:lang w:val="hy-AM"/>
        </w:rPr>
      </w:pPr>
    </w:p>
    <w:p w14:paraId="5908DEFF" w14:textId="77777777" w:rsidR="00B67AE0" w:rsidRPr="008A7161" w:rsidRDefault="00B67AE0" w:rsidP="006F1197">
      <w:pPr>
        <w:spacing w:after="0" w:line="240" w:lineRule="auto"/>
        <w:rPr>
          <w:rFonts w:ascii="GHEA Grapalat" w:hAnsi="GHEA Grapalat"/>
          <w:lang w:val="hy-AM"/>
        </w:rPr>
      </w:pPr>
    </w:p>
    <w:p w14:paraId="445FCAC8" w14:textId="77777777" w:rsidR="00B67AE0" w:rsidRPr="008A7161" w:rsidRDefault="00B67AE0" w:rsidP="006F1197">
      <w:pPr>
        <w:spacing w:after="0" w:line="240" w:lineRule="auto"/>
        <w:rPr>
          <w:rFonts w:ascii="GHEA Grapalat" w:hAnsi="GHEA Grapalat"/>
          <w:lang w:val="hy-AM"/>
        </w:rPr>
      </w:pPr>
    </w:p>
    <w:p w14:paraId="29F334F2" w14:textId="77777777" w:rsidR="00B67AE0" w:rsidRPr="008A7161" w:rsidRDefault="00B67AE0" w:rsidP="006F1197">
      <w:pPr>
        <w:spacing w:after="0" w:line="240" w:lineRule="auto"/>
        <w:rPr>
          <w:rFonts w:ascii="GHEA Grapalat" w:hAnsi="GHEA Grapalat"/>
          <w:lang w:val="hy-AM"/>
        </w:rPr>
      </w:pPr>
    </w:p>
    <w:p w14:paraId="7242FD08" w14:textId="77777777" w:rsidR="00B67AE0" w:rsidRPr="008A7161" w:rsidRDefault="00B67AE0" w:rsidP="006F1197">
      <w:pPr>
        <w:spacing w:after="0" w:line="240" w:lineRule="auto"/>
        <w:rPr>
          <w:rFonts w:ascii="GHEA Grapalat" w:hAnsi="GHEA Grapalat"/>
          <w:lang w:val="hy-AM"/>
        </w:rPr>
      </w:pPr>
    </w:p>
    <w:p w14:paraId="0EF202F0" w14:textId="77777777" w:rsidR="00B67AE0" w:rsidRPr="008A7161" w:rsidRDefault="00B67AE0" w:rsidP="006F1197">
      <w:pPr>
        <w:spacing w:after="0" w:line="240" w:lineRule="auto"/>
        <w:rPr>
          <w:rFonts w:ascii="GHEA Grapalat" w:hAnsi="GHEA Grapalat"/>
          <w:lang w:val="hy-AM"/>
        </w:rPr>
      </w:pPr>
    </w:p>
    <w:p w14:paraId="75675B5F" w14:textId="77777777" w:rsidR="00BE104E" w:rsidRPr="008A7161" w:rsidRDefault="00BE104E" w:rsidP="006F1197">
      <w:pPr>
        <w:spacing w:after="0" w:line="240" w:lineRule="auto"/>
        <w:rPr>
          <w:rFonts w:ascii="GHEA Grapalat" w:hAnsi="GHEA Grapalat"/>
          <w:lang w:val="hy-AM"/>
        </w:rPr>
      </w:pPr>
    </w:p>
    <w:p w14:paraId="19292F78" w14:textId="77777777" w:rsidR="00BE104E" w:rsidRPr="008A7161" w:rsidRDefault="00BE104E" w:rsidP="006F1197">
      <w:pPr>
        <w:spacing w:after="0" w:line="240" w:lineRule="auto"/>
        <w:rPr>
          <w:rFonts w:ascii="GHEA Grapalat" w:hAnsi="GHEA Grapalat"/>
          <w:lang w:val="hy-AM"/>
        </w:rPr>
      </w:pPr>
    </w:p>
    <w:p w14:paraId="5C0ECE0E" w14:textId="77777777" w:rsidR="00BE104E" w:rsidRPr="008A7161" w:rsidRDefault="00BE104E" w:rsidP="006F1197">
      <w:pPr>
        <w:spacing w:after="0" w:line="240" w:lineRule="auto"/>
        <w:rPr>
          <w:rFonts w:ascii="GHEA Grapalat" w:hAnsi="GHEA Grapalat"/>
          <w:lang w:val="hy-AM"/>
        </w:rPr>
      </w:pPr>
    </w:p>
    <w:p w14:paraId="3F03E985" w14:textId="77777777" w:rsidR="00A92CDE" w:rsidRPr="008A7161" w:rsidRDefault="00B67AE0" w:rsidP="006F1197">
      <w:pPr>
        <w:spacing w:after="0" w:line="240" w:lineRule="auto"/>
        <w:jc w:val="center"/>
        <w:rPr>
          <w:rFonts w:ascii="GHEA Grapalat" w:hAnsi="GHEA Grapalat"/>
          <w:sz w:val="28"/>
          <w:szCs w:val="28"/>
          <w:lang w:val="hy-AM"/>
        </w:rPr>
      </w:pPr>
      <w:r w:rsidRPr="008A7161">
        <w:rPr>
          <w:rFonts w:ascii="GHEA Grapalat" w:hAnsi="GHEA Grapalat"/>
          <w:sz w:val="28"/>
          <w:szCs w:val="28"/>
        </w:rPr>
        <w:t>20</w:t>
      </w:r>
      <w:bookmarkEnd w:id="0"/>
      <w:r w:rsidR="009B2AA2" w:rsidRPr="008A7161">
        <w:rPr>
          <w:rFonts w:ascii="GHEA Grapalat" w:hAnsi="GHEA Grapalat"/>
          <w:sz w:val="28"/>
          <w:szCs w:val="28"/>
          <w:lang w:val="hy-AM"/>
        </w:rPr>
        <w:t>2</w:t>
      </w:r>
      <w:r w:rsidR="00A848E9">
        <w:rPr>
          <w:rFonts w:ascii="GHEA Grapalat" w:hAnsi="GHEA Grapalat"/>
          <w:sz w:val="28"/>
          <w:szCs w:val="28"/>
          <w:lang w:val="hy-AM"/>
        </w:rPr>
        <w:t>2</w:t>
      </w:r>
    </w:p>
    <w:p w14:paraId="14226584" w14:textId="77777777" w:rsidR="00A92CDE" w:rsidRPr="008A7161" w:rsidRDefault="00A92CDE" w:rsidP="006F1197">
      <w:pPr>
        <w:spacing w:after="0" w:line="240" w:lineRule="auto"/>
        <w:rPr>
          <w:rFonts w:ascii="GHEA Grapalat" w:hAnsi="GHEA Grapalat"/>
          <w:i/>
          <w:szCs w:val="24"/>
        </w:rPr>
      </w:pPr>
      <w:r w:rsidRPr="008A7161">
        <w:rPr>
          <w:rFonts w:ascii="GHEA Grapalat" w:hAnsi="GHEA Grapalat"/>
          <w:sz w:val="28"/>
          <w:szCs w:val="28"/>
          <w:lang w:val="hy-AM"/>
        </w:rPr>
        <w:br w:type="page"/>
      </w:r>
    </w:p>
    <w:tbl>
      <w:tblPr>
        <w:tblpPr w:leftFromText="180" w:rightFromText="180" w:tblpY="645"/>
        <w:tblW w:w="10456" w:type="dxa"/>
        <w:tblLayout w:type="fixed"/>
        <w:tblLook w:val="04A0" w:firstRow="1" w:lastRow="0" w:firstColumn="1" w:lastColumn="0" w:noHBand="0" w:noVBand="1"/>
      </w:tblPr>
      <w:tblGrid>
        <w:gridCol w:w="3127"/>
        <w:gridCol w:w="236"/>
        <w:gridCol w:w="7093"/>
      </w:tblGrid>
      <w:tr w:rsidR="00A92CDE" w:rsidRPr="00656A13" w14:paraId="2763A166" w14:textId="77777777" w:rsidTr="00A92CDE">
        <w:trPr>
          <w:trHeight w:val="20"/>
        </w:trPr>
        <w:tc>
          <w:tcPr>
            <w:tcW w:w="3127" w:type="dxa"/>
            <w:hideMark/>
          </w:tcPr>
          <w:p w14:paraId="069D3666" w14:textId="77777777" w:rsidR="00A92CDE" w:rsidRPr="008A7161" w:rsidRDefault="00A92CDE" w:rsidP="006F1197">
            <w:pPr>
              <w:spacing w:after="0" w:line="240" w:lineRule="auto"/>
              <w:jc w:val="both"/>
              <w:rPr>
                <w:rFonts w:ascii="GHEA Grapalat" w:hAnsi="GHEA Grapalat"/>
                <w:b/>
                <w:bCs/>
                <w:color w:val="0070C0"/>
                <w:lang w:val="ru-RU" w:eastAsia="ru-RU"/>
              </w:rPr>
            </w:pPr>
            <w:r w:rsidRPr="008A7161">
              <w:rPr>
                <w:rFonts w:ascii="GHEA Grapalat" w:hAnsi="GHEA Grapalat"/>
                <w:b/>
                <w:bCs/>
                <w:color w:val="0070C0"/>
              </w:rPr>
              <w:lastRenderedPageBreak/>
              <w:br w:type="page"/>
            </w:r>
            <w:r w:rsidRPr="008A7161">
              <w:rPr>
                <w:rFonts w:ascii="GHEA Grapalat" w:hAnsi="GHEA Grapalat"/>
                <w:b/>
                <w:bCs/>
                <w:iCs/>
                <w:color w:val="0070C0"/>
                <w:lang w:val="hy-AM"/>
              </w:rPr>
              <w:t>Հաշվեքննության</w:t>
            </w:r>
            <w:r w:rsidRPr="008A7161">
              <w:rPr>
                <w:rFonts w:ascii="GHEA Grapalat" w:hAnsi="GHEA Grapalat"/>
                <w:b/>
                <w:bCs/>
                <w:iCs/>
                <w:color w:val="0070C0"/>
              </w:rPr>
              <w:t xml:space="preserve"> հիմքը</w:t>
            </w:r>
          </w:p>
        </w:tc>
        <w:tc>
          <w:tcPr>
            <w:tcW w:w="236" w:type="dxa"/>
          </w:tcPr>
          <w:p w14:paraId="583C986E" w14:textId="77777777" w:rsidR="00A92CDE" w:rsidRPr="008A7161" w:rsidRDefault="00A92CDE" w:rsidP="006F1197">
            <w:pPr>
              <w:spacing w:after="0" w:line="240" w:lineRule="auto"/>
              <w:rPr>
                <w:rFonts w:ascii="GHEA Grapalat" w:hAnsi="GHEA Grapalat" w:cs="Sylfaen"/>
                <w:lang w:val="ru-RU" w:eastAsia="ru-RU"/>
              </w:rPr>
            </w:pPr>
          </w:p>
        </w:tc>
        <w:tc>
          <w:tcPr>
            <w:tcW w:w="7093" w:type="dxa"/>
          </w:tcPr>
          <w:p w14:paraId="27B0A8B3" w14:textId="77777777" w:rsidR="00A92CDE" w:rsidRPr="008A7161" w:rsidRDefault="00A92CDE" w:rsidP="006F1197">
            <w:pPr>
              <w:spacing w:after="0" w:line="240" w:lineRule="auto"/>
              <w:jc w:val="both"/>
              <w:rPr>
                <w:rFonts w:ascii="GHEA Grapalat" w:hAnsi="GHEA Grapalat" w:cs="Sylfaen"/>
                <w:color w:val="595959"/>
                <w:lang w:val="ru-RU" w:eastAsia="ru-RU"/>
              </w:rPr>
            </w:pPr>
            <w:r w:rsidRPr="008A7161">
              <w:rPr>
                <w:rFonts w:ascii="GHEA Grapalat" w:hAnsi="GHEA Grapalat" w:cs="Sylfaen"/>
                <w:color w:val="595959"/>
                <w:lang w:val="hy-AM"/>
              </w:rPr>
              <w:t>ՀՀ</w:t>
            </w:r>
            <w:r w:rsidRPr="008A7161">
              <w:rPr>
                <w:rFonts w:ascii="GHEA Grapalat" w:hAnsi="GHEA Grapalat" w:cs="Sylfaen"/>
                <w:color w:val="595959"/>
                <w:lang w:val="ru-RU"/>
              </w:rPr>
              <w:t xml:space="preserve"> </w:t>
            </w:r>
            <w:r w:rsidRPr="008A7161">
              <w:rPr>
                <w:rFonts w:ascii="GHEA Grapalat" w:hAnsi="GHEA Grapalat" w:cs="Sylfaen"/>
                <w:color w:val="595959"/>
              </w:rPr>
              <w:t>հաշվեքննիչ</w:t>
            </w:r>
            <w:r w:rsidRPr="008A7161">
              <w:rPr>
                <w:rFonts w:ascii="GHEA Grapalat" w:hAnsi="GHEA Grapalat" w:cs="Sylfaen"/>
                <w:color w:val="595959"/>
                <w:lang w:val="ru-RU"/>
              </w:rPr>
              <w:t xml:space="preserve"> </w:t>
            </w:r>
            <w:r w:rsidRPr="008A7161">
              <w:rPr>
                <w:rFonts w:ascii="GHEA Grapalat" w:hAnsi="GHEA Grapalat" w:cs="Sylfaen"/>
                <w:color w:val="595959"/>
              </w:rPr>
              <w:t>պալատի</w:t>
            </w:r>
            <w:r w:rsidRPr="008A7161">
              <w:rPr>
                <w:rFonts w:ascii="GHEA Grapalat" w:hAnsi="GHEA Grapalat" w:cs="Sylfaen"/>
                <w:color w:val="595959"/>
                <w:lang w:val="ru-RU"/>
              </w:rPr>
              <w:t xml:space="preserve"> 202</w:t>
            </w:r>
            <w:r w:rsidR="00A848E9">
              <w:rPr>
                <w:rFonts w:ascii="GHEA Grapalat" w:hAnsi="GHEA Grapalat" w:cs="Sylfaen"/>
                <w:color w:val="595959"/>
                <w:lang w:val="hy-AM"/>
              </w:rPr>
              <w:t>2</w:t>
            </w:r>
            <w:r w:rsidRPr="008A7161">
              <w:rPr>
                <w:rFonts w:ascii="GHEA Grapalat" w:hAnsi="GHEA Grapalat" w:cs="Sylfaen"/>
                <w:color w:val="595959"/>
                <w:lang w:val="ru-RU"/>
              </w:rPr>
              <w:t>թ</w:t>
            </w:r>
            <w:r w:rsidRPr="008A7161">
              <w:rPr>
                <w:rFonts w:ascii="Cambria Math" w:hAnsi="Cambria Math" w:cs="Cambria Math"/>
                <w:color w:val="595959"/>
                <w:lang w:val="ru-RU"/>
              </w:rPr>
              <w:t>․</w:t>
            </w:r>
            <w:r w:rsidRPr="008A7161">
              <w:rPr>
                <w:rFonts w:ascii="GHEA Grapalat" w:hAnsi="GHEA Grapalat" w:cs="Sylfaen"/>
                <w:color w:val="595959"/>
                <w:lang w:val="ru-RU"/>
              </w:rPr>
              <w:t xml:space="preserve"> </w:t>
            </w:r>
            <w:r w:rsidR="00A848E9" w:rsidRPr="00A848E9">
              <w:rPr>
                <w:lang w:val="ru-RU"/>
              </w:rPr>
              <w:t xml:space="preserve"> </w:t>
            </w:r>
            <w:r w:rsidR="00A848E9" w:rsidRPr="00A848E9">
              <w:rPr>
                <w:rFonts w:ascii="GHEA Grapalat" w:hAnsi="GHEA Grapalat" w:cs="Sylfaen"/>
                <w:color w:val="595959"/>
                <w:lang w:val="ru-RU"/>
              </w:rPr>
              <w:t xml:space="preserve">ապրիլի 22-ի թիվ 94-Ա </w:t>
            </w:r>
            <w:r w:rsidRPr="008A7161">
              <w:rPr>
                <w:rFonts w:ascii="GHEA Grapalat" w:hAnsi="GHEA Grapalat" w:cs="Sylfaen"/>
                <w:color w:val="595959"/>
              </w:rPr>
              <w:t>որոշում</w:t>
            </w:r>
          </w:p>
          <w:p w14:paraId="3F44B4B8" w14:textId="77777777" w:rsidR="00A92CDE" w:rsidRPr="008A7161" w:rsidRDefault="00A92CDE" w:rsidP="006F1197">
            <w:pPr>
              <w:spacing w:after="0" w:line="240" w:lineRule="auto"/>
              <w:jc w:val="both"/>
              <w:rPr>
                <w:rFonts w:ascii="GHEA Grapalat" w:hAnsi="GHEA Grapalat"/>
                <w:b/>
                <w:bCs/>
                <w:color w:val="595959"/>
                <w:lang w:val="ru-RU" w:eastAsia="ru-RU"/>
              </w:rPr>
            </w:pPr>
          </w:p>
          <w:p w14:paraId="49D5BA94" w14:textId="77777777" w:rsidR="003F1BF7" w:rsidRPr="008A7161" w:rsidRDefault="003F1BF7" w:rsidP="006F1197">
            <w:pPr>
              <w:spacing w:after="0" w:line="240" w:lineRule="auto"/>
              <w:jc w:val="both"/>
              <w:rPr>
                <w:rFonts w:ascii="GHEA Grapalat" w:hAnsi="GHEA Grapalat"/>
                <w:b/>
                <w:bCs/>
                <w:color w:val="595959"/>
                <w:lang w:val="ru-RU" w:eastAsia="ru-RU"/>
              </w:rPr>
            </w:pPr>
          </w:p>
        </w:tc>
      </w:tr>
      <w:tr w:rsidR="00A92CDE" w:rsidRPr="00656A13" w14:paraId="7060DC1F" w14:textId="77777777" w:rsidTr="00A92CDE">
        <w:trPr>
          <w:trHeight w:val="20"/>
        </w:trPr>
        <w:tc>
          <w:tcPr>
            <w:tcW w:w="3127" w:type="dxa"/>
          </w:tcPr>
          <w:p w14:paraId="34339388" w14:textId="77777777" w:rsidR="00A92CDE" w:rsidRPr="008A7161" w:rsidRDefault="00A92CDE" w:rsidP="006F1197">
            <w:pPr>
              <w:spacing w:after="0" w:line="240" w:lineRule="auto"/>
              <w:jc w:val="both"/>
              <w:rPr>
                <w:rFonts w:ascii="GHEA Grapalat" w:hAnsi="GHEA Grapalat" w:cs="Sylfaen"/>
                <w:b/>
                <w:bCs/>
                <w:iCs/>
                <w:color w:val="0070C0"/>
                <w:lang w:val="fr-FR"/>
              </w:rPr>
            </w:pPr>
            <w:r w:rsidRPr="008A7161">
              <w:rPr>
                <w:rFonts w:ascii="GHEA Grapalat" w:hAnsi="GHEA Grapalat"/>
                <w:b/>
                <w:bCs/>
                <w:iCs/>
                <w:color w:val="0070C0"/>
                <w:lang w:val="hy-AM"/>
              </w:rPr>
              <w:t xml:space="preserve">Հաշվեքննության </w:t>
            </w:r>
            <w:r w:rsidRPr="008A7161">
              <w:rPr>
                <w:rFonts w:ascii="GHEA Grapalat" w:hAnsi="GHEA Grapalat" w:cs="Sylfaen"/>
                <w:b/>
                <w:bCs/>
                <w:iCs/>
                <w:color w:val="0070C0"/>
                <w:lang w:val="fr-FR"/>
              </w:rPr>
              <w:t>օբյեկտը</w:t>
            </w:r>
          </w:p>
          <w:p w14:paraId="39AF9B34" w14:textId="77777777" w:rsidR="00A92CDE" w:rsidRPr="008A7161" w:rsidRDefault="00A92CDE" w:rsidP="006F1197">
            <w:pPr>
              <w:spacing w:after="0" w:line="240" w:lineRule="auto"/>
              <w:jc w:val="both"/>
              <w:rPr>
                <w:rFonts w:ascii="GHEA Grapalat" w:hAnsi="GHEA Grapalat" w:cs="Sylfaen"/>
                <w:b/>
                <w:bCs/>
                <w:iCs/>
                <w:color w:val="0070C0"/>
                <w:lang w:val="fr-FR"/>
              </w:rPr>
            </w:pPr>
          </w:p>
        </w:tc>
        <w:tc>
          <w:tcPr>
            <w:tcW w:w="236" w:type="dxa"/>
          </w:tcPr>
          <w:p w14:paraId="20E1E8B8" w14:textId="77777777" w:rsidR="00A92CDE" w:rsidRPr="008A7161" w:rsidRDefault="00A92CDE" w:rsidP="006F1197">
            <w:pPr>
              <w:spacing w:after="0" w:line="240" w:lineRule="auto"/>
              <w:rPr>
                <w:rFonts w:ascii="GHEA Grapalat" w:hAnsi="GHEA Grapalat" w:cs="Sylfaen"/>
                <w:lang w:val="fr-FR" w:eastAsia="ru-RU"/>
              </w:rPr>
            </w:pPr>
          </w:p>
        </w:tc>
        <w:tc>
          <w:tcPr>
            <w:tcW w:w="7093" w:type="dxa"/>
            <w:hideMark/>
          </w:tcPr>
          <w:p w14:paraId="15A9919F" w14:textId="77777777" w:rsidR="00A92CDE" w:rsidRPr="008A7161" w:rsidRDefault="00A848E9" w:rsidP="006F1197">
            <w:pPr>
              <w:spacing w:after="0" w:line="240" w:lineRule="auto"/>
              <w:jc w:val="both"/>
              <w:rPr>
                <w:rFonts w:ascii="GHEA Grapalat" w:hAnsi="GHEA Grapalat" w:cs="Sylfaen"/>
                <w:color w:val="595959"/>
                <w:lang w:val="hy-AM"/>
              </w:rPr>
            </w:pPr>
            <w:r w:rsidRPr="00A848E9">
              <w:rPr>
                <w:rFonts w:ascii="GHEA Grapalat" w:hAnsi="GHEA Grapalat" w:cs="Sylfaen"/>
                <w:color w:val="595959"/>
                <w:lang w:val="fr-FR"/>
              </w:rPr>
              <w:t xml:space="preserve">ՀՀ կրթության, գիտության, մշակույթի և սպորտի </w:t>
            </w:r>
            <w:r w:rsidR="003F1BF7" w:rsidRPr="008A7161">
              <w:rPr>
                <w:rFonts w:ascii="GHEA Grapalat" w:hAnsi="GHEA Grapalat" w:cs="Sylfaen"/>
                <w:color w:val="595959"/>
                <w:lang w:val="hy-AM"/>
              </w:rPr>
              <w:t xml:space="preserve"> </w:t>
            </w:r>
            <w:r w:rsidR="00A92CDE" w:rsidRPr="008A7161">
              <w:rPr>
                <w:rFonts w:ascii="GHEA Grapalat" w:hAnsi="GHEA Grapalat" w:cs="Sylfaen"/>
                <w:color w:val="595959"/>
              </w:rPr>
              <w:t>նախարարություն</w:t>
            </w:r>
            <w:r w:rsidR="00A92CDE" w:rsidRPr="008A7161">
              <w:rPr>
                <w:rFonts w:ascii="GHEA Grapalat" w:hAnsi="GHEA Grapalat" w:cs="Sylfaen"/>
                <w:color w:val="595959"/>
                <w:lang w:val="hy-AM"/>
              </w:rPr>
              <w:t xml:space="preserve"> </w:t>
            </w:r>
          </w:p>
          <w:p w14:paraId="25442BC6" w14:textId="77777777" w:rsidR="003F1BF7" w:rsidRPr="008A7161" w:rsidRDefault="003F1BF7" w:rsidP="006F1197">
            <w:pPr>
              <w:spacing w:after="0" w:line="240" w:lineRule="auto"/>
              <w:jc w:val="both"/>
              <w:rPr>
                <w:rFonts w:ascii="GHEA Grapalat" w:hAnsi="GHEA Grapalat" w:cs="Sylfaen"/>
                <w:color w:val="595959"/>
                <w:lang w:val="hy-AM"/>
              </w:rPr>
            </w:pPr>
          </w:p>
          <w:p w14:paraId="43500872" w14:textId="77777777" w:rsidR="003F1BF7" w:rsidRPr="008A7161" w:rsidRDefault="003F1BF7" w:rsidP="006F1197">
            <w:pPr>
              <w:spacing w:after="0" w:line="240" w:lineRule="auto"/>
              <w:jc w:val="both"/>
              <w:rPr>
                <w:rFonts w:ascii="GHEA Grapalat" w:hAnsi="GHEA Grapalat" w:cs="Sylfaen"/>
                <w:color w:val="595959"/>
                <w:lang w:val="hy-AM"/>
              </w:rPr>
            </w:pPr>
          </w:p>
        </w:tc>
      </w:tr>
      <w:tr w:rsidR="00A92CDE" w:rsidRPr="00656A13" w14:paraId="186732A8" w14:textId="77777777" w:rsidTr="00A92CDE">
        <w:trPr>
          <w:trHeight w:val="20"/>
        </w:trPr>
        <w:tc>
          <w:tcPr>
            <w:tcW w:w="3127" w:type="dxa"/>
          </w:tcPr>
          <w:p w14:paraId="4EE981E1" w14:textId="77777777" w:rsidR="00A92CDE" w:rsidRPr="008A7161" w:rsidRDefault="00A92CDE" w:rsidP="006F1197">
            <w:pPr>
              <w:spacing w:after="0" w:line="240" w:lineRule="auto"/>
              <w:jc w:val="both"/>
              <w:rPr>
                <w:rFonts w:ascii="GHEA Grapalat" w:hAnsi="GHEA Grapalat"/>
                <w:b/>
                <w:bCs/>
                <w:iCs/>
                <w:color w:val="0070C0"/>
                <w:lang w:val="hy-AM" w:eastAsia="ru-RU"/>
              </w:rPr>
            </w:pPr>
            <w:r w:rsidRPr="008A7161">
              <w:rPr>
                <w:rFonts w:ascii="GHEA Grapalat" w:hAnsi="GHEA Grapalat"/>
                <w:b/>
                <w:bCs/>
                <w:iCs/>
                <w:color w:val="0070C0"/>
                <w:lang w:val="hy-AM"/>
              </w:rPr>
              <w:t>Հաշվեքննության առարկան</w:t>
            </w:r>
          </w:p>
        </w:tc>
        <w:tc>
          <w:tcPr>
            <w:tcW w:w="236" w:type="dxa"/>
          </w:tcPr>
          <w:p w14:paraId="6F286EE0" w14:textId="77777777" w:rsidR="00A92CDE" w:rsidRPr="008A7161" w:rsidRDefault="00A92CDE" w:rsidP="006F1197">
            <w:pPr>
              <w:spacing w:after="0" w:line="240" w:lineRule="auto"/>
              <w:rPr>
                <w:rFonts w:ascii="GHEA Grapalat" w:hAnsi="GHEA Grapalat" w:cs="Sylfaen"/>
                <w:lang w:val="fr-FR" w:eastAsia="ru-RU"/>
              </w:rPr>
            </w:pPr>
          </w:p>
        </w:tc>
        <w:tc>
          <w:tcPr>
            <w:tcW w:w="7093" w:type="dxa"/>
          </w:tcPr>
          <w:p w14:paraId="7D3274EB" w14:textId="77777777" w:rsidR="00A92CDE" w:rsidRPr="008A7161" w:rsidRDefault="00A848E9" w:rsidP="006F1197">
            <w:pPr>
              <w:spacing w:after="0" w:line="240" w:lineRule="auto"/>
              <w:jc w:val="both"/>
              <w:rPr>
                <w:rFonts w:ascii="GHEA Grapalat" w:hAnsi="GHEA Grapalat" w:cs="Sylfaen"/>
                <w:color w:val="595959"/>
                <w:lang w:val="fr-FR"/>
              </w:rPr>
            </w:pPr>
            <w:r w:rsidRPr="00A848E9">
              <w:rPr>
                <w:rFonts w:ascii="GHEA Grapalat" w:hAnsi="GHEA Grapalat" w:cs="Sylfaen"/>
                <w:color w:val="595959"/>
              </w:rPr>
              <w:t>ՀՀ</w:t>
            </w:r>
            <w:r w:rsidRPr="00A848E9">
              <w:rPr>
                <w:rFonts w:ascii="GHEA Grapalat" w:hAnsi="GHEA Grapalat" w:cs="Sylfaen"/>
                <w:color w:val="595959"/>
                <w:lang w:val="fr-FR"/>
              </w:rPr>
              <w:t xml:space="preserve"> </w:t>
            </w:r>
            <w:r w:rsidRPr="00A848E9">
              <w:rPr>
                <w:rFonts w:ascii="GHEA Grapalat" w:hAnsi="GHEA Grapalat" w:cs="Sylfaen"/>
                <w:color w:val="595959"/>
              </w:rPr>
              <w:t>կրթության</w:t>
            </w:r>
            <w:r w:rsidRPr="00A848E9">
              <w:rPr>
                <w:rFonts w:ascii="GHEA Grapalat" w:hAnsi="GHEA Grapalat" w:cs="Sylfaen"/>
                <w:color w:val="595959"/>
                <w:lang w:val="fr-FR"/>
              </w:rPr>
              <w:t xml:space="preserve">, </w:t>
            </w:r>
            <w:r w:rsidRPr="00A848E9">
              <w:rPr>
                <w:rFonts w:ascii="GHEA Grapalat" w:hAnsi="GHEA Grapalat" w:cs="Sylfaen"/>
                <w:color w:val="595959"/>
              </w:rPr>
              <w:t>գիտության</w:t>
            </w:r>
            <w:r w:rsidRPr="00A848E9">
              <w:rPr>
                <w:rFonts w:ascii="GHEA Grapalat" w:hAnsi="GHEA Grapalat" w:cs="Sylfaen"/>
                <w:color w:val="595959"/>
                <w:lang w:val="fr-FR"/>
              </w:rPr>
              <w:t xml:space="preserve">, </w:t>
            </w:r>
            <w:r w:rsidRPr="00A848E9">
              <w:rPr>
                <w:rFonts w:ascii="GHEA Grapalat" w:hAnsi="GHEA Grapalat" w:cs="Sylfaen"/>
                <w:color w:val="595959"/>
              </w:rPr>
              <w:t>մշակույթի</w:t>
            </w:r>
            <w:r w:rsidRPr="00A848E9">
              <w:rPr>
                <w:rFonts w:ascii="GHEA Grapalat" w:hAnsi="GHEA Grapalat" w:cs="Sylfaen"/>
                <w:color w:val="595959"/>
                <w:lang w:val="fr-FR"/>
              </w:rPr>
              <w:t xml:space="preserve"> </w:t>
            </w:r>
            <w:r w:rsidRPr="00A848E9">
              <w:rPr>
                <w:rFonts w:ascii="GHEA Grapalat" w:hAnsi="GHEA Grapalat" w:cs="Sylfaen"/>
                <w:color w:val="595959"/>
              </w:rPr>
              <w:t>և</w:t>
            </w:r>
            <w:r w:rsidRPr="00A848E9">
              <w:rPr>
                <w:rFonts w:ascii="GHEA Grapalat" w:hAnsi="GHEA Grapalat" w:cs="Sylfaen"/>
                <w:color w:val="595959"/>
                <w:lang w:val="fr-FR"/>
              </w:rPr>
              <w:t xml:space="preserve"> </w:t>
            </w:r>
            <w:r w:rsidRPr="00A848E9">
              <w:rPr>
                <w:rFonts w:ascii="GHEA Grapalat" w:hAnsi="GHEA Grapalat" w:cs="Sylfaen"/>
                <w:color w:val="595959"/>
              </w:rPr>
              <w:t>սպորտի</w:t>
            </w:r>
            <w:r w:rsidRPr="00A848E9">
              <w:rPr>
                <w:rFonts w:ascii="GHEA Grapalat" w:hAnsi="GHEA Grapalat" w:cs="Sylfaen"/>
                <w:color w:val="595959"/>
                <w:lang w:val="fr-FR"/>
              </w:rPr>
              <w:t xml:space="preserve"> </w:t>
            </w:r>
            <w:r w:rsidR="00A92CDE" w:rsidRPr="008A7161">
              <w:rPr>
                <w:rFonts w:ascii="GHEA Grapalat" w:hAnsi="GHEA Grapalat" w:cs="Sylfaen"/>
                <w:color w:val="595959"/>
              </w:rPr>
              <w:t>նախարարության</w:t>
            </w:r>
            <w:r>
              <w:rPr>
                <w:rFonts w:ascii="GHEA Grapalat" w:hAnsi="GHEA Grapalat" w:cs="Sylfaen"/>
                <w:color w:val="595959"/>
                <w:lang w:val="fr-FR"/>
              </w:rPr>
              <w:t xml:space="preserve"> 2022</w:t>
            </w:r>
            <w:r w:rsidR="00A92CDE" w:rsidRPr="008A7161">
              <w:rPr>
                <w:rFonts w:ascii="GHEA Grapalat" w:hAnsi="GHEA Grapalat" w:cs="Sylfaen"/>
                <w:color w:val="595959"/>
                <w:lang w:val="fr-FR"/>
              </w:rPr>
              <w:t xml:space="preserve"> </w:t>
            </w:r>
            <w:r w:rsidR="00A92CDE" w:rsidRPr="008A7161">
              <w:rPr>
                <w:rFonts w:ascii="GHEA Grapalat" w:hAnsi="GHEA Grapalat" w:cs="Sylfaen"/>
                <w:color w:val="595959"/>
              </w:rPr>
              <w:t>թվականի</w:t>
            </w:r>
            <w:r w:rsidR="00A92CDE" w:rsidRPr="008A7161">
              <w:rPr>
                <w:rFonts w:ascii="GHEA Grapalat" w:hAnsi="GHEA Grapalat" w:cs="Sylfaen"/>
                <w:color w:val="595959"/>
                <w:lang w:val="hy-AM"/>
              </w:rPr>
              <w:t xml:space="preserve"> պետական բյուջեի</w:t>
            </w:r>
            <w:r w:rsidR="004304AE" w:rsidRPr="008A7161">
              <w:rPr>
                <w:rFonts w:ascii="GHEA Grapalat" w:hAnsi="GHEA Grapalat" w:cs="Sylfaen"/>
                <w:color w:val="595959"/>
                <w:lang w:val="hy-AM"/>
              </w:rPr>
              <w:t xml:space="preserve"> երեք ամիսների</w:t>
            </w:r>
            <w:r w:rsidR="00A92CDE" w:rsidRPr="008A7161">
              <w:rPr>
                <w:rFonts w:ascii="GHEA Grapalat" w:hAnsi="GHEA Grapalat" w:cs="Sylfaen"/>
                <w:color w:val="595959"/>
                <w:lang w:val="fr-FR"/>
              </w:rPr>
              <w:t xml:space="preserve"> </w:t>
            </w:r>
            <w:r w:rsidR="00A92CDE" w:rsidRPr="008A7161">
              <w:rPr>
                <w:rFonts w:ascii="GHEA Grapalat" w:hAnsi="GHEA Grapalat" w:cs="Sylfaen"/>
                <w:color w:val="595959"/>
              </w:rPr>
              <w:t>մուտքերի</w:t>
            </w:r>
            <w:r w:rsidR="00A92CDE" w:rsidRPr="008A7161">
              <w:rPr>
                <w:rFonts w:ascii="GHEA Grapalat" w:hAnsi="GHEA Grapalat" w:cs="Sylfaen"/>
                <w:color w:val="595959"/>
                <w:lang w:val="fr-FR"/>
              </w:rPr>
              <w:t xml:space="preserve"> </w:t>
            </w:r>
            <w:r w:rsidR="00A92CDE" w:rsidRPr="008A7161">
              <w:rPr>
                <w:rFonts w:ascii="GHEA Grapalat" w:hAnsi="GHEA Grapalat" w:cs="Sylfaen"/>
                <w:color w:val="595959"/>
              </w:rPr>
              <w:t>ձևավորման</w:t>
            </w:r>
            <w:r w:rsidR="00A92CDE" w:rsidRPr="008A7161">
              <w:rPr>
                <w:rFonts w:ascii="GHEA Grapalat" w:hAnsi="GHEA Grapalat" w:cs="Sylfaen"/>
                <w:color w:val="595959"/>
                <w:lang w:val="fr-FR"/>
              </w:rPr>
              <w:t xml:space="preserve"> </w:t>
            </w:r>
            <w:r w:rsidR="00A92CDE" w:rsidRPr="008A7161">
              <w:rPr>
                <w:rFonts w:ascii="GHEA Grapalat" w:hAnsi="GHEA Grapalat" w:cs="Sylfaen"/>
                <w:color w:val="595959"/>
              </w:rPr>
              <w:t>և</w:t>
            </w:r>
            <w:r w:rsidR="00A92CDE" w:rsidRPr="008A7161">
              <w:rPr>
                <w:rFonts w:ascii="GHEA Grapalat" w:hAnsi="GHEA Grapalat" w:cs="Sylfaen"/>
                <w:color w:val="595959"/>
                <w:lang w:val="fr-FR"/>
              </w:rPr>
              <w:t xml:space="preserve"> </w:t>
            </w:r>
            <w:r w:rsidR="00A92CDE" w:rsidRPr="008A7161">
              <w:rPr>
                <w:rFonts w:ascii="GHEA Grapalat" w:hAnsi="GHEA Grapalat" w:cs="Sylfaen"/>
                <w:color w:val="595959"/>
              </w:rPr>
              <w:t>ելքերի</w:t>
            </w:r>
            <w:r w:rsidR="00A92CDE" w:rsidRPr="008A7161">
              <w:rPr>
                <w:rFonts w:ascii="GHEA Grapalat" w:hAnsi="GHEA Grapalat" w:cs="Sylfaen"/>
                <w:color w:val="595959"/>
                <w:lang w:val="fr-FR"/>
              </w:rPr>
              <w:t xml:space="preserve"> </w:t>
            </w:r>
            <w:r w:rsidR="00A92CDE" w:rsidRPr="008A7161">
              <w:rPr>
                <w:rFonts w:ascii="GHEA Grapalat" w:hAnsi="GHEA Grapalat" w:cs="Sylfaen"/>
                <w:color w:val="595959"/>
              </w:rPr>
              <w:t>իրականացման</w:t>
            </w:r>
            <w:r w:rsidR="00A92CDE" w:rsidRPr="008A7161">
              <w:rPr>
                <w:rFonts w:ascii="GHEA Grapalat" w:hAnsi="GHEA Grapalat" w:cs="Sylfaen"/>
                <w:color w:val="595959"/>
                <w:lang w:val="fr-FR"/>
              </w:rPr>
              <w:t xml:space="preserve"> </w:t>
            </w:r>
            <w:r w:rsidR="00A92CDE" w:rsidRPr="008A7161">
              <w:rPr>
                <w:rFonts w:ascii="GHEA Grapalat" w:hAnsi="GHEA Grapalat" w:cs="Sylfaen"/>
                <w:color w:val="595959"/>
              </w:rPr>
              <w:t>կանոնակարգված</w:t>
            </w:r>
            <w:r w:rsidR="00A92CDE" w:rsidRPr="008A7161">
              <w:rPr>
                <w:rFonts w:ascii="GHEA Grapalat" w:hAnsi="GHEA Grapalat" w:cs="Sylfaen"/>
                <w:color w:val="595959"/>
                <w:lang w:val="fr-FR"/>
              </w:rPr>
              <w:t xml:space="preserve"> </w:t>
            </w:r>
            <w:r w:rsidR="00A92CDE" w:rsidRPr="008A7161">
              <w:rPr>
                <w:rFonts w:ascii="GHEA Grapalat" w:hAnsi="GHEA Grapalat" w:cs="Sylfaen"/>
                <w:color w:val="595959"/>
              </w:rPr>
              <w:t>գործունեությ</w:t>
            </w:r>
            <w:r w:rsidR="00A92CDE" w:rsidRPr="008A7161">
              <w:rPr>
                <w:rFonts w:ascii="GHEA Grapalat" w:hAnsi="GHEA Grapalat" w:cs="Sylfaen"/>
                <w:color w:val="595959"/>
                <w:lang w:val="hy-AM"/>
              </w:rPr>
              <w:t>ու</w:t>
            </w:r>
            <w:r w:rsidR="00A92CDE" w:rsidRPr="008A7161">
              <w:rPr>
                <w:rFonts w:ascii="GHEA Grapalat" w:hAnsi="GHEA Grapalat" w:cs="Sylfaen"/>
                <w:color w:val="595959"/>
              </w:rPr>
              <w:t>ն</w:t>
            </w:r>
            <w:r w:rsidR="00A92CDE" w:rsidRPr="008A7161">
              <w:rPr>
                <w:rFonts w:ascii="GHEA Grapalat" w:hAnsi="GHEA Grapalat" w:cs="Sylfaen"/>
                <w:color w:val="595959"/>
                <w:lang w:val="fr-FR"/>
              </w:rPr>
              <w:t xml:space="preserve"> </w:t>
            </w:r>
          </w:p>
          <w:p w14:paraId="13BC4ACB" w14:textId="77777777" w:rsidR="00A92CDE" w:rsidRPr="008A7161" w:rsidRDefault="00A92CDE" w:rsidP="006F1197">
            <w:pPr>
              <w:spacing w:after="0" w:line="240" w:lineRule="auto"/>
              <w:jc w:val="both"/>
              <w:rPr>
                <w:rFonts w:ascii="GHEA Grapalat" w:hAnsi="GHEA Grapalat" w:cs="Sylfaen"/>
                <w:color w:val="595959"/>
                <w:lang w:val="fr-FR"/>
              </w:rPr>
            </w:pPr>
          </w:p>
          <w:p w14:paraId="398E051E" w14:textId="77777777" w:rsidR="003F1BF7" w:rsidRPr="008A7161" w:rsidRDefault="003F1BF7" w:rsidP="006F1197">
            <w:pPr>
              <w:spacing w:after="0" w:line="240" w:lineRule="auto"/>
              <w:jc w:val="both"/>
              <w:rPr>
                <w:rFonts w:ascii="GHEA Grapalat" w:hAnsi="GHEA Grapalat" w:cs="Sylfaen"/>
                <w:color w:val="595959"/>
                <w:lang w:val="fr-FR"/>
              </w:rPr>
            </w:pPr>
          </w:p>
        </w:tc>
      </w:tr>
      <w:tr w:rsidR="00A92CDE" w:rsidRPr="00656A13" w14:paraId="6E49079A" w14:textId="77777777" w:rsidTr="00A92CDE">
        <w:trPr>
          <w:trHeight w:val="20"/>
        </w:trPr>
        <w:tc>
          <w:tcPr>
            <w:tcW w:w="3127" w:type="dxa"/>
          </w:tcPr>
          <w:p w14:paraId="4A0F19F1" w14:textId="77777777" w:rsidR="00A92CDE" w:rsidRPr="008A7161" w:rsidRDefault="00A92CDE" w:rsidP="006F1197">
            <w:pPr>
              <w:spacing w:after="0" w:line="240" w:lineRule="auto"/>
              <w:jc w:val="both"/>
              <w:rPr>
                <w:rFonts w:ascii="GHEA Grapalat" w:hAnsi="GHEA Grapalat"/>
                <w:b/>
                <w:bCs/>
                <w:iCs/>
                <w:color w:val="0070C0"/>
                <w:lang w:val="hy-AM"/>
              </w:rPr>
            </w:pPr>
            <w:r w:rsidRPr="008A7161">
              <w:rPr>
                <w:rFonts w:ascii="GHEA Grapalat" w:hAnsi="GHEA Grapalat"/>
                <w:b/>
                <w:bCs/>
                <w:iCs/>
                <w:color w:val="0070C0"/>
                <w:lang w:val="hy-AM"/>
              </w:rPr>
              <w:t>Հաշվեքննությունն ընդգրկող ժամանակաշրջանը</w:t>
            </w:r>
          </w:p>
          <w:p w14:paraId="40631442" w14:textId="77777777" w:rsidR="00A92CDE" w:rsidRPr="008A7161" w:rsidRDefault="00A92CDE" w:rsidP="006F1197">
            <w:pPr>
              <w:spacing w:after="0" w:line="240" w:lineRule="auto"/>
              <w:jc w:val="both"/>
              <w:rPr>
                <w:rFonts w:ascii="GHEA Grapalat" w:hAnsi="GHEA Grapalat"/>
                <w:b/>
                <w:bCs/>
                <w:iCs/>
                <w:color w:val="0070C0"/>
                <w:lang w:val="hy-AM" w:eastAsia="ru-RU"/>
              </w:rPr>
            </w:pPr>
          </w:p>
        </w:tc>
        <w:tc>
          <w:tcPr>
            <w:tcW w:w="236" w:type="dxa"/>
          </w:tcPr>
          <w:p w14:paraId="340CFC6C" w14:textId="77777777" w:rsidR="00A92CDE" w:rsidRPr="008A7161" w:rsidRDefault="00A92CDE" w:rsidP="006F1197">
            <w:pPr>
              <w:spacing w:after="0" w:line="240" w:lineRule="auto"/>
              <w:jc w:val="both"/>
              <w:rPr>
                <w:rFonts w:ascii="GHEA Grapalat" w:hAnsi="GHEA Grapalat" w:cs="Sylfaen"/>
                <w:color w:val="767171"/>
                <w:lang w:val="ru-RU" w:eastAsia="ru-RU"/>
              </w:rPr>
            </w:pPr>
          </w:p>
        </w:tc>
        <w:tc>
          <w:tcPr>
            <w:tcW w:w="7093" w:type="dxa"/>
            <w:hideMark/>
          </w:tcPr>
          <w:p w14:paraId="713C89E8" w14:textId="77777777" w:rsidR="00A92CDE" w:rsidRPr="008A7161" w:rsidRDefault="00A92CDE" w:rsidP="006F1197">
            <w:pPr>
              <w:spacing w:after="0" w:line="240" w:lineRule="auto"/>
              <w:jc w:val="both"/>
              <w:rPr>
                <w:rFonts w:ascii="GHEA Grapalat" w:hAnsi="GHEA Grapalat" w:cs="Sylfaen"/>
                <w:color w:val="595959"/>
                <w:lang w:val="ru-RU"/>
              </w:rPr>
            </w:pPr>
            <w:r w:rsidRPr="008A7161">
              <w:rPr>
                <w:rFonts w:ascii="GHEA Grapalat" w:hAnsi="GHEA Grapalat" w:cs="Sylfaen"/>
                <w:color w:val="595959"/>
                <w:lang w:val="ru-RU"/>
              </w:rPr>
              <w:t>202</w:t>
            </w:r>
            <w:r w:rsidR="00A848E9">
              <w:rPr>
                <w:rFonts w:ascii="GHEA Grapalat" w:hAnsi="GHEA Grapalat" w:cs="Sylfaen"/>
                <w:color w:val="595959"/>
                <w:lang w:val="hy-AM"/>
              </w:rPr>
              <w:t>2</w:t>
            </w:r>
            <w:r w:rsidRPr="008A7161">
              <w:rPr>
                <w:rFonts w:ascii="GHEA Grapalat" w:hAnsi="GHEA Grapalat" w:cs="Sylfaen"/>
                <w:color w:val="595959"/>
                <w:lang w:val="ru-RU"/>
              </w:rPr>
              <w:t>թ. հունվարի 1-ից մինչև</w:t>
            </w:r>
            <w:r w:rsidR="004304AE" w:rsidRPr="008A7161">
              <w:rPr>
                <w:rFonts w:ascii="GHEA Grapalat" w:hAnsi="GHEA Grapalat" w:cs="Sylfaen"/>
                <w:color w:val="595959"/>
                <w:lang w:val="ru-RU"/>
              </w:rPr>
              <w:t xml:space="preserve"> 202</w:t>
            </w:r>
            <w:r w:rsidR="00A848E9">
              <w:rPr>
                <w:rFonts w:ascii="GHEA Grapalat" w:hAnsi="GHEA Grapalat" w:cs="Sylfaen"/>
                <w:color w:val="595959"/>
                <w:lang w:val="hy-AM"/>
              </w:rPr>
              <w:t>2</w:t>
            </w:r>
            <w:r w:rsidRPr="008A7161">
              <w:rPr>
                <w:rFonts w:ascii="GHEA Grapalat" w:hAnsi="GHEA Grapalat" w:cs="Sylfaen"/>
                <w:color w:val="595959"/>
                <w:lang w:val="ru-RU"/>
              </w:rPr>
              <w:t xml:space="preserve">թ. </w:t>
            </w:r>
            <w:r w:rsidR="004304AE" w:rsidRPr="008A7161">
              <w:rPr>
                <w:rFonts w:ascii="GHEA Grapalat" w:hAnsi="GHEA Grapalat" w:cs="Sylfaen"/>
                <w:color w:val="595959"/>
                <w:lang w:val="hy-AM"/>
              </w:rPr>
              <w:t>մարտի</w:t>
            </w:r>
            <w:r w:rsidRPr="008A7161">
              <w:rPr>
                <w:rFonts w:ascii="GHEA Grapalat" w:hAnsi="GHEA Grapalat" w:cs="Sylfaen"/>
                <w:color w:val="595959"/>
                <w:lang w:val="hy-AM"/>
              </w:rPr>
              <w:t xml:space="preserve"> 31</w:t>
            </w:r>
            <w:r w:rsidRPr="008A7161">
              <w:rPr>
                <w:rFonts w:ascii="GHEA Grapalat" w:hAnsi="GHEA Grapalat" w:cs="Sylfaen"/>
                <w:color w:val="595959"/>
                <w:lang w:val="ru-RU"/>
              </w:rPr>
              <w:t>-ը</w:t>
            </w:r>
          </w:p>
          <w:p w14:paraId="3A837ED8" w14:textId="77777777" w:rsidR="003F1BF7" w:rsidRPr="008A7161" w:rsidRDefault="003F1BF7" w:rsidP="006F1197">
            <w:pPr>
              <w:spacing w:after="0" w:line="240" w:lineRule="auto"/>
              <w:jc w:val="both"/>
              <w:rPr>
                <w:rFonts w:ascii="GHEA Grapalat" w:hAnsi="GHEA Grapalat" w:cs="Sylfaen"/>
                <w:color w:val="595959"/>
                <w:lang w:val="ru-RU"/>
              </w:rPr>
            </w:pPr>
          </w:p>
          <w:p w14:paraId="61A5FE28" w14:textId="77777777" w:rsidR="003F1BF7" w:rsidRPr="008A7161" w:rsidRDefault="003F1BF7" w:rsidP="006F1197">
            <w:pPr>
              <w:spacing w:after="0" w:line="240" w:lineRule="auto"/>
              <w:jc w:val="both"/>
              <w:rPr>
                <w:rFonts w:ascii="GHEA Grapalat" w:hAnsi="GHEA Grapalat" w:cs="Sylfaen"/>
                <w:color w:val="595959"/>
                <w:lang w:val="ru-RU"/>
              </w:rPr>
            </w:pPr>
          </w:p>
          <w:p w14:paraId="38142EA1" w14:textId="77777777" w:rsidR="003F1BF7" w:rsidRPr="008A7161" w:rsidRDefault="003F1BF7" w:rsidP="006F1197">
            <w:pPr>
              <w:spacing w:after="0" w:line="240" w:lineRule="auto"/>
              <w:jc w:val="both"/>
              <w:rPr>
                <w:rFonts w:ascii="GHEA Grapalat" w:hAnsi="GHEA Grapalat" w:cs="Sylfaen"/>
                <w:color w:val="595959"/>
                <w:lang w:val="ru-RU"/>
              </w:rPr>
            </w:pPr>
          </w:p>
          <w:p w14:paraId="794DB81E" w14:textId="77777777" w:rsidR="003F1BF7" w:rsidRPr="008A7161" w:rsidRDefault="003F1BF7" w:rsidP="006F1197">
            <w:pPr>
              <w:spacing w:after="0" w:line="240" w:lineRule="auto"/>
              <w:jc w:val="both"/>
              <w:rPr>
                <w:rFonts w:ascii="GHEA Grapalat" w:hAnsi="GHEA Grapalat" w:cs="Sylfaen"/>
                <w:color w:val="595959"/>
                <w:lang w:val="ru-RU"/>
              </w:rPr>
            </w:pPr>
          </w:p>
          <w:p w14:paraId="359D4ABD" w14:textId="77777777" w:rsidR="003F1BF7" w:rsidRPr="008A7161" w:rsidRDefault="003F1BF7" w:rsidP="006F1197">
            <w:pPr>
              <w:spacing w:after="0" w:line="240" w:lineRule="auto"/>
              <w:jc w:val="both"/>
              <w:rPr>
                <w:rFonts w:ascii="GHEA Grapalat" w:hAnsi="GHEA Grapalat" w:cs="Sylfaen"/>
                <w:color w:val="595959"/>
                <w:lang w:val="ru-RU" w:eastAsia="ru-RU"/>
              </w:rPr>
            </w:pPr>
          </w:p>
        </w:tc>
      </w:tr>
      <w:tr w:rsidR="00A92CDE" w:rsidRPr="00656A13" w14:paraId="4E571ADC" w14:textId="77777777" w:rsidTr="00A92CDE">
        <w:trPr>
          <w:trHeight w:val="20"/>
        </w:trPr>
        <w:tc>
          <w:tcPr>
            <w:tcW w:w="3127" w:type="dxa"/>
          </w:tcPr>
          <w:p w14:paraId="02B5A213" w14:textId="77777777" w:rsidR="00A92CDE" w:rsidRPr="008A7161" w:rsidRDefault="00A92CDE" w:rsidP="006F1197">
            <w:pPr>
              <w:spacing w:after="0" w:line="240" w:lineRule="auto"/>
              <w:jc w:val="both"/>
              <w:rPr>
                <w:rFonts w:ascii="GHEA Grapalat" w:hAnsi="GHEA Grapalat" w:cs="Sylfaen"/>
                <w:b/>
                <w:bCs/>
                <w:iCs/>
                <w:color w:val="0070C0"/>
                <w:lang w:val="hy-AM"/>
              </w:rPr>
            </w:pPr>
            <w:r w:rsidRPr="008A7161">
              <w:rPr>
                <w:rFonts w:ascii="GHEA Grapalat" w:hAnsi="GHEA Grapalat"/>
                <w:b/>
                <w:bCs/>
                <w:iCs/>
                <w:color w:val="0070C0"/>
                <w:lang w:val="hy-AM"/>
              </w:rPr>
              <w:t xml:space="preserve">Հաշվեքննության </w:t>
            </w:r>
            <w:r w:rsidRPr="008A7161">
              <w:rPr>
                <w:rFonts w:ascii="GHEA Grapalat" w:hAnsi="GHEA Grapalat" w:cs="Sylfaen"/>
                <w:b/>
                <w:bCs/>
                <w:iCs/>
                <w:color w:val="0070C0"/>
                <w:lang w:val="hy-AM"/>
              </w:rPr>
              <w:t>կատարման</w:t>
            </w:r>
            <w:r w:rsidRPr="008A7161">
              <w:rPr>
                <w:rFonts w:ascii="GHEA Grapalat" w:hAnsi="GHEA Grapalat"/>
                <w:b/>
                <w:bCs/>
                <w:iCs/>
                <w:color w:val="0070C0"/>
                <w:lang w:val="hy-AM"/>
              </w:rPr>
              <w:t xml:space="preserve"> </w:t>
            </w:r>
            <w:r w:rsidRPr="008A7161">
              <w:rPr>
                <w:rFonts w:ascii="GHEA Grapalat" w:hAnsi="GHEA Grapalat" w:cs="Sylfaen"/>
                <w:b/>
                <w:bCs/>
                <w:iCs/>
                <w:color w:val="0070C0"/>
                <w:lang w:val="hy-AM"/>
              </w:rPr>
              <w:t>ժամկետը</w:t>
            </w:r>
          </w:p>
          <w:p w14:paraId="0D176196" w14:textId="77777777" w:rsidR="008302AD" w:rsidRPr="008A7161" w:rsidRDefault="008302AD" w:rsidP="006F1197">
            <w:pPr>
              <w:spacing w:after="0" w:line="240" w:lineRule="auto"/>
              <w:jc w:val="both"/>
              <w:rPr>
                <w:rFonts w:ascii="GHEA Grapalat" w:hAnsi="GHEA Grapalat" w:cs="Sylfaen"/>
                <w:b/>
                <w:bCs/>
                <w:iCs/>
                <w:color w:val="0070C0"/>
                <w:lang w:val="hy-AM" w:eastAsia="ru-RU"/>
              </w:rPr>
            </w:pPr>
          </w:p>
        </w:tc>
        <w:tc>
          <w:tcPr>
            <w:tcW w:w="236" w:type="dxa"/>
          </w:tcPr>
          <w:p w14:paraId="55077130" w14:textId="77777777" w:rsidR="00A92CDE" w:rsidRPr="008A7161" w:rsidRDefault="00A92CDE" w:rsidP="006F1197">
            <w:pPr>
              <w:spacing w:after="0" w:line="240" w:lineRule="auto"/>
              <w:rPr>
                <w:rFonts w:ascii="GHEA Grapalat" w:hAnsi="GHEA Grapalat"/>
                <w:lang w:val="fr-FR" w:eastAsia="ru-RU"/>
              </w:rPr>
            </w:pPr>
          </w:p>
        </w:tc>
        <w:tc>
          <w:tcPr>
            <w:tcW w:w="7093" w:type="dxa"/>
            <w:hideMark/>
          </w:tcPr>
          <w:p w14:paraId="198E2A07" w14:textId="77777777" w:rsidR="00A92CDE" w:rsidRPr="008A7161" w:rsidRDefault="00A92CDE" w:rsidP="006F1197">
            <w:pPr>
              <w:spacing w:after="0" w:line="240" w:lineRule="auto"/>
              <w:jc w:val="both"/>
              <w:rPr>
                <w:rFonts w:ascii="GHEA Grapalat" w:hAnsi="GHEA Grapalat" w:cs="Sylfaen"/>
                <w:color w:val="595959"/>
                <w:lang w:val="hy-AM"/>
              </w:rPr>
            </w:pPr>
            <w:r w:rsidRPr="008A7161">
              <w:rPr>
                <w:rFonts w:ascii="GHEA Grapalat" w:hAnsi="GHEA Grapalat" w:cs="Sylfaen"/>
                <w:color w:val="595959"/>
                <w:lang w:val="fr-FR"/>
              </w:rPr>
              <w:t>202</w:t>
            </w:r>
            <w:r w:rsidR="00A848E9">
              <w:rPr>
                <w:rFonts w:ascii="GHEA Grapalat" w:hAnsi="GHEA Grapalat" w:cs="Sylfaen"/>
                <w:color w:val="595959"/>
                <w:lang w:val="hy-AM"/>
              </w:rPr>
              <w:t>2</w:t>
            </w:r>
            <w:r w:rsidRPr="008A7161">
              <w:rPr>
                <w:rFonts w:ascii="GHEA Grapalat" w:hAnsi="GHEA Grapalat" w:cs="Sylfaen"/>
                <w:color w:val="595959"/>
                <w:lang w:val="fr-FR"/>
              </w:rPr>
              <w:t xml:space="preserve">թ. </w:t>
            </w:r>
            <w:r w:rsidR="00286D74">
              <w:rPr>
                <w:rFonts w:ascii="GHEA Grapalat" w:hAnsi="GHEA Grapalat" w:cs="Sylfaen"/>
                <w:color w:val="595959"/>
                <w:lang w:val="hy-AM"/>
              </w:rPr>
              <w:t>մ</w:t>
            </w:r>
            <w:r w:rsidR="003F1BF7" w:rsidRPr="008A7161">
              <w:rPr>
                <w:rFonts w:ascii="GHEA Grapalat" w:hAnsi="GHEA Grapalat" w:cs="Sylfaen"/>
                <w:color w:val="595959"/>
                <w:lang w:val="hy-AM"/>
              </w:rPr>
              <w:t>ա</w:t>
            </w:r>
            <w:r w:rsidR="004304AE" w:rsidRPr="008A7161">
              <w:rPr>
                <w:rFonts w:ascii="GHEA Grapalat" w:hAnsi="GHEA Grapalat" w:cs="Sylfaen"/>
                <w:color w:val="595959"/>
                <w:lang w:val="hy-AM"/>
              </w:rPr>
              <w:t xml:space="preserve">յիսի </w:t>
            </w:r>
            <w:r w:rsidR="00A848E9">
              <w:rPr>
                <w:rFonts w:ascii="GHEA Grapalat" w:hAnsi="GHEA Grapalat" w:cs="Sylfaen"/>
                <w:color w:val="595959"/>
                <w:lang w:val="hy-AM"/>
              </w:rPr>
              <w:t>2</w:t>
            </w:r>
            <w:r w:rsidRPr="008A7161">
              <w:rPr>
                <w:rFonts w:ascii="GHEA Grapalat" w:hAnsi="GHEA Grapalat" w:cs="Sylfaen"/>
                <w:color w:val="595959"/>
                <w:lang w:val="fr-FR"/>
              </w:rPr>
              <w:t>-ից մինչև 202</w:t>
            </w:r>
            <w:r w:rsidR="00A848E9">
              <w:rPr>
                <w:rFonts w:ascii="GHEA Grapalat" w:hAnsi="GHEA Grapalat" w:cs="Sylfaen"/>
                <w:color w:val="595959"/>
                <w:lang w:val="hy-AM"/>
              </w:rPr>
              <w:t>2</w:t>
            </w:r>
            <w:r w:rsidRPr="008A7161">
              <w:rPr>
                <w:rFonts w:ascii="GHEA Grapalat" w:hAnsi="GHEA Grapalat" w:cs="Sylfaen"/>
                <w:color w:val="595959"/>
                <w:lang w:val="fr-FR"/>
              </w:rPr>
              <w:t xml:space="preserve">թ. </w:t>
            </w:r>
            <w:r w:rsidR="000B373A">
              <w:rPr>
                <w:rFonts w:ascii="GHEA Grapalat" w:hAnsi="GHEA Grapalat" w:cs="Sylfaen"/>
                <w:color w:val="595959"/>
                <w:lang w:val="hy-AM"/>
              </w:rPr>
              <w:t>հ</w:t>
            </w:r>
            <w:r w:rsidR="000B373A" w:rsidRPr="008A7161">
              <w:rPr>
                <w:rFonts w:ascii="GHEA Grapalat" w:hAnsi="GHEA Grapalat" w:cs="Sylfaen"/>
                <w:color w:val="595959"/>
                <w:lang w:val="hy-AM"/>
              </w:rPr>
              <w:t>ուլիսի</w:t>
            </w:r>
            <w:r w:rsidR="000B373A">
              <w:rPr>
                <w:rFonts w:ascii="GHEA Grapalat" w:hAnsi="GHEA Grapalat" w:cs="Sylfaen"/>
                <w:color w:val="595959"/>
                <w:lang w:val="hy-AM"/>
              </w:rPr>
              <w:t xml:space="preserve"> </w:t>
            </w:r>
            <w:r w:rsidR="00A848E9">
              <w:rPr>
                <w:rFonts w:ascii="GHEA Grapalat" w:hAnsi="GHEA Grapalat" w:cs="Sylfaen"/>
                <w:color w:val="595959"/>
                <w:lang w:val="hy-AM"/>
              </w:rPr>
              <w:t>29</w:t>
            </w:r>
            <w:r w:rsidRPr="008A7161">
              <w:rPr>
                <w:rFonts w:ascii="GHEA Grapalat" w:hAnsi="GHEA Grapalat" w:cs="Sylfaen"/>
                <w:color w:val="595959"/>
                <w:lang w:val="fr-FR"/>
              </w:rPr>
              <w:t>-ը</w:t>
            </w:r>
            <w:r w:rsidRPr="008A7161">
              <w:rPr>
                <w:rFonts w:ascii="GHEA Grapalat" w:hAnsi="GHEA Grapalat" w:cs="Sylfaen"/>
                <w:color w:val="595959"/>
                <w:lang w:val="hy-AM"/>
              </w:rPr>
              <w:t xml:space="preserve">  </w:t>
            </w:r>
          </w:p>
          <w:p w14:paraId="7DEF12CD" w14:textId="77777777" w:rsidR="003F1BF7" w:rsidRPr="008A7161" w:rsidRDefault="003F1BF7" w:rsidP="006F1197">
            <w:pPr>
              <w:spacing w:after="0" w:line="240" w:lineRule="auto"/>
              <w:jc w:val="both"/>
              <w:rPr>
                <w:rFonts w:ascii="GHEA Grapalat" w:hAnsi="GHEA Grapalat" w:cs="Sylfaen"/>
                <w:color w:val="595959"/>
                <w:lang w:val="hy-AM"/>
              </w:rPr>
            </w:pPr>
          </w:p>
          <w:p w14:paraId="57B12E85" w14:textId="77777777" w:rsidR="003F1BF7" w:rsidRPr="008A7161" w:rsidRDefault="003F1BF7" w:rsidP="006F1197">
            <w:pPr>
              <w:spacing w:after="0" w:line="240" w:lineRule="auto"/>
              <w:jc w:val="both"/>
              <w:rPr>
                <w:rFonts w:ascii="GHEA Grapalat" w:hAnsi="GHEA Grapalat" w:cs="Sylfaen"/>
                <w:color w:val="595959"/>
                <w:highlight w:val="yellow"/>
                <w:lang w:val="hy-AM"/>
              </w:rPr>
            </w:pPr>
          </w:p>
          <w:p w14:paraId="43527B75" w14:textId="77777777" w:rsidR="00A92CDE" w:rsidRPr="008A7161" w:rsidRDefault="00A92CDE" w:rsidP="006F1197">
            <w:pPr>
              <w:spacing w:after="0" w:line="240" w:lineRule="auto"/>
              <w:jc w:val="both"/>
              <w:rPr>
                <w:rFonts w:ascii="GHEA Grapalat" w:hAnsi="GHEA Grapalat" w:cs="Sylfaen"/>
                <w:color w:val="595959"/>
                <w:highlight w:val="yellow"/>
                <w:lang w:val="hy-AM"/>
              </w:rPr>
            </w:pPr>
          </w:p>
        </w:tc>
      </w:tr>
      <w:tr w:rsidR="00A92CDE" w:rsidRPr="00656A13" w14:paraId="14A4F225" w14:textId="77777777" w:rsidTr="00A92CDE">
        <w:trPr>
          <w:trHeight w:val="20"/>
        </w:trPr>
        <w:tc>
          <w:tcPr>
            <w:tcW w:w="3127" w:type="dxa"/>
          </w:tcPr>
          <w:p w14:paraId="7EAE3E36" w14:textId="77777777" w:rsidR="00A92CDE" w:rsidRPr="008A7161" w:rsidRDefault="00A92CDE" w:rsidP="006F1197">
            <w:pPr>
              <w:spacing w:after="0" w:line="240" w:lineRule="auto"/>
              <w:jc w:val="both"/>
              <w:rPr>
                <w:rFonts w:ascii="GHEA Grapalat" w:hAnsi="GHEA Grapalat"/>
                <w:b/>
                <w:bCs/>
                <w:iCs/>
                <w:color w:val="0070C0"/>
                <w:lang w:val="hy-AM" w:eastAsia="ru-RU"/>
              </w:rPr>
            </w:pPr>
            <w:r w:rsidRPr="008A7161">
              <w:rPr>
                <w:rFonts w:ascii="GHEA Grapalat" w:hAnsi="GHEA Grapalat"/>
                <w:b/>
                <w:bCs/>
                <w:iCs/>
                <w:color w:val="0070C0"/>
                <w:lang w:val="hy-AM"/>
              </w:rPr>
              <w:t>Հաշվեքննության մեթոդաբանությունը</w:t>
            </w:r>
          </w:p>
          <w:p w14:paraId="7D95AB14" w14:textId="77777777" w:rsidR="00A92CDE" w:rsidRPr="008A7161" w:rsidRDefault="00A92CDE" w:rsidP="006F1197">
            <w:pPr>
              <w:spacing w:after="0" w:line="240" w:lineRule="auto"/>
              <w:jc w:val="both"/>
              <w:rPr>
                <w:rFonts w:ascii="GHEA Grapalat" w:hAnsi="GHEA Grapalat"/>
                <w:b/>
                <w:bCs/>
                <w:iCs/>
                <w:color w:val="0070C0"/>
                <w:lang w:val="hy-AM"/>
              </w:rPr>
            </w:pPr>
          </w:p>
          <w:p w14:paraId="71D11C11" w14:textId="77777777" w:rsidR="00A92CDE" w:rsidRPr="008A7161" w:rsidRDefault="00A92CDE" w:rsidP="006F1197">
            <w:pPr>
              <w:spacing w:after="0" w:line="240" w:lineRule="auto"/>
              <w:jc w:val="both"/>
              <w:rPr>
                <w:rFonts w:ascii="GHEA Grapalat" w:hAnsi="GHEA Grapalat"/>
                <w:b/>
                <w:bCs/>
                <w:iCs/>
                <w:color w:val="0070C0"/>
                <w:lang w:val="hy-AM"/>
              </w:rPr>
            </w:pPr>
          </w:p>
          <w:p w14:paraId="7E2EB77A" w14:textId="77777777" w:rsidR="00A92CDE" w:rsidRPr="008A7161" w:rsidRDefault="00A92CDE" w:rsidP="006F1197">
            <w:pPr>
              <w:spacing w:after="0" w:line="240" w:lineRule="auto"/>
              <w:jc w:val="both"/>
              <w:rPr>
                <w:rFonts w:ascii="GHEA Grapalat" w:hAnsi="GHEA Grapalat"/>
                <w:b/>
                <w:bCs/>
                <w:color w:val="0070C0"/>
                <w:lang w:val="ru-RU" w:eastAsia="ru-RU"/>
              </w:rPr>
            </w:pPr>
          </w:p>
        </w:tc>
        <w:tc>
          <w:tcPr>
            <w:tcW w:w="236" w:type="dxa"/>
          </w:tcPr>
          <w:p w14:paraId="6141B489" w14:textId="77777777" w:rsidR="00A92CDE" w:rsidRPr="008A7161" w:rsidRDefault="00A92CDE" w:rsidP="006F1197">
            <w:pPr>
              <w:spacing w:after="0" w:line="240" w:lineRule="auto"/>
              <w:rPr>
                <w:rFonts w:ascii="GHEA Grapalat" w:hAnsi="GHEA Grapalat" w:cs="Sylfaen"/>
                <w:lang w:val="fr-FR" w:eastAsia="ru-RU"/>
              </w:rPr>
            </w:pPr>
          </w:p>
        </w:tc>
        <w:tc>
          <w:tcPr>
            <w:tcW w:w="7093" w:type="dxa"/>
            <w:hideMark/>
          </w:tcPr>
          <w:p w14:paraId="30B7D74B" w14:textId="77777777" w:rsidR="00A92CDE" w:rsidRPr="008A7161" w:rsidRDefault="00A92CDE" w:rsidP="006F1197">
            <w:pPr>
              <w:spacing w:after="0" w:line="240" w:lineRule="auto"/>
              <w:jc w:val="both"/>
              <w:rPr>
                <w:rFonts w:ascii="GHEA Grapalat" w:hAnsi="GHEA Grapalat" w:cs="Sylfaen"/>
                <w:color w:val="595959"/>
                <w:lang w:val="hy-AM"/>
              </w:rPr>
            </w:pPr>
            <w:r w:rsidRPr="008A7161">
              <w:rPr>
                <w:rFonts w:ascii="GHEA Grapalat" w:hAnsi="GHEA Grapalat" w:cs="Sylfaen"/>
                <w:color w:val="595959"/>
                <w:lang w:val="hy-AM"/>
              </w:rPr>
              <w:t xml:space="preserve">Հաշվեքննությունն իրականացվել է պետական բյուջեի երեք, վեց, ինն ամիսների և տարեկան կատարման հաշվեքննության ուղեցույցի </w:t>
            </w:r>
            <w:r w:rsidR="00FC695F" w:rsidRPr="008A7161">
              <w:rPr>
                <w:rFonts w:ascii="GHEA Grapalat" w:hAnsi="GHEA Grapalat" w:cs="Sylfaen"/>
                <w:color w:val="595959"/>
                <w:lang w:val="hy-AM"/>
              </w:rPr>
              <w:t>համաձայն</w:t>
            </w:r>
          </w:p>
          <w:p w14:paraId="17CB24D3" w14:textId="77777777" w:rsidR="00A92CDE" w:rsidRPr="008A7161" w:rsidRDefault="00A92CDE" w:rsidP="006F1197">
            <w:pPr>
              <w:spacing w:after="0" w:line="240" w:lineRule="auto"/>
              <w:jc w:val="both"/>
              <w:rPr>
                <w:rFonts w:ascii="GHEA Grapalat" w:hAnsi="GHEA Grapalat" w:cs="Sylfaen"/>
                <w:color w:val="595959"/>
                <w:lang w:val="hy-AM"/>
              </w:rPr>
            </w:pPr>
            <w:r w:rsidRPr="008A7161">
              <w:rPr>
                <w:rFonts w:ascii="GHEA Grapalat" w:hAnsi="GHEA Grapalat" w:cs="Sylfaen"/>
                <w:color w:val="595959"/>
                <w:lang w:val="hy-AM"/>
              </w:rPr>
              <w:t>Իրականացվել</w:t>
            </w:r>
            <w:r w:rsidRPr="008A7161">
              <w:rPr>
                <w:rFonts w:ascii="GHEA Grapalat" w:hAnsi="GHEA Grapalat" w:cs="Sylfaen"/>
                <w:color w:val="595959"/>
                <w:lang w:val="fr-FR"/>
              </w:rPr>
              <w:t xml:space="preserve"> </w:t>
            </w:r>
            <w:r w:rsidRPr="008A7161">
              <w:rPr>
                <w:rFonts w:ascii="GHEA Grapalat" w:hAnsi="GHEA Grapalat" w:cs="Sylfaen"/>
                <w:color w:val="595959"/>
                <w:lang w:val="hy-AM"/>
              </w:rPr>
              <w:t>է</w:t>
            </w:r>
            <w:r w:rsidRPr="008A7161">
              <w:rPr>
                <w:rFonts w:ascii="GHEA Grapalat" w:hAnsi="GHEA Grapalat" w:cs="Sylfaen"/>
                <w:color w:val="595959"/>
                <w:lang w:val="fr-FR"/>
              </w:rPr>
              <w:t xml:space="preserve"> </w:t>
            </w:r>
            <w:r w:rsidRPr="008A7161">
              <w:rPr>
                <w:rFonts w:ascii="GHEA Grapalat" w:hAnsi="GHEA Grapalat" w:cs="Sylfaen"/>
                <w:color w:val="595959"/>
                <w:lang w:val="hy-AM"/>
              </w:rPr>
              <w:t>ֆինանսական և համապատասխանության հաշվեքննություն։ Հաշվեքննության ընթացքում կիրառվել են</w:t>
            </w:r>
            <w:r w:rsidR="00286D74">
              <w:rPr>
                <w:rFonts w:ascii="GHEA Grapalat" w:hAnsi="GHEA Grapalat" w:cs="Sylfaen"/>
                <w:color w:val="595959"/>
                <w:lang w:val="hy-AM"/>
              </w:rPr>
              <w:t xml:space="preserve"> զննում, դիտարկում,</w:t>
            </w:r>
            <w:r w:rsidRPr="008A7161">
              <w:rPr>
                <w:rFonts w:ascii="GHEA Grapalat" w:hAnsi="GHEA Grapalat" w:cs="Sylfaen"/>
                <w:color w:val="595959"/>
                <w:lang w:val="hy-AM"/>
              </w:rPr>
              <w:t xml:space="preserve"> հարցում, արտաքին հաստատում, վերլուծական ընթացակարգ, վերահաշվարկ </w:t>
            </w:r>
            <w:r w:rsidR="00FC695F" w:rsidRPr="008A7161">
              <w:rPr>
                <w:rFonts w:ascii="GHEA Grapalat" w:hAnsi="GHEA Grapalat" w:cs="Sylfaen"/>
                <w:color w:val="595959"/>
                <w:lang w:val="hy-AM"/>
              </w:rPr>
              <w:t>ընթացակարգերը</w:t>
            </w:r>
          </w:p>
          <w:p w14:paraId="67507E8D" w14:textId="77777777" w:rsidR="003F1BF7" w:rsidRPr="008A7161" w:rsidRDefault="003F1BF7" w:rsidP="006F1197">
            <w:pPr>
              <w:spacing w:after="0" w:line="240" w:lineRule="auto"/>
              <w:jc w:val="both"/>
              <w:rPr>
                <w:rFonts w:ascii="GHEA Grapalat" w:hAnsi="GHEA Grapalat" w:cs="Sylfaen"/>
                <w:color w:val="595959"/>
                <w:lang w:val="hy-AM"/>
              </w:rPr>
            </w:pPr>
          </w:p>
          <w:p w14:paraId="1613E781" w14:textId="77777777" w:rsidR="00A92CDE" w:rsidRPr="008A7161" w:rsidRDefault="00A92CDE" w:rsidP="006F1197">
            <w:pPr>
              <w:spacing w:after="0" w:line="240" w:lineRule="auto"/>
              <w:jc w:val="both"/>
              <w:rPr>
                <w:rFonts w:ascii="GHEA Grapalat" w:hAnsi="GHEA Grapalat" w:cs="Sylfaen"/>
                <w:color w:val="595959"/>
                <w:lang w:val="hy-AM"/>
              </w:rPr>
            </w:pPr>
          </w:p>
        </w:tc>
      </w:tr>
      <w:tr w:rsidR="00A92CDE" w:rsidRPr="00656A13" w14:paraId="2D3983D3" w14:textId="77777777" w:rsidTr="00A92CDE">
        <w:trPr>
          <w:trHeight w:val="20"/>
        </w:trPr>
        <w:tc>
          <w:tcPr>
            <w:tcW w:w="3127" w:type="dxa"/>
          </w:tcPr>
          <w:p w14:paraId="16EA2459" w14:textId="77777777" w:rsidR="00A92CDE" w:rsidRPr="008A7161" w:rsidRDefault="00A92CDE" w:rsidP="006F1197">
            <w:pPr>
              <w:spacing w:after="0" w:line="240" w:lineRule="auto"/>
              <w:jc w:val="both"/>
              <w:rPr>
                <w:rFonts w:ascii="GHEA Grapalat" w:hAnsi="GHEA Grapalat"/>
                <w:b/>
                <w:bCs/>
                <w:iCs/>
                <w:color w:val="0070C0"/>
                <w:lang w:val="hy-AM" w:eastAsia="ru-RU"/>
              </w:rPr>
            </w:pPr>
            <w:r w:rsidRPr="008A7161">
              <w:rPr>
                <w:rFonts w:ascii="GHEA Grapalat" w:hAnsi="GHEA Grapalat"/>
                <w:b/>
                <w:bCs/>
                <w:iCs/>
                <w:color w:val="0070C0"/>
                <w:lang w:val="hy-AM"/>
              </w:rPr>
              <w:t>Հաշվեքննություն իրականացնող կառուցվածքային ստորաբաժանում</w:t>
            </w:r>
          </w:p>
        </w:tc>
        <w:tc>
          <w:tcPr>
            <w:tcW w:w="236" w:type="dxa"/>
          </w:tcPr>
          <w:p w14:paraId="2F8138EF" w14:textId="77777777" w:rsidR="00A92CDE" w:rsidRPr="008A7161" w:rsidRDefault="00A92CDE" w:rsidP="006F1197">
            <w:pPr>
              <w:spacing w:after="0" w:line="240" w:lineRule="auto"/>
              <w:rPr>
                <w:rFonts w:ascii="GHEA Grapalat" w:hAnsi="GHEA Grapalat" w:cs="Sylfaen"/>
                <w:color w:val="000000"/>
                <w:lang w:val="fr-FR" w:eastAsia="ru-RU"/>
              </w:rPr>
            </w:pPr>
          </w:p>
        </w:tc>
        <w:tc>
          <w:tcPr>
            <w:tcW w:w="7093" w:type="dxa"/>
          </w:tcPr>
          <w:p w14:paraId="0B71F10F" w14:textId="77777777" w:rsidR="00A92CDE" w:rsidRPr="008A7161" w:rsidRDefault="00A92CDE" w:rsidP="00A848E9">
            <w:pPr>
              <w:spacing w:after="0" w:line="240" w:lineRule="auto"/>
              <w:jc w:val="both"/>
              <w:rPr>
                <w:rFonts w:ascii="GHEA Grapalat" w:hAnsi="GHEA Grapalat"/>
                <w:color w:val="595959"/>
                <w:lang w:val="hy-AM" w:eastAsia="ru-RU"/>
              </w:rPr>
            </w:pPr>
            <w:r w:rsidRPr="008A7161">
              <w:rPr>
                <w:rFonts w:ascii="GHEA Grapalat" w:hAnsi="GHEA Grapalat" w:cs="Sylfaen"/>
                <w:color w:val="595959"/>
              </w:rPr>
              <w:t>Հաշվեքննությունն</w:t>
            </w:r>
            <w:r w:rsidRPr="008A7161">
              <w:rPr>
                <w:rFonts w:ascii="GHEA Grapalat" w:hAnsi="GHEA Grapalat" w:cs="Sylfaen"/>
                <w:color w:val="595959"/>
                <w:lang w:val="fr-FR"/>
              </w:rPr>
              <w:t xml:space="preserve"> </w:t>
            </w:r>
            <w:r w:rsidRPr="008A7161">
              <w:rPr>
                <w:rFonts w:ascii="GHEA Grapalat" w:hAnsi="GHEA Grapalat" w:cs="Sylfaen"/>
                <w:color w:val="595959"/>
              </w:rPr>
              <w:t>իրականացվել</w:t>
            </w:r>
            <w:r w:rsidRPr="008A7161">
              <w:rPr>
                <w:rFonts w:ascii="GHEA Grapalat" w:hAnsi="GHEA Grapalat" w:cs="Sylfaen"/>
                <w:color w:val="595959"/>
                <w:lang w:val="fr-FR"/>
              </w:rPr>
              <w:t xml:space="preserve"> </w:t>
            </w:r>
            <w:r w:rsidRPr="008A7161">
              <w:rPr>
                <w:rFonts w:ascii="GHEA Grapalat" w:hAnsi="GHEA Grapalat" w:cs="Sylfaen"/>
                <w:color w:val="595959"/>
              </w:rPr>
              <w:t>է</w:t>
            </w:r>
            <w:r w:rsidRPr="008A7161">
              <w:rPr>
                <w:rFonts w:ascii="GHEA Grapalat" w:hAnsi="GHEA Grapalat" w:cs="Sylfaen"/>
                <w:color w:val="595959"/>
                <w:lang w:val="fr-FR"/>
              </w:rPr>
              <w:t xml:space="preserve"> </w:t>
            </w:r>
            <w:r w:rsidRPr="008A7161">
              <w:rPr>
                <w:rFonts w:ascii="GHEA Grapalat" w:hAnsi="GHEA Grapalat" w:cs="Sylfaen"/>
                <w:color w:val="595959"/>
              </w:rPr>
              <w:t>ՀՀ</w:t>
            </w:r>
            <w:r w:rsidRPr="008A7161">
              <w:rPr>
                <w:rFonts w:ascii="GHEA Grapalat" w:hAnsi="GHEA Grapalat" w:cs="Sylfaen"/>
                <w:color w:val="595959"/>
                <w:lang w:val="fr-FR"/>
              </w:rPr>
              <w:t xml:space="preserve"> </w:t>
            </w:r>
            <w:r w:rsidRPr="008A7161">
              <w:rPr>
                <w:rFonts w:ascii="GHEA Grapalat" w:hAnsi="GHEA Grapalat" w:cs="Sylfaen"/>
                <w:color w:val="595959"/>
              </w:rPr>
              <w:t>հաշվեքննիչ</w:t>
            </w:r>
            <w:r w:rsidRPr="008A7161">
              <w:rPr>
                <w:rFonts w:ascii="GHEA Grapalat" w:hAnsi="GHEA Grapalat" w:cs="Sylfaen"/>
                <w:color w:val="595959"/>
                <w:lang w:val="fr-FR"/>
              </w:rPr>
              <w:t xml:space="preserve"> </w:t>
            </w:r>
            <w:r w:rsidRPr="008A7161">
              <w:rPr>
                <w:rFonts w:ascii="GHEA Grapalat" w:hAnsi="GHEA Grapalat" w:cs="Sylfaen"/>
                <w:color w:val="595959"/>
              </w:rPr>
              <w:t>պալատի</w:t>
            </w:r>
            <w:r w:rsidRPr="008A7161">
              <w:rPr>
                <w:rFonts w:ascii="GHEA Grapalat" w:hAnsi="GHEA Grapalat" w:cs="Sylfaen"/>
                <w:color w:val="595959"/>
                <w:lang w:val="fr-FR"/>
              </w:rPr>
              <w:t xml:space="preserve"> </w:t>
            </w:r>
            <w:r w:rsidRPr="008A7161">
              <w:rPr>
                <w:rFonts w:ascii="GHEA Grapalat" w:hAnsi="GHEA Grapalat" w:cs="Sylfaen"/>
                <w:color w:val="595959"/>
                <w:lang w:val="hy-AM"/>
              </w:rPr>
              <w:t>յոթերորդ</w:t>
            </w:r>
            <w:r w:rsidRPr="008A7161">
              <w:rPr>
                <w:rFonts w:ascii="GHEA Grapalat" w:hAnsi="GHEA Grapalat" w:cs="Sylfaen"/>
                <w:color w:val="595959"/>
                <w:lang w:val="fr-FR"/>
              </w:rPr>
              <w:t xml:space="preserve"> </w:t>
            </w:r>
            <w:r w:rsidRPr="008A7161">
              <w:rPr>
                <w:rFonts w:ascii="GHEA Grapalat" w:hAnsi="GHEA Grapalat" w:cs="Sylfaen"/>
                <w:color w:val="595959"/>
              </w:rPr>
              <w:t>վարչության</w:t>
            </w:r>
            <w:r w:rsidRPr="008A7161">
              <w:rPr>
                <w:rFonts w:ascii="GHEA Grapalat" w:hAnsi="GHEA Grapalat" w:cs="Sylfaen"/>
                <w:color w:val="595959"/>
                <w:lang w:val="fr-FR"/>
              </w:rPr>
              <w:t xml:space="preserve"> </w:t>
            </w:r>
            <w:r w:rsidRPr="008A7161">
              <w:rPr>
                <w:rFonts w:ascii="GHEA Grapalat" w:hAnsi="GHEA Grapalat" w:cs="Sylfaen"/>
                <w:color w:val="595959"/>
              </w:rPr>
              <w:t>կողմից</w:t>
            </w:r>
            <w:r w:rsidRPr="008A7161">
              <w:rPr>
                <w:rFonts w:ascii="GHEA Grapalat" w:hAnsi="GHEA Grapalat" w:cs="Sylfaen"/>
                <w:color w:val="595959"/>
                <w:lang w:val="fr-FR"/>
              </w:rPr>
              <w:t xml:space="preserve">, </w:t>
            </w:r>
            <w:r w:rsidRPr="008A7161">
              <w:rPr>
                <w:rFonts w:ascii="GHEA Grapalat" w:hAnsi="GHEA Grapalat" w:cs="Sylfaen"/>
                <w:color w:val="595959"/>
              </w:rPr>
              <w:t>որի</w:t>
            </w:r>
            <w:r w:rsidRPr="008A7161">
              <w:rPr>
                <w:rFonts w:ascii="GHEA Grapalat" w:hAnsi="GHEA Grapalat" w:cs="Sylfaen"/>
                <w:color w:val="595959"/>
                <w:lang w:val="fr-FR"/>
              </w:rPr>
              <w:t xml:space="preserve"> </w:t>
            </w:r>
            <w:r w:rsidRPr="008A7161">
              <w:rPr>
                <w:rFonts w:ascii="GHEA Grapalat" w:hAnsi="GHEA Grapalat" w:cs="Sylfaen"/>
                <w:color w:val="595959"/>
              </w:rPr>
              <w:t>աշխատանքները</w:t>
            </w:r>
            <w:r w:rsidRPr="008A7161">
              <w:rPr>
                <w:rFonts w:ascii="GHEA Grapalat" w:hAnsi="GHEA Grapalat" w:cs="Sylfaen"/>
                <w:color w:val="595959"/>
                <w:lang w:val="fr-FR"/>
              </w:rPr>
              <w:t xml:space="preserve"> </w:t>
            </w:r>
            <w:r w:rsidRPr="008A7161">
              <w:rPr>
                <w:rFonts w:ascii="GHEA Grapalat" w:hAnsi="GHEA Grapalat" w:cs="Sylfaen"/>
                <w:color w:val="595959"/>
              </w:rPr>
              <w:t>համակարգում</w:t>
            </w:r>
            <w:r w:rsidRPr="008A7161">
              <w:rPr>
                <w:rFonts w:ascii="GHEA Grapalat" w:hAnsi="GHEA Grapalat" w:cs="Sylfaen"/>
                <w:color w:val="595959"/>
                <w:lang w:val="fr-FR"/>
              </w:rPr>
              <w:t xml:space="preserve"> </w:t>
            </w:r>
            <w:r w:rsidRPr="008A7161">
              <w:rPr>
                <w:rFonts w:ascii="GHEA Grapalat" w:hAnsi="GHEA Grapalat" w:cs="Sylfaen"/>
                <w:color w:val="595959"/>
              </w:rPr>
              <w:t>է</w:t>
            </w:r>
            <w:r w:rsidRPr="008A7161">
              <w:rPr>
                <w:rFonts w:ascii="GHEA Grapalat" w:hAnsi="GHEA Grapalat" w:cs="Sylfaen"/>
                <w:color w:val="595959"/>
                <w:lang w:val="fr-FR"/>
              </w:rPr>
              <w:t xml:space="preserve"> </w:t>
            </w:r>
            <w:r w:rsidRPr="008A7161">
              <w:rPr>
                <w:rFonts w:ascii="GHEA Grapalat" w:hAnsi="GHEA Grapalat" w:cs="Sylfaen"/>
                <w:color w:val="595959"/>
              </w:rPr>
              <w:t>Հաշվեքննիչ</w:t>
            </w:r>
            <w:r w:rsidRPr="008A7161">
              <w:rPr>
                <w:rFonts w:ascii="GHEA Grapalat" w:hAnsi="GHEA Grapalat" w:cs="Sylfaen"/>
                <w:color w:val="595959"/>
                <w:lang w:val="fr-FR"/>
              </w:rPr>
              <w:t xml:space="preserve"> </w:t>
            </w:r>
            <w:r w:rsidRPr="008A7161">
              <w:rPr>
                <w:rFonts w:ascii="GHEA Grapalat" w:hAnsi="GHEA Grapalat" w:cs="Sylfaen"/>
                <w:color w:val="595959"/>
              </w:rPr>
              <w:t>պալատի</w:t>
            </w:r>
            <w:r w:rsidRPr="008A7161">
              <w:rPr>
                <w:rFonts w:ascii="GHEA Grapalat" w:hAnsi="GHEA Grapalat" w:cs="Sylfaen"/>
                <w:color w:val="595959"/>
                <w:lang w:val="fr-FR"/>
              </w:rPr>
              <w:t xml:space="preserve"> </w:t>
            </w:r>
            <w:r w:rsidR="00A848E9">
              <w:rPr>
                <w:rFonts w:ascii="GHEA Grapalat" w:hAnsi="GHEA Grapalat" w:cs="Sylfaen"/>
                <w:color w:val="595959"/>
                <w:lang w:val="hy-AM"/>
              </w:rPr>
              <w:t>անդամ Աբրամ Բախչագուլյանը</w:t>
            </w:r>
          </w:p>
        </w:tc>
      </w:tr>
    </w:tbl>
    <w:p w14:paraId="1282F20C" w14:textId="77777777" w:rsidR="008B5E54" w:rsidRPr="008A7161" w:rsidRDefault="00B67AE0" w:rsidP="006F1197">
      <w:pPr>
        <w:spacing w:after="0" w:line="240" w:lineRule="auto"/>
        <w:jc w:val="center"/>
        <w:rPr>
          <w:rFonts w:ascii="GHEA Grapalat" w:hAnsi="GHEA Grapalat" w:cs="Arial"/>
          <w:b/>
          <w:color w:val="0070C0"/>
          <w:sz w:val="28"/>
          <w:szCs w:val="24"/>
          <w:lang w:val="hy-AM"/>
        </w:rPr>
      </w:pPr>
      <w:r w:rsidRPr="008A7161">
        <w:rPr>
          <w:rFonts w:ascii="GHEA Grapalat" w:hAnsi="GHEA Grapalat" w:cs="Sylfaen"/>
          <w:noProof/>
          <w:sz w:val="24"/>
          <w:szCs w:val="24"/>
          <w:u w:val="single"/>
          <w:lang w:val="fr-FR"/>
        </w:rPr>
        <w:br w:type="page"/>
      </w:r>
      <w:r w:rsidR="008B5E54" w:rsidRPr="008A7161">
        <w:rPr>
          <w:rFonts w:ascii="GHEA Grapalat" w:hAnsi="GHEA Grapalat" w:cs="Arial"/>
          <w:b/>
          <w:color w:val="0070C0"/>
          <w:sz w:val="28"/>
          <w:szCs w:val="24"/>
          <w:lang w:val="hy-AM"/>
        </w:rPr>
        <w:lastRenderedPageBreak/>
        <w:t>ԲՈՎԱՆԴԱԿՈՒԹՅՈՒՆ</w:t>
      </w:r>
    </w:p>
    <w:p w14:paraId="448C7945" w14:textId="77777777" w:rsidR="00614DE2" w:rsidRPr="008A7161" w:rsidRDefault="00614DE2" w:rsidP="006F1197">
      <w:pPr>
        <w:spacing w:after="0" w:line="240" w:lineRule="auto"/>
        <w:ind w:left="1530"/>
        <w:rPr>
          <w:rFonts w:ascii="GHEA Grapalat" w:hAnsi="GHEA Grapalat" w:cs="Arial"/>
          <w:b/>
          <w:color w:val="0070C0"/>
          <w:sz w:val="28"/>
          <w:szCs w:val="24"/>
          <w:lang w:val="hy-AM"/>
        </w:rPr>
      </w:pPr>
    </w:p>
    <w:p w14:paraId="5C152DC6" w14:textId="77777777" w:rsidR="000B3072" w:rsidRPr="00AD2655" w:rsidRDefault="00614DE2">
      <w:pPr>
        <w:pStyle w:val="TOC1"/>
        <w:rPr>
          <w:rFonts w:ascii="GHEA Grapalat" w:eastAsia="Times New Roman" w:hAnsi="GHEA Grapalat"/>
          <w:noProof/>
          <w:color w:val="0070C0"/>
        </w:rPr>
      </w:pPr>
      <w:r w:rsidRPr="000B3072">
        <w:rPr>
          <w:rFonts w:ascii="GHEA Grapalat" w:hAnsi="GHEA Grapalat" w:cs="Arial"/>
          <w:color w:val="0070C0"/>
          <w:lang w:val="hy-AM"/>
        </w:rPr>
        <w:fldChar w:fldCharType="begin"/>
      </w:r>
      <w:r w:rsidRPr="000B3072">
        <w:rPr>
          <w:rFonts w:ascii="GHEA Grapalat" w:hAnsi="GHEA Grapalat" w:cs="Arial"/>
          <w:color w:val="0070C0"/>
          <w:lang w:val="hy-AM"/>
        </w:rPr>
        <w:instrText xml:space="preserve"> TOC \o "1-3" \h \z \u </w:instrText>
      </w:r>
      <w:r w:rsidRPr="000B3072">
        <w:rPr>
          <w:rFonts w:ascii="GHEA Grapalat" w:hAnsi="GHEA Grapalat" w:cs="Arial"/>
          <w:color w:val="0070C0"/>
          <w:lang w:val="hy-AM"/>
        </w:rPr>
        <w:fldChar w:fldCharType="separate"/>
      </w:r>
      <w:hyperlink w:anchor="_Toc110002319" w:history="1">
        <w:r w:rsidR="000B3072" w:rsidRPr="000B3072">
          <w:rPr>
            <w:rStyle w:val="Hyperlink"/>
            <w:rFonts w:ascii="GHEA Grapalat" w:hAnsi="GHEA Grapalat" w:cs="Minion Pro"/>
            <w:noProof/>
            <w:color w:val="0070C0"/>
          </w:rPr>
          <w:t>1.</w:t>
        </w:r>
        <w:r w:rsidR="000B3072" w:rsidRPr="00AD2655">
          <w:rPr>
            <w:rFonts w:ascii="GHEA Grapalat" w:eastAsia="Times New Roman" w:hAnsi="GHEA Grapalat"/>
            <w:noProof/>
            <w:color w:val="0070C0"/>
          </w:rPr>
          <w:tab/>
        </w:r>
        <w:r w:rsidR="000B3072" w:rsidRPr="000B3072">
          <w:rPr>
            <w:rStyle w:val="Hyperlink"/>
            <w:rFonts w:ascii="GHEA Grapalat" w:hAnsi="GHEA Grapalat" w:cs="Arial"/>
            <w:noProof/>
            <w:color w:val="0070C0"/>
            <w:lang w:val="hy-AM"/>
          </w:rPr>
          <w:t>ՀԱՊԱՎՈՒՄՆԵՐ</w:t>
        </w:r>
        <w:r w:rsidR="000B3072" w:rsidRPr="000B3072">
          <w:rPr>
            <w:rFonts w:ascii="GHEA Grapalat" w:hAnsi="GHEA Grapalat"/>
            <w:noProof/>
            <w:webHidden/>
            <w:color w:val="0070C0"/>
          </w:rPr>
          <w:tab/>
        </w:r>
        <w:r w:rsidR="000B3072" w:rsidRPr="000B3072">
          <w:rPr>
            <w:rFonts w:ascii="GHEA Grapalat" w:hAnsi="GHEA Grapalat"/>
            <w:noProof/>
            <w:webHidden/>
            <w:color w:val="0070C0"/>
          </w:rPr>
          <w:fldChar w:fldCharType="begin"/>
        </w:r>
        <w:r w:rsidR="000B3072" w:rsidRPr="000B3072">
          <w:rPr>
            <w:rFonts w:ascii="GHEA Grapalat" w:hAnsi="GHEA Grapalat"/>
            <w:noProof/>
            <w:webHidden/>
            <w:color w:val="0070C0"/>
          </w:rPr>
          <w:instrText xml:space="preserve"> PAGEREF _Toc110002319 \h </w:instrText>
        </w:r>
        <w:r w:rsidR="000B3072" w:rsidRPr="000B3072">
          <w:rPr>
            <w:rFonts w:ascii="GHEA Grapalat" w:hAnsi="GHEA Grapalat"/>
            <w:noProof/>
            <w:webHidden/>
            <w:color w:val="0070C0"/>
          </w:rPr>
        </w:r>
        <w:r w:rsidR="000B3072" w:rsidRPr="000B3072">
          <w:rPr>
            <w:rFonts w:ascii="GHEA Grapalat" w:hAnsi="GHEA Grapalat"/>
            <w:noProof/>
            <w:webHidden/>
            <w:color w:val="0070C0"/>
          </w:rPr>
          <w:fldChar w:fldCharType="separate"/>
        </w:r>
        <w:r w:rsidR="000B3072" w:rsidRPr="000B3072">
          <w:rPr>
            <w:rFonts w:ascii="GHEA Grapalat" w:hAnsi="GHEA Grapalat"/>
            <w:noProof/>
            <w:webHidden/>
            <w:color w:val="0070C0"/>
          </w:rPr>
          <w:t>4</w:t>
        </w:r>
        <w:r w:rsidR="000B3072" w:rsidRPr="000B3072">
          <w:rPr>
            <w:rFonts w:ascii="GHEA Grapalat" w:hAnsi="GHEA Grapalat"/>
            <w:noProof/>
            <w:webHidden/>
            <w:color w:val="0070C0"/>
          </w:rPr>
          <w:fldChar w:fldCharType="end"/>
        </w:r>
      </w:hyperlink>
    </w:p>
    <w:p w14:paraId="3389D960" w14:textId="77777777" w:rsidR="000B3072" w:rsidRPr="00AD2655" w:rsidRDefault="00000000">
      <w:pPr>
        <w:pStyle w:val="TOC1"/>
        <w:rPr>
          <w:rFonts w:ascii="GHEA Grapalat" w:eastAsia="Times New Roman" w:hAnsi="GHEA Grapalat"/>
          <w:noProof/>
          <w:color w:val="0070C0"/>
        </w:rPr>
      </w:pPr>
      <w:hyperlink w:anchor="_Toc110002320" w:history="1">
        <w:r w:rsidR="000B3072" w:rsidRPr="000B3072">
          <w:rPr>
            <w:rStyle w:val="Hyperlink"/>
            <w:rFonts w:ascii="GHEA Grapalat" w:hAnsi="GHEA Grapalat"/>
            <w:noProof/>
            <w:color w:val="0070C0"/>
          </w:rPr>
          <w:t>2</w:t>
        </w:r>
        <w:r w:rsidR="000B3072" w:rsidRPr="000B3072">
          <w:rPr>
            <w:rStyle w:val="Hyperlink"/>
            <w:rFonts w:ascii="Cambria Math" w:hAnsi="Cambria Math" w:cs="Cambria Math"/>
            <w:noProof/>
            <w:color w:val="0070C0"/>
            <w:lang w:val="hy-AM"/>
          </w:rPr>
          <w:t>․</w:t>
        </w:r>
        <w:r w:rsidR="000B3072" w:rsidRPr="000B3072">
          <w:rPr>
            <w:rStyle w:val="Hyperlink"/>
            <w:rFonts w:ascii="GHEA Grapalat" w:hAnsi="GHEA Grapalat"/>
            <w:noProof/>
            <w:color w:val="0070C0"/>
            <w:lang w:val="hy-AM"/>
          </w:rPr>
          <w:t xml:space="preserve"> ՀԱՇՎԵՔՆՆՈՒԹՅԱՆ ՕԲՅԵԿՏԻ ՖԻՆԱՆՍԱԿԱՆ ՑՈՒՑԱՆԻՇՆԵՐԸ</w:t>
        </w:r>
        <w:r w:rsidR="000B3072" w:rsidRPr="000B3072">
          <w:rPr>
            <w:rFonts w:ascii="GHEA Grapalat" w:hAnsi="GHEA Grapalat"/>
            <w:noProof/>
            <w:webHidden/>
            <w:color w:val="0070C0"/>
          </w:rPr>
          <w:tab/>
        </w:r>
        <w:r w:rsidR="000B3072" w:rsidRPr="000B3072">
          <w:rPr>
            <w:rFonts w:ascii="GHEA Grapalat" w:hAnsi="GHEA Grapalat"/>
            <w:noProof/>
            <w:webHidden/>
            <w:color w:val="0070C0"/>
          </w:rPr>
          <w:fldChar w:fldCharType="begin"/>
        </w:r>
        <w:r w:rsidR="000B3072" w:rsidRPr="000B3072">
          <w:rPr>
            <w:rFonts w:ascii="GHEA Grapalat" w:hAnsi="GHEA Grapalat"/>
            <w:noProof/>
            <w:webHidden/>
            <w:color w:val="0070C0"/>
          </w:rPr>
          <w:instrText xml:space="preserve"> PAGEREF _Toc110002320 \h </w:instrText>
        </w:r>
        <w:r w:rsidR="000B3072" w:rsidRPr="000B3072">
          <w:rPr>
            <w:rFonts w:ascii="GHEA Grapalat" w:hAnsi="GHEA Grapalat"/>
            <w:noProof/>
            <w:webHidden/>
            <w:color w:val="0070C0"/>
          </w:rPr>
        </w:r>
        <w:r w:rsidR="000B3072" w:rsidRPr="000B3072">
          <w:rPr>
            <w:rFonts w:ascii="GHEA Grapalat" w:hAnsi="GHEA Grapalat"/>
            <w:noProof/>
            <w:webHidden/>
            <w:color w:val="0070C0"/>
          </w:rPr>
          <w:fldChar w:fldCharType="separate"/>
        </w:r>
        <w:r w:rsidR="000B3072" w:rsidRPr="000B3072">
          <w:rPr>
            <w:rFonts w:ascii="GHEA Grapalat" w:hAnsi="GHEA Grapalat"/>
            <w:noProof/>
            <w:webHidden/>
            <w:color w:val="0070C0"/>
          </w:rPr>
          <w:t>5</w:t>
        </w:r>
        <w:r w:rsidR="000B3072" w:rsidRPr="000B3072">
          <w:rPr>
            <w:rFonts w:ascii="GHEA Grapalat" w:hAnsi="GHEA Grapalat"/>
            <w:noProof/>
            <w:webHidden/>
            <w:color w:val="0070C0"/>
          </w:rPr>
          <w:fldChar w:fldCharType="end"/>
        </w:r>
      </w:hyperlink>
    </w:p>
    <w:p w14:paraId="4A65068D" w14:textId="77777777" w:rsidR="000B3072" w:rsidRPr="00AD2655" w:rsidRDefault="00000000">
      <w:pPr>
        <w:pStyle w:val="TOC1"/>
        <w:rPr>
          <w:rFonts w:ascii="GHEA Grapalat" w:eastAsia="Times New Roman" w:hAnsi="GHEA Grapalat"/>
          <w:noProof/>
          <w:color w:val="0070C0"/>
        </w:rPr>
      </w:pPr>
      <w:hyperlink w:anchor="_Toc110002321" w:history="1">
        <w:r w:rsidR="000B3072" w:rsidRPr="000B3072">
          <w:rPr>
            <w:rStyle w:val="Hyperlink"/>
            <w:rFonts w:ascii="GHEA Grapalat" w:hAnsi="GHEA Grapalat"/>
            <w:noProof/>
            <w:color w:val="0070C0"/>
            <w:lang w:val="hy-AM"/>
          </w:rPr>
          <w:t>3. ՀԱՇՎԵՔՆՆՈՒԹՅԱՆ ՀԻՄՆԱԿԱՆ ԱՐԴՅՈՒՆՔՆԵՐԻ ՎԵՐԱԲԵՐՅԱԼ</w:t>
        </w:r>
        <w:r w:rsidR="000B3072" w:rsidRPr="000B3072">
          <w:rPr>
            <w:rFonts w:ascii="GHEA Grapalat" w:hAnsi="GHEA Grapalat"/>
            <w:noProof/>
            <w:webHidden/>
            <w:color w:val="0070C0"/>
          </w:rPr>
          <w:tab/>
        </w:r>
        <w:r w:rsidR="000B3072" w:rsidRPr="000B3072">
          <w:rPr>
            <w:rFonts w:ascii="GHEA Grapalat" w:hAnsi="GHEA Grapalat"/>
            <w:noProof/>
            <w:webHidden/>
            <w:color w:val="0070C0"/>
          </w:rPr>
          <w:fldChar w:fldCharType="begin"/>
        </w:r>
        <w:r w:rsidR="000B3072" w:rsidRPr="000B3072">
          <w:rPr>
            <w:rFonts w:ascii="GHEA Grapalat" w:hAnsi="GHEA Grapalat"/>
            <w:noProof/>
            <w:webHidden/>
            <w:color w:val="0070C0"/>
          </w:rPr>
          <w:instrText xml:space="preserve"> PAGEREF _Toc110002321 \h </w:instrText>
        </w:r>
        <w:r w:rsidR="000B3072" w:rsidRPr="000B3072">
          <w:rPr>
            <w:rFonts w:ascii="GHEA Grapalat" w:hAnsi="GHEA Grapalat"/>
            <w:noProof/>
            <w:webHidden/>
            <w:color w:val="0070C0"/>
          </w:rPr>
        </w:r>
        <w:r w:rsidR="000B3072" w:rsidRPr="000B3072">
          <w:rPr>
            <w:rFonts w:ascii="GHEA Grapalat" w:hAnsi="GHEA Grapalat"/>
            <w:noProof/>
            <w:webHidden/>
            <w:color w:val="0070C0"/>
          </w:rPr>
          <w:fldChar w:fldCharType="separate"/>
        </w:r>
        <w:r w:rsidR="000B3072" w:rsidRPr="000B3072">
          <w:rPr>
            <w:rFonts w:ascii="GHEA Grapalat" w:hAnsi="GHEA Grapalat"/>
            <w:noProof/>
            <w:webHidden/>
            <w:color w:val="0070C0"/>
          </w:rPr>
          <w:t>5</w:t>
        </w:r>
        <w:r w:rsidR="000B3072" w:rsidRPr="000B3072">
          <w:rPr>
            <w:rFonts w:ascii="GHEA Grapalat" w:hAnsi="GHEA Grapalat"/>
            <w:noProof/>
            <w:webHidden/>
            <w:color w:val="0070C0"/>
          </w:rPr>
          <w:fldChar w:fldCharType="end"/>
        </w:r>
      </w:hyperlink>
    </w:p>
    <w:p w14:paraId="20B91E6D" w14:textId="77777777" w:rsidR="000B3072" w:rsidRPr="00AD2655" w:rsidRDefault="00000000">
      <w:pPr>
        <w:pStyle w:val="TOC2"/>
        <w:rPr>
          <w:rFonts w:ascii="GHEA Grapalat" w:eastAsia="Times New Roman" w:hAnsi="GHEA Grapalat"/>
          <w:noProof/>
          <w:color w:val="0070C0"/>
        </w:rPr>
      </w:pPr>
      <w:hyperlink w:anchor="_Toc110002322" w:history="1">
        <w:r w:rsidR="000B3072" w:rsidRPr="000B3072">
          <w:rPr>
            <w:rStyle w:val="Hyperlink"/>
            <w:rFonts w:ascii="GHEA Grapalat" w:hAnsi="GHEA Grapalat"/>
            <w:noProof/>
            <w:color w:val="0070C0"/>
            <w:lang w:val="hy-AM"/>
          </w:rPr>
          <w:t>3.1 Հանրակրթության ծրագիր</w:t>
        </w:r>
        <w:r w:rsidR="000B3072" w:rsidRPr="000B3072">
          <w:rPr>
            <w:rFonts w:ascii="GHEA Grapalat" w:hAnsi="GHEA Grapalat"/>
            <w:noProof/>
            <w:webHidden/>
            <w:color w:val="0070C0"/>
          </w:rPr>
          <w:tab/>
        </w:r>
        <w:r w:rsidR="000B3072" w:rsidRPr="000B3072">
          <w:rPr>
            <w:rFonts w:ascii="GHEA Grapalat" w:hAnsi="GHEA Grapalat"/>
            <w:noProof/>
            <w:webHidden/>
            <w:color w:val="0070C0"/>
          </w:rPr>
          <w:fldChar w:fldCharType="begin"/>
        </w:r>
        <w:r w:rsidR="000B3072" w:rsidRPr="000B3072">
          <w:rPr>
            <w:rFonts w:ascii="GHEA Grapalat" w:hAnsi="GHEA Grapalat"/>
            <w:noProof/>
            <w:webHidden/>
            <w:color w:val="0070C0"/>
          </w:rPr>
          <w:instrText xml:space="preserve"> PAGEREF _Toc110002322 \h </w:instrText>
        </w:r>
        <w:r w:rsidR="000B3072" w:rsidRPr="000B3072">
          <w:rPr>
            <w:rFonts w:ascii="GHEA Grapalat" w:hAnsi="GHEA Grapalat"/>
            <w:noProof/>
            <w:webHidden/>
            <w:color w:val="0070C0"/>
          </w:rPr>
        </w:r>
        <w:r w:rsidR="000B3072" w:rsidRPr="000B3072">
          <w:rPr>
            <w:rFonts w:ascii="GHEA Grapalat" w:hAnsi="GHEA Grapalat"/>
            <w:noProof/>
            <w:webHidden/>
            <w:color w:val="0070C0"/>
          </w:rPr>
          <w:fldChar w:fldCharType="separate"/>
        </w:r>
        <w:r w:rsidR="000B3072" w:rsidRPr="000B3072">
          <w:rPr>
            <w:rFonts w:ascii="GHEA Grapalat" w:hAnsi="GHEA Grapalat"/>
            <w:noProof/>
            <w:webHidden/>
            <w:color w:val="0070C0"/>
          </w:rPr>
          <w:t>5</w:t>
        </w:r>
        <w:r w:rsidR="000B3072" w:rsidRPr="000B3072">
          <w:rPr>
            <w:rFonts w:ascii="GHEA Grapalat" w:hAnsi="GHEA Grapalat"/>
            <w:noProof/>
            <w:webHidden/>
            <w:color w:val="0070C0"/>
          </w:rPr>
          <w:fldChar w:fldCharType="end"/>
        </w:r>
      </w:hyperlink>
    </w:p>
    <w:p w14:paraId="78D0EED8" w14:textId="77777777" w:rsidR="000B3072" w:rsidRPr="00AD2655" w:rsidRDefault="00000000">
      <w:pPr>
        <w:pStyle w:val="TOC3"/>
        <w:tabs>
          <w:tab w:val="right" w:leader="dot" w:pos="9980"/>
        </w:tabs>
        <w:rPr>
          <w:rFonts w:ascii="GHEA Grapalat" w:eastAsia="Times New Roman" w:hAnsi="GHEA Grapalat"/>
          <w:noProof/>
          <w:color w:val="0070C0"/>
        </w:rPr>
      </w:pPr>
      <w:hyperlink w:anchor="_Toc110002323" w:history="1">
        <w:r w:rsidR="000B3072" w:rsidRPr="000B3072">
          <w:rPr>
            <w:rStyle w:val="Hyperlink"/>
            <w:rFonts w:ascii="GHEA Grapalat" w:hAnsi="GHEA Grapalat"/>
            <w:i/>
            <w:noProof/>
            <w:color w:val="0070C0"/>
            <w:lang w:val="hy-AM"/>
          </w:rPr>
          <w:t>Հիմնական ընդհանուր հանրակրթություն</w:t>
        </w:r>
        <w:r w:rsidR="000B3072" w:rsidRPr="000B3072">
          <w:rPr>
            <w:rFonts w:ascii="GHEA Grapalat" w:hAnsi="GHEA Grapalat"/>
            <w:noProof/>
            <w:webHidden/>
            <w:color w:val="0070C0"/>
          </w:rPr>
          <w:tab/>
        </w:r>
        <w:r w:rsidR="000B3072" w:rsidRPr="000B3072">
          <w:rPr>
            <w:rFonts w:ascii="GHEA Grapalat" w:hAnsi="GHEA Grapalat"/>
            <w:noProof/>
            <w:webHidden/>
            <w:color w:val="0070C0"/>
          </w:rPr>
          <w:fldChar w:fldCharType="begin"/>
        </w:r>
        <w:r w:rsidR="000B3072" w:rsidRPr="000B3072">
          <w:rPr>
            <w:rFonts w:ascii="GHEA Grapalat" w:hAnsi="GHEA Grapalat"/>
            <w:noProof/>
            <w:webHidden/>
            <w:color w:val="0070C0"/>
          </w:rPr>
          <w:instrText xml:space="preserve"> PAGEREF _Toc110002323 \h </w:instrText>
        </w:r>
        <w:r w:rsidR="000B3072" w:rsidRPr="000B3072">
          <w:rPr>
            <w:rFonts w:ascii="GHEA Grapalat" w:hAnsi="GHEA Grapalat"/>
            <w:noProof/>
            <w:webHidden/>
            <w:color w:val="0070C0"/>
          </w:rPr>
        </w:r>
        <w:r w:rsidR="000B3072" w:rsidRPr="000B3072">
          <w:rPr>
            <w:rFonts w:ascii="GHEA Grapalat" w:hAnsi="GHEA Grapalat"/>
            <w:noProof/>
            <w:webHidden/>
            <w:color w:val="0070C0"/>
          </w:rPr>
          <w:fldChar w:fldCharType="separate"/>
        </w:r>
        <w:r w:rsidR="000B3072" w:rsidRPr="000B3072">
          <w:rPr>
            <w:rFonts w:ascii="GHEA Grapalat" w:hAnsi="GHEA Grapalat"/>
            <w:noProof/>
            <w:webHidden/>
            <w:color w:val="0070C0"/>
          </w:rPr>
          <w:t>6</w:t>
        </w:r>
        <w:r w:rsidR="000B3072" w:rsidRPr="000B3072">
          <w:rPr>
            <w:rFonts w:ascii="GHEA Grapalat" w:hAnsi="GHEA Grapalat"/>
            <w:noProof/>
            <w:webHidden/>
            <w:color w:val="0070C0"/>
          </w:rPr>
          <w:fldChar w:fldCharType="end"/>
        </w:r>
      </w:hyperlink>
    </w:p>
    <w:p w14:paraId="0267DDF7" w14:textId="77777777" w:rsidR="000B3072" w:rsidRPr="00AD2655" w:rsidRDefault="00000000">
      <w:pPr>
        <w:pStyle w:val="TOC3"/>
        <w:tabs>
          <w:tab w:val="right" w:leader="dot" w:pos="9980"/>
        </w:tabs>
        <w:rPr>
          <w:rFonts w:ascii="GHEA Grapalat" w:eastAsia="Times New Roman" w:hAnsi="GHEA Grapalat"/>
          <w:noProof/>
          <w:color w:val="0070C0"/>
        </w:rPr>
      </w:pPr>
      <w:hyperlink w:anchor="_Toc110002324" w:history="1">
        <w:r w:rsidR="000B3072" w:rsidRPr="000B3072">
          <w:rPr>
            <w:rStyle w:val="Hyperlink"/>
            <w:rFonts w:ascii="GHEA Grapalat" w:hAnsi="GHEA Grapalat"/>
            <w:i/>
            <w:noProof/>
            <w:color w:val="0070C0"/>
            <w:lang w:val="hy-AM"/>
          </w:rPr>
          <w:t>Միջնակարգ ընդհանուր հանրակրթություն</w:t>
        </w:r>
        <w:r w:rsidR="000B3072" w:rsidRPr="000B3072">
          <w:rPr>
            <w:rFonts w:ascii="GHEA Grapalat" w:hAnsi="GHEA Grapalat"/>
            <w:noProof/>
            <w:webHidden/>
            <w:color w:val="0070C0"/>
          </w:rPr>
          <w:tab/>
        </w:r>
        <w:r w:rsidR="000B3072" w:rsidRPr="000B3072">
          <w:rPr>
            <w:rFonts w:ascii="GHEA Grapalat" w:hAnsi="GHEA Grapalat"/>
            <w:noProof/>
            <w:webHidden/>
            <w:color w:val="0070C0"/>
          </w:rPr>
          <w:fldChar w:fldCharType="begin"/>
        </w:r>
        <w:r w:rsidR="000B3072" w:rsidRPr="000B3072">
          <w:rPr>
            <w:rFonts w:ascii="GHEA Grapalat" w:hAnsi="GHEA Grapalat"/>
            <w:noProof/>
            <w:webHidden/>
            <w:color w:val="0070C0"/>
          </w:rPr>
          <w:instrText xml:space="preserve"> PAGEREF _Toc110002324 \h </w:instrText>
        </w:r>
        <w:r w:rsidR="000B3072" w:rsidRPr="000B3072">
          <w:rPr>
            <w:rFonts w:ascii="GHEA Grapalat" w:hAnsi="GHEA Grapalat"/>
            <w:noProof/>
            <w:webHidden/>
            <w:color w:val="0070C0"/>
          </w:rPr>
        </w:r>
        <w:r w:rsidR="000B3072" w:rsidRPr="000B3072">
          <w:rPr>
            <w:rFonts w:ascii="GHEA Grapalat" w:hAnsi="GHEA Grapalat"/>
            <w:noProof/>
            <w:webHidden/>
            <w:color w:val="0070C0"/>
          </w:rPr>
          <w:fldChar w:fldCharType="separate"/>
        </w:r>
        <w:r w:rsidR="000B3072" w:rsidRPr="000B3072">
          <w:rPr>
            <w:rFonts w:ascii="GHEA Grapalat" w:hAnsi="GHEA Grapalat"/>
            <w:noProof/>
            <w:webHidden/>
            <w:color w:val="0070C0"/>
          </w:rPr>
          <w:t>8</w:t>
        </w:r>
        <w:r w:rsidR="000B3072" w:rsidRPr="000B3072">
          <w:rPr>
            <w:rFonts w:ascii="GHEA Grapalat" w:hAnsi="GHEA Grapalat"/>
            <w:noProof/>
            <w:webHidden/>
            <w:color w:val="0070C0"/>
          </w:rPr>
          <w:fldChar w:fldCharType="end"/>
        </w:r>
      </w:hyperlink>
    </w:p>
    <w:p w14:paraId="65BB0C31" w14:textId="77777777" w:rsidR="000B3072" w:rsidRPr="00AD2655" w:rsidRDefault="00000000">
      <w:pPr>
        <w:pStyle w:val="TOC3"/>
        <w:tabs>
          <w:tab w:val="right" w:leader="dot" w:pos="9980"/>
        </w:tabs>
        <w:rPr>
          <w:rFonts w:ascii="GHEA Grapalat" w:eastAsia="Times New Roman" w:hAnsi="GHEA Grapalat"/>
          <w:noProof/>
          <w:color w:val="0070C0"/>
        </w:rPr>
      </w:pPr>
      <w:hyperlink w:anchor="_Toc110002325" w:history="1">
        <w:r w:rsidR="000B3072" w:rsidRPr="000B3072">
          <w:rPr>
            <w:rStyle w:val="Hyperlink"/>
            <w:rFonts w:ascii="GHEA Grapalat" w:hAnsi="GHEA Grapalat"/>
            <w:i/>
            <w:noProof/>
            <w:color w:val="0070C0"/>
            <w:lang w:val="hy-AM"/>
          </w:rPr>
          <w:t>Մասնագիտացված հանրակրթություն</w:t>
        </w:r>
        <w:r w:rsidR="000B3072" w:rsidRPr="000B3072">
          <w:rPr>
            <w:rFonts w:ascii="GHEA Grapalat" w:hAnsi="GHEA Grapalat"/>
            <w:noProof/>
            <w:webHidden/>
            <w:color w:val="0070C0"/>
          </w:rPr>
          <w:tab/>
        </w:r>
        <w:r w:rsidR="000B3072" w:rsidRPr="000B3072">
          <w:rPr>
            <w:rFonts w:ascii="GHEA Grapalat" w:hAnsi="GHEA Grapalat"/>
            <w:noProof/>
            <w:webHidden/>
            <w:color w:val="0070C0"/>
          </w:rPr>
          <w:fldChar w:fldCharType="begin"/>
        </w:r>
        <w:r w:rsidR="000B3072" w:rsidRPr="000B3072">
          <w:rPr>
            <w:rFonts w:ascii="GHEA Grapalat" w:hAnsi="GHEA Grapalat"/>
            <w:noProof/>
            <w:webHidden/>
            <w:color w:val="0070C0"/>
          </w:rPr>
          <w:instrText xml:space="preserve"> PAGEREF _Toc110002325 \h </w:instrText>
        </w:r>
        <w:r w:rsidR="000B3072" w:rsidRPr="000B3072">
          <w:rPr>
            <w:rFonts w:ascii="GHEA Grapalat" w:hAnsi="GHEA Grapalat"/>
            <w:noProof/>
            <w:webHidden/>
            <w:color w:val="0070C0"/>
          </w:rPr>
        </w:r>
        <w:r w:rsidR="000B3072" w:rsidRPr="000B3072">
          <w:rPr>
            <w:rFonts w:ascii="GHEA Grapalat" w:hAnsi="GHEA Grapalat"/>
            <w:noProof/>
            <w:webHidden/>
            <w:color w:val="0070C0"/>
          </w:rPr>
          <w:fldChar w:fldCharType="separate"/>
        </w:r>
        <w:r w:rsidR="000B3072" w:rsidRPr="000B3072">
          <w:rPr>
            <w:rFonts w:ascii="GHEA Grapalat" w:hAnsi="GHEA Grapalat"/>
            <w:noProof/>
            <w:webHidden/>
            <w:color w:val="0070C0"/>
          </w:rPr>
          <w:t>10</w:t>
        </w:r>
        <w:r w:rsidR="000B3072" w:rsidRPr="000B3072">
          <w:rPr>
            <w:rFonts w:ascii="GHEA Grapalat" w:hAnsi="GHEA Grapalat"/>
            <w:noProof/>
            <w:webHidden/>
            <w:color w:val="0070C0"/>
          </w:rPr>
          <w:fldChar w:fldCharType="end"/>
        </w:r>
      </w:hyperlink>
    </w:p>
    <w:p w14:paraId="53CFAE3C" w14:textId="77777777" w:rsidR="000B3072" w:rsidRPr="00AD2655" w:rsidRDefault="00000000">
      <w:pPr>
        <w:pStyle w:val="TOC2"/>
        <w:rPr>
          <w:rFonts w:ascii="GHEA Grapalat" w:eastAsia="Times New Roman" w:hAnsi="GHEA Grapalat"/>
          <w:noProof/>
          <w:color w:val="0070C0"/>
        </w:rPr>
      </w:pPr>
      <w:hyperlink w:anchor="_Toc110002326" w:history="1">
        <w:r w:rsidR="000B3072" w:rsidRPr="000B3072">
          <w:rPr>
            <w:rStyle w:val="Hyperlink"/>
            <w:rFonts w:ascii="GHEA Grapalat" w:hAnsi="GHEA Grapalat"/>
            <w:noProof/>
            <w:color w:val="0070C0"/>
          </w:rPr>
          <w:t>3</w:t>
        </w:r>
        <w:r w:rsidR="000B3072" w:rsidRPr="000B3072">
          <w:rPr>
            <w:rStyle w:val="Hyperlink"/>
            <w:rFonts w:ascii="GHEA Grapalat" w:hAnsi="GHEA Grapalat"/>
            <w:noProof/>
            <w:color w:val="0070C0"/>
            <w:lang w:val="hy-AM"/>
          </w:rPr>
          <w:t>.2 Մեծ նվաճումների սպորտ ծրագիր</w:t>
        </w:r>
        <w:r w:rsidR="000B3072" w:rsidRPr="000B3072">
          <w:rPr>
            <w:rFonts w:ascii="GHEA Grapalat" w:hAnsi="GHEA Grapalat"/>
            <w:noProof/>
            <w:webHidden/>
            <w:color w:val="0070C0"/>
          </w:rPr>
          <w:tab/>
        </w:r>
        <w:r w:rsidR="000B3072" w:rsidRPr="000B3072">
          <w:rPr>
            <w:rFonts w:ascii="GHEA Grapalat" w:hAnsi="GHEA Grapalat"/>
            <w:noProof/>
            <w:webHidden/>
            <w:color w:val="0070C0"/>
          </w:rPr>
          <w:fldChar w:fldCharType="begin"/>
        </w:r>
        <w:r w:rsidR="000B3072" w:rsidRPr="000B3072">
          <w:rPr>
            <w:rFonts w:ascii="GHEA Grapalat" w:hAnsi="GHEA Grapalat"/>
            <w:noProof/>
            <w:webHidden/>
            <w:color w:val="0070C0"/>
          </w:rPr>
          <w:instrText xml:space="preserve"> PAGEREF _Toc110002326 \h </w:instrText>
        </w:r>
        <w:r w:rsidR="000B3072" w:rsidRPr="000B3072">
          <w:rPr>
            <w:rFonts w:ascii="GHEA Grapalat" w:hAnsi="GHEA Grapalat"/>
            <w:noProof/>
            <w:webHidden/>
            <w:color w:val="0070C0"/>
          </w:rPr>
        </w:r>
        <w:r w:rsidR="000B3072" w:rsidRPr="000B3072">
          <w:rPr>
            <w:rFonts w:ascii="GHEA Grapalat" w:hAnsi="GHEA Grapalat"/>
            <w:noProof/>
            <w:webHidden/>
            <w:color w:val="0070C0"/>
          </w:rPr>
          <w:fldChar w:fldCharType="separate"/>
        </w:r>
        <w:r w:rsidR="000B3072" w:rsidRPr="000B3072">
          <w:rPr>
            <w:rFonts w:ascii="GHEA Grapalat" w:hAnsi="GHEA Grapalat"/>
            <w:noProof/>
            <w:webHidden/>
            <w:color w:val="0070C0"/>
          </w:rPr>
          <w:t>16</w:t>
        </w:r>
        <w:r w:rsidR="000B3072" w:rsidRPr="000B3072">
          <w:rPr>
            <w:rFonts w:ascii="GHEA Grapalat" w:hAnsi="GHEA Grapalat"/>
            <w:noProof/>
            <w:webHidden/>
            <w:color w:val="0070C0"/>
          </w:rPr>
          <w:fldChar w:fldCharType="end"/>
        </w:r>
      </w:hyperlink>
    </w:p>
    <w:p w14:paraId="615C1CFF" w14:textId="77777777" w:rsidR="000B3072" w:rsidRPr="00AD2655" w:rsidRDefault="00000000">
      <w:pPr>
        <w:pStyle w:val="TOC2"/>
        <w:rPr>
          <w:rFonts w:ascii="GHEA Grapalat" w:eastAsia="Times New Roman" w:hAnsi="GHEA Grapalat"/>
          <w:noProof/>
          <w:color w:val="0070C0"/>
        </w:rPr>
      </w:pPr>
      <w:hyperlink w:anchor="_Toc110002327" w:history="1">
        <w:r w:rsidR="000B3072" w:rsidRPr="000B3072">
          <w:rPr>
            <w:rStyle w:val="Hyperlink"/>
            <w:rFonts w:ascii="GHEA Grapalat" w:hAnsi="GHEA Grapalat"/>
            <w:noProof/>
            <w:color w:val="0070C0"/>
          </w:rPr>
          <w:t>3</w:t>
        </w:r>
        <w:r w:rsidR="000B3072" w:rsidRPr="000B3072">
          <w:rPr>
            <w:rStyle w:val="Hyperlink"/>
            <w:rFonts w:ascii="GHEA Grapalat" w:hAnsi="GHEA Grapalat"/>
            <w:noProof/>
            <w:color w:val="0070C0"/>
            <w:lang w:val="hy-AM"/>
          </w:rPr>
          <w:t>.3 Բարձրագույն և հետբուհական մասնագիտական կրթութուն</w:t>
        </w:r>
        <w:r w:rsidR="000B3072" w:rsidRPr="000B3072">
          <w:rPr>
            <w:rFonts w:ascii="GHEA Grapalat" w:hAnsi="GHEA Grapalat"/>
            <w:noProof/>
            <w:webHidden/>
            <w:color w:val="0070C0"/>
          </w:rPr>
          <w:tab/>
        </w:r>
        <w:r w:rsidR="000B3072" w:rsidRPr="000B3072">
          <w:rPr>
            <w:rFonts w:ascii="GHEA Grapalat" w:hAnsi="GHEA Grapalat"/>
            <w:noProof/>
            <w:webHidden/>
            <w:color w:val="0070C0"/>
          </w:rPr>
          <w:fldChar w:fldCharType="begin"/>
        </w:r>
        <w:r w:rsidR="000B3072" w:rsidRPr="000B3072">
          <w:rPr>
            <w:rFonts w:ascii="GHEA Grapalat" w:hAnsi="GHEA Grapalat"/>
            <w:noProof/>
            <w:webHidden/>
            <w:color w:val="0070C0"/>
          </w:rPr>
          <w:instrText xml:space="preserve"> PAGEREF _Toc110002327 \h </w:instrText>
        </w:r>
        <w:r w:rsidR="000B3072" w:rsidRPr="000B3072">
          <w:rPr>
            <w:rFonts w:ascii="GHEA Grapalat" w:hAnsi="GHEA Grapalat"/>
            <w:noProof/>
            <w:webHidden/>
            <w:color w:val="0070C0"/>
          </w:rPr>
        </w:r>
        <w:r w:rsidR="000B3072" w:rsidRPr="000B3072">
          <w:rPr>
            <w:rFonts w:ascii="GHEA Grapalat" w:hAnsi="GHEA Grapalat"/>
            <w:noProof/>
            <w:webHidden/>
            <w:color w:val="0070C0"/>
          </w:rPr>
          <w:fldChar w:fldCharType="separate"/>
        </w:r>
        <w:r w:rsidR="000B3072" w:rsidRPr="000B3072">
          <w:rPr>
            <w:rFonts w:ascii="GHEA Grapalat" w:hAnsi="GHEA Grapalat"/>
            <w:noProof/>
            <w:webHidden/>
            <w:color w:val="0070C0"/>
          </w:rPr>
          <w:t>17</w:t>
        </w:r>
        <w:r w:rsidR="000B3072" w:rsidRPr="000B3072">
          <w:rPr>
            <w:rFonts w:ascii="GHEA Grapalat" w:hAnsi="GHEA Grapalat"/>
            <w:noProof/>
            <w:webHidden/>
            <w:color w:val="0070C0"/>
          </w:rPr>
          <w:fldChar w:fldCharType="end"/>
        </w:r>
      </w:hyperlink>
    </w:p>
    <w:p w14:paraId="25D13D60" w14:textId="77777777" w:rsidR="000B3072" w:rsidRPr="00AD2655" w:rsidRDefault="00000000">
      <w:pPr>
        <w:pStyle w:val="TOC2"/>
        <w:rPr>
          <w:rFonts w:ascii="GHEA Grapalat" w:eastAsia="Times New Roman" w:hAnsi="GHEA Grapalat"/>
          <w:noProof/>
          <w:color w:val="0070C0"/>
        </w:rPr>
      </w:pPr>
      <w:hyperlink w:anchor="_Toc110002328" w:history="1">
        <w:r w:rsidR="000B3072" w:rsidRPr="000B3072">
          <w:rPr>
            <w:rStyle w:val="Hyperlink"/>
            <w:rFonts w:ascii="GHEA Grapalat" w:hAnsi="GHEA Grapalat"/>
            <w:noProof/>
            <w:color w:val="0070C0"/>
            <w:lang w:val="hy-AM"/>
          </w:rPr>
          <w:t>3.4 Նախնական (արհեստագործական) և միջին մասնագիտական կրթություն</w:t>
        </w:r>
        <w:r w:rsidR="000B3072" w:rsidRPr="000B3072">
          <w:rPr>
            <w:rFonts w:ascii="GHEA Grapalat" w:hAnsi="GHEA Grapalat"/>
            <w:noProof/>
            <w:webHidden/>
            <w:color w:val="0070C0"/>
          </w:rPr>
          <w:tab/>
        </w:r>
        <w:r w:rsidR="000B3072" w:rsidRPr="000B3072">
          <w:rPr>
            <w:rFonts w:ascii="GHEA Grapalat" w:hAnsi="GHEA Grapalat"/>
            <w:noProof/>
            <w:webHidden/>
            <w:color w:val="0070C0"/>
          </w:rPr>
          <w:fldChar w:fldCharType="begin"/>
        </w:r>
        <w:r w:rsidR="000B3072" w:rsidRPr="000B3072">
          <w:rPr>
            <w:rFonts w:ascii="GHEA Grapalat" w:hAnsi="GHEA Grapalat"/>
            <w:noProof/>
            <w:webHidden/>
            <w:color w:val="0070C0"/>
          </w:rPr>
          <w:instrText xml:space="preserve"> PAGEREF _Toc110002328 \h </w:instrText>
        </w:r>
        <w:r w:rsidR="000B3072" w:rsidRPr="000B3072">
          <w:rPr>
            <w:rFonts w:ascii="GHEA Grapalat" w:hAnsi="GHEA Grapalat"/>
            <w:noProof/>
            <w:webHidden/>
            <w:color w:val="0070C0"/>
          </w:rPr>
        </w:r>
        <w:r w:rsidR="000B3072" w:rsidRPr="000B3072">
          <w:rPr>
            <w:rFonts w:ascii="GHEA Grapalat" w:hAnsi="GHEA Grapalat"/>
            <w:noProof/>
            <w:webHidden/>
            <w:color w:val="0070C0"/>
          </w:rPr>
          <w:fldChar w:fldCharType="separate"/>
        </w:r>
        <w:r w:rsidR="000B3072" w:rsidRPr="000B3072">
          <w:rPr>
            <w:rFonts w:ascii="GHEA Grapalat" w:hAnsi="GHEA Grapalat"/>
            <w:noProof/>
            <w:webHidden/>
            <w:color w:val="0070C0"/>
          </w:rPr>
          <w:t>21</w:t>
        </w:r>
        <w:r w:rsidR="000B3072" w:rsidRPr="000B3072">
          <w:rPr>
            <w:rFonts w:ascii="GHEA Grapalat" w:hAnsi="GHEA Grapalat"/>
            <w:noProof/>
            <w:webHidden/>
            <w:color w:val="0070C0"/>
          </w:rPr>
          <w:fldChar w:fldCharType="end"/>
        </w:r>
      </w:hyperlink>
    </w:p>
    <w:p w14:paraId="672C6470" w14:textId="77777777" w:rsidR="000B3072" w:rsidRPr="00AD2655" w:rsidRDefault="00000000">
      <w:pPr>
        <w:pStyle w:val="TOC3"/>
        <w:tabs>
          <w:tab w:val="right" w:leader="dot" w:pos="9980"/>
        </w:tabs>
        <w:rPr>
          <w:rFonts w:ascii="GHEA Grapalat" w:eastAsia="Times New Roman" w:hAnsi="GHEA Grapalat"/>
          <w:noProof/>
          <w:color w:val="0070C0"/>
        </w:rPr>
      </w:pPr>
      <w:hyperlink w:anchor="_Toc110002329" w:history="1">
        <w:r w:rsidR="000B3072" w:rsidRPr="000B3072">
          <w:rPr>
            <w:rStyle w:val="Hyperlink"/>
            <w:rFonts w:ascii="GHEA Grapalat" w:hAnsi="GHEA Grapalat"/>
            <w:i/>
            <w:noProof/>
            <w:color w:val="0070C0"/>
            <w:lang w:val="hy-AM"/>
          </w:rPr>
          <w:t>Նախնական մասնագիտական (արհեստագործական) կրթության գծով ուսանողական նպաստների տրամադրում</w:t>
        </w:r>
        <w:r w:rsidR="000B3072" w:rsidRPr="000B3072">
          <w:rPr>
            <w:rFonts w:ascii="GHEA Grapalat" w:hAnsi="GHEA Grapalat"/>
            <w:noProof/>
            <w:webHidden/>
            <w:color w:val="0070C0"/>
          </w:rPr>
          <w:tab/>
        </w:r>
        <w:r w:rsidR="000B3072" w:rsidRPr="000B3072">
          <w:rPr>
            <w:rFonts w:ascii="GHEA Grapalat" w:hAnsi="GHEA Grapalat"/>
            <w:noProof/>
            <w:webHidden/>
            <w:color w:val="0070C0"/>
          </w:rPr>
          <w:fldChar w:fldCharType="begin"/>
        </w:r>
        <w:r w:rsidR="000B3072" w:rsidRPr="000B3072">
          <w:rPr>
            <w:rFonts w:ascii="GHEA Grapalat" w:hAnsi="GHEA Grapalat"/>
            <w:noProof/>
            <w:webHidden/>
            <w:color w:val="0070C0"/>
          </w:rPr>
          <w:instrText xml:space="preserve"> PAGEREF _Toc110002329 \h </w:instrText>
        </w:r>
        <w:r w:rsidR="000B3072" w:rsidRPr="000B3072">
          <w:rPr>
            <w:rFonts w:ascii="GHEA Grapalat" w:hAnsi="GHEA Grapalat"/>
            <w:noProof/>
            <w:webHidden/>
            <w:color w:val="0070C0"/>
          </w:rPr>
        </w:r>
        <w:r w:rsidR="000B3072" w:rsidRPr="000B3072">
          <w:rPr>
            <w:rFonts w:ascii="GHEA Grapalat" w:hAnsi="GHEA Grapalat"/>
            <w:noProof/>
            <w:webHidden/>
            <w:color w:val="0070C0"/>
          </w:rPr>
          <w:fldChar w:fldCharType="separate"/>
        </w:r>
        <w:r w:rsidR="000B3072" w:rsidRPr="000B3072">
          <w:rPr>
            <w:rFonts w:ascii="GHEA Grapalat" w:hAnsi="GHEA Grapalat"/>
            <w:noProof/>
            <w:webHidden/>
            <w:color w:val="0070C0"/>
          </w:rPr>
          <w:t>21</w:t>
        </w:r>
        <w:r w:rsidR="000B3072" w:rsidRPr="000B3072">
          <w:rPr>
            <w:rFonts w:ascii="GHEA Grapalat" w:hAnsi="GHEA Grapalat"/>
            <w:noProof/>
            <w:webHidden/>
            <w:color w:val="0070C0"/>
          </w:rPr>
          <w:fldChar w:fldCharType="end"/>
        </w:r>
      </w:hyperlink>
    </w:p>
    <w:p w14:paraId="2D16115A" w14:textId="77777777" w:rsidR="000B3072" w:rsidRPr="00AD2655" w:rsidRDefault="00000000">
      <w:pPr>
        <w:pStyle w:val="TOC3"/>
        <w:tabs>
          <w:tab w:val="right" w:leader="dot" w:pos="9980"/>
        </w:tabs>
        <w:rPr>
          <w:rFonts w:ascii="GHEA Grapalat" w:eastAsia="Times New Roman" w:hAnsi="GHEA Grapalat"/>
          <w:noProof/>
          <w:color w:val="0070C0"/>
        </w:rPr>
      </w:pPr>
      <w:hyperlink w:anchor="_Toc110002330" w:history="1">
        <w:r w:rsidR="000B3072" w:rsidRPr="000B3072">
          <w:rPr>
            <w:rStyle w:val="Hyperlink"/>
            <w:rFonts w:ascii="GHEA Grapalat" w:hAnsi="GHEA Grapalat"/>
            <w:i/>
            <w:noProof/>
            <w:color w:val="0070C0"/>
            <w:lang w:val="hy-AM"/>
          </w:rPr>
          <w:t>Միջին մասնագիտական կրթության գծով ուսանողական նպաստների տրամադրում</w:t>
        </w:r>
        <w:r w:rsidR="000B3072" w:rsidRPr="000B3072">
          <w:rPr>
            <w:rFonts w:ascii="GHEA Grapalat" w:hAnsi="GHEA Grapalat"/>
            <w:noProof/>
            <w:webHidden/>
            <w:color w:val="0070C0"/>
          </w:rPr>
          <w:tab/>
        </w:r>
        <w:r w:rsidR="000B3072" w:rsidRPr="000B3072">
          <w:rPr>
            <w:rFonts w:ascii="GHEA Grapalat" w:hAnsi="GHEA Grapalat"/>
            <w:noProof/>
            <w:webHidden/>
            <w:color w:val="0070C0"/>
          </w:rPr>
          <w:fldChar w:fldCharType="begin"/>
        </w:r>
        <w:r w:rsidR="000B3072" w:rsidRPr="000B3072">
          <w:rPr>
            <w:rFonts w:ascii="GHEA Grapalat" w:hAnsi="GHEA Grapalat"/>
            <w:noProof/>
            <w:webHidden/>
            <w:color w:val="0070C0"/>
          </w:rPr>
          <w:instrText xml:space="preserve"> PAGEREF _Toc110002330 \h </w:instrText>
        </w:r>
        <w:r w:rsidR="000B3072" w:rsidRPr="000B3072">
          <w:rPr>
            <w:rFonts w:ascii="GHEA Grapalat" w:hAnsi="GHEA Grapalat"/>
            <w:noProof/>
            <w:webHidden/>
            <w:color w:val="0070C0"/>
          </w:rPr>
        </w:r>
        <w:r w:rsidR="000B3072" w:rsidRPr="000B3072">
          <w:rPr>
            <w:rFonts w:ascii="GHEA Grapalat" w:hAnsi="GHEA Grapalat"/>
            <w:noProof/>
            <w:webHidden/>
            <w:color w:val="0070C0"/>
          </w:rPr>
          <w:fldChar w:fldCharType="separate"/>
        </w:r>
        <w:r w:rsidR="000B3072" w:rsidRPr="000B3072">
          <w:rPr>
            <w:rFonts w:ascii="GHEA Grapalat" w:hAnsi="GHEA Grapalat"/>
            <w:noProof/>
            <w:webHidden/>
            <w:color w:val="0070C0"/>
          </w:rPr>
          <w:t>22</w:t>
        </w:r>
        <w:r w:rsidR="000B3072" w:rsidRPr="000B3072">
          <w:rPr>
            <w:rFonts w:ascii="GHEA Grapalat" w:hAnsi="GHEA Grapalat"/>
            <w:noProof/>
            <w:webHidden/>
            <w:color w:val="0070C0"/>
          </w:rPr>
          <w:fldChar w:fldCharType="end"/>
        </w:r>
      </w:hyperlink>
    </w:p>
    <w:p w14:paraId="42A47C6B" w14:textId="77777777" w:rsidR="000B3072" w:rsidRPr="00AD2655" w:rsidRDefault="00000000">
      <w:pPr>
        <w:pStyle w:val="TOC2"/>
        <w:rPr>
          <w:rFonts w:ascii="GHEA Grapalat" w:eastAsia="Times New Roman" w:hAnsi="GHEA Grapalat"/>
          <w:noProof/>
          <w:color w:val="0070C0"/>
        </w:rPr>
      </w:pPr>
      <w:hyperlink w:anchor="_Toc110002331" w:history="1">
        <w:r w:rsidR="000B3072" w:rsidRPr="000B3072">
          <w:rPr>
            <w:rStyle w:val="Hyperlink"/>
            <w:rFonts w:ascii="GHEA Grapalat" w:hAnsi="GHEA Grapalat"/>
            <w:noProof/>
            <w:color w:val="0070C0"/>
          </w:rPr>
          <w:t>3</w:t>
        </w:r>
        <w:r w:rsidR="000B3072" w:rsidRPr="000B3072">
          <w:rPr>
            <w:rStyle w:val="Hyperlink"/>
            <w:rFonts w:ascii="GHEA Grapalat" w:hAnsi="GHEA Grapalat"/>
            <w:noProof/>
            <w:color w:val="0070C0"/>
            <w:lang w:val="hy-AM"/>
          </w:rPr>
          <w:t>.5 Համընդհանուր ներառական կրթության համակարգի ներդրում</w:t>
        </w:r>
        <w:r w:rsidR="000B3072" w:rsidRPr="000B3072">
          <w:rPr>
            <w:rFonts w:ascii="GHEA Grapalat" w:hAnsi="GHEA Grapalat"/>
            <w:noProof/>
            <w:webHidden/>
            <w:color w:val="0070C0"/>
          </w:rPr>
          <w:tab/>
        </w:r>
        <w:r w:rsidR="000B3072" w:rsidRPr="000B3072">
          <w:rPr>
            <w:rFonts w:ascii="GHEA Grapalat" w:hAnsi="GHEA Grapalat"/>
            <w:noProof/>
            <w:webHidden/>
            <w:color w:val="0070C0"/>
          </w:rPr>
          <w:fldChar w:fldCharType="begin"/>
        </w:r>
        <w:r w:rsidR="000B3072" w:rsidRPr="000B3072">
          <w:rPr>
            <w:rFonts w:ascii="GHEA Grapalat" w:hAnsi="GHEA Grapalat"/>
            <w:noProof/>
            <w:webHidden/>
            <w:color w:val="0070C0"/>
          </w:rPr>
          <w:instrText xml:space="preserve"> PAGEREF _Toc110002331 \h </w:instrText>
        </w:r>
        <w:r w:rsidR="000B3072" w:rsidRPr="000B3072">
          <w:rPr>
            <w:rFonts w:ascii="GHEA Grapalat" w:hAnsi="GHEA Grapalat"/>
            <w:noProof/>
            <w:webHidden/>
            <w:color w:val="0070C0"/>
          </w:rPr>
        </w:r>
        <w:r w:rsidR="000B3072" w:rsidRPr="000B3072">
          <w:rPr>
            <w:rFonts w:ascii="GHEA Grapalat" w:hAnsi="GHEA Grapalat"/>
            <w:noProof/>
            <w:webHidden/>
            <w:color w:val="0070C0"/>
          </w:rPr>
          <w:fldChar w:fldCharType="separate"/>
        </w:r>
        <w:r w:rsidR="000B3072" w:rsidRPr="000B3072">
          <w:rPr>
            <w:rFonts w:ascii="GHEA Grapalat" w:hAnsi="GHEA Grapalat"/>
            <w:noProof/>
            <w:webHidden/>
            <w:color w:val="0070C0"/>
          </w:rPr>
          <w:t>23</w:t>
        </w:r>
        <w:r w:rsidR="000B3072" w:rsidRPr="000B3072">
          <w:rPr>
            <w:rFonts w:ascii="GHEA Grapalat" w:hAnsi="GHEA Grapalat"/>
            <w:noProof/>
            <w:webHidden/>
            <w:color w:val="0070C0"/>
          </w:rPr>
          <w:fldChar w:fldCharType="end"/>
        </w:r>
      </w:hyperlink>
    </w:p>
    <w:p w14:paraId="3B45DCBA" w14:textId="77777777" w:rsidR="000B3072" w:rsidRPr="00AD2655" w:rsidRDefault="00000000">
      <w:pPr>
        <w:pStyle w:val="TOC3"/>
        <w:tabs>
          <w:tab w:val="right" w:leader="dot" w:pos="9980"/>
        </w:tabs>
        <w:rPr>
          <w:rFonts w:ascii="GHEA Grapalat" w:eastAsia="Times New Roman" w:hAnsi="GHEA Grapalat"/>
          <w:noProof/>
          <w:color w:val="0070C0"/>
        </w:rPr>
      </w:pPr>
      <w:hyperlink w:anchor="_Toc110002332" w:history="1">
        <w:r w:rsidR="000B3072" w:rsidRPr="000B3072">
          <w:rPr>
            <w:rStyle w:val="Hyperlink"/>
            <w:rFonts w:ascii="GHEA Grapalat" w:hAnsi="GHEA Grapalat"/>
            <w:i/>
            <w:noProof/>
            <w:color w:val="0070C0"/>
            <w:lang w:val="hy-AM"/>
          </w:rPr>
          <w:t>Թատերական ներկայացումներ</w:t>
        </w:r>
        <w:r w:rsidR="000B3072" w:rsidRPr="000B3072">
          <w:rPr>
            <w:rFonts w:ascii="GHEA Grapalat" w:hAnsi="GHEA Grapalat"/>
            <w:noProof/>
            <w:webHidden/>
            <w:color w:val="0070C0"/>
          </w:rPr>
          <w:tab/>
        </w:r>
        <w:r w:rsidR="000B3072" w:rsidRPr="000B3072">
          <w:rPr>
            <w:rFonts w:ascii="GHEA Grapalat" w:hAnsi="GHEA Grapalat"/>
            <w:noProof/>
            <w:webHidden/>
            <w:color w:val="0070C0"/>
          </w:rPr>
          <w:fldChar w:fldCharType="begin"/>
        </w:r>
        <w:r w:rsidR="000B3072" w:rsidRPr="000B3072">
          <w:rPr>
            <w:rFonts w:ascii="GHEA Grapalat" w:hAnsi="GHEA Grapalat"/>
            <w:noProof/>
            <w:webHidden/>
            <w:color w:val="0070C0"/>
          </w:rPr>
          <w:instrText xml:space="preserve"> PAGEREF _Toc110002332 \h </w:instrText>
        </w:r>
        <w:r w:rsidR="000B3072" w:rsidRPr="000B3072">
          <w:rPr>
            <w:rFonts w:ascii="GHEA Grapalat" w:hAnsi="GHEA Grapalat"/>
            <w:noProof/>
            <w:webHidden/>
            <w:color w:val="0070C0"/>
          </w:rPr>
        </w:r>
        <w:r w:rsidR="000B3072" w:rsidRPr="000B3072">
          <w:rPr>
            <w:rFonts w:ascii="GHEA Grapalat" w:hAnsi="GHEA Grapalat"/>
            <w:noProof/>
            <w:webHidden/>
            <w:color w:val="0070C0"/>
          </w:rPr>
          <w:fldChar w:fldCharType="separate"/>
        </w:r>
        <w:r w:rsidR="000B3072" w:rsidRPr="000B3072">
          <w:rPr>
            <w:rFonts w:ascii="GHEA Grapalat" w:hAnsi="GHEA Grapalat"/>
            <w:noProof/>
            <w:webHidden/>
            <w:color w:val="0070C0"/>
          </w:rPr>
          <w:t>27</w:t>
        </w:r>
        <w:r w:rsidR="000B3072" w:rsidRPr="000B3072">
          <w:rPr>
            <w:rFonts w:ascii="GHEA Grapalat" w:hAnsi="GHEA Grapalat"/>
            <w:noProof/>
            <w:webHidden/>
            <w:color w:val="0070C0"/>
          </w:rPr>
          <w:fldChar w:fldCharType="end"/>
        </w:r>
      </w:hyperlink>
    </w:p>
    <w:p w14:paraId="0231ACD5" w14:textId="77777777" w:rsidR="000B3072" w:rsidRPr="00AD2655" w:rsidRDefault="00000000">
      <w:pPr>
        <w:pStyle w:val="TOC3"/>
        <w:tabs>
          <w:tab w:val="right" w:leader="dot" w:pos="9980"/>
        </w:tabs>
        <w:rPr>
          <w:rFonts w:ascii="GHEA Grapalat" w:eastAsia="Times New Roman" w:hAnsi="GHEA Grapalat"/>
          <w:noProof/>
          <w:color w:val="0070C0"/>
        </w:rPr>
      </w:pPr>
      <w:hyperlink w:anchor="_Toc110002333" w:history="1">
        <w:r w:rsidR="000B3072" w:rsidRPr="000B3072">
          <w:rPr>
            <w:rStyle w:val="Hyperlink"/>
            <w:rFonts w:ascii="GHEA Grapalat" w:hAnsi="GHEA Grapalat"/>
            <w:i/>
            <w:noProof/>
            <w:color w:val="0070C0"/>
            <w:lang w:val="hy-AM"/>
          </w:rPr>
          <w:t>Երաժշտարվեստների և պարարվեստների համերգներ</w:t>
        </w:r>
        <w:r w:rsidR="000B3072" w:rsidRPr="000B3072">
          <w:rPr>
            <w:rFonts w:ascii="GHEA Grapalat" w:hAnsi="GHEA Grapalat"/>
            <w:noProof/>
            <w:webHidden/>
            <w:color w:val="0070C0"/>
          </w:rPr>
          <w:tab/>
        </w:r>
        <w:r w:rsidR="000B3072" w:rsidRPr="000B3072">
          <w:rPr>
            <w:rFonts w:ascii="GHEA Grapalat" w:hAnsi="GHEA Grapalat"/>
            <w:noProof/>
            <w:webHidden/>
            <w:color w:val="0070C0"/>
          </w:rPr>
          <w:fldChar w:fldCharType="begin"/>
        </w:r>
        <w:r w:rsidR="000B3072" w:rsidRPr="000B3072">
          <w:rPr>
            <w:rFonts w:ascii="GHEA Grapalat" w:hAnsi="GHEA Grapalat"/>
            <w:noProof/>
            <w:webHidden/>
            <w:color w:val="0070C0"/>
          </w:rPr>
          <w:instrText xml:space="preserve"> PAGEREF _Toc110002333 \h </w:instrText>
        </w:r>
        <w:r w:rsidR="000B3072" w:rsidRPr="000B3072">
          <w:rPr>
            <w:rFonts w:ascii="GHEA Grapalat" w:hAnsi="GHEA Grapalat"/>
            <w:noProof/>
            <w:webHidden/>
            <w:color w:val="0070C0"/>
          </w:rPr>
        </w:r>
        <w:r w:rsidR="000B3072" w:rsidRPr="000B3072">
          <w:rPr>
            <w:rFonts w:ascii="GHEA Grapalat" w:hAnsi="GHEA Grapalat"/>
            <w:noProof/>
            <w:webHidden/>
            <w:color w:val="0070C0"/>
          </w:rPr>
          <w:fldChar w:fldCharType="separate"/>
        </w:r>
        <w:r w:rsidR="000B3072" w:rsidRPr="000B3072">
          <w:rPr>
            <w:rFonts w:ascii="GHEA Grapalat" w:hAnsi="GHEA Grapalat"/>
            <w:noProof/>
            <w:webHidden/>
            <w:color w:val="0070C0"/>
          </w:rPr>
          <w:t>29</w:t>
        </w:r>
        <w:r w:rsidR="000B3072" w:rsidRPr="000B3072">
          <w:rPr>
            <w:rFonts w:ascii="GHEA Grapalat" w:hAnsi="GHEA Grapalat"/>
            <w:noProof/>
            <w:webHidden/>
            <w:color w:val="0070C0"/>
          </w:rPr>
          <w:fldChar w:fldCharType="end"/>
        </w:r>
      </w:hyperlink>
    </w:p>
    <w:p w14:paraId="46C01203" w14:textId="77777777" w:rsidR="000B3072" w:rsidRPr="00AD2655" w:rsidRDefault="00000000">
      <w:pPr>
        <w:pStyle w:val="TOC3"/>
        <w:tabs>
          <w:tab w:val="right" w:leader="dot" w:pos="9980"/>
        </w:tabs>
        <w:rPr>
          <w:rFonts w:ascii="GHEA Grapalat" w:eastAsia="Times New Roman" w:hAnsi="GHEA Grapalat"/>
          <w:noProof/>
          <w:color w:val="0070C0"/>
        </w:rPr>
      </w:pPr>
      <w:hyperlink w:anchor="_Toc110002334" w:history="1">
        <w:r w:rsidR="000B3072" w:rsidRPr="000B3072">
          <w:rPr>
            <w:rStyle w:val="Hyperlink"/>
            <w:rFonts w:ascii="GHEA Grapalat" w:hAnsi="GHEA Grapalat"/>
            <w:i/>
            <w:noProof/>
            <w:color w:val="0070C0"/>
            <w:lang w:val="hy-AM"/>
          </w:rPr>
          <w:t>Օպերային և բալետային արվեստի ներկայացումներ</w:t>
        </w:r>
        <w:r w:rsidR="000B3072" w:rsidRPr="000B3072">
          <w:rPr>
            <w:rFonts w:ascii="GHEA Grapalat" w:hAnsi="GHEA Grapalat"/>
            <w:noProof/>
            <w:webHidden/>
            <w:color w:val="0070C0"/>
          </w:rPr>
          <w:tab/>
        </w:r>
        <w:r w:rsidR="000B3072" w:rsidRPr="000B3072">
          <w:rPr>
            <w:rFonts w:ascii="GHEA Grapalat" w:hAnsi="GHEA Grapalat"/>
            <w:noProof/>
            <w:webHidden/>
            <w:color w:val="0070C0"/>
          </w:rPr>
          <w:fldChar w:fldCharType="begin"/>
        </w:r>
        <w:r w:rsidR="000B3072" w:rsidRPr="000B3072">
          <w:rPr>
            <w:rFonts w:ascii="GHEA Grapalat" w:hAnsi="GHEA Grapalat"/>
            <w:noProof/>
            <w:webHidden/>
            <w:color w:val="0070C0"/>
          </w:rPr>
          <w:instrText xml:space="preserve"> PAGEREF _Toc110002334 \h </w:instrText>
        </w:r>
        <w:r w:rsidR="000B3072" w:rsidRPr="000B3072">
          <w:rPr>
            <w:rFonts w:ascii="GHEA Grapalat" w:hAnsi="GHEA Grapalat"/>
            <w:noProof/>
            <w:webHidden/>
            <w:color w:val="0070C0"/>
          </w:rPr>
        </w:r>
        <w:r w:rsidR="000B3072" w:rsidRPr="000B3072">
          <w:rPr>
            <w:rFonts w:ascii="GHEA Grapalat" w:hAnsi="GHEA Grapalat"/>
            <w:noProof/>
            <w:webHidden/>
            <w:color w:val="0070C0"/>
          </w:rPr>
          <w:fldChar w:fldCharType="separate"/>
        </w:r>
        <w:r w:rsidR="000B3072" w:rsidRPr="000B3072">
          <w:rPr>
            <w:rFonts w:ascii="GHEA Grapalat" w:hAnsi="GHEA Grapalat"/>
            <w:noProof/>
            <w:webHidden/>
            <w:color w:val="0070C0"/>
          </w:rPr>
          <w:t>30</w:t>
        </w:r>
        <w:r w:rsidR="000B3072" w:rsidRPr="000B3072">
          <w:rPr>
            <w:rFonts w:ascii="GHEA Grapalat" w:hAnsi="GHEA Grapalat"/>
            <w:noProof/>
            <w:webHidden/>
            <w:color w:val="0070C0"/>
          </w:rPr>
          <w:fldChar w:fldCharType="end"/>
        </w:r>
      </w:hyperlink>
    </w:p>
    <w:p w14:paraId="517FE47E" w14:textId="77777777" w:rsidR="000B3072" w:rsidRPr="00AD2655" w:rsidRDefault="00000000">
      <w:pPr>
        <w:pStyle w:val="TOC2"/>
        <w:rPr>
          <w:rFonts w:ascii="GHEA Grapalat" w:eastAsia="Times New Roman" w:hAnsi="GHEA Grapalat"/>
          <w:noProof/>
          <w:color w:val="0070C0"/>
        </w:rPr>
      </w:pPr>
      <w:hyperlink w:anchor="_Toc110002335" w:history="1">
        <w:r w:rsidR="000B3072" w:rsidRPr="000B3072">
          <w:rPr>
            <w:rStyle w:val="Hyperlink"/>
            <w:rFonts w:ascii="GHEA Grapalat" w:hAnsi="GHEA Grapalat"/>
            <w:noProof/>
            <w:color w:val="0070C0"/>
          </w:rPr>
          <w:t>3.</w:t>
        </w:r>
        <w:r w:rsidR="000B3072" w:rsidRPr="000B3072">
          <w:rPr>
            <w:rStyle w:val="Hyperlink"/>
            <w:rFonts w:ascii="GHEA Grapalat" w:hAnsi="GHEA Grapalat"/>
            <w:noProof/>
            <w:color w:val="0070C0"/>
            <w:lang w:val="hy-AM"/>
          </w:rPr>
          <w:t>7 Մշակութային ժառանգության ծրագիր</w:t>
        </w:r>
        <w:r w:rsidR="000B3072" w:rsidRPr="000B3072">
          <w:rPr>
            <w:rFonts w:ascii="GHEA Grapalat" w:hAnsi="GHEA Grapalat"/>
            <w:noProof/>
            <w:webHidden/>
            <w:color w:val="0070C0"/>
          </w:rPr>
          <w:tab/>
        </w:r>
        <w:r w:rsidR="000B3072" w:rsidRPr="000B3072">
          <w:rPr>
            <w:rFonts w:ascii="GHEA Grapalat" w:hAnsi="GHEA Grapalat"/>
            <w:noProof/>
            <w:webHidden/>
            <w:color w:val="0070C0"/>
          </w:rPr>
          <w:fldChar w:fldCharType="begin"/>
        </w:r>
        <w:r w:rsidR="000B3072" w:rsidRPr="000B3072">
          <w:rPr>
            <w:rFonts w:ascii="GHEA Grapalat" w:hAnsi="GHEA Grapalat"/>
            <w:noProof/>
            <w:webHidden/>
            <w:color w:val="0070C0"/>
          </w:rPr>
          <w:instrText xml:space="preserve"> PAGEREF _Toc110002335 \h </w:instrText>
        </w:r>
        <w:r w:rsidR="000B3072" w:rsidRPr="000B3072">
          <w:rPr>
            <w:rFonts w:ascii="GHEA Grapalat" w:hAnsi="GHEA Grapalat"/>
            <w:noProof/>
            <w:webHidden/>
            <w:color w:val="0070C0"/>
          </w:rPr>
        </w:r>
        <w:r w:rsidR="000B3072" w:rsidRPr="000B3072">
          <w:rPr>
            <w:rFonts w:ascii="GHEA Grapalat" w:hAnsi="GHEA Grapalat"/>
            <w:noProof/>
            <w:webHidden/>
            <w:color w:val="0070C0"/>
          </w:rPr>
          <w:fldChar w:fldCharType="separate"/>
        </w:r>
        <w:r w:rsidR="000B3072" w:rsidRPr="000B3072">
          <w:rPr>
            <w:rFonts w:ascii="GHEA Grapalat" w:hAnsi="GHEA Grapalat"/>
            <w:noProof/>
            <w:webHidden/>
            <w:color w:val="0070C0"/>
          </w:rPr>
          <w:t>30</w:t>
        </w:r>
        <w:r w:rsidR="000B3072" w:rsidRPr="000B3072">
          <w:rPr>
            <w:rFonts w:ascii="GHEA Grapalat" w:hAnsi="GHEA Grapalat"/>
            <w:noProof/>
            <w:webHidden/>
            <w:color w:val="0070C0"/>
          </w:rPr>
          <w:fldChar w:fldCharType="end"/>
        </w:r>
      </w:hyperlink>
    </w:p>
    <w:p w14:paraId="326D99BB" w14:textId="77777777" w:rsidR="000B3072" w:rsidRPr="00AD2655" w:rsidRDefault="00000000">
      <w:pPr>
        <w:pStyle w:val="TOC3"/>
        <w:tabs>
          <w:tab w:val="right" w:leader="dot" w:pos="9980"/>
        </w:tabs>
        <w:rPr>
          <w:rFonts w:ascii="GHEA Grapalat" w:eastAsia="Times New Roman" w:hAnsi="GHEA Grapalat"/>
          <w:noProof/>
          <w:color w:val="0070C0"/>
        </w:rPr>
      </w:pPr>
      <w:hyperlink w:anchor="_Toc110002336" w:history="1">
        <w:r w:rsidR="000B3072" w:rsidRPr="000B3072">
          <w:rPr>
            <w:rStyle w:val="Hyperlink"/>
            <w:rFonts w:ascii="GHEA Grapalat" w:hAnsi="GHEA Grapalat"/>
            <w:i/>
            <w:noProof/>
            <w:color w:val="0070C0"/>
            <w:lang w:val="hy-AM"/>
          </w:rPr>
          <w:t>Թանգարանային ծառայություններ և ցուցահանդեսներ</w:t>
        </w:r>
        <w:r w:rsidR="000B3072" w:rsidRPr="000B3072">
          <w:rPr>
            <w:rFonts w:ascii="GHEA Grapalat" w:hAnsi="GHEA Grapalat"/>
            <w:noProof/>
            <w:webHidden/>
            <w:color w:val="0070C0"/>
          </w:rPr>
          <w:tab/>
        </w:r>
        <w:r w:rsidR="000B3072" w:rsidRPr="000B3072">
          <w:rPr>
            <w:rFonts w:ascii="GHEA Grapalat" w:hAnsi="GHEA Grapalat"/>
            <w:noProof/>
            <w:webHidden/>
            <w:color w:val="0070C0"/>
          </w:rPr>
          <w:fldChar w:fldCharType="begin"/>
        </w:r>
        <w:r w:rsidR="000B3072" w:rsidRPr="000B3072">
          <w:rPr>
            <w:rFonts w:ascii="GHEA Grapalat" w:hAnsi="GHEA Grapalat"/>
            <w:noProof/>
            <w:webHidden/>
            <w:color w:val="0070C0"/>
          </w:rPr>
          <w:instrText xml:space="preserve"> PAGEREF _Toc110002336 \h </w:instrText>
        </w:r>
        <w:r w:rsidR="000B3072" w:rsidRPr="000B3072">
          <w:rPr>
            <w:rFonts w:ascii="GHEA Grapalat" w:hAnsi="GHEA Grapalat"/>
            <w:noProof/>
            <w:webHidden/>
            <w:color w:val="0070C0"/>
          </w:rPr>
        </w:r>
        <w:r w:rsidR="000B3072" w:rsidRPr="000B3072">
          <w:rPr>
            <w:rFonts w:ascii="GHEA Grapalat" w:hAnsi="GHEA Grapalat"/>
            <w:noProof/>
            <w:webHidden/>
            <w:color w:val="0070C0"/>
          </w:rPr>
          <w:fldChar w:fldCharType="separate"/>
        </w:r>
        <w:r w:rsidR="000B3072" w:rsidRPr="000B3072">
          <w:rPr>
            <w:rFonts w:ascii="GHEA Grapalat" w:hAnsi="GHEA Grapalat"/>
            <w:noProof/>
            <w:webHidden/>
            <w:color w:val="0070C0"/>
          </w:rPr>
          <w:t>30</w:t>
        </w:r>
        <w:r w:rsidR="000B3072" w:rsidRPr="000B3072">
          <w:rPr>
            <w:rFonts w:ascii="GHEA Grapalat" w:hAnsi="GHEA Grapalat"/>
            <w:noProof/>
            <w:webHidden/>
            <w:color w:val="0070C0"/>
          </w:rPr>
          <w:fldChar w:fldCharType="end"/>
        </w:r>
      </w:hyperlink>
    </w:p>
    <w:p w14:paraId="31AF5A40" w14:textId="77777777" w:rsidR="000B3072" w:rsidRPr="00AD2655" w:rsidRDefault="00000000">
      <w:pPr>
        <w:pStyle w:val="TOC2"/>
        <w:rPr>
          <w:rFonts w:ascii="GHEA Grapalat" w:eastAsia="Times New Roman" w:hAnsi="GHEA Grapalat"/>
          <w:noProof/>
          <w:color w:val="0070C0"/>
        </w:rPr>
      </w:pPr>
      <w:hyperlink w:anchor="_Toc110002337" w:history="1">
        <w:r w:rsidR="000B3072" w:rsidRPr="000B3072">
          <w:rPr>
            <w:rStyle w:val="Hyperlink"/>
            <w:rFonts w:ascii="GHEA Grapalat" w:hAnsi="GHEA Grapalat"/>
            <w:noProof/>
            <w:color w:val="0070C0"/>
          </w:rPr>
          <w:t>3</w:t>
        </w:r>
        <w:r w:rsidR="000B3072" w:rsidRPr="000B3072">
          <w:rPr>
            <w:rStyle w:val="Hyperlink"/>
            <w:rFonts w:ascii="GHEA Grapalat" w:hAnsi="GHEA Grapalat"/>
            <w:noProof/>
            <w:color w:val="0070C0"/>
            <w:lang w:val="hy-AM"/>
          </w:rPr>
          <w:t>.8 Գրահրատարակչության և գրադարանների ծրագիր</w:t>
        </w:r>
        <w:r w:rsidR="000B3072" w:rsidRPr="000B3072">
          <w:rPr>
            <w:rFonts w:ascii="GHEA Grapalat" w:hAnsi="GHEA Grapalat"/>
            <w:noProof/>
            <w:webHidden/>
            <w:color w:val="0070C0"/>
          </w:rPr>
          <w:tab/>
        </w:r>
        <w:r w:rsidR="000B3072" w:rsidRPr="000B3072">
          <w:rPr>
            <w:rFonts w:ascii="GHEA Grapalat" w:hAnsi="GHEA Grapalat"/>
            <w:noProof/>
            <w:webHidden/>
            <w:color w:val="0070C0"/>
          </w:rPr>
          <w:fldChar w:fldCharType="begin"/>
        </w:r>
        <w:r w:rsidR="000B3072" w:rsidRPr="000B3072">
          <w:rPr>
            <w:rFonts w:ascii="GHEA Grapalat" w:hAnsi="GHEA Grapalat"/>
            <w:noProof/>
            <w:webHidden/>
            <w:color w:val="0070C0"/>
          </w:rPr>
          <w:instrText xml:space="preserve"> PAGEREF _Toc110002337 \h </w:instrText>
        </w:r>
        <w:r w:rsidR="000B3072" w:rsidRPr="000B3072">
          <w:rPr>
            <w:rFonts w:ascii="GHEA Grapalat" w:hAnsi="GHEA Grapalat"/>
            <w:noProof/>
            <w:webHidden/>
            <w:color w:val="0070C0"/>
          </w:rPr>
        </w:r>
        <w:r w:rsidR="000B3072" w:rsidRPr="000B3072">
          <w:rPr>
            <w:rFonts w:ascii="GHEA Grapalat" w:hAnsi="GHEA Grapalat"/>
            <w:noProof/>
            <w:webHidden/>
            <w:color w:val="0070C0"/>
          </w:rPr>
          <w:fldChar w:fldCharType="separate"/>
        </w:r>
        <w:r w:rsidR="000B3072" w:rsidRPr="000B3072">
          <w:rPr>
            <w:rFonts w:ascii="GHEA Grapalat" w:hAnsi="GHEA Grapalat"/>
            <w:noProof/>
            <w:webHidden/>
            <w:color w:val="0070C0"/>
          </w:rPr>
          <w:t>33</w:t>
        </w:r>
        <w:r w:rsidR="000B3072" w:rsidRPr="000B3072">
          <w:rPr>
            <w:rFonts w:ascii="GHEA Grapalat" w:hAnsi="GHEA Grapalat"/>
            <w:noProof/>
            <w:webHidden/>
            <w:color w:val="0070C0"/>
          </w:rPr>
          <w:fldChar w:fldCharType="end"/>
        </w:r>
      </w:hyperlink>
    </w:p>
    <w:p w14:paraId="2F260F62" w14:textId="77777777" w:rsidR="000B3072" w:rsidRPr="00AD2655" w:rsidRDefault="00000000">
      <w:pPr>
        <w:pStyle w:val="TOC2"/>
        <w:rPr>
          <w:rFonts w:ascii="GHEA Grapalat" w:eastAsia="Times New Roman" w:hAnsi="GHEA Grapalat"/>
          <w:noProof/>
          <w:color w:val="0070C0"/>
        </w:rPr>
      </w:pPr>
      <w:hyperlink w:anchor="_Toc110002338" w:history="1">
        <w:r w:rsidR="000B3072" w:rsidRPr="000B3072">
          <w:rPr>
            <w:rStyle w:val="Hyperlink"/>
            <w:rFonts w:ascii="GHEA Grapalat" w:hAnsi="GHEA Grapalat"/>
            <w:noProof/>
            <w:color w:val="0070C0"/>
          </w:rPr>
          <w:t>3</w:t>
        </w:r>
        <w:r w:rsidR="000B3072" w:rsidRPr="000B3072">
          <w:rPr>
            <w:rStyle w:val="Hyperlink"/>
            <w:rFonts w:ascii="GHEA Grapalat" w:hAnsi="GHEA Grapalat"/>
            <w:noProof/>
            <w:color w:val="0070C0"/>
            <w:lang w:val="hy-AM"/>
          </w:rPr>
          <w:t>.9 Երիտասարդության ծրագիր</w:t>
        </w:r>
        <w:r w:rsidR="000B3072" w:rsidRPr="000B3072">
          <w:rPr>
            <w:rFonts w:ascii="GHEA Grapalat" w:hAnsi="GHEA Grapalat"/>
            <w:noProof/>
            <w:webHidden/>
            <w:color w:val="0070C0"/>
          </w:rPr>
          <w:tab/>
        </w:r>
        <w:r w:rsidR="000B3072" w:rsidRPr="000B3072">
          <w:rPr>
            <w:rFonts w:ascii="GHEA Grapalat" w:hAnsi="GHEA Grapalat"/>
            <w:noProof/>
            <w:webHidden/>
            <w:color w:val="0070C0"/>
          </w:rPr>
          <w:fldChar w:fldCharType="begin"/>
        </w:r>
        <w:r w:rsidR="000B3072" w:rsidRPr="000B3072">
          <w:rPr>
            <w:rFonts w:ascii="GHEA Grapalat" w:hAnsi="GHEA Grapalat"/>
            <w:noProof/>
            <w:webHidden/>
            <w:color w:val="0070C0"/>
          </w:rPr>
          <w:instrText xml:space="preserve"> PAGEREF _Toc110002338 \h </w:instrText>
        </w:r>
        <w:r w:rsidR="000B3072" w:rsidRPr="000B3072">
          <w:rPr>
            <w:rFonts w:ascii="GHEA Grapalat" w:hAnsi="GHEA Grapalat"/>
            <w:noProof/>
            <w:webHidden/>
            <w:color w:val="0070C0"/>
          </w:rPr>
        </w:r>
        <w:r w:rsidR="000B3072" w:rsidRPr="000B3072">
          <w:rPr>
            <w:rFonts w:ascii="GHEA Grapalat" w:hAnsi="GHEA Grapalat"/>
            <w:noProof/>
            <w:webHidden/>
            <w:color w:val="0070C0"/>
          </w:rPr>
          <w:fldChar w:fldCharType="separate"/>
        </w:r>
        <w:r w:rsidR="000B3072" w:rsidRPr="000B3072">
          <w:rPr>
            <w:rFonts w:ascii="GHEA Grapalat" w:hAnsi="GHEA Grapalat"/>
            <w:noProof/>
            <w:webHidden/>
            <w:color w:val="0070C0"/>
          </w:rPr>
          <w:t>34</w:t>
        </w:r>
        <w:r w:rsidR="000B3072" w:rsidRPr="000B3072">
          <w:rPr>
            <w:rFonts w:ascii="GHEA Grapalat" w:hAnsi="GHEA Grapalat"/>
            <w:noProof/>
            <w:webHidden/>
            <w:color w:val="0070C0"/>
          </w:rPr>
          <w:fldChar w:fldCharType="end"/>
        </w:r>
      </w:hyperlink>
    </w:p>
    <w:p w14:paraId="6228FD0A" w14:textId="77777777" w:rsidR="000B3072" w:rsidRPr="00AD2655" w:rsidRDefault="00000000">
      <w:pPr>
        <w:pStyle w:val="TOC1"/>
        <w:rPr>
          <w:rFonts w:ascii="GHEA Grapalat" w:eastAsia="Times New Roman" w:hAnsi="GHEA Grapalat"/>
          <w:noProof/>
          <w:color w:val="0070C0"/>
        </w:rPr>
      </w:pPr>
      <w:hyperlink w:anchor="_Toc110002339" w:history="1">
        <w:r w:rsidR="000B3072" w:rsidRPr="000B3072">
          <w:rPr>
            <w:rStyle w:val="Hyperlink"/>
            <w:rFonts w:ascii="GHEA Grapalat" w:hAnsi="GHEA Grapalat"/>
            <w:noProof/>
            <w:color w:val="0070C0"/>
          </w:rPr>
          <w:t>4</w:t>
        </w:r>
        <w:r w:rsidR="000B3072" w:rsidRPr="000B3072">
          <w:rPr>
            <w:rStyle w:val="Hyperlink"/>
            <w:rFonts w:ascii="Cambria Math" w:hAnsi="Cambria Math" w:cs="Cambria Math"/>
            <w:noProof/>
            <w:color w:val="0070C0"/>
            <w:lang w:val="hy-AM"/>
          </w:rPr>
          <w:t>․</w:t>
        </w:r>
        <w:r w:rsidR="000B3072" w:rsidRPr="000B3072">
          <w:rPr>
            <w:rStyle w:val="Hyperlink"/>
            <w:rFonts w:ascii="GHEA Grapalat" w:hAnsi="GHEA Grapalat"/>
            <w:noProof/>
            <w:color w:val="0070C0"/>
            <w:lang w:val="hy-AM"/>
          </w:rPr>
          <w:t xml:space="preserve"> ԱՌԱՋԱՐԿՈՒԹՅՈՒՆ</w:t>
        </w:r>
        <w:r w:rsidR="000B3072" w:rsidRPr="000B3072">
          <w:rPr>
            <w:rFonts w:ascii="GHEA Grapalat" w:hAnsi="GHEA Grapalat"/>
            <w:noProof/>
            <w:webHidden/>
            <w:color w:val="0070C0"/>
          </w:rPr>
          <w:tab/>
        </w:r>
        <w:r w:rsidR="000B3072" w:rsidRPr="000B3072">
          <w:rPr>
            <w:rFonts w:ascii="GHEA Grapalat" w:hAnsi="GHEA Grapalat"/>
            <w:noProof/>
            <w:webHidden/>
            <w:color w:val="0070C0"/>
          </w:rPr>
          <w:fldChar w:fldCharType="begin"/>
        </w:r>
        <w:r w:rsidR="000B3072" w:rsidRPr="000B3072">
          <w:rPr>
            <w:rFonts w:ascii="GHEA Grapalat" w:hAnsi="GHEA Grapalat"/>
            <w:noProof/>
            <w:webHidden/>
            <w:color w:val="0070C0"/>
          </w:rPr>
          <w:instrText xml:space="preserve"> PAGEREF _Toc110002339 \h </w:instrText>
        </w:r>
        <w:r w:rsidR="000B3072" w:rsidRPr="000B3072">
          <w:rPr>
            <w:rFonts w:ascii="GHEA Grapalat" w:hAnsi="GHEA Grapalat"/>
            <w:noProof/>
            <w:webHidden/>
            <w:color w:val="0070C0"/>
          </w:rPr>
        </w:r>
        <w:r w:rsidR="000B3072" w:rsidRPr="000B3072">
          <w:rPr>
            <w:rFonts w:ascii="GHEA Grapalat" w:hAnsi="GHEA Grapalat"/>
            <w:noProof/>
            <w:webHidden/>
            <w:color w:val="0070C0"/>
          </w:rPr>
          <w:fldChar w:fldCharType="separate"/>
        </w:r>
        <w:r w:rsidR="000B3072" w:rsidRPr="000B3072">
          <w:rPr>
            <w:rFonts w:ascii="GHEA Grapalat" w:hAnsi="GHEA Grapalat"/>
            <w:noProof/>
            <w:webHidden/>
            <w:color w:val="0070C0"/>
          </w:rPr>
          <w:t>36</w:t>
        </w:r>
        <w:r w:rsidR="000B3072" w:rsidRPr="000B3072">
          <w:rPr>
            <w:rFonts w:ascii="GHEA Grapalat" w:hAnsi="GHEA Grapalat"/>
            <w:noProof/>
            <w:webHidden/>
            <w:color w:val="0070C0"/>
          </w:rPr>
          <w:fldChar w:fldCharType="end"/>
        </w:r>
      </w:hyperlink>
    </w:p>
    <w:p w14:paraId="59804BB0" w14:textId="77777777" w:rsidR="00614DE2" w:rsidRPr="008A7161" w:rsidRDefault="00614DE2" w:rsidP="006F1197">
      <w:pPr>
        <w:spacing w:after="0" w:line="240" w:lineRule="auto"/>
        <w:jc w:val="both"/>
        <w:rPr>
          <w:rFonts w:ascii="GHEA Grapalat" w:hAnsi="GHEA Grapalat"/>
          <w:color w:val="0070C0"/>
        </w:rPr>
      </w:pPr>
      <w:r w:rsidRPr="000B3072">
        <w:rPr>
          <w:rFonts w:ascii="GHEA Grapalat" w:hAnsi="GHEA Grapalat" w:cs="Arial"/>
          <w:b/>
          <w:color w:val="0070C0"/>
          <w:lang w:val="hy-AM"/>
        </w:rPr>
        <w:fldChar w:fldCharType="end"/>
      </w:r>
    </w:p>
    <w:p w14:paraId="29E47DB9" w14:textId="77777777" w:rsidR="00C543A5" w:rsidRPr="008A7161" w:rsidRDefault="00C543A5" w:rsidP="00A21583">
      <w:pPr>
        <w:pStyle w:val="Heading1"/>
        <w:numPr>
          <w:ilvl w:val="0"/>
          <w:numId w:val="1"/>
        </w:numPr>
        <w:spacing w:line="240" w:lineRule="auto"/>
        <w:jc w:val="center"/>
        <w:rPr>
          <w:rStyle w:val="A1"/>
          <w:rFonts w:ascii="GHEA Grapalat" w:hAnsi="GHEA Grapalat"/>
          <w:color w:val="4472C4"/>
          <w:sz w:val="28"/>
          <w:szCs w:val="28"/>
        </w:rPr>
      </w:pPr>
      <w:r w:rsidRPr="008A7161">
        <w:rPr>
          <w:rStyle w:val="A1"/>
          <w:rFonts w:ascii="GHEA Grapalat" w:hAnsi="GHEA Grapalat"/>
          <w:b w:val="0"/>
          <w:color w:val="0070C0"/>
          <w:sz w:val="22"/>
          <w:szCs w:val="22"/>
        </w:rPr>
        <w:br w:type="page"/>
      </w:r>
      <w:bookmarkStart w:id="1" w:name="_Toc110002319"/>
      <w:r w:rsidR="0027678F" w:rsidRPr="008A7161">
        <w:rPr>
          <w:rFonts w:ascii="GHEA Grapalat" w:eastAsia="Calibri" w:hAnsi="GHEA Grapalat" w:cs="Arial"/>
          <w:bCs w:val="0"/>
          <w:color w:val="0070C0"/>
          <w:szCs w:val="24"/>
          <w:lang w:val="hy-AM"/>
        </w:rPr>
        <w:lastRenderedPageBreak/>
        <w:t>ՀԱՊԱՎՈՒՄՆԵՐ</w:t>
      </w:r>
      <w:bookmarkEnd w:id="1"/>
    </w:p>
    <w:p w14:paraId="3DB7F36E" w14:textId="77777777" w:rsidR="00C543A5" w:rsidRPr="008A7161" w:rsidRDefault="00C543A5" w:rsidP="006F1197">
      <w:pPr>
        <w:spacing w:after="0" w:line="240" w:lineRule="auto"/>
        <w:ind w:left="1530"/>
        <w:rPr>
          <w:rFonts w:ascii="GHEA Grapalat" w:hAnsi="GHEA Grapalat"/>
          <w:sz w:val="24"/>
          <w:szCs w:val="24"/>
          <w:lang w:val="hy-AM"/>
        </w:rPr>
      </w:pPr>
    </w:p>
    <w:p w14:paraId="550298E7" w14:textId="77777777" w:rsidR="00C543A5" w:rsidRPr="008A7161" w:rsidRDefault="00C543A5" w:rsidP="006F1197">
      <w:pPr>
        <w:spacing w:after="0" w:line="240" w:lineRule="auto"/>
        <w:ind w:left="1530"/>
        <w:rPr>
          <w:rFonts w:ascii="GHEA Grapalat" w:hAnsi="GHEA Grapalat"/>
          <w:sz w:val="24"/>
          <w:szCs w:val="24"/>
          <w:lang w:val="hy-AM"/>
        </w:rPr>
      </w:pPr>
    </w:p>
    <w:p w14:paraId="5FB0BCDE" w14:textId="77777777" w:rsidR="00C543A5" w:rsidRPr="008A7161" w:rsidRDefault="00C543A5" w:rsidP="00F57786">
      <w:pPr>
        <w:spacing w:after="0" w:line="360" w:lineRule="auto"/>
        <w:rPr>
          <w:rFonts w:ascii="GHEA Grapalat" w:hAnsi="GHEA Grapalat"/>
          <w:sz w:val="24"/>
          <w:szCs w:val="24"/>
          <w:lang w:val="hy-AM"/>
        </w:rPr>
      </w:pPr>
      <w:r w:rsidRPr="008A7161">
        <w:rPr>
          <w:rFonts w:ascii="GHEA Grapalat" w:hAnsi="GHEA Grapalat"/>
          <w:sz w:val="24"/>
          <w:szCs w:val="24"/>
          <w:lang w:val="hy-AM"/>
        </w:rPr>
        <w:t xml:space="preserve">ՀՀ </w:t>
      </w:r>
      <w:r w:rsidR="004F2C39" w:rsidRPr="008A7161">
        <w:rPr>
          <w:rFonts w:ascii="GHEA Grapalat" w:hAnsi="GHEA Grapalat"/>
          <w:sz w:val="24"/>
          <w:szCs w:val="24"/>
          <w:lang w:val="hy-AM"/>
        </w:rPr>
        <w:tab/>
      </w:r>
      <w:r w:rsidR="004F2C39" w:rsidRPr="008A7161">
        <w:rPr>
          <w:rFonts w:ascii="GHEA Grapalat" w:hAnsi="GHEA Grapalat"/>
          <w:sz w:val="24"/>
          <w:szCs w:val="24"/>
          <w:lang w:val="hy-AM"/>
        </w:rPr>
        <w:tab/>
      </w:r>
      <w:r w:rsidR="004F2C39" w:rsidRPr="008A7161">
        <w:rPr>
          <w:rFonts w:ascii="GHEA Grapalat" w:hAnsi="GHEA Grapalat"/>
          <w:sz w:val="24"/>
          <w:szCs w:val="24"/>
          <w:lang w:val="hy-AM"/>
        </w:rPr>
        <w:tab/>
      </w:r>
      <w:r w:rsidR="004F2C39" w:rsidRPr="008A7161">
        <w:rPr>
          <w:rFonts w:ascii="GHEA Grapalat" w:hAnsi="GHEA Grapalat"/>
          <w:sz w:val="24"/>
          <w:szCs w:val="24"/>
          <w:lang w:val="hy-AM"/>
        </w:rPr>
        <w:tab/>
      </w:r>
      <w:r w:rsidRPr="008A7161">
        <w:rPr>
          <w:rFonts w:ascii="GHEA Grapalat" w:hAnsi="GHEA Grapalat"/>
          <w:sz w:val="24"/>
          <w:szCs w:val="24"/>
          <w:lang w:val="hy-AM"/>
        </w:rPr>
        <w:t>Հայաստանի Հանրապետություն</w:t>
      </w:r>
    </w:p>
    <w:p w14:paraId="1A4A8085" w14:textId="77777777" w:rsidR="00652F42" w:rsidRPr="008A7161" w:rsidRDefault="00652F42" w:rsidP="00F57786">
      <w:pPr>
        <w:spacing w:after="0" w:line="360" w:lineRule="auto"/>
        <w:rPr>
          <w:rFonts w:ascii="GHEA Grapalat" w:hAnsi="GHEA Grapalat"/>
          <w:sz w:val="24"/>
          <w:szCs w:val="24"/>
          <w:lang w:val="hy-AM"/>
        </w:rPr>
      </w:pPr>
      <w:r w:rsidRPr="008A7161">
        <w:rPr>
          <w:rFonts w:ascii="GHEA Grapalat" w:hAnsi="GHEA Grapalat"/>
          <w:sz w:val="24"/>
          <w:szCs w:val="24"/>
          <w:lang w:val="hy-AM"/>
        </w:rPr>
        <w:t>ՀՊ</w:t>
      </w:r>
      <w:r w:rsidRPr="008A7161">
        <w:rPr>
          <w:rFonts w:ascii="GHEA Grapalat" w:hAnsi="GHEA Grapalat"/>
          <w:sz w:val="24"/>
          <w:szCs w:val="24"/>
          <w:lang w:val="hy-AM"/>
        </w:rPr>
        <w:tab/>
      </w:r>
      <w:r w:rsidRPr="008A7161">
        <w:rPr>
          <w:rFonts w:ascii="GHEA Grapalat" w:hAnsi="GHEA Grapalat"/>
          <w:sz w:val="24"/>
          <w:szCs w:val="24"/>
          <w:lang w:val="hy-AM"/>
        </w:rPr>
        <w:tab/>
      </w:r>
      <w:r w:rsidRPr="008A7161">
        <w:rPr>
          <w:rFonts w:ascii="GHEA Grapalat" w:hAnsi="GHEA Grapalat"/>
          <w:sz w:val="24"/>
          <w:szCs w:val="24"/>
          <w:lang w:val="hy-AM"/>
        </w:rPr>
        <w:tab/>
      </w:r>
      <w:r w:rsidRPr="008A7161">
        <w:rPr>
          <w:rFonts w:ascii="GHEA Grapalat" w:hAnsi="GHEA Grapalat"/>
          <w:sz w:val="24"/>
          <w:szCs w:val="24"/>
          <w:lang w:val="hy-AM"/>
        </w:rPr>
        <w:tab/>
        <w:t>Հաշվեքննիչ պալատ</w:t>
      </w:r>
    </w:p>
    <w:p w14:paraId="37312910" w14:textId="77777777" w:rsidR="00C543A5" w:rsidRPr="008A7161" w:rsidRDefault="005444B6" w:rsidP="00F57786">
      <w:pPr>
        <w:spacing w:after="0" w:line="360" w:lineRule="auto"/>
        <w:rPr>
          <w:rFonts w:ascii="GHEA Grapalat" w:hAnsi="GHEA Grapalat"/>
          <w:sz w:val="24"/>
          <w:szCs w:val="24"/>
          <w:lang w:val="hy-AM"/>
        </w:rPr>
      </w:pPr>
      <w:r>
        <w:rPr>
          <w:rFonts w:ascii="GHEA Grapalat" w:hAnsi="GHEA Grapalat"/>
          <w:sz w:val="24"/>
          <w:szCs w:val="24"/>
          <w:lang w:val="hy-AM"/>
        </w:rPr>
        <w:t>ԿԳՄՍՆ</w:t>
      </w:r>
      <w:r>
        <w:rPr>
          <w:rFonts w:ascii="GHEA Grapalat" w:hAnsi="GHEA Grapalat"/>
          <w:sz w:val="24"/>
          <w:szCs w:val="24"/>
          <w:lang w:val="hy-AM"/>
        </w:rPr>
        <w:tab/>
      </w:r>
      <w:r>
        <w:rPr>
          <w:rFonts w:ascii="GHEA Grapalat" w:hAnsi="GHEA Grapalat"/>
          <w:sz w:val="24"/>
          <w:szCs w:val="24"/>
          <w:lang w:val="hy-AM"/>
        </w:rPr>
        <w:tab/>
      </w:r>
      <w:r>
        <w:rPr>
          <w:rFonts w:ascii="GHEA Grapalat" w:hAnsi="GHEA Grapalat"/>
          <w:sz w:val="24"/>
          <w:szCs w:val="24"/>
          <w:lang w:val="hy-AM"/>
        </w:rPr>
        <w:tab/>
        <w:t>Կ</w:t>
      </w:r>
      <w:r w:rsidRPr="005444B6">
        <w:rPr>
          <w:rFonts w:ascii="GHEA Grapalat" w:hAnsi="GHEA Grapalat"/>
          <w:sz w:val="24"/>
          <w:szCs w:val="24"/>
          <w:lang w:val="hy-AM"/>
        </w:rPr>
        <w:t xml:space="preserve">րթության, գիտության, մշակույթի և սպորտի </w:t>
      </w:r>
      <w:r w:rsidR="00C543A5" w:rsidRPr="008A7161">
        <w:rPr>
          <w:rFonts w:ascii="GHEA Grapalat" w:hAnsi="GHEA Grapalat"/>
          <w:sz w:val="24"/>
          <w:szCs w:val="24"/>
          <w:lang w:val="hy-AM"/>
        </w:rPr>
        <w:t>նախարարություն</w:t>
      </w:r>
    </w:p>
    <w:p w14:paraId="74010DDF" w14:textId="77777777" w:rsidR="007334E5" w:rsidRDefault="003F6A0C" w:rsidP="00F57786">
      <w:pPr>
        <w:spacing w:after="0" w:line="360" w:lineRule="auto"/>
        <w:rPr>
          <w:rFonts w:ascii="GHEA Grapalat" w:hAnsi="GHEA Grapalat"/>
          <w:sz w:val="24"/>
          <w:szCs w:val="24"/>
          <w:lang w:val="hy-AM"/>
        </w:rPr>
      </w:pPr>
      <w:r w:rsidRPr="008A7161">
        <w:rPr>
          <w:rFonts w:ascii="GHEA Grapalat" w:hAnsi="GHEA Grapalat"/>
          <w:sz w:val="24"/>
          <w:szCs w:val="24"/>
          <w:lang w:val="hy-AM"/>
        </w:rPr>
        <w:t xml:space="preserve">Նախարարություն  </w:t>
      </w:r>
      <w:r w:rsidRPr="008A7161">
        <w:rPr>
          <w:rFonts w:ascii="GHEA Grapalat" w:hAnsi="GHEA Grapalat"/>
          <w:sz w:val="24"/>
          <w:szCs w:val="24"/>
          <w:lang w:val="hy-AM"/>
        </w:rPr>
        <w:tab/>
      </w:r>
      <w:r w:rsidRPr="008A7161">
        <w:rPr>
          <w:rFonts w:ascii="GHEA Grapalat" w:hAnsi="GHEA Grapalat"/>
          <w:sz w:val="24"/>
          <w:szCs w:val="24"/>
          <w:lang w:val="hy-AM"/>
        </w:rPr>
        <w:tab/>
      </w:r>
      <w:r w:rsidR="007334E5" w:rsidRPr="007334E5">
        <w:rPr>
          <w:rFonts w:ascii="GHEA Grapalat" w:hAnsi="GHEA Grapalat"/>
          <w:sz w:val="24"/>
          <w:szCs w:val="24"/>
          <w:lang w:val="hy-AM"/>
        </w:rPr>
        <w:t xml:space="preserve">ՀՀ կրթության, գիտության, մշակույթի և սպորտի </w:t>
      </w:r>
      <w:r w:rsidR="003D2159" w:rsidRPr="008A7161">
        <w:rPr>
          <w:rFonts w:ascii="GHEA Grapalat" w:hAnsi="GHEA Grapalat"/>
          <w:sz w:val="24"/>
          <w:szCs w:val="24"/>
          <w:lang w:val="hy-AM"/>
        </w:rPr>
        <w:t xml:space="preserve"> </w:t>
      </w:r>
    </w:p>
    <w:p w14:paraId="677E13A7" w14:textId="77777777" w:rsidR="003F6A0C" w:rsidRPr="008A7161" w:rsidRDefault="003F6A0C" w:rsidP="007334E5">
      <w:pPr>
        <w:spacing w:after="0" w:line="360" w:lineRule="auto"/>
        <w:ind w:left="2880"/>
        <w:rPr>
          <w:rFonts w:ascii="GHEA Grapalat" w:hAnsi="GHEA Grapalat"/>
          <w:sz w:val="24"/>
          <w:szCs w:val="24"/>
          <w:lang w:val="hy-AM"/>
        </w:rPr>
      </w:pPr>
      <w:r w:rsidRPr="008A7161">
        <w:rPr>
          <w:rFonts w:ascii="GHEA Grapalat" w:hAnsi="GHEA Grapalat"/>
          <w:sz w:val="24"/>
          <w:szCs w:val="24"/>
          <w:lang w:val="hy-AM"/>
        </w:rPr>
        <w:t>նախարարություն</w:t>
      </w:r>
    </w:p>
    <w:p w14:paraId="6AC4E062" w14:textId="77777777" w:rsidR="00566636" w:rsidRPr="008A7161" w:rsidRDefault="00566636" w:rsidP="00F57786">
      <w:pPr>
        <w:spacing w:after="0" w:line="360" w:lineRule="auto"/>
        <w:rPr>
          <w:rFonts w:ascii="GHEA Grapalat" w:hAnsi="GHEA Grapalat"/>
          <w:sz w:val="24"/>
          <w:szCs w:val="24"/>
          <w:lang w:val="hy-AM"/>
        </w:rPr>
      </w:pPr>
      <w:r w:rsidRPr="008A7161">
        <w:rPr>
          <w:rFonts w:ascii="GHEA Grapalat" w:hAnsi="GHEA Grapalat"/>
          <w:sz w:val="24"/>
          <w:szCs w:val="24"/>
          <w:lang w:val="hy-AM"/>
        </w:rPr>
        <w:t>ՓԲԸ</w:t>
      </w:r>
      <w:r w:rsidRPr="008A7161">
        <w:rPr>
          <w:rFonts w:ascii="GHEA Grapalat" w:hAnsi="GHEA Grapalat"/>
          <w:sz w:val="24"/>
          <w:szCs w:val="24"/>
          <w:lang w:val="hy-AM"/>
        </w:rPr>
        <w:tab/>
      </w:r>
      <w:r w:rsidRPr="008A7161">
        <w:rPr>
          <w:rFonts w:ascii="GHEA Grapalat" w:hAnsi="GHEA Grapalat"/>
          <w:sz w:val="24"/>
          <w:szCs w:val="24"/>
          <w:lang w:val="hy-AM"/>
        </w:rPr>
        <w:tab/>
      </w:r>
      <w:r w:rsidRPr="008A7161">
        <w:rPr>
          <w:rFonts w:ascii="GHEA Grapalat" w:hAnsi="GHEA Grapalat"/>
          <w:sz w:val="24"/>
          <w:szCs w:val="24"/>
          <w:lang w:val="hy-AM"/>
        </w:rPr>
        <w:tab/>
      </w:r>
      <w:r w:rsidRPr="008A7161">
        <w:rPr>
          <w:rFonts w:ascii="GHEA Grapalat" w:hAnsi="GHEA Grapalat"/>
          <w:sz w:val="24"/>
          <w:szCs w:val="24"/>
          <w:lang w:val="hy-AM"/>
        </w:rPr>
        <w:tab/>
        <w:t>Փակ բաժնետիրական ընկերություն</w:t>
      </w:r>
    </w:p>
    <w:p w14:paraId="1DE0ECF7" w14:textId="77777777" w:rsidR="00FC2D32" w:rsidRPr="007334E5" w:rsidRDefault="00566636" w:rsidP="007334E5">
      <w:pPr>
        <w:spacing w:after="0" w:line="360" w:lineRule="auto"/>
        <w:rPr>
          <w:rFonts w:ascii="GHEA Grapalat" w:hAnsi="GHEA Grapalat"/>
          <w:sz w:val="24"/>
          <w:szCs w:val="24"/>
          <w:lang w:val="hy-AM"/>
        </w:rPr>
      </w:pPr>
      <w:r w:rsidRPr="008A7161">
        <w:rPr>
          <w:rFonts w:ascii="GHEA Grapalat" w:hAnsi="GHEA Grapalat"/>
          <w:sz w:val="24"/>
          <w:szCs w:val="24"/>
          <w:lang w:val="hy-AM"/>
        </w:rPr>
        <w:t>ՊՈԱԿ</w:t>
      </w:r>
      <w:r w:rsidRPr="008A7161">
        <w:rPr>
          <w:rFonts w:ascii="GHEA Grapalat" w:hAnsi="GHEA Grapalat"/>
          <w:sz w:val="24"/>
          <w:szCs w:val="24"/>
          <w:lang w:val="hy-AM"/>
        </w:rPr>
        <w:tab/>
      </w:r>
      <w:r w:rsidRPr="008A7161">
        <w:rPr>
          <w:rFonts w:ascii="GHEA Grapalat" w:hAnsi="GHEA Grapalat"/>
          <w:sz w:val="24"/>
          <w:szCs w:val="24"/>
          <w:lang w:val="hy-AM"/>
        </w:rPr>
        <w:tab/>
      </w:r>
      <w:r w:rsidRPr="008A7161">
        <w:rPr>
          <w:rFonts w:ascii="GHEA Grapalat" w:hAnsi="GHEA Grapalat"/>
          <w:sz w:val="24"/>
          <w:szCs w:val="24"/>
          <w:lang w:val="hy-AM"/>
        </w:rPr>
        <w:tab/>
      </w:r>
      <w:r w:rsidRPr="008A7161">
        <w:rPr>
          <w:rFonts w:ascii="GHEA Grapalat" w:hAnsi="GHEA Grapalat"/>
          <w:sz w:val="24"/>
          <w:szCs w:val="24"/>
          <w:lang w:val="hy-AM"/>
        </w:rPr>
        <w:tab/>
        <w:t>Պետական ոչ առևտրային կազմակերպություն</w:t>
      </w:r>
    </w:p>
    <w:p w14:paraId="58EF7FCB" w14:textId="77777777" w:rsidR="004304AE" w:rsidRPr="008A7161" w:rsidRDefault="008B5E54" w:rsidP="006F1197">
      <w:pPr>
        <w:pStyle w:val="NoSpacing"/>
        <w:ind w:firstLine="547"/>
        <w:jc w:val="both"/>
        <w:rPr>
          <w:rFonts w:ascii="GHEA Grapalat" w:hAnsi="GHEA Grapalat"/>
          <w:b/>
          <w:i/>
          <w:color w:val="2E74B5"/>
          <w:sz w:val="24"/>
          <w:szCs w:val="24"/>
          <w:lang w:val="hy-AM"/>
        </w:rPr>
      </w:pPr>
      <w:r w:rsidRPr="004301CF">
        <w:rPr>
          <w:rFonts w:ascii="GHEA Grapalat" w:hAnsi="GHEA Grapalat"/>
          <w:lang w:val="hy-AM"/>
        </w:rPr>
        <w:br w:type="page"/>
      </w:r>
      <w:r w:rsidR="004301CF" w:rsidRPr="008A7161" w:rsidDel="004301CF">
        <w:rPr>
          <w:rStyle w:val="A1"/>
          <w:rFonts w:ascii="GHEA Grapalat" w:hAnsi="GHEA Grapalat"/>
          <w:color w:val="4472C4"/>
          <w:sz w:val="28"/>
          <w:szCs w:val="28"/>
          <w:lang w:val="hy-AM"/>
        </w:rPr>
        <w:lastRenderedPageBreak/>
        <w:t xml:space="preserve"> </w:t>
      </w:r>
    </w:p>
    <w:p w14:paraId="77067432" w14:textId="77777777" w:rsidR="009B2AA2" w:rsidRPr="008A7161" w:rsidRDefault="000B3072" w:rsidP="005E3CED">
      <w:pPr>
        <w:pStyle w:val="Heading1"/>
        <w:spacing w:before="0" w:line="240" w:lineRule="auto"/>
        <w:rPr>
          <w:rFonts w:ascii="GHEA Grapalat" w:hAnsi="GHEA Grapalat"/>
          <w:lang w:val="hy-AM"/>
        </w:rPr>
      </w:pPr>
      <w:bookmarkStart w:id="2" w:name="_Toc110002320"/>
      <w:r w:rsidRPr="00FC00DE">
        <w:rPr>
          <w:rFonts w:ascii="GHEA Grapalat" w:hAnsi="GHEA Grapalat"/>
          <w:lang w:val="hy-AM"/>
        </w:rPr>
        <w:t>2</w:t>
      </w:r>
      <w:r w:rsidR="004304AE" w:rsidRPr="008A7161">
        <w:rPr>
          <w:rFonts w:ascii="Cambria Math" w:hAnsi="Cambria Math" w:cs="Cambria Math"/>
          <w:lang w:val="hy-AM"/>
        </w:rPr>
        <w:t>․</w:t>
      </w:r>
      <w:r w:rsidR="004304AE" w:rsidRPr="008A7161">
        <w:rPr>
          <w:rFonts w:ascii="GHEA Grapalat" w:hAnsi="GHEA Grapalat"/>
          <w:lang w:val="hy-AM"/>
        </w:rPr>
        <w:t xml:space="preserve"> </w:t>
      </w:r>
      <w:r w:rsidR="00BD0BE1">
        <w:rPr>
          <w:rFonts w:ascii="GHEA Grapalat" w:hAnsi="GHEA Grapalat"/>
          <w:lang w:val="hy-AM"/>
        </w:rPr>
        <w:t>ՀԱՇՎԵՔՆՆՈՒԹՅԱՆ ՕԲՅԵԿՏԻ ՖԻՆԱՆՍԱԿԱՆ ՑՈՒՑԱՆԻՇՆԵՐԸ</w:t>
      </w:r>
      <w:bookmarkEnd w:id="2"/>
      <w:r w:rsidR="00BD0BE1">
        <w:rPr>
          <w:rFonts w:ascii="GHEA Grapalat" w:hAnsi="GHEA Grapalat"/>
          <w:lang w:val="hy-AM"/>
        </w:rPr>
        <w:t xml:space="preserve"> </w:t>
      </w:r>
    </w:p>
    <w:p w14:paraId="4DA4A01E" w14:textId="7348ECC8" w:rsidR="00874155" w:rsidRPr="00874155" w:rsidRDefault="00DF7AB0" w:rsidP="00874155">
      <w:pPr>
        <w:spacing w:after="0" w:line="240" w:lineRule="auto"/>
        <w:ind w:firstLine="708"/>
        <w:jc w:val="both"/>
        <w:rPr>
          <w:rFonts w:ascii="GHEA Grapalat" w:hAnsi="GHEA Grapalat"/>
          <w:sz w:val="24"/>
          <w:szCs w:val="24"/>
          <w:lang w:val="hy-AM"/>
        </w:rPr>
      </w:pPr>
      <w:r w:rsidRPr="0064192D">
        <w:rPr>
          <w:rFonts w:ascii="GHEA Grapalat" w:hAnsi="GHEA Grapalat"/>
          <w:sz w:val="24"/>
          <w:szCs w:val="24"/>
          <w:lang w:val="hy-AM"/>
        </w:rPr>
        <w:t>«ՀՀ 202</w:t>
      </w:r>
      <w:r>
        <w:rPr>
          <w:rFonts w:ascii="GHEA Grapalat" w:hAnsi="GHEA Grapalat"/>
          <w:sz w:val="24"/>
          <w:szCs w:val="24"/>
          <w:lang w:val="hy-AM"/>
        </w:rPr>
        <w:t>2</w:t>
      </w:r>
      <w:r w:rsidRPr="0064192D">
        <w:rPr>
          <w:rFonts w:ascii="GHEA Grapalat" w:hAnsi="GHEA Grapalat"/>
          <w:sz w:val="24"/>
          <w:szCs w:val="24"/>
          <w:lang w:val="hy-AM"/>
        </w:rPr>
        <w:t>թ. պետական բյուջեի մասին» ՀՀ օրենք</w:t>
      </w:r>
      <w:r w:rsidR="008772E0">
        <w:rPr>
          <w:rFonts w:ascii="GHEA Grapalat" w:hAnsi="GHEA Grapalat"/>
          <w:sz w:val="24"/>
          <w:szCs w:val="24"/>
          <w:lang w:val="hy-AM"/>
        </w:rPr>
        <w:t>ով</w:t>
      </w:r>
      <w:r w:rsidRPr="0064192D">
        <w:rPr>
          <w:rFonts w:ascii="GHEA Grapalat" w:hAnsi="GHEA Grapalat"/>
          <w:sz w:val="24"/>
          <w:szCs w:val="24"/>
          <w:lang w:val="hy-AM"/>
        </w:rPr>
        <w:t xml:space="preserve"> </w:t>
      </w:r>
      <w:r w:rsidR="008772E0">
        <w:rPr>
          <w:rFonts w:ascii="GHEA Grapalat" w:hAnsi="GHEA Grapalat"/>
          <w:sz w:val="24"/>
          <w:szCs w:val="24"/>
          <w:lang w:val="hy-AM"/>
        </w:rPr>
        <w:t>ՀՀ կ</w:t>
      </w:r>
      <w:r w:rsidR="00874155">
        <w:rPr>
          <w:rFonts w:ascii="GHEA Grapalat" w:hAnsi="GHEA Grapalat"/>
          <w:sz w:val="24"/>
          <w:szCs w:val="24"/>
          <w:lang w:val="hy-AM"/>
        </w:rPr>
        <w:t>րթության</w:t>
      </w:r>
      <w:r w:rsidR="008772E0">
        <w:rPr>
          <w:rFonts w:ascii="GHEA Grapalat" w:hAnsi="GHEA Grapalat"/>
          <w:sz w:val="24"/>
          <w:szCs w:val="24"/>
          <w:lang w:val="hy-AM"/>
        </w:rPr>
        <w:t>, գիտության, մշակույթի և սպորտի նախարարության կողմից</w:t>
      </w:r>
      <w:r w:rsidR="00874155">
        <w:rPr>
          <w:rFonts w:ascii="GHEA Grapalat" w:hAnsi="GHEA Grapalat"/>
          <w:sz w:val="24"/>
          <w:szCs w:val="24"/>
          <w:lang w:val="hy-AM"/>
        </w:rPr>
        <w:t xml:space="preserve"> </w:t>
      </w:r>
      <w:r w:rsidR="008772E0">
        <w:rPr>
          <w:rFonts w:ascii="GHEA Grapalat" w:hAnsi="GHEA Grapalat"/>
          <w:sz w:val="24"/>
          <w:szCs w:val="24"/>
          <w:lang w:val="hy-AM"/>
        </w:rPr>
        <w:t xml:space="preserve">իրականացման ենթակա </w:t>
      </w:r>
      <w:r w:rsidR="00FC00DE">
        <w:rPr>
          <w:rFonts w:ascii="GHEA Grapalat" w:hAnsi="GHEA Grapalat"/>
          <w:sz w:val="24"/>
          <w:szCs w:val="24"/>
          <w:lang w:val="hy-AM"/>
        </w:rPr>
        <w:t>ծ</w:t>
      </w:r>
      <w:r w:rsidR="00874155">
        <w:rPr>
          <w:rFonts w:ascii="GHEA Grapalat" w:hAnsi="GHEA Grapalat"/>
          <w:sz w:val="24"/>
          <w:szCs w:val="24"/>
          <w:lang w:val="hy-AM"/>
        </w:rPr>
        <w:t xml:space="preserve">րագրերի </w:t>
      </w:r>
      <w:r w:rsidR="008772E0">
        <w:rPr>
          <w:rFonts w:ascii="GHEA Grapalat" w:hAnsi="GHEA Grapalat"/>
          <w:sz w:val="24"/>
          <w:szCs w:val="24"/>
          <w:lang w:val="hy-AM"/>
        </w:rPr>
        <w:t xml:space="preserve">ֆինանսավորման նպատակով նախատեսվել </w:t>
      </w:r>
      <w:r w:rsidR="00874155">
        <w:rPr>
          <w:rFonts w:ascii="GHEA Grapalat" w:hAnsi="GHEA Grapalat"/>
          <w:sz w:val="24"/>
          <w:szCs w:val="24"/>
          <w:lang w:val="hy-AM"/>
        </w:rPr>
        <w:t xml:space="preserve">է </w:t>
      </w:r>
      <w:r w:rsidR="00874155" w:rsidRPr="00874155">
        <w:rPr>
          <w:rFonts w:ascii="GHEA Grapalat" w:hAnsi="GHEA Grapalat"/>
          <w:sz w:val="24"/>
          <w:szCs w:val="24"/>
          <w:lang w:val="hy-AM"/>
        </w:rPr>
        <w:t>226</w:t>
      </w:r>
      <w:r w:rsidR="00874155">
        <w:rPr>
          <w:rFonts w:ascii="GHEA Grapalat" w:hAnsi="GHEA Grapalat"/>
          <w:sz w:val="24"/>
          <w:szCs w:val="24"/>
          <w:lang w:val="hy-AM"/>
        </w:rPr>
        <w:t>,</w:t>
      </w:r>
      <w:r w:rsidR="00874155" w:rsidRPr="00874155">
        <w:rPr>
          <w:rFonts w:ascii="GHEA Grapalat" w:hAnsi="GHEA Grapalat"/>
          <w:sz w:val="24"/>
          <w:szCs w:val="24"/>
          <w:lang w:val="hy-AM"/>
        </w:rPr>
        <w:t>801</w:t>
      </w:r>
      <w:r w:rsidR="00874155">
        <w:rPr>
          <w:rFonts w:ascii="GHEA Grapalat" w:hAnsi="GHEA Grapalat"/>
          <w:sz w:val="24"/>
          <w:szCs w:val="24"/>
          <w:lang w:val="hy-AM"/>
        </w:rPr>
        <w:t>,</w:t>
      </w:r>
      <w:r w:rsidR="00874155" w:rsidRPr="00874155">
        <w:rPr>
          <w:rFonts w:ascii="GHEA Grapalat" w:hAnsi="GHEA Grapalat"/>
          <w:sz w:val="24"/>
          <w:szCs w:val="24"/>
          <w:lang w:val="hy-AM"/>
        </w:rPr>
        <w:t>189</w:t>
      </w:r>
      <w:r w:rsidR="00874155">
        <w:rPr>
          <w:rFonts w:ascii="Cambria Math" w:hAnsi="Cambria Math"/>
          <w:sz w:val="24"/>
          <w:szCs w:val="24"/>
          <w:lang w:val="hy-AM"/>
        </w:rPr>
        <w:t>․</w:t>
      </w:r>
      <w:r w:rsidR="00874155" w:rsidRPr="00FC00DE">
        <w:rPr>
          <w:rFonts w:ascii="GHEA Grapalat" w:hAnsi="GHEA Grapalat"/>
          <w:sz w:val="24"/>
          <w:szCs w:val="24"/>
          <w:lang w:val="hy-AM"/>
        </w:rPr>
        <w:t>0</w:t>
      </w:r>
      <w:r w:rsidR="00874155" w:rsidRPr="00874155">
        <w:rPr>
          <w:rFonts w:ascii="GHEA Grapalat" w:hAnsi="GHEA Grapalat"/>
          <w:sz w:val="24"/>
          <w:szCs w:val="24"/>
          <w:lang w:val="hy-AM"/>
        </w:rPr>
        <w:t xml:space="preserve"> հազ</w:t>
      </w:r>
      <w:r w:rsidR="007255AA" w:rsidRPr="007255AA">
        <w:rPr>
          <w:rFonts w:ascii="GHEA Grapalat" w:hAnsi="GHEA Grapalat"/>
          <w:sz w:val="24"/>
          <w:szCs w:val="24"/>
          <w:lang w:val="hy-AM"/>
        </w:rPr>
        <w:t>.</w:t>
      </w:r>
      <w:r w:rsidR="00874155" w:rsidRPr="00874155">
        <w:rPr>
          <w:rFonts w:ascii="GHEA Grapalat" w:hAnsi="GHEA Grapalat"/>
          <w:sz w:val="24"/>
          <w:szCs w:val="24"/>
          <w:lang w:val="hy-AM"/>
        </w:rPr>
        <w:t>դրամ</w:t>
      </w:r>
      <w:r w:rsidR="008772E0">
        <w:rPr>
          <w:rFonts w:ascii="GHEA Grapalat" w:hAnsi="GHEA Grapalat"/>
          <w:sz w:val="24"/>
          <w:szCs w:val="24"/>
          <w:lang w:val="hy-AM"/>
        </w:rPr>
        <w:t xml:space="preserve">։ ՀՀ </w:t>
      </w:r>
      <w:r w:rsidR="008772E0">
        <w:rPr>
          <w:rFonts w:ascii="GHEA Grapalat" w:hAnsi="GHEA Grapalat"/>
          <w:sz w:val="24"/>
          <w:szCs w:val="24"/>
        </w:rPr>
        <w:t xml:space="preserve">2022 </w:t>
      </w:r>
      <w:r w:rsidR="008772E0">
        <w:rPr>
          <w:rFonts w:ascii="GHEA Grapalat" w:hAnsi="GHEA Grapalat"/>
          <w:sz w:val="24"/>
          <w:szCs w:val="24"/>
          <w:lang w:val="hy-AM"/>
        </w:rPr>
        <w:t xml:space="preserve">թվականի պետական բյուջեի առաջին եռամսյակի կատարման </w:t>
      </w:r>
      <w:r w:rsidR="001B6C6A">
        <w:rPr>
          <w:rFonts w:ascii="GHEA Grapalat" w:hAnsi="GHEA Grapalat"/>
          <w:sz w:val="24"/>
          <w:szCs w:val="24"/>
          <w:lang w:val="hy-AM"/>
        </w:rPr>
        <w:t>վերաբերյալ հաշվետվության համաձայն տարեկան</w:t>
      </w:r>
      <w:r w:rsidR="00874155" w:rsidRPr="00874155">
        <w:rPr>
          <w:rFonts w:ascii="GHEA Grapalat" w:hAnsi="GHEA Grapalat"/>
          <w:sz w:val="24"/>
          <w:szCs w:val="24"/>
          <w:lang w:val="hy-AM"/>
        </w:rPr>
        <w:t xml:space="preserve"> ճշտված</w:t>
      </w:r>
      <w:r w:rsidR="007255AA">
        <w:rPr>
          <w:rFonts w:ascii="GHEA Grapalat" w:hAnsi="GHEA Grapalat"/>
          <w:sz w:val="24"/>
          <w:szCs w:val="24"/>
          <w:lang w:val="hy-AM"/>
        </w:rPr>
        <w:t xml:space="preserve"> </w:t>
      </w:r>
      <w:r w:rsidR="00874155">
        <w:rPr>
          <w:rFonts w:ascii="GHEA Grapalat" w:hAnsi="GHEA Grapalat"/>
          <w:sz w:val="24"/>
          <w:szCs w:val="24"/>
          <w:lang w:val="hy-AM"/>
        </w:rPr>
        <w:t>պլանը</w:t>
      </w:r>
      <w:r w:rsidR="001B6C6A">
        <w:rPr>
          <w:rFonts w:ascii="GHEA Grapalat" w:hAnsi="GHEA Grapalat"/>
          <w:sz w:val="24"/>
          <w:szCs w:val="24"/>
          <w:lang w:val="hy-AM"/>
        </w:rPr>
        <w:t xml:space="preserve"> կազմել է</w:t>
      </w:r>
      <w:r w:rsidR="00874155" w:rsidRPr="00874155">
        <w:rPr>
          <w:rFonts w:ascii="GHEA Grapalat" w:hAnsi="GHEA Grapalat"/>
          <w:sz w:val="24"/>
          <w:szCs w:val="24"/>
          <w:lang w:val="hy-AM"/>
        </w:rPr>
        <w:t xml:space="preserve"> 227</w:t>
      </w:r>
      <w:r w:rsidR="00874155">
        <w:rPr>
          <w:rFonts w:ascii="GHEA Grapalat" w:hAnsi="GHEA Grapalat"/>
          <w:sz w:val="24"/>
          <w:szCs w:val="24"/>
          <w:lang w:val="hy-AM"/>
        </w:rPr>
        <w:t>,</w:t>
      </w:r>
      <w:r w:rsidR="00874155" w:rsidRPr="00874155">
        <w:rPr>
          <w:rFonts w:ascii="GHEA Grapalat" w:hAnsi="GHEA Grapalat"/>
          <w:sz w:val="24"/>
          <w:szCs w:val="24"/>
          <w:lang w:val="hy-AM"/>
        </w:rPr>
        <w:t>189</w:t>
      </w:r>
      <w:r w:rsidR="00874155">
        <w:rPr>
          <w:rFonts w:ascii="GHEA Grapalat" w:hAnsi="GHEA Grapalat"/>
          <w:sz w:val="24"/>
          <w:szCs w:val="24"/>
          <w:lang w:val="hy-AM"/>
        </w:rPr>
        <w:t>,</w:t>
      </w:r>
      <w:r w:rsidR="00874155" w:rsidRPr="00874155">
        <w:rPr>
          <w:rFonts w:ascii="GHEA Grapalat" w:hAnsi="GHEA Grapalat"/>
          <w:sz w:val="24"/>
          <w:szCs w:val="24"/>
          <w:lang w:val="hy-AM"/>
        </w:rPr>
        <w:t>493.7</w:t>
      </w:r>
      <w:r w:rsidR="00874155">
        <w:rPr>
          <w:rFonts w:ascii="GHEA Grapalat" w:hAnsi="GHEA Grapalat"/>
          <w:sz w:val="24"/>
          <w:szCs w:val="24"/>
          <w:lang w:val="hy-AM"/>
        </w:rPr>
        <w:t xml:space="preserve"> հազ</w:t>
      </w:r>
      <w:r w:rsidR="007255AA" w:rsidRPr="007255AA">
        <w:rPr>
          <w:rFonts w:ascii="GHEA Grapalat" w:hAnsi="GHEA Grapalat"/>
          <w:sz w:val="24"/>
          <w:szCs w:val="24"/>
          <w:lang w:val="hy-AM"/>
        </w:rPr>
        <w:t>.</w:t>
      </w:r>
      <w:r w:rsidR="00874155">
        <w:rPr>
          <w:rFonts w:ascii="GHEA Grapalat" w:hAnsi="GHEA Grapalat"/>
          <w:sz w:val="24"/>
          <w:szCs w:val="24"/>
          <w:lang w:val="hy-AM"/>
        </w:rPr>
        <w:t>դրամ</w:t>
      </w:r>
      <w:r w:rsidR="00874155" w:rsidRPr="00874155">
        <w:rPr>
          <w:rFonts w:ascii="GHEA Grapalat" w:hAnsi="GHEA Grapalat"/>
          <w:sz w:val="24"/>
          <w:szCs w:val="24"/>
          <w:lang w:val="hy-AM"/>
        </w:rPr>
        <w:t xml:space="preserve">, իսկ առաջին եռամսյակի համար </w:t>
      </w:r>
      <w:r w:rsidR="001B6C6A">
        <w:rPr>
          <w:rFonts w:ascii="GHEA Grapalat" w:hAnsi="GHEA Grapalat"/>
          <w:sz w:val="24"/>
          <w:szCs w:val="24"/>
          <w:lang w:val="hy-AM"/>
        </w:rPr>
        <w:t>ի սկզբանե հաստատված</w:t>
      </w:r>
      <w:r w:rsidR="00FC00DE">
        <w:rPr>
          <w:rFonts w:ascii="GHEA Grapalat" w:hAnsi="GHEA Grapalat"/>
          <w:sz w:val="24"/>
          <w:szCs w:val="24"/>
          <w:lang w:val="hy-AM"/>
        </w:rPr>
        <w:t xml:space="preserve"> </w:t>
      </w:r>
      <w:r w:rsidR="00874155" w:rsidRPr="00874155">
        <w:rPr>
          <w:rFonts w:ascii="GHEA Grapalat" w:hAnsi="GHEA Grapalat"/>
          <w:sz w:val="24"/>
          <w:szCs w:val="24"/>
          <w:lang w:val="hy-AM"/>
        </w:rPr>
        <w:t>41</w:t>
      </w:r>
      <w:r w:rsidR="00874155">
        <w:rPr>
          <w:rFonts w:ascii="GHEA Grapalat" w:hAnsi="GHEA Grapalat"/>
          <w:sz w:val="24"/>
          <w:szCs w:val="24"/>
          <w:lang w:val="hy-AM"/>
        </w:rPr>
        <w:t>,</w:t>
      </w:r>
      <w:r w:rsidR="00874155" w:rsidRPr="00874155">
        <w:rPr>
          <w:rFonts w:ascii="GHEA Grapalat" w:hAnsi="GHEA Grapalat"/>
          <w:sz w:val="24"/>
          <w:szCs w:val="24"/>
          <w:lang w:val="hy-AM"/>
        </w:rPr>
        <w:t>472</w:t>
      </w:r>
      <w:r w:rsidR="00874155">
        <w:rPr>
          <w:rFonts w:ascii="GHEA Grapalat" w:hAnsi="GHEA Grapalat"/>
          <w:sz w:val="24"/>
          <w:szCs w:val="24"/>
          <w:lang w:val="hy-AM"/>
        </w:rPr>
        <w:t>,</w:t>
      </w:r>
      <w:r w:rsidR="00874155" w:rsidRPr="00874155">
        <w:rPr>
          <w:rFonts w:ascii="GHEA Grapalat" w:hAnsi="GHEA Grapalat"/>
          <w:sz w:val="24"/>
          <w:szCs w:val="24"/>
          <w:lang w:val="hy-AM"/>
        </w:rPr>
        <w:t>580.5</w:t>
      </w:r>
      <w:r w:rsidR="00874155">
        <w:rPr>
          <w:rFonts w:ascii="GHEA Grapalat" w:hAnsi="GHEA Grapalat"/>
          <w:sz w:val="24"/>
          <w:szCs w:val="24"/>
          <w:lang w:val="hy-AM"/>
        </w:rPr>
        <w:t xml:space="preserve"> հազ</w:t>
      </w:r>
      <w:r w:rsidR="007255AA" w:rsidRPr="007255AA">
        <w:rPr>
          <w:rFonts w:ascii="GHEA Grapalat" w:hAnsi="GHEA Grapalat"/>
          <w:sz w:val="24"/>
          <w:szCs w:val="24"/>
          <w:lang w:val="hy-AM"/>
        </w:rPr>
        <w:t>.</w:t>
      </w:r>
      <w:r w:rsidR="00874155">
        <w:rPr>
          <w:rFonts w:ascii="GHEA Grapalat" w:hAnsi="GHEA Grapalat"/>
          <w:sz w:val="24"/>
          <w:szCs w:val="24"/>
          <w:lang w:val="hy-AM"/>
        </w:rPr>
        <w:t>դրամ</w:t>
      </w:r>
      <w:r w:rsidR="001B6C6A">
        <w:rPr>
          <w:rFonts w:ascii="GHEA Grapalat" w:hAnsi="GHEA Grapalat"/>
          <w:sz w:val="24"/>
          <w:szCs w:val="24"/>
          <w:lang w:val="hy-AM"/>
        </w:rPr>
        <w:t>ը վերանայվել է</w:t>
      </w:r>
      <w:r w:rsidR="00FC00DE">
        <w:rPr>
          <w:rFonts w:ascii="GHEA Grapalat" w:hAnsi="GHEA Grapalat"/>
          <w:sz w:val="24"/>
          <w:szCs w:val="24"/>
          <w:lang w:val="hy-AM"/>
        </w:rPr>
        <w:t xml:space="preserve"> և</w:t>
      </w:r>
      <w:r w:rsidR="00874155">
        <w:rPr>
          <w:rFonts w:ascii="GHEA Grapalat" w:hAnsi="GHEA Grapalat"/>
          <w:sz w:val="24"/>
          <w:szCs w:val="24"/>
          <w:lang w:val="hy-AM"/>
        </w:rPr>
        <w:t xml:space="preserve"> </w:t>
      </w:r>
      <w:r w:rsidR="001B6C6A">
        <w:rPr>
          <w:rFonts w:ascii="GHEA Grapalat" w:hAnsi="GHEA Grapalat"/>
          <w:sz w:val="24"/>
          <w:szCs w:val="24"/>
          <w:lang w:val="hy-AM"/>
        </w:rPr>
        <w:t xml:space="preserve">կազմել՝ </w:t>
      </w:r>
      <w:r w:rsidR="00874155" w:rsidRPr="00874155">
        <w:rPr>
          <w:rFonts w:ascii="GHEA Grapalat" w:hAnsi="GHEA Grapalat"/>
          <w:sz w:val="24"/>
          <w:szCs w:val="24"/>
          <w:lang w:val="hy-AM"/>
        </w:rPr>
        <w:t>41</w:t>
      </w:r>
      <w:r w:rsidR="00874155">
        <w:rPr>
          <w:rFonts w:ascii="GHEA Grapalat" w:hAnsi="GHEA Grapalat"/>
          <w:sz w:val="24"/>
          <w:szCs w:val="24"/>
          <w:lang w:val="hy-AM"/>
        </w:rPr>
        <w:t>,</w:t>
      </w:r>
      <w:r w:rsidR="00874155" w:rsidRPr="00874155">
        <w:rPr>
          <w:rFonts w:ascii="GHEA Grapalat" w:hAnsi="GHEA Grapalat"/>
          <w:sz w:val="24"/>
          <w:szCs w:val="24"/>
          <w:lang w:val="hy-AM"/>
        </w:rPr>
        <w:t>724</w:t>
      </w:r>
      <w:r w:rsidR="00874155">
        <w:rPr>
          <w:rFonts w:ascii="GHEA Grapalat" w:hAnsi="GHEA Grapalat"/>
          <w:sz w:val="24"/>
          <w:szCs w:val="24"/>
          <w:lang w:val="hy-AM"/>
        </w:rPr>
        <w:t>,</w:t>
      </w:r>
      <w:r w:rsidR="00874155" w:rsidRPr="00874155">
        <w:rPr>
          <w:rFonts w:ascii="GHEA Grapalat" w:hAnsi="GHEA Grapalat"/>
          <w:sz w:val="24"/>
          <w:szCs w:val="24"/>
          <w:lang w:val="hy-AM"/>
        </w:rPr>
        <w:t>636.2</w:t>
      </w:r>
      <w:r w:rsidR="00874155">
        <w:rPr>
          <w:rFonts w:ascii="GHEA Grapalat" w:hAnsi="GHEA Grapalat"/>
          <w:sz w:val="24"/>
          <w:szCs w:val="24"/>
          <w:lang w:val="hy-AM"/>
        </w:rPr>
        <w:t xml:space="preserve"> հազ</w:t>
      </w:r>
      <w:r w:rsidR="007255AA" w:rsidRPr="007255AA">
        <w:rPr>
          <w:rFonts w:ascii="GHEA Grapalat" w:hAnsi="GHEA Grapalat"/>
          <w:sz w:val="24"/>
          <w:szCs w:val="24"/>
          <w:lang w:val="hy-AM"/>
        </w:rPr>
        <w:t>.</w:t>
      </w:r>
      <w:r w:rsidR="00874155">
        <w:rPr>
          <w:rFonts w:ascii="GHEA Grapalat" w:hAnsi="GHEA Grapalat"/>
          <w:sz w:val="24"/>
          <w:szCs w:val="24"/>
          <w:lang w:val="hy-AM"/>
        </w:rPr>
        <w:t>դրամ</w:t>
      </w:r>
      <w:r w:rsidR="00874155" w:rsidRPr="00874155">
        <w:rPr>
          <w:rFonts w:ascii="GHEA Grapalat" w:hAnsi="GHEA Grapalat"/>
          <w:sz w:val="24"/>
          <w:szCs w:val="24"/>
          <w:lang w:val="hy-AM"/>
        </w:rPr>
        <w:t>։</w:t>
      </w:r>
    </w:p>
    <w:p w14:paraId="3F9F85C6" w14:textId="567DD87C" w:rsidR="00DF7AB0" w:rsidRDefault="00DF7AB0" w:rsidP="00DF7AB0">
      <w:pPr>
        <w:spacing w:after="0" w:line="240" w:lineRule="auto"/>
        <w:ind w:firstLine="708"/>
        <w:jc w:val="both"/>
        <w:rPr>
          <w:rFonts w:ascii="GHEA Grapalat" w:hAnsi="GHEA Grapalat"/>
          <w:sz w:val="24"/>
          <w:szCs w:val="24"/>
          <w:lang w:val="hy-AM"/>
        </w:rPr>
      </w:pPr>
      <w:r w:rsidRPr="0064192D">
        <w:rPr>
          <w:rFonts w:ascii="GHEA Grapalat" w:hAnsi="GHEA Grapalat"/>
          <w:sz w:val="24"/>
          <w:szCs w:val="24"/>
          <w:lang w:val="hy-AM"/>
        </w:rPr>
        <w:t>Նախարարությանը</w:t>
      </w:r>
      <w:r w:rsidR="001B6C6A">
        <w:rPr>
          <w:rFonts w:ascii="GHEA Grapalat" w:hAnsi="GHEA Grapalat"/>
          <w:sz w:val="24"/>
          <w:szCs w:val="24"/>
          <w:lang w:val="hy-AM"/>
        </w:rPr>
        <w:t>՝ որպես բյուջետային հատկացումների ստորադաս կարգադրիչ,</w:t>
      </w:r>
      <w:r w:rsidRPr="0064192D">
        <w:rPr>
          <w:rFonts w:ascii="GHEA Grapalat" w:hAnsi="GHEA Grapalat"/>
          <w:sz w:val="24"/>
          <w:szCs w:val="24"/>
          <w:lang w:val="hy-AM"/>
        </w:rPr>
        <w:t xml:space="preserve"> բյուջետային թվով </w:t>
      </w:r>
      <w:r w:rsidRPr="00CE5A69">
        <w:rPr>
          <w:rFonts w:ascii="GHEA Grapalat" w:hAnsi="GHEA Grapalat"/>
          <w:sz w:val="24"/>
          <w:szCs w:val="24"/>
          <w:lang w:val="hy-AM"/>
        </w:rPr>
        <w:t>22</w:t>
      </w:r>
      <w:r w:rsidRPr="0064192D">
        <w:rPr>
          <w:rFonts w:ascii="GHEA Grapalat" w:hAnsi="GHEA Grapalat"/>
          <w:sz w:val="24"/>
          <w:szCs w:val="24"/>
          <w:lang w:val="hy-AM"/>
        </w:rPr>
        <w:t xml:space="preserve"> ծրա</w:t>
      </w:r>
      <w:r>
        <w:rPr>
          <w:rFonts w:ascii="GHEA Grapalat" w:hAnsi="GHEA Grapalat"/>
          <w:sz w:val="24"/>
          <w:szCs w:val="24"/>
          <w:lang w:val="hy-AM"/>
        </w:rPr>
        <w:t xml:space="preserve">գրերի իրականացման համար </w:t>
      </w:r>
      <w:r w:rsidR="001B6C6A">
        <w:rPr>
          <w:rFonts w:ascii="GHEA Grapalat" w:hAnsi="GHEA Grapalat"/>
          <w:sz w:val="24"/>
          <w:szCs w:val="24"/>
          <w:lang w:val="hy-AM"/>
        </w:rPr>
        <w:t xml:space="preserve">տարեկան բյուջեով </w:t>
      </w:r>
      <w:r>
        <w:rPr>
          <w:rFonts w:ascii="GHEA Grapalat" w:hAnsi="GHEA Grapalat"/>
          <w:sz w:val="24"/>
          <w:szCs w:val="24"/>
          <w:lang w:val="hy-AM"/>
        </w:rPr>
        <w:t>նախատեսվ</w:t>
      </w:r>
      <w:r w:rsidRPr="0064192D">
        <w:rPr>
          <w:rFonts w:ascii="GHEA Grapalat" w:hAnsi="GHEA Grapalat"/>
          <w:sz w:val="24"/>
          <w:szCs w:val="24"/>
          <w:lang w:val="hy-AM"/>
        </w:rPr>
        <w:t xml:space="preserve">ել է հատկացնել </w:t>
      </w:r>
      <w:r w:rsidRPr="00CE5A69">
        <w:rPr>
          <w:rFonts w:ascii="GHEA Grapalat" w:hAnsi="GHEA Grapalat"/>
          <w:sz w:val="24"/>
          <w:szCs w:val="24"/>
          <w:lang w:val="hy-AM"/>
        </w:rPr>
        <w:t xml:space="preserve">88,793.05 </w:t>
      </w:r>
      <w:r w:rsidR="00372BC5">
        <w:rPr>
          <w:rFonts w:ascii="GHEA Grapalat" w:hAnsi="GHEA Grapalat" w:cs="GHEA Grapalat"/>
          <w:sz w:val="24"/>
          <w:szCs w:val="24"/>
          <w:lang w:val="hy-AM"/>
        </w:rPr>
        <w:t>մլն</w:t>
      </w:r>
      <w:r w:rsidRPr="0064192D">
        <w:rPr>
          <w:rFonts w:ascii="GHEA Grapalat" w:hAnsi="GHEA Grapalat"/>
          <w:sz w:val="24"/>
          <w:szCs w:val="24"/>
          <w:lang w:val="hy-AM"/>
        </w:rPr>
        <w:t>. դրամ</w:t>
      </w:r>
      <w:r>
        <w:rPr>
          <w:rFonts w:ascii="GHEA Grapalat" w:hAnsi="GHEA Grapalat"/>
          <w:sz w:val="24"/>
          <w:szCs w:val="24"/>
          <w:lang w:val="hy-AM"/>
        </w:rPr>
        <w:t>,</w:t>
      </w:r>
      <w:r w:rsidRPr="0064192D">
        <w:rPr>
          <w:rFonts w:ascii="GHEA Grapalat" w:hAnsi="GHEA Grapalat"/>
          <w:sz w:val="24"/>
          <w:szCs w:val="24"/>
          <w:lang w:val="hy-AM"/>
        </w:rPr>
        <w:t xml:space="preserve"> </w:t>
      </w:r>
      <w:r w:rsidR="00372BC5">
        <w:rPr>
          <w:rFonts w:ascii="GHEA Grapalat" w:hAnsi="GHEA Grapalat"/>
          <w:sz w:val="24"/>
          <w:szCs w:val="24"/>
          <w:lang w:val="hy-AM"/>
        </w:rPr>
        <w:t xml:space="preserve">որից </w:t>
      </w:r>
      <w:r w:rsidRPr="00C9362C">
        <w:rPr>
          <w:rFonts w:ascii="GHEA Grapalat" w:hAnsi="GHEA Grapalat"/>
          <w:sz w:val="24"/>
          <w:szCs w:val="24"/>
          <w:lang w:val="hy-AM"/>
        </w:rPr>
        <w:t>1-</w:t>
      </w:r>
      <w:r>
        <w:rPr>
          <w:rFonts w:ascii="GHEA Grapalat" w:hAnsi="GHEA Grapalat"/>
          <w:sz w:val="24"/>
          <w:szCs w:val="24"/>
          <w:lang w:val="hy-AM"/>
        </w:rPr>
        <w:t>ին եռամսյակի</w:t>
      </w:r>
      <w:r w:rsidRPr="0064192D">
        <w:rPr>
          <w:rFonts w:ascii="GHEA Grapalat" w:hAnsi="GHEA Grapalat"/>
          <w:sz w:val="24"/>
          <w:szCs w:val="24"/>
          <w:lang w:val="hy-AM"/>
        </w:rPr>
        <w:t xml:space="preserve"> ծախսեր</w:t>
      </w:r>
      <w:r>
        <w:rPr>
          <w:rFonts w:ascii="GHEA Grapalat" w:hAnsi="GHEA Grapalat"/>
          <w:sz w:val="24"/>
          <w:szCs w:val="24"/>
          <w:lang w:val="hy-AM"/>
        </w:rPr>
        <w:t>ի համար</w:t>
      </w:r>
      <w:r w:rsidRPr="00DE528F">
        <w:rPr>
          <w:rFonts w:ascii="GHEA Grapalat" w:hAnsi="GHEA Grapalat"/>
          <w:sz w:val="24"/>
          <w:szCs w:val="24"/>
          <w:lang w:val="hy-AM"/>
        </w:rPr>
        <w:t>`</w:t>
      </w:r>
      <w:r>
        <w:rPr>
          <w:rFonts w:ascii="GHEA Grapalat" w:hAnsi="GHEA Grapalat"/>
          <w:sz w:val="24"/>
          <w:szCs w:val="24"/>
          <w:lang w:val="hy-AM"/>
        </w:rPr>
        <w:t xml:space="preserve"> </w:t>
      </w:r>
      <w:r w:rsidRPr="00CE5A69">
        <w:rPr>
          <w:rFonts w:ascii="GHEA Grapalat" w:hAnsi="GHEA Grapalat"/>
          <w:sz w:val="24"/>
          <w:szCs w:val="24"/>
          <w:lang w:val="hy-AM"/>
        </w:rPr>
        <w:t>17,888</w:t>
      </w:r>
      <w:r>
        <w:rPr>
          <w:rFonts w:ascii="Cambria Math" w:hAnsi="Cambria Math"/>
          <w:sz w:val="24"/>
          <w:szCs w:val="24"/>
          <w:lang w:val="hy-AM"/>
        </w:rPr>
        <w:t>․</w:t>
      </w:r>
      <w:r w:rsidRPr="00CE5A69">
        <w:rPr>
          <w:rFonts w:ascii="GHEA Grapalat" w:hAnsi="GHEA Grapalat"/>
          <w:sz w:val="24"/>
          <w:szCs w:val="24"/>
          <w:lang w:val="hy-AM"/>
        </w:rPr>
        <w:t xml:space="preserve">7 </w:t>
      </w:r>
      <w:r w:rsidR="00372BC5">
        <w:rPr>
          <w:rFonts w:ascii="GHEA Grapalat" w:hAnsi="GHEA Grapalat"/>
          <w:sz w:val="24"/>
          <w:szCs w:val="24"/>
          <w:lang w:val="hy-AM"/>
        </w:rPr>
        <w:t>մլն</w:t>
      </w:r>
      <w:r w:rsidRPr="00832F29">
        <w:rPr>
          <w:rFonts w:ascii="Cambria Math" w:hAnsi="Cambria Math" w:cs="Cambria Math"/>
          <w:sz w:val="24"/>
          <w:szCs w:val="24"/>
          <w:lang w:val="hy-AM"/>
        </w:rPr>
        <w:t>․</w:t>
      </w:r>
      <w:r w:rsidRPr="0064192D">
        <w:rPr>
          <w:rFonts w:ascii="GHEA Grapalat" w:hAnsi="GHEA Grapalat"/>
          <w:sz w:val="24"/>
          <w:szCs w:val="24"/>
          <w:lang w:val="hy-AM"/>
        </w:rPr>
        <w:t xml:space="preserve"> </w:t>
      </w:r>
      <w:r w:rsidRPr="00832F29">
        <w:rPr>
          <w:rFonts w:ascii="GHEA Grapalat" w:hAnsi="GHEA Grapalat"/>
          <w:sz w:val="24"/>
          <w:szCs w:val="24"/>
          <w:lang w:val="hy-AM"/>
        </w:rPr>
        <w:t>դրամ</w:t>
      </w:r>
      <w:r w:rsidR="00372BC5">
        <w:rPr>
          <w:rFonts w:ascii="GHEA Grapalat" w:hAnsi="GHEA Grapalat"/>
          <w:sz w:val="24"/>
          <w:szCs w:val="24"/>
          <w:lang w:val="hy-AM"/>
        </w:rPr>
        <w:t>, իսկ</w:t>
      </w:r>
      <w:r w:rsidRPr="00DE528F">
        <w:rPr>
          <w:rFonts w:ascii="GHEA Grapalat" w:hAnsi="GHEA Grapalat"/>
          <w:sz w:val="24"/>
          <w:szCs w:val="24"/>
          <w:lang w:val="hy-AM"/>
        </w:rPr>
        <w:t xml:space="preserve"> </w:t>
      </w:r>
      <w:r w:rsidRPr="0064192D">
        <w:rPr>
          <w:rFonts w:ascii="GHEA Grapalat" w:hAnsi="GHEA Grapalat"/>
          <w:sz w:val="24"/>
          <w:szCs w:val="24"/>
          <w:lang w:val="hy-AM"/>
        </w:rPr>
        <w:t>202</w:t>
      </w:r>
      <w:r>
        <w:rPr>
          <w:rFonts w:ascii="GHEA Grapalat" w:hAnsi="GHEA Grapalat"/>
          <w:sz w:val="24"/>
          <w:szCs w:val="24"/>
          <w:lang w:val="hy-AM"/>
        </w:rPr>
        <w:t>2</w:t>
      </w:r>
      <w:r w:rsidRPr="00832F29">
        <w:rPr>
          <w:rFonts w:ascii="GHEA Grapalat" w:hAnsi="GHEA Grapalat"/>
          <w:sz w:val="24"/>
          <w:szCs w:val="24"/>
          <w:lang w:val="hy-AM"/>
        </w:rPr>
        <w:t>թ.</w:t>
      </w:r>
      <w:r w:rsidRPr="0064192D">
        <w:rPr>
          <w:rFonts w:ascii="GHEA Grapalat" w:hAnsi="GHEA Grapalat"/>
          <w:sz w:val="24"/>
          <w:szCs w:val="24"/>
          <w:lang w:val="hy-AM"/>
        </w:rPr>
        <w:t xml:space="preserve"> </w:t>
      </w:r>
      <w:r>
        <w:rPr>
          <w:rFonts w:ascii="GHEA Grapalat" w:hAnsi="GHEA Grapalat"/>
          <w:sz w:val="24"/>
          <w:szCs w:val="24"/>
          <w:lang w:val="hy-AM"/>
        </w:rPr>
        <w:t>1-ին եռամսյակի</w:t>
      </w:r>
      <w:r w:rsidRPr="0064192D">
        <w:rPr>
          <w:rFonts w:ascii="GHEA Grapalat" w:hAnsi="GHEA Grapalat"/>
          <w:sz w:val="24"/>
          <w:szCs w:val="24"/>
          <w:lang w:val="hy-AM"/>
        </w:rPr>
        <w:t xml:space="preserve"> </w:t>
      </w:r>
      <w:r w:rsidRPr="00832F29">
        <w:rPr>
          <w:rFonts w:ascii="GHEA Grapalat" w:hAnsi="GHEA Grapalat"/>
          <w:sz w:val="24"/>
          <w:szCs w:val="24"/>
          <w:lang w:val="hy-AM"/>
        </w:rPr>
        <w:t>ճշտված</w:t>
      </w:r>
      <w:r w:rsidRPr="0064192D">
        <w:rPr>
          <w:rFonts w:ascii="GHEA Grapalat" w:hAnsi="GHEA Grapalat"/>
          <w:sz w:val="24"/>
          <w:szCs w:val="24"/>
          <w:lang w:val="hy-AM"/>
        </w:rPr>
        <w:t xml:space="preserve"> </w:t>
      </w:r>
      <w:r w:rsidRPr="00832F29">
        <w:rPr>
          <w:rFonts w:ascii="GHEA Grapalat" w:hAnsi="GHEA Grapalat"/>
          <w:sz w:val="24"/>
          <w:szCs w:val="24"/>
          <w:lang w:val="hy-AM"/>
        </w:rPr>
        <w:t>պլանը</w:t>
      </w:r>
      <w:r w:rsidRPr="0064192D">
        <w:rPr>
          <w:rFonts w:ascii="GHEA Grapalat" w:hAnsi="GHEA Grapalat"/>
          <w:sz w:val="24"/>
          <w:szCs w:val="24"/>
          <w:lang w:val="hy-AM"/>
        </w:rPr>
        <w:t xml:space="preserve"> </w:t>
      </w:r>
      <w:r w:rsidRPr="00832F29">
        <w:rPr>
          <w:rFonts w:ascii="GHEA Grapalat" w:hAnsi="GHEA Grapalat"/>
          <w:sz w:val="24"/>
          <w:szCs w:val="24"/>
          <w:lang w:val="hy-AM"/>
        </w:rPr>
        <w:t>կազմել</w:t>
      </w:r>
      <w:r w:rsidRPr="0064192D">
        <w:rPr>
          <w:rFonts w:ascii="GHEA Grapalat" w:hAnsi="GHEA Grapalat"/>
          <w:sz w:val="24"/>
          <w:szCs w:val="24"/>
          <w:lang w:val="hy-AM"/>
        </w:rPr>
        <w:t xml:space="preserve"> </w:t>
      </w:r>
      <w:r w:rsidRPr="00832F29">
        <w:rPr>
          <w:rFonts w:ascii="GHEA Grapalat" w:hAnsi="GHEA Grapalat"/>
          <w:sz w:val="24"/>
          <w:szCs w:val="24"/>
          <w:lang w:val="hy-AM"/>
        </w:rPr>
        <w:t>է</w:t>
      </w:r>
      <w:r w:rsidRPr="0064192D">
        <w:rPr>
          <w:rFonts w:ascii="GHEA Grapalat" w:hAnsi="GHEA Grapalat"/>
          <w:sz w:val="24"/>
          <w:szCs w:val="24"/>
          <w:lang w:val="hy-AM"/>
        </w:rPr>
        <w:t xml:space="preserve"> </w:t>
      </w:r>
      <w:r w:rsidRPr="007063A3">
        <w:rPr>
          <w:rFonts w:ascii="GHEA Grapalat" w:hAnsi="GHEA Grapalat"/>
          <w:sz w:val="24"/>
          <w:szCs w:val="24"/>
          <w:lang w:val="hy-AM"/>
        </w:rPr>
        <w:t>17,828</w:t>
      </w:r>
      <w:r>
        <w:rPr>
          <w:rFonts w:ascii="Cambria Math" w:hAnsi="Cambria Math"/>
          <w:sz w:val="24"/>
          <w:szCs w:val="24"/>
          <w:lang w:val="hy-AM"/>
        </w:rPr>
        <w:t>․</w:t>
      </w:r>
      <w:r w:rsidRPr="007063A3">
        <w:rPr>
          <w:rFonts w:ascii="GHEA Grapalat" w:hAnsi="GHEA Grapalat"/>
          <w:sz w:val="24"/>
          <w:szCs w:val="24"/>
          <w:lang w:val="hy-AM"/>
        </w:rPr>
        <w:t>7</w:t>
      </w:r>
      <w:r w:rsidR="007255AA" w:rsidRPr="00B66982">
        <w:rPr>
          <w:rFonts w:ascii="GHEA Grapalat" w:hAnsi="GHEA Grapalat"/>
          <w:sz w:val="24"/>
          <w:szCs w:val="24"/>
          <w:lang w:val="hy-AM"/>
        </w:rPr>
        <w:t xml:space="preserve"> </w:t>
      </w:r>
      <w:r w:rsidR="00372BC5">
        <w:rPr>
          <w:rFonts w:ascii="GHEA Grapalat" w:hAnsi="GHEA Grapalat"/>
          <w:sz w:val="24"/>
          <w:szCs w:val="24"/>
          <w:lang w:val="hy-AM"/>
        </w:rPr>
        <w:t>մլն</w:t>
      </w:r>
      <w:r w:rsidRPr="00832F29">
        <w:rPr>
          <w:rFonts w:ascii="Cambria Math" w:hAnsi="Cambria Math" w:cs="Cambria Math"/>
          <w:sz w:val="24"/>
          <w:szCs w:val="24"/>
          <w:lang w:val="hy-AM"/>
        </w:rPr>
        <w:t>․</w:t>
      </w:r>
      <w:r w:rsidRPr="00832F29">
        <w:rPr>
          <w:rFonts w:ascii="GHEA Grapalat" w:hAnsi="GHEA Grapalat"/>
          <w:sz w:val="24"/>
          <w:szCs w:val="24"/>
          <w:lang w:val="hy-AM"/>
        </w:rPr>
        <w:t>դրամ։</w:t>
      </w:r>
      <w:r w:rsidRPr="0064192D">
        <w:rPr>
          <w:rFonts w:ascii="GHEA Grapalat" w:hAnsi="GHEA Grapalat"/>
          <w:sz w:val="24"/>
          <w:szCs w:val="24"/>
          <w:lang w:val="hy-AM"/>
        </w:rPr>
        <w:t xml:space="preserve"> </w:t>
      </w:r>
    </w:p>
    <w:p w14:paraId="65DBE5D4" w14:textId="17BE3C93" w:rsidR="00363B75" w:rsidRPr="00DF7AB0" w:rsidRDefault="00372BC5" w:rsidP="00363B75">
      <w:pPr>
        <w:spacing w:after="0" w:line="240" w:lineRule="auto"/>
        <w:ind w:firstLine="708"/>
        <w:jc w:val="both"/>
        <w:rPr>
          <w:rFonts w:ascii="GHEA Grapalat" w:eastAsia="Times New Roman" w:hAnsi="GHEA Grapalat"/>
          <w:sz w:val="24"/>
          <w:szCs w:val="24"/>
          <w:lang w:val="hy-AM" w:eastAsia="ru-RU"/>
        </w:rPr>
      </w:pPr>
      <w:r>
        <w:rPr>
          <w:rFonts w:ascii="GHEA Grapalat" w:eastAsia="Times New Roman" w:hAnsi="GHEA Grapalat"/>
          <w:sz w:val="24"/>
          <w:szCs w:val="24"/>
          <w:lang w:val="hy-AM" w:eastAsia="ru-RU"/>
        </w:rPr>
        <w:t xml:space="preserve">ՀՀ </w:t>
      </w:r>
      <w:r>
        <w:rPr>
          <w:rFonts w:ascii="GHEA Grapalat" w:eastAsia="Times New Roman" w:hAnsi="GHEA Grapalat"/>
          <w:sz w:val="24"/>
          <w:szCs w:val="24"/>
          <w:lang w:eastAsia="ru-RU"/>
        </w:rPr>
        <w:t>2022</w:t>
      </w:r>
      <w:r>
        <w:rPr>
          <w:rFonts w:ascii="GHEA Grapalat" w:eastAsia="Times New Roman" w:hAnsi="GHEA Grapalat"/>
          <w:sz w:val="24"/>
          <w:szCs w:val="24"/>
          <w:lang w:val="hy-AM" w:eastAsia="ru-RU"/>
        </w:rPr>
        <w:t xml:space="preserve"> թվականի պետական բյուջեի </w:t>
      </w:r>
      <w:r>
        <w:rPr>
          <w:rFonts w:ascii="GHEA Grapalat" w:eastAsia="Times New Roman" w:hAnsi="GHEA Grapalat"/>
          <w:sz w:val="24"/>
          <w:szCs w:val="24"/>
          <w:lang w:eastAsia="ru-RU"/>
        </w:rPr>
        <w:t>1</w:t>
      </w:r>
      <w:r>
        <w:rPr>
          <w:rFonts w:ascii="GHEA Grapalat" w:eastAsia="Times New Roman" w:hAnsi="GHEA Grapalat"/>
          <w:sz w:val="24"/>
          <w:szCs w:val="24"/>
          <w:lang w:val="hy-AM" w:eastAsia="ru-RU"/>
        </w:rPr>
        <w:t>-ին եռամսյակի կատարման հաշվետվության</w:t>
      </w:r>
      <w:r w:rsidR="003661C9">
        <w:rPr>
          <w:rFonts w:ascii="GHEA Grapalat" w:eastAsia="Times New Roman" w:hAnsi="GHEA Grapalat"/>
          <w:sz w:val="24"/>
          <w:szCs w:val="24"/>
          <w:lang w:val="hy-AM" w:eastAsia="ru-RU"/>
        </w:rPr>
        <w:t>՝</w:t>
      </w:r>
      <w:r>
        <w:rPr>
          <w:rFonts w:ascii="GHEA Grapalat" w:eastAsia="Times New Roman" w:hAnsi="GHEA Grapalat"/>
          <w:sz w:val="24"/>
          <w:szCs w:val="24"/>
          <w:lang w:val="hy-AM" w:eastAsia="ru-RU"/>
        </w:rPr>
        <w:t xml:space="preserve"> </w:t>
      </w:r>
      <w:r w:rsidR="00363B75" w:rsidRPr="005E3CED">
        <w:rPr>
          <w:rFonts w:ascii="GHEA Grapalat" w:eastAsia="Times New Roman" w:hAnsi="GHEA Grapalat"/>
          <w:sz w:val="24"/>
          <w:szCs w:val="24"/>
          <w:lang w:val="hy-AM" w:eastAsia="ru-RU"/>
        </w:rPr>
        <w:t xml:space="preserve">Նախարարության </w:t>
      </w:r>
      <w:r>
        <w:rPr>
          <w:rFonts w:ascii="GHEA Grapalat" w:eastAsia="Times New Roman" w:hAnsi="GHEA Grapalat"/>
          <w:sz w:val="24"/>
          <w:szCs w:val="24"/>
          <w:lang w:val="hy-AM" w:eastAsia="ru-RU"/>
        </w:rPr>
        <w:t xml:space="preserve">նույն ժամանակահատվածի </w:t>
      </w:r>
      <w:r w:rsidR="00363B75" w:rsidRPr="005E3CED">
        <w:rPr>
          <w:rFonts w:ascii="GHEA Grapalat" w:eastAsia="Times New Roman" w:hAnsi="GHEA Grapalat"/>
          <w:sz w:val="24"/>
          <w:szCs w:val="24"/>
          <w:lang w:val="hy-AM" w:eastAsia="ru-RU"/>
        </w:rPr>
        <w:t>փաստացի ծախսը կազմել է 16,145,311.7 հազ. դրամ, իսկ դրամարկղային ծախսը՝ 14,576,544.6։</w:t>
      </w:r>
    </w:p>
    <w:p w14:paraId="400CDB3E" w14:textId="78269ACE" w:rsidR="005E3CED" w:rsidRDefault="005E3CED" w:rsidP="005E3CED">
      <w:pPr>
        <w:spacing w:after="0" w:line="240" w:lineRule="auto"/>
        <w:ind w:firstLine="708"/>
        <w:jc w:val="both"/>
        <w:rPr>
          <w:rFonts w:ascii="GHEA Grapalat" w:hAnsi="GHEA Grapalat"/>
          <w:sz w:val="24"/>
          <w:szCs w:val="24"/>
          <w:lang w:val="hy-AM"/>
        </w:rPr>
      </w:pPr>
      <w:r>
        <w:rPr>
          <w:rFonts w:ascii="GHEA Grapalat" w:hAnsi="GHEA Grapalat"/>
          <w:sz w:val="24"/>
          <w:szCs w:val="24"/>
          <w:lang w:val="hy-AM"/>
        </w:rPr>
        <w:t>2022թ</w:t>
      </w:r>
      <w:r w:rsidRPr="00DE528F">
        <w:rPr>
          <w:rFonts w:ascii="GHEA Grapalat" w:hAnsi="GHEA Grapalat"/>
          <w:sz w:val="24"/>
          <w:szCs w:val="24"/>
          <w:lang w:val="hy-AM"/>
        </w:rPr>
        <w:t>.</w:t>
      </w:r>
      <w:r>
        <w:rPr>
          <w:rFonts w:ascii="GHEA Grapalat" w:hAnsi="GHEA Grapalat"/>
          <w:sz w:val="24"/>
          <w:szCs w:val="24"/>
          <w:lang w:val="hy-AM"/>
        </w:rPr>
        <w:t xml:space="preserve"> 1-ին եռամսյակում </w:t>
      </w:r>
      <w:r w:rsidRPr="0064192D">
        <w:rPr>
          <w:rFonts w:ascii="GHEA Grapalat" w:hAnsi="GHEA Grapalat"/>
          <w:sz w:val="24"/>
          <w:szCs w:val="24"/>
          <w:lang w:val="hy-AM"/>
        </w:rPr>
        <w:t xml:space="preserve">Նախարարության </w:t>
      </w:r>
      <w:r>
        <w:rPr>
          <w:rFonts w:ascii="GHEA Grapalat" w:hAnsi="GHEA Grapalat"/>
          <w:sz w:val="24"/>
          <w:szCs w:val="24"/>
          <w:lang w:val="hy-AM"/>
        </w:rPr>
        <w:t>կողմից իրականացվող ծրագրերի</w:t>
      </w:r>
      <w:r w:rsidRPr="0064192D">
        <w:rPr>
          <w:rFonts w:ascii="GHEA Grapalat" w:hAnsi="GHEA Grapalat"/>
          <w:sz w:val="24"/>
          <w:szCs w:val="24"/>
          <w:lang w:val="hy-AM"/>
        </w:rPr>
        <w:t xml:space="preserve"> ցուցանիշները և փաստացի կատարողականը ներկայացվ</w:t>
      </w:r>
      <w:r>
        <w:rPr>
          <w:rFonts w:ascii="GHEA Grapalat" w:hAnsi="GHEA Grapalat"/>
          <w:sz w:val="24"/>
          <w:szCs w:val="24"/>
          <w:lang w:val="hy-AM"/>
        </w:rPr>
        <w:t>ել</w:t>
      </w:r>
      <w:r w:rsidRPr="0064192D">
        <w:rPr>
          <w:rFonts w:ascii="GHEA Grapalat" w:hAnsi="GHEA Grapalat"/>
          <w:sz w:val="24"/>
          <w:szCs w:val="24"/>
          <w:lang w:val="hy-AM"/>
        </w:rPr>
        <w:t xml:space="preserve"> է </w:t>
      </w:r>
      <w:r>
        <w:rPr>
          <w:rFonts w:ascii="GHEA Grapalat" w:hAnsi="GHEA Grapalat"/>
          <w:sz w:val="24"/>
          <w:szCs w:val="24"/>
          <w:lang w:val="hy-AM"/>
        </w:rPr>
        <w:t xml:space="preserve">Հավելված </w:t>
      </w:r>
      <w:r w:rsidRPr="0064192D">
        <w:rPr>
          <w:rFonts w:ascii="GHEA Grapalat" w:hAnsi="GHEA Grapalat"/>
          <w:sz w:val="24"/>
          <w:szCs w:val="24"/>
          <w:lang w:val="hy-AM"/>
        </w:rPr>
        <w:t xml:space="preserve">1-ում։ </w:t>
      </w:r>
    </w:p>
    <w:p w14:paraId="4843C293" w14:textId="77777777" w:rsidR="003D2159" w:rsidRPr="008A7161" w:rsidRDefault="000B3072" w:rsidP="00F57786">
      <w:pPr>
        <w:pStyle w:val="Heading1"/>
        <w:spacing w:line="240" w:lineRule="auto"/>
        <w:jc w:val="center"/>
        <w:rPr>
          <w:rFonts w:ascii="GHEA Grapalat" w:hAnsi="GHEA Grapalat"/>
          <w:highlight w:val="yellow"/>
          <w:lang w:val="hy-AM"/>
        </w:rPr>
      </w:pPr>
      <w:bookmarkStart w:id="3" w:name="_Toc110002321"/>
      <w:r w:rsidRPr="000B3072">
        <w:rPr>
          <w:rFonts w:ascii="GHEA Grapalat" w:hAnsi="GHEA Grapalat"/>
          <w:lang w:val="hy-AM"/>
        </w:rPr>
        <w:t>3</w:t>
      </w:r>
      <w:r w:rsidR="003D2159" w:rsidRPr="008A7161">
        <w:rPr>
          <w:rFonts w:ascii="GHEA Grapalat" w:hAnsi="GHEA Grapalat"/>
          <w:lang w:val="hy-AM"/>
        </w:rPr>
        <w:t xml:space="preserve">. </w:t>
      </w:r>
      <w:r w:rsidR="00C659D7">
        <w:rPr>
          <w:rFonts w:ascii="GHEA Grapalat" w:hAnsi="GHEA Grapalat"/>
          <w:lang w:val="hy-AM"/>
        </w:rPr>
        <w:t>ՀԱՇՎԵՔՆՆՈՒԹՅԱՆ ՀԻՄՆԱԿԱՆ ԱՐԴՅՈՒՆՔՆԵՐԻ ՎԵՐԱԲ</w:t>
      </w:r>
      <w:r w:rsidR="003D2159" w:rsidRPr="008A7161">
        <w:rPr>
          <w:rFonts w:ascii="GHEA Grapalat" w:hAnsi="GHEA Grapalat"/>
          <w:lang w:val="hy-AM"/>
        </w:rPr>
        <w:t>ԵՐՅԱԼ</w:t>
      </w:r>
      <w:bookmarkEnd w:id="3"/>
    </w:p>
    <w:p w14:paraId="6A8C4E34" w14:textId="77777777" w:rsidR="00DF7AB0" w:rsidRPr="00D43886" w:rsidRDefault="000B3072" w:rsidP="007D58BE">
      <w:pPr>
        <w:pStyle w:val="Heading2"/>
        <w:ind w:firstLine="708"/>
        <w:rPr>
          <w:rFonts w:ascii="GHEA Grapalat" w:eastAsia="Calibri" w:hAnsi="GHEA Grapalat"/>
          <w:i w:val="0"/>
          <w:color w:val="5B9BD5"/>
          <w:lang w:val="hy-AM"/>
        </w:rPr>
      </w:pPr>
      <w:bookmarkStart w:id="4" w:name="_Toc110002322"/>
      <w:r w:rsidRPr="000B3072">
        <w:rPr>
          <w:rFonts w:ascii="GHEA Grapalat" w:eastAsia="Calibri" w:hAnsi="GHEA Grapalat"/>
          <w:i w:val="0"/>
          <w:color w:val="5B9BD5"/>
          <w:lang w:val="hy-AM"/>
        </w:rPr>
        <w:t>3</w:t>
      </w:r>
      <w:r w:rsidR="007D58BE" w:rsidRPr="00B56FBF">
        <w:rPr>
          <w:rFonts w:ascii="GHEA Grapalat" w:eastAsia="Calibri" w:hAnsi="GHEA Grapalat"/>
          <w:i w:val="0"/>
          <w:color w:val="5B9BD5"/>
          <w:lang w:val="hy-AM"/>
        </w:rPr>
        <w:t xml:space="preserve">.1 </w:t>
      </w:r>
      <w:r w:rsidR="00DF7AB0" w:rsidRPr="00D43886">
        <w:rPr>
          <w:rFonts w:ascii="GHEA Grapalat" w:eastAsia="Calibri" w:hAnsi="GHEA Grapalat"/>
          <w:i w:val="0"/>
          <w:color w:val="5B9BD5"/>
          <w:lang w:val="hy-AM"/>
        </w:rPr>
        <w:t>Հանրակրթության ծրագիր</w:t>
      </w:r>
      <w:bookmarkEnd w:id="4"/>
    </w:p>
    <w:p w14:paraId="23A101B3" w14:textId="77777777" w:rsidR="00DF7AB0" w:rsidRPr="00DF7AB0" w:rsidRDefault="00DF7AB0" w:rsidP="00DF7AB0">
      <w:pPr>
        <w:shd w:val="clear" w:color="auto" w:fill="FFFFFF"/>
        <w:spacing w:after="0" w:line="240" w:lineRule="auto"/>
        <w:ind w:firstLine="708"/>
        <w:jc w:val="both"/>
        <w:rPr>
          <w:rFonts w:ascii="GHEA Grapalat" w:hAnsi="GHEA Grapalat"/>
          <w:sz w:val="24"/>
          <w:szCs w:val="24"/>
          <w:lang w:val="hy-AM"/>
        </w:rPr>
      </w:pPr>
      <w:r w:rsidRPr="00DF7AB0">
        <w:rPr>
          <w:rFonts w:ascii="GHEA Grapalat" w:hAnsi="GHEA Grapalat"/>
          <w:sz w:val="24"/>
          <w:szCs w:val="24"/>
          <w:lang w:val="hy-AM"/>
        </w:rPr>
        <w:t>Հանրակրթության մասին ՀՀ օրենքի 8-րդ հոդվածի 5-րդ մասի համաձայն՝ ուսումնական հաստատությունն ըստ իրականացվող կրթական ծրագրերի աստիճանի, լինում է`</w:t>
      </w:r>
    </w:p>
    <w:p w14:paraId="72CAFD93" w14:textId="77777777" w:rsidR="00DF7AB0" w:rsidRPr="00DF7AB0" w:rsidRDefault="00DF7AB0" w:rsidP="00D43886">
      <w:pPr>
        <w:numPr>
          <w:ilvl w:val="0"/>
          <w:numId w:val="11"/>
        </w:numPr>
        <w:shd w:val="clear" w:color="auto" w:fill="FFFFFF"/>
        <w:spacing w:after="0" w:line="240" w:lineRule="auto"/>
        <w:jc w:val="both"/>
        <w:rPr>
          <w:rFonts w:ascii="GHEA Grapalat" w:hAnsi="GHEA Grapalat"/>
          <w:sz w:val="24"/>
          <w:szCs w:val="24"/>
          <w:lang w:val="hy-AM"/>
        </w:rPr>
      </w:pPr>
      <w:r w:rsidRPr="00DF7AB0">
        <w:rPr>
          <w:rFonts w:ascii="GHEA Grapalat" w:hAnsi="GHEA Grapalat"/>
          <w:sz w:val="24"/>
          <w:szCs w:val="24"/>
          <w:lang w:val="hy-AM"/>
        </w:rPr>
        <w:t>տարրական դպրոց (1-4-րդ դասարաններ),</w:t>
      </w:r>
    </w:p>
    <w:p w14:paraId="706EF087" w14:textId="77777777" w:rsidR="00DF7AB0" w:rsidRPr="00DF7AB0" w:rsidRDefault="00DF7AB0" w:rsidP="00D43886">
      <w:pPr>
        <w:numPr>
          <w:ilvl w:val="0"/>
          <w:numId w:val="11"/>
        </w:numPr>
        <w:shd w:val="clear" w:color="auto" w:fill="FFFFFF"/>
        <w:spacing w:after="0" w:line="240" w:lineRule="auto"/>
        <w:jc w:val="both"/>
        <w:rPr>
          <w:rFonts w:ascii="GHEA Grapalat" w:hAnsi="GHEA Grapalat"/>
          <w:sz w:val="24"/>
          <w:szCs w:val="24"/>
          <w:lang w:val="hy-AM"/>
        </w:rPr>
      </w:pPr>
      <w:r w:rsidRPr="00DF7AB0">
        <w:rPr>
          <w:rFonts w:ascii="GHEA Grapalat" w:hAnsi="GHEA Grapalat"/>
          <w:sz w:val="24"/>
          <w:szCs w:val="24"/>
          <w:lang w:val="hy-AM"/>
        </w:rPr>
        <w:t>միջին դպրոց (5-9-րդ դասարաններ),</w:t>
      </w:r>
    </w:p>
    <w:p w14:paraId="6B0E5C42" w14:textId="77777777" w:rsidR="00DF7AB0" w:rsidRPr="00DF7AB0" w:rsidRDefault="00DF7AB0" w:rsidP="00D43886">
      <w:pPr>
        <w:numPr>
          <w:ilvl w:val="0"/>
          <w:numId w:val="11"/>
        </w:numPr>
        <w:shd w:val="clear" w:color="auto" w:fill="FFFFFF"/>
        <w:spacing w:after="0" w:line="240" w:lineRule="auto"/>
        <w:jc w:val="both"/>
        <w:rPr>
          <w:rFonts w:ascii="GHEA Grapalat" w:hAnsi="GHEA Grapalat"/>
          <w:sz w:val="24"/>
          <w:szCs w:val="24"/>
          <w:lang w:val="hy-AM"/>
        </w:rPr>
      </w:pPr>
      <w:r w:rsidRPr="00DF7AB0">
        <w:rPr>
          <w:rFonts w:ascii="GHEA Grapalat" w:hAnsi="GHEA Grapalat"/>
          <w:sz w:val="24"/>
          <w:szCs w:val="24"/>
          <w:lang w:val="hy-AM"/>
        </w:rPr>
        <w:t>հիմնական դպրոց (1-9-րդ դասարաններ),</w:t>
      </w:r>
    </w:p>
    <w:p w14:paraId="20F63B80" w14:textId="77777777" w:rsidR="00DF7AB0" w:rsidRPr="00DF7AB0" w:rsidRDefault="00DF7AB0" w:rsidP="00D43886">
      <w:pPr>
        <w:numPr>
          <w:ilvl w:val="0"/>
          <w:numId w:val="11"/>
        </w:numPr>
        <w:shd w:val="clear" w:color="auto" w:fill="FFFFFF"/>
        <w:spacing w:after="0" w:line="240" w:lineRule="auto"/>
        <w:jc w:val="both"/>
        <w:rPr>
          <w:rFonts w:ascii="GHEA Grapalat" w:hAnsi="GHEA Grapalat"/>
          <w:sz w:val="24"/>
          <w:szCs w:val="24"/>
          <w:lang w:val="hy-AM"/>
        </w:rPr>
      </w:pPr>
      <w:r w:rsidRPr="00DF7AB0">
        <w:rPr>
          <w:rFonts w:ascii="GHEA Grapalat" w:hAnsi="GHEA Grapalat"/>
          <w:sz w:val="24"/>
          <w:szCs w:val="24"/>
          <w:lang w:val="hy-AM"/>
        </w:rPr>
        <w:t>ավագ դպրոց (10-12-րդ դասարաններ),</w:t>
      </w:r>
    </w:p>
    <w:p w14:paraId="21556A27" w14:textId="77777777" w:rsidR="00DF7AB0" w:rsidRPr="00DF7AB0" w:rsidRDefault="00DF7AB0" w:rsidP="00D43886">
      <w:pPr>
        <w:numPr>
          <w:ilvl w:val="0"/>
          <w:numId w:val="11"/>
        </w:numPr>
        <w:shd w:val="clear" w:color="auto" w:fill="FFFFFF"/>
        <w:spacing w:after="0" w:line="240" w:lineRule="auto"/>
        <w:jc w:val="both"/>
        <w:rPr>
          <w:rFonts w:ascii="GHEA Grapalat" w:hAnsi="GHEA Grapalat"/>
          <w:sz w:val="24"/>
          <w:szCs w:val="24"/>
          <w:lang w:val="hy-AM"/>
        </w:rPr>
      </w:pPr>
      <w:r w:rsidRPr="00DF7AB0">
        <w:rPr>
          <w:rFonts w:ascii="GHEA Grapalat" w:hAnsi="GHEA Grapalat"/>
          <w:sz w:val="24"/>
          <w:szCs w:val="24"/>
          <w:lang w:val="hy-AM"/>
        </w:rPr>
        <w:t>վարժարան (5-12-րդ դասարաններ),</w:t>
      </w:r>
    </w:p>
    <w:p w14:paraId="64D62D09" w14:textId="77777777" w:rsidR="00DF7AB0" w:rsidRPr="00DF7AB0" w:rsidRDefault="00DF7AB0" w:rsidP="00D43886">
      <w:pPr>
        <w:numPr>
          <w:ilvl w:val="0"/>
          <w:numId w:val="11"/>
        </w:numPr>
        <w:shd w:val="clear" w:color="auto" w:fill="FFFFFF"/>
        <w:spacing w:after="0" w:line="240" w:lineRule="auto"/>
        <w:jc w:val="both"/>
        <w:rPr>
          <w:rFonts w:ascii="GHEA Grapalat" w:hAnsi="GHEA Grapalat"/>
          <w:sz w:val="24"/>
          <w:szCs w:val="24"/>
          <w:lang w:val="hy-AM"/>
        </w:rPr>
      </w:pPr>
      <w:r w:rsidRPr="00DF7AB0">
        <w:rPr>
          <w:rFonts w:ascii="GHEA Grapalat" w:hAnsi="GHEA Grapalat"/>
          <w:sz w:val="24"/>
          <w:szCs w:val="24"/>
          <w:lang w:val="hy-AM"/>
        </w:rPr>
        <w:t>միջնակարգ դպրոց (1-12-րդ դասարաններ):</w:t>
      </w:r>
    </w:p>
    <w:p w14:paraId="078AAE6E" w14:textId="77777777" w:rsidR="00DF7AB0" w:rsidRPr="00DF7AB0" w:rsidRDefault="00DF7AB0" w:rsidP="00DF7AB0">
      <w:pPr>
        <w:shd w:val="clear" w:color="auto" w:fill="FFFFFF"/>
        <w:spacing w:after="0" w:line="240" w:lineRule="auto"/>
        <w:ind w:firstLine="708"/>
        <w:jc w:val="both"/>
        <w:rPr>
          <w:rFonts w:ascii="GHEA Grapalat" w:hAnsi="GHEA Grapalat"/>
          <w:sz w:val="24"/>
          <w:szCs w:val="24"/>
          <w:lang w:val="hy-AM"/>
        </w:rPr>
      </w:pPr>
      <w:r w:rsidRPr="00DF7AB0">
        <w:rPr>
          <w:rFonts w:ascii="GHEA Grapalat" w:hAnsi="GHEA Grapalat"/>
          <w:sz w:val="24"/>
          <w:szCs w:val="24"/>
          <w:lang w:val="hy-AM"/>
        </w:rPr>
        <w:t>Հաշվետու ժամանակահատվածում</w:t>
      </w:r>
      <w:r w:rsidR="00F42235" w:rsidRPr="005E3CED">
        <w:rPr>
          <w:rFonts w:ascii="GHEA Grapalat" w:hAnsi="GHEA Grapalat"/>
          <w:sz w:val="24"/>
          <w:szCs w:val="24"/>
          <w:lang w:val="hy-AM"/>
        </w:rPr>
        <w:t xml:space="preserve"> </w:t>
      </w:r>
      <w:r w:rsidR="00F42235">
        <w:rPr>
          <w:rFonts w:ascii="GHEA Grapalat" w:hAnsi="GHEA Grapalat"/>
          <w:sz w:val="24"/>
          <w:szCs w:val="24"/>
          <w:lang w:val="hy-AM"/>
        </w:rPr>
        <w:t xml:space="preserve">պետական բյուջեից ֆինանսավորվել է </w:t>
      </w:r>
      <w:r w:rsidRPr="00DF7AB0">
        <w:rPr>
          <w:rFonts w:ascii="GHEA Grapalat" w:hAnsi="GHEA Grapalat"/>
          <w:sz w:val="24"/>
          <w:szCs w:val="24"/>
          <w:lang w:val="hy-AM"/>
        </w:rPr>
        <w:t xml:space="preserve"> Նախարարության ենթակայությա</w:t>
      </w:r>
      <w:r w:rsidR="00363B75">
        <w:rPr>
          <w:rFonts w:ascii="GHEA Grapalat" w:hAnsi="GHEA Grapalat"/>
          <w:sz w:val="24"/>
          <w:szCs w:val="24"/>
          <w:lang w:val="hy-AM"/>
        </w:rPr>
        <w:t>ն</w:t>
      </w:r>
      <w:r w:rsidRPr="00DF7AB0">
        <w:rPr>
          <w:rFonts w:ascii="GHEA Grapalat" w:hAnsi="GHEA Grapalat"/>
          <w:sz w:val="24"/>
          <w:szCs w:val="24"/>
          <w:lang w:val="hy-AM"/>
        </w:rPr>
        <w:t xml:space="preserve"> թվով 111 ուսումնական հաստատություն, որից 101-ը ավագ դպրոց, 2-ը հիմնական, 4-ը միջնակարգ, 4-ը վարժարան:</w:t>
      </w:r>
    </w:p>
    <w:p w14:paraId="6E52649C" w14:textId="77777777" w:rsidR="004D6703" w:rsidRPr="00D24FFA" w:rsidRDefault="00DF7AB0" w:rsidP="007255AA">
      <w:pPr>
        <w:pStyle w:val="ListParagraph"/>
        <w:spacing w:after="0" w:line="240" w:lineRule="auto"/>
        <w:ind w:left="0" w:firstLine="708"/>
        <w:jc w:val="both"/>
        <w:rPr>
          <w:rFonts w:ascii="GHEA Grapalat" w:hAnsi="GHEA Grapalat"/>
          <w:i/>
          <w:sz w:val="20"/>
          <w:lang w:val="hy-AM"/>
        </w:rPr>
      </w:pPr>
      <w:r w:rsidRPr="00DF7AB0">
        <w:rPr>
          <w:rFonts w:ascii="GHEA Grapalat" w:hAnsi="GHEA Grapalat"/>
          <w:sz w:val="24"/>
          <w:szCs w:val="24"/>
          <w:lang w:val="hy-AM"/>
        </w:rPr>
        <w:t xml:space="preserve">Ավագ դպրոցի կարգավիճակ ունեցող թվով 101 դպրոցից 3-ն իրականացրել են տարրական, միջին և ավագ հանրակրթական (1-12 դասարաններ), իսկ 7-ը՝ հիմնական և ավագ հանրակրթական ծրագրեր։ </w:t>
      </w:r>
      <w:r w:rsidR="00374178" w:rsidRPr="00374178">
        <w:rPr>
          <w:rFonts w:ascii="GHEA Grapalat" w:hAnsi="GHEA Grapalat"/>
          <w:sz w:val="24"/>
          <w:szCs w:val="24"/>
          <w:lang w:val="hy-AM"/>
        </w:rPr>
        <w:t>Թվով</w:t>
      </w:r>
      <w:r w:rsidR="00374178">
        <w:rPr>
          <w:rFonts w:ascii="GHEA Grapalat" w:hAnsi="GHEA Grapalat"/>
          <w:sz w:val="24"/>
          <w:szCs w:val="24"/>
          <w:lang w:val="hy-AM"/>
        </w:rPr>
        <w:t xml:space="preserve"> </w:t>
      </w:r>
      <w:r w:rsidR="00374178" w:rsidRPr="00DF7AB0">
        <w:rPr>
          <w:rFonts w:ascii="GHEA Grapalat" w:hAnsi="GHEA Grapalat"/>
          <w:sz w:val="24"/>
          <w:szCs w:val="24"/>
          <w:lang w:val="hy-AM"/>
        </w:rPr>
        <w:t xml:space="preserve">7 հիմնական և ավագ հանրակրթական ծրագիր իրականացնող ավագ </w:t>
      </w:r>
      <w:r w:rsidR="00374178">
        <w:rPr>
          <w:rFonts w:ascii="GHEA Grapalat" w:hAnsi="GHEA Grapalat"/>
          <w:sz w:val="24"/>
          <w:szCs w:val="24"/>
          <w:lang w:val="hy-AM"/>
        </w:rPr>
        <w:t>դպրոցներից</w:t>
      </w:r>
      <w:r w:rsidR="00374178" w:rsidRPr="00374178">
        <w:rPr>
          <w:rFonts w:ascii="GHEA Grapalat" w:hAnsi="GHEA Grapalat"/>
          <w:sz w:val="24"/>
          <w:szCs w:val="24"/>
          <w:lang w:val="hy-AM"/>
        </w:rPr>
        <w:t xml:space="preserve"> Գորիսի Ա. Բակունցի անվան թիվ 1 ավագ դպրոցին</w:t>
      </w:r>
      <w:r w:rsidR="008F22E2">
        <w:rPr>
          <w:rFonts w:ascii="GHEA Grapalat" w:hAnsi="GHEA Grapalat"/>
          <w:sz w:val="24"/>
          <w:szCs w:val="24"/>
          <w:lang w:val="hy-AM"/>
        </w:rPr>
        <w:t xml:space="preserve"> </w:t>
      </w:r>
      <w:r w:rsidR="00374178" w:rsidRPr="00374178">
        <w:rPr>
          <w:rFonts w:ascii="GHEA Grapalat" w:hAnsi="GHEA Grapalat"/>
          <w:sz w:val="24"/>
          <w:szCs w:val="24"/>
          <w:lang w:val="hy-AM"/>
        </w:rPr>
        <w:t xml:space="preserve">թույլատրվել </w:t>
      </w:r>
      <w:r w:rsidR="00374178">
        <w:rPr>
          <w:rFonts w:ascii="GHEA Grapalat" w:hAnsi="GHEA Grapalat"/>
          <w:sz w:val="24"/>
          <w:szCs w:val="24"/>
          <w:lang w:val="hy-AM"/>
        </w:rPr>
        <w:t xml:space="preserve">է </w:t>
      </w:r>
      <w:r w:rsidR="00374178" w:rsidRPr="00374178">
        <w:rPr>
          <w:rFonts w:ascii="GHEA Grapalat" w:hAnsi="GHEA Grapalat"/>
          <w:sz w:val="24"/>
          <w:szCs w:val="24"/>
          <w:lang w:val="hy-AM"/>
        </w:rPr>
        <w:t>կազմակերպել հանրակրթական ուսուցում՝ 1-12-րդ դասարաններում</w:t>
      </w:r>
      <w:r w:rsidR="00363B75">
        <w:rPr>
          <w:rFonts w:ascii="GHEA Grapalat" w:hAnsi="GHEA Grapalat"/>
          <w:sz w:val="24"/>
          <w:szCs w:val="24"/>
          <w:lang w:val="hy-AM"/>
        </w:rPr>
        <w:t xml:space="preserve"> </w:t>
      </w:r>
      <w:r w:rsidR="00363B75" w:rsidRPr="003166C7">
        <w:rPr>
          <w:rFonts w:ascii="GHEA Grapalat" w:hAnsi="GHEA Grapalat"/>
          <w:sz w:val="24"/>
          <w:szCs w:val="24"/>
          <w:lang w:val="hy-AM"/>
        </w:rPr>
        <w:t>(</w:t>
      </w:r>
      <w:r w:rsidR="00363B75" w:rsidRPr="00374178">
        <w:rPr>
          <w:rFonts w:ascii="GHEA Grapalat" w:hAnsi="GHEA Grapalat"/>
          <w:sz w:val="24"/>
          <w:szCs w:val="24"/>
          <w:lang w:val="hy-AM"/>
        </w:rPr>
        <w:t>ՀՀ կառավարության 02.06.2011թ. թիվ 774-Ն որոշ</w:t>
      </w:r>
      <w:r w:rsidR="00363B75">
        <w:rPr>
          <w:rFonts w:ascii="GHEA Grapalat" w:hAnsi="GHEA Grapalat"/>
          <w:sz w:val="24"/>
          <w:szCs w:val="24"/>
          <w:lang w:val="hy-AM"/>
        </w:rPr>
        <w:t>ու</w:t>
      </w:r>
      <w:r w:rsidR="00363B75" w:rsidRPr="00374178">
        <w:rPr>
          <w:rFonts w:ascii="GHEA Grapalat" w:hAnsi="GHEA Grapalat"/>
          <w:sz w:val="24"/>
          <w:szCs w:val="24"/>
          <w:lang w:val="hy-AM"/>
        </w:rPr>
        <w:t>մ</w:t>
      </w:r>
      <w:r w:rsidR="00363B75" w:rsidRPr="003166C7">
        <w:rPr>
          <w:rFonts w:ascii="GHEA Grapalat" w:hAnsi="GHEA Grapalat"/>
          <w:sz w:val="24"/>
          <w:szCs w:val="24"/>
          <w:lang w:val="hy-AM"/>
        </w:rPr>
        <w:t>)</w:t>
      </w:r>
      <w:r w:rsidR="00374178" w:rsidRPr="00374178">
        <w:rPr>
          <w:rFonts w:ascii="GHEA Grapalat" w:hAnsi="GHEA Grapalat"/>
          <w:sz w:val="24"/>
          <w:szCs w:val="24"/>
          <w:lang w:val="hy-AM"/>
        </w:rPr>
        <w:t xml:space="preserve">, </w:t>
      </w:r>
      <w:r w:rsidR="00363B75">
        <w:rPr>
          <w:rFonts w:ascii="GHEA Grapalat" w:hAnsi="GHEA Grapalat"/>
          <w:sz w:val="24"/>
          <w:szCs w:val="24"/>
          <w:lang w:val="hy-AM"/>
        </w:rPr>
        <w:t xml:space="preserve">Գյումրու </w:t>
      </w:r>
      <w:r w:rsidR="00363B75" w:rsidRPr="00F42235">
        <w:rPr>
          <w:rFonts w:ascii="GHEA Grapalat" w:hAnsi="GHEA Grapalat"/>
          <w:sz w:val="24"/>
          <w:szCs w:val="24"/>
          <w:lang w:val="hy-AM"/>
        </w:rPr>
        <w:t xml:space="preserve">N2 </w:t>
      </w:r>
      <w:r w:rsidR="00363B75">
        <w:rPr>
          <w:rFonts w:ascii="GHEA Grapalat" w:hAnsi="GHEA Grapalat"/>
          <w:sz w:val="24"/>
          <w:szCs w:val="24"/>
          <w:lang w:val="hy-AM"/>
        </w:rPr>
        <w:t xml:space="preserve">ավագ դպրոցին  </w:t>
      </w:r>
      <w:r w:rsidR="00363B75" w:rsidRPr="00F42235">
        <w:rPr>
          <w:rFonts w:ascii="GHEA Grapalat" w:hAnsi="GHEA Grapalat"/>
          <w:sz w:val="24"/>
          <w:szCs w:val="24"/>
          <w:lang w:val="hy-AM"/>
        </w:rPr>
        <w:t xml:space="preserve">թույլատրվել է ընդունելություն կատարել 5-9-րդ դասարաններում </w:t>
      </w:r>
      <w:r w:rsidR="00363B75" w:rsidRPr="003166C7">
        <w:rPr>
          <w:rFonts w:ascii="GHEA Grapalat" w:hAnsi="GHEA Grapalat"/>
          <w:sz w:val="24"/>
          <w:szCs w:val="24"/>
          <w:lang w:val="hy-AM"/>
        </w:rPr>
        <w:t xml:space="preserve">(ՀՀ կառավարության 2015թ. նոյեմբերի 19-ի </w:t>
      </w:r>
      <w:r w:rsidR="00363B75">
        <w:rPr>
          <w:rFonts w:ascii="GHEA Grapalat" w:hAnsi="GHEA Grapalat"/>
          <w:sz w:val="24"/>
          <w:szCs w:val="24"/>
          <w:lang w:val="hy-AM"/>
        </w:rPr>
        <w:t xml:space="preserve">թիվ </w:t>
      </w:r>
      <w:r w:rsidR="00363B75" w:rsidRPr="003166C7">
        <w:rPr>
          <w:rFonts w:ascii="GHEA Grapalat" w:hAnsi="GHEA Grapalat"/>
          <w:sz w:val="24"/>
          <w:szCs w:val="24"/>
          <w:lang w:val="hy-AM"/>
        </w:rPr>
        <w:t>1355-Ն որոշ</w:t>
      </w:r>
      <w:r w:rsidR="004D6703">
        <w:rPr>
          <w:rFonts w:ascii="GHEA Grapalat" w:hAnsi="GHEA Grapalat"/>
          <w:sz w:val="24"/>
          <w:szCs w:val="24"/>
          <w:lang w:val="hy-AM"/>
        </w:rPr>
        <w:t>ու</w:t>
      </w:r>
      <w:r w:rsidR="00363B75" w:rsidRPr="003166C7">
        <w:rPr>
          <w:rFonts w:ascii="GHEA Grapalat" w:hAnsi="GHEA Grapalat"/>
          <w:sz w:val="24"/>
          <w:szCs w:val="24"/>
          <w:lang w:val="hy-AM"/>
        </w:rPr>
        <w:t>մ)</w:t>
      </w:r>
      <w:r w:rsidR="004D6703">
        <w:rPr>
          <w:rFonts w:ascii="GHEA Grapalat" w:hAnsi="GHEA Grapalat"/>
          <w:sz w:val="24"/>
          <w:szCs w:val="24"/>
          <w:lang w:val="hy-AM"/>
        </w:rPr>
        <w:t xml:space="preserve">, </w:t>
      </w:r>
      <w:r w:rsidR="004D6703" w:rsidRPr="00D24FFA">
        <w:rPr>
          <w:rFonts w:ascii="GHEA Grapalat" w:hAnsi="GHEA Grapalat"/>
          <w:i/>
          <w:sz w:val="20"/>
          <w:lang w:val="hy-AM"/>
        </w:rPr>
        <w:t>«</w:t>
      </w:r>
      <w:r w:rsidR="004D6703" w:rsidRPr="00F42235">
        <w:rPr>
          <w:rFonts w:ascii="GHEA Grapalat" w:hAnsi="GHEA Grapalat"/>
          <w:sz w:val="24"/>
          <w:szCs w:val="24"/>
          <w:lang w:val="hy-AM"/>
        </w:rPr>
        <w:t xml:space="preserve">Բյուրեղավանի Ս. Վարդանյանի անվան </w:t>
      </w:r>
      <w:r w:rsidR="004D6703" w:rsidRPr="00F42235">
        <w:rPr>
          <w:rFonts w:ascii="GHEA Grapalat" w:hAnsi="GHEA Grapalat"/>
          <w:sz w:val="24"/>
          <w:szCs w:val="24"/>
          <w:lang w:val="hy-AM"/>
        </w:rPr>
        <w:lastRenderedPageBreak/>
        <w:t>ավագ դպրոց</w:t>
      </w:r>
      <w:r w:rsidR="00200E3C" w:rsidRPr="005B65E3">
        <w:rPr>
          <w:rFonts w:ascii="GHEA Grapalat" w:hAnsi="GHEA Grapalat"/>
          <w:sz w:val="24"/>
          <w:szCs w:val="24"/>
          <w:lang w:val="hy-AM"/>
        </w:rPr>
        <w:t xml:space="preserve">» </w:t>
      </w:r>
      <w:r w:rsidR="004D6703" w:rsidRPr="00F42235">
        <w:rPr>
          <w:rFonts w:ascii="GHEA Grapalat" w:hAnsi="GHEA Grapalat"/>
          <w:sz w:val="24"/>
          <w:szCs w:val="24"/>
          <w:lang w:val="hy-AM"/>
        </w:rPr>
        <w:t>ՊՈԱԿ-ին թույլատրվել է 2015-2016 ուսումնական տարվանից ընդունելություն կատարել 5-9-րդ դասարաններում</w:t>
      </w:r>
      <w:r w:rsidR="004D6703">
        <w:rPr>
          <w:rFonts w:ascii="GHEA Grapalat" w:hAnsi="GHEA Grapalat"/>
          <w:sz w:val="24"/>
          <w:szCs w:val="24"/>
          <w:lang w:val="hy-AM"/>
        </w:rPr>
        <w:t xml:space="preserve"> </w:t>
      </w:r>
      <w:r w:rsidR="004D6703" w:rsidRPr="00F42235">
        <w:rPr>
          <w:rFonts w:ascii="GHEA Grapalat" w:hAnsi="GHEA Grapalat"/>
          <w:sz w:val="24"/>
          <w:szCs w:val="24"/>
          <w:lang w:val="hy-AM"/>
        </w:rPr>
        <w:t>(ՀՀ կառավարության 2015թ. օգոստոսի 18-ի</w:t>
      </w:r>
      <w:r w:rsidR="004D6703" w:rsidRPr="005B65E3">
        <w:rPr>
          <w:rFonts w:ascii="GHEA Grapalat" w:hAnsi="GHEA Grapalat"/>
          <w:sz w:val="24"/>
          <w:szCs w:val="24"/>
          <w:lang w:val="hy-AM"/>
        </w:rPr>
        <w:t xml:space="preserve">  թիվ </w:t>
      </w:r>
      <w:r w:rsidR="004D6703" w:rsidRPr="00F42235">
        <w:rPr>
          <w:rFonts w:ascii="GHEA Grapalat" w:hAnsi="GHEA Grapalat"/>
          <w:sz w:val="24"/>
          <w:szCs w:val="24"/>
          <w:lang w:val="hy-AM"/>
        </w:rPr>
        <w:t>941-Ն որոշ</w:t>
      </w:r>
      <w:r w:rsidR="004D6703">
        <w:rPr>
          <w:rFonts w:ascii="GHEA Grapalat" w:hAnsi="GHEA Grapalat"/>
          <w:sz w:val="24"/>
          <w:szCs w:val="24"/>
          <w:lang w:val="hy-AM"/>
        </w:rPr>
        <w:t>ու</w:t>
      </w:r>
      <w:r w:rsidR="004D6703" w:rsidRPr="00F42235">
        <w:rPr>
          <w:rFonts w:ascii="GHEA Grapalat" w:hAnsi="GHEA Grapalat"/>
          <w:sz w:val="24"/>
          <w:szCs w:val="24"/>
          <w:lang w:val="hy-AM"/>
        </w:rPr>
        <w:t>մ)</w:t>
      </w:r>
      <w:r w:rsidR="00200E3C">
        <w:rPr>
          <w:rFonts w:ascii="GHEA Grapalat" w:hAnsi="GHEA Grapalat"/>
          <w:sz w:val="24"/>
          <w:szCs w:val="24"/>
          <w:lang w:val="hy-AM"/>
        </w:rPr>
        <w:t xml:space="preserve">, </w:t>
      </w:r>
      <w:r w:rsidR="00200E3C" w:rsidRPr="00F42235">
        <w:rPr>
          <w:rFonts w:ascii="GHEA Grapalat" w:hAnsi="GHEA Grapalat"/>
          <w:sz w:val="24"/>
          <w:szCs w:val="24"/>
          <w:lang w:val="hy-AM"/>
        </w:rPr>
        <w:t>«Երևանի Բ. Ժամկոչյանի անվան</w:t>
      </w:r>
      <w:r w:rsidR="00200E3C" w:rsidRPr="005B65E3">
        <w:rPr>
          <w:rFonts w:ascii="GHEA Grapalat" w:hAnsi="GHEA Grapalat"/>
          <w:sz w:val="24"/>
          <w:szCs w:val="24"/>
          <w:lang w:val="hy-AM"/>
        </w:rPr>
        <w:t xml:space="preserve"> N</w:t>
      </w:r>
      <w:r w:rsidR="00200E3C" w:rsidRPr="00F42235">
        <w:rPr>
          <w:rFonts w:ascii="GHEA Grapalat" w:hAnsi="GHEA Grapalat"/>
          <w:sz w:val="24"/>
          <w:szCs w:val="24"/>
          <w:lang w:val="hy-AM"/>
        </w:rPr>
        <w:t xml:space="preserve">119 ավագ դպրոց» ՊՈԱԿ-ին թույլատրվել է 2016-2017 ուսումնական տարվանից կատարել 5-9-րդ դասարանների ընդունելություն (ՀՀ կառավարության 2016թ. հունվարի 29-ի </w:t>
      </w:r>
      <w:r w:rsidR="00200E3C">
        <w:rPr>
          <w:rFonts w:ascii="GHEA Grapalat" w:hAnsi="GHEA Grapalat"/>
          <w:sz w:val="24"/>
          <w:szCs w:val="24"/>
          <w:lang w:val="hy-AM"/>
        </w:rPr>
        <w:t xml:space="preserve"> թիվ </w:t>
      </w:r>
      <w:r w:rsidR="00200E3C" w:rsidRPr="00F42235">
        <w:rPr>
          <w:rFonts w:ascii="GHEA Grapalat" w:hAnsi="GHEA Grapalat"/>
          <w:sz w:val="24"/>
          <w:szCs w:val="24"/>
          <w:lang w:val="hy-AM"/>
        </w:rPr>
        <w:t xml:space="preserve">239-Ա </w:t>
      </w:r>
      <w:r w:rsidR="00200E3C" w:rsidRPr="005B65E3">
        <w:rPr>
          <w:rFonts w:ascii="GHEA Grapalat" w:hAnsi="GHEA Grapalat"/>
          <w:sz w:val="24"/>
          <w:szCs w:val="24"/>
          <w:lang w:val="hy-AM"/>
        </w:rPr>
        <w:t>որոշ</w:t>
      </w:r>
      <w:r w:rsidR="00200E3C">
        <w:rPr>
          <w:rFonts w:ascii="GHEA Grapalat" w:hAnsi="GHEA Grapalat"/>
          <w:sz w:val="24"/>
          <w:szCs w:val="24"/>
          <w:lang w:val="hy-AM"/>
        </w:rPr>
        <w:t>ում</w:t>
      </w:r>
      <w:r w:rsidR="00200E3C" w:rsidRPr="00F42235">
        <w:rPr>
          <w:rFonts w:ascii="GHEA Grapalat" w:hAnsi="GHEA Grapalat"/>
          <w:sz w:val="24"/>
          <w:szCs w:val="24"/>
          <w:lang w:val="hy-AM"/>
        </w:rPr>
        <w:t>)</w:t>
      </w:r>
      <w:r w:rsidR="005B65E3">
        <w:rPr>
          <w:rFonts w:ascii="GHEA Grapalat" w:hAnsi="GHEA Grapalat"/>
          <w:sz w:val="24"/>
          <w:szCs w:val="24"/>
          <w:lang w:val="hy-AM"/>
        </w:rPr>
        <w:t>։</w:t>
      </w:r>
      <w:r w:rsidR="00200E3C" w:rsidRPr="00F42235">
        <w:rPr>
          <w:rFonts w:ascii="GHEA Grapalat" w:hAnsi="GHEA Grapalat"/>
          <w:sz w:val="24"/>
          <w:szCs w:val="24"/>
          <w:lang w:val="hy-AM"/>
        </w:rPr>
        <w:t xml:space="preserve"> </w:t>
      </w:r>
      <w:r w:rsidR="00200E3C" w:rsidRPr="00F42235">
        <w:rPr>
          <w:rFonts w:cs="Calibri"/>
          <w:sz w:val="24"/>
          <w:szCs w:val="24"/>
          <w:lang w:val="hy-AM"/>
        </w:rPr>
        <w:t> </w:t>
      </w:r>
    </w:p>
    <w:p w14:paraId="69EAACC8" w14:textId="77777777" w:rsidR="006825A6" w:rsidRPr="00604AED" w:rsidRDefault="006825A6" w:rsidP="00D24FFA">
      <w:pPr>
        <w:pStyle w:val="NormalWeb"/>
        <w:shd w:val="clear" w:color="auto" w:fill="FFFFFF"/>
        <w:spacing w:before="0" w:beforeAutospacing="0" w:after="0" w:afterAutospacing="0"/>
        <w:jc w:val="both"/>
        <w:rPr>
          <w:rFonts w:ascii="GHEA Grapalat" w:hAnsi="GHEA Grapalat"/>
          <w:i/>
          <w:sz w:val="22"/>
          <w:szCs w:val="22"/>
          <w:lang w:val="hy-AM"/>
        </w:rPr>
      </w:pPr>
      <w:r w:rsidRPr="00604AED">
        <w:rPr>
          <w:rFonts w:ascii="GHEA Grapalat" w:hAnsi="GHEA Grapalat"/>
          <w:b/>
          <w:i/>
          <w:sz w:val="22"/>
          <w:szCs w:val="22"/>
          <w:lang w:val="hy-AM"/>
        </w:rPr>
        <w:t>ԿԳՄՍՆ դիրքորոշում։</w:t>
      </w:r>
      <w:r w:rsidR="00DF7AB0" w:rsidRPr="00604AED">
        <w:rPr>
          <w:rFonts w:ascii="GHEA Grapalat" w:hAnsi="GHEA Grapalat"/>
          <w:i/>
          <w:sz w:val="22"/>
          <w:szCs w:val="22"/>
          <w:lang w:val="hy-AM"/>
        </w:rPr>
        <w:t xml:space="preserve"> </w:t>
      </w:r>
      <w:r w:rsidRPr="00604AED">
        <w:rPr>
          <w:rFonts w:ascii="GHEA Grapalat" w:eastAsia="Calibri" w:hAnsi="GHEA Grapalat"/>
          <w:i/>
          <w:sz w:val="22"/>
          <w:szCs w:val="22"/>
          <w:lang w:val="hy-AM"/>
        </w:rPr>
        <w:t>Համաձայն «Հանրակրթության մասին ՀՀ օրենքի 9-րդ հոդվածի 2-րդ մասի՝ ուսումնական հաստատությունը կարող է գործել նաև կրթահամալիրի կազմում: Երևանի «Օլիմպոս կրթահամալիր</w:t>
      </w:r>
      <w:r w:rsidR="004F1F03">
        <w:rPr>
          <w:rFonts w:ascii="GHEA Grapalat" w:eastAsia="Calibri" w:hAnsi="GHEA Grapalat"/>
          <w:i/>
          <w:sz w:val="22"/>
          <w:szCs w:val="22"/>
          <w:lang w:val="hy-AM"/>
        </w:rPr>
        <w:t xml:space="preserve">», </w:t>
      </w:r>
      <w:r w:rsidR="00024AAB">
        <w:rPr>
          <w:rFonts w:ascii="GHEA Grapalat" w:eastAsia="Calibri" w:hAnsi="GHEA Grapalat"/>
          <w:i/>
          <w:sz w:val="22"/>
          <w:szCs w:val="22"/>
          <w:lang w:val="hy-AM"/>
        </w:rPr>
        <w:t></w:t>
      </w:r>
      <w:r w:rsidRPr="00604AED">
        <w:rPr>
          <w:rFonts w:ascii="GHEA Grapalat" w:eastAsia="Calibri" w:hAnsi="GHEA Grapalat"/>
          <w:i/>
          <w:sz w:val="22"/>
          <w:szCs w:val="22"/>
          <w:lang w:val="hy-AM"/>
        </w:rPr>
        <w:t>Վարդենիկի կրթահամալիր</w:t>
      </w:r>
      <w:r w:rsidR="00024AAB">
        <w:rPr>
          <w:rFonts w:ascii="GHEA Grapalat" w:eastAsia="Calibri" w:hAnsi="GHEA Grapalat"/>
          <w:i/>
          <w:sz w:val="22"/>
          <w:szCs w:val="22"/>
          <w:lang w:val="hy-AM"/>
        </w:rPr>
        <w:t></w:t>
      </w:r>
      <w:r w:rsidRPr="00604AED">
        <w:rPr>
          <w:rFonts w:ascii="GHEA Grapalat" w:eastAsia="Calibri" w:hAnsi="GHEA Grapalat"/>
          <w:i/>
          <w:sz w:val="22"/>
          <w:szCs w:val="22"/>
          <w:lang w:val="hy-AM"/>
        </w:rPr>
        <w:t xml:space="preserve"> և</w:t>
      </w:r>
      <w:r w:rsidR="004F1F03">
        <w:rPr>
          <w:rFonts w:ascii="GHEA Grapalat" w:eastAsia="Calibri" w:hAnsi="GHEA Grapalat"/>
          <w:i/>
          <w:sz w:val="22"/>
          <w:szCs w:val="22"/>
          <w:lang w:val="hy-AM"/>
        </w:rPr>
        <w:t xml:space="preserve"> </w:t>
      </w:r>
      <w:r w:rsidRPr="00604AED">
        <w:rPr>
          <w:rFonts w:ascii="GHEA Grapalat" w:eastAsia="Calibri" w:hAnsi="GHEA Grapalat"/>
          <w:i/>
          <w:sz w:val="22"/>
          <w:szCs w:val="22"/>
          <w:lang w:val="hy-AM"/>
        </w:rPr>
        <w:t xml:space="preserve">«Մխիթար Սեբաստացի կրթահամալիր» ավագ դպրոցը ունեն տարրական, միջին և ավագ հանրակրթական ծրագրեր իրականացնելու լիցենզիաներ։ </w:t>
      </w:r>
    </w:p>
    <w:p w14:paraId="6AF35516" w14:textId="77777777" w:rsidR="006825A6" w:rsidRPr="00F330FD" w:rsidRDefault="006825A6" w:rsidP="006825A6">
      <w:pPr>
        <w:pStyle w:val="ListParagraph"/>
        <w:spacing w:after="0" w:line="240" w:lineRule="auto"/>
        <w:ind w:left="0"/>
        <w:jc w:val="both"/>
        <w:rPr>
          <w:rFonts w:ascii="GHEA Grapalat" w:hAnsi="GHEA Grapalat"/>
          <w:i/>
          <w:lang w:val="hy-AM"/>
        </w:rPr>
      </w:pPr>
      <w:r w:rsidRPr="00F330FD">
        <w:rPr>
          <w:rFonts w:ascii="GHEA Grapalat" w:hAnsi="GHEA Grapalat"/>
          <w:i/>
          <w:shd w:val="clear" w:color="auto" w:fill="FFFFFF"/>
          <w:lang w:val="hy-AM"/>
        </w:rPr>
        <w:t xml:space="preserve">Այդ հաստատությունները ունեն համապատասխան ծրագրեր իրականացնելու լիցենզիաներ։ </w:t>
      </w:r>
    </w:p>
    <w:p w14:paraId="1414246E" w14:textId="77777777" w:rsidR="00ED10BE" w:rsidRDefault="00443A13" w:rsidP="00ED10BE">
      <w:pPr>
        <w:pStyle w:val="ListParagraph"/>
        <w:spacing w:after="0" w:line="240" w:lineRule="auto"/>
        <w:ind w:left="0"/>
        <w:jc w:val="both"/>
        <w:rPr>
          <w:rFonts w:ascii="GHEA Grapalat" w:hAnsi="GHEA Grapalat"/>
          <w:i/>
          <w:lang w:val="hy-AM"/>
        </w:rPr>
      </w:pPr>
      <w:r w:rsidRPr="00F330FD">
        <w:rPr>
          <w:rFonts w:ascii="GHEA Grapalat" w:hAnsi="GHEA Grapalat"/>
          <w:b/>
          <w:i/>
          <w:lang w:val="hy-AM"/>
        </w:rPr>
        <w:t>Հաշվեքննողի արձագանք։</w:t>
      </w:r>
      <w:r w:rsidR="00ED10BE" w:rsidRPr="00F330FD">
        <w:rPr>
          <w:rFonts w:ascii="GHEA Grapalat" w:hAnsi="GHEA Grapalat"/>
          <w:i/>
          <w:lang w:val="hy-AM"/>
        </w:rPr>
        <w:t xml:space="preserve"> </w:t>
      </w:r>
      <w:r w:rsidR="00F330FD">
        <w:rPr>
          <w:rFonts w:ascii="GHEA Grapalat" w:hAnsi="GHEA Grapalat"/>
          <w:i/>
          <w:lang w:val="hy-AM"/>
        </w:rPr>
        <w:t>Ընդունվել է ի գիտություն։</w:t>
      </w:r>
      <w:r w:rsidR="00F330FD" w:rsidRPr="00F330FD" w:rsidDel="00024AAB">
        <w:rPr>
          <w:rFonts w:ascii="GHEA Grapalat" w:hAnsi="GHEA Grapalat"/>
          <w:i/>
          <w:lang w:val="hy-AM"/>
        </w:rPr>
        <w:t xml:space="preserve"> </w:t>
      </w:r>
    </w:p>
    <w:p w14:paraId="63C6581D" w14:textId="77777777" w:rsidR="00DF7AB0" w:rsidRPr="00DF7AB0" w:rsidRDefault="00DF7AB0" w:rsidP="00DF7AB0">
      <w:pPr>
        <w:shd w:val="clear" w:color="auto" w:fill="FFFFFF"/>
        <w:spacing w:after="0" w:line="240" w:lineRule="auto"/>
        <w:ind w:firstLine="708"/>
        <w:jc w:val="both"/>
        <w:rPr>
          <w:rFonts w:ascii="GHEA Grapalat" w:hAnsi="GHEA Grapalat"/>
          <w:sz w:val="24"/>
          <w:szCs w:val="24"/>
          <w:lang w:val="hy-AM"/>
        </w:rPr>
      </w:pPr>
      <w:r w:rsidRPr="00DF7AB0">
        <w:rPr>
          <w:rFonts w:ascii="GHEA Grapalat" w:hAnsi="GHEA Grapalat"/>
          <w:sz w:val="24"/>
          <w:szCs w:val="24"/>
          <w:lang w:val="hy-AM"/>
        </w:rPr>
        <w:t>ՀՀ կառավարության «Ավագ դպրոցների ցանկը հաստատելու մասին» որոշումների համաձայն</w:t>
      </w:r>
      <w:r w:rsidRPr="00DF7AB0">
        <w:rPr>
          <w:rFonts w:ascii="GHEA Grapalat" w:hAnsi="GHEA Grapalat"/>
          <w:sz w:val="24"/>
          <w:szCs w:val="24"/>
          <w:vertAlign w:val="superscript"/>
          <w:lang w:val="hy-AM"/>
        </w:rPr>
        <w:footnoteReference w:id="2"/>
      </w:r>
      <w:r w:rsidRPr="00DF7AB0">
        <w:rPr>
          <w:rFonts w:ascii="GHEA Grapalat" w:hAnsi="GHEA Grapalat"/>
          <w:sz w:val="24"/>
          <w:szCs w:val="24"/>
          <w:lang w:val="hy-AM"/>
        </w:rPr>
        <w:t xml:space="preserve"> 2009-2010թթ. ուսումնական տարվանից հաստատությունների 1-ին դասարան սովորողների ընդունելություն չի թույլատրվել, իսկ 2-9-րդ դասարանների  աշակերտներին թույլատրվել է ուսումը շարունակել այդ դպրոցներում` մինչև հիմնական դպրոցի ավարտը։ Ավագ դպրոցի կարգավիճակ ստացած հաստատությունները մարման կարգով պետք է դառնային միայն ավագ դպրոցներ, իսկ դրանց կանոնադրությունները պետք է համապատասխանեցվեին համապատասխան որոշումների պահանջներին։ </w:t>
      </w:r>
    </w:p>
    <w:p w14:paraId="4B2F4DAA" w14:textId="77777777" w:rsidR="00DF7AB0" w:rsidRDefault="00DF7AB0" w:rsidP="00DF7AB0">
      <w:pPr>
        <w:shd w:val="clear" w:color="auto" w:fill="FFFFFF"/>
        <w:spacing w:after="0" w:line="240" w:lineRule="auto"/>
        <w:ind w:firstLine="708"/>
        <w:jc w:val="both"/>
        <w:rPr>
          <w:rFonts w:ascii="GHEA Grapalat" w:hAnsi="GHEA Grapalat"/>
          <w:sz w:val="24"/>
          <w:szCs w:val="24"/>
          <w:lang w:val="hy-AM"/>
        </w:rPr>
      </w:pPr>
      <w:r w:rsidRPr="00DF7AB0">
        <w:rPr>
          <w:rFonts w:ascii="GHEA Grapalat" w:hAnsi="GHEA Grapalat"/>
          <w:i/>
          <w:sz w:val="24"/>
          <w:szCs w:val="24"/>
          <w:lang w:val="hy-AM"/>
        </w:rPr>
        <w:t>Չի պահպանվել</w:t>
      </w:r>
      <w:r w:rsidRPr="00DF7AB0">
        <w:rPr>
          <w:rFonts w:ascii="GHEA Grapalat" w:hAnsi="GHEA Grapalat"/>
          <w:sz w:val="24"/>
          <w:szCs w:val="24"/>
          <w:lang w:val="hy-AM"/>
        </w:rPr>
        <w:t xml:space="preserve"> ՀՀ կառավարության համապատասխան</w:t>
      </w:r>
      <w:r w:rsidR="00FA0060" w:rsidRPr="00F330FD">
        <w:rPr>
          <w:rFonts w:ascii="GHEA Grapalat" w:hAnsi="GHEA Grapalat"/>
          <w:sz w:val="24"/>
          <w:szCs w:val="24"/>
          <w:vertAlign w:val="superscript"/>
          <w:lang w:val="hy-AM"/>
        </w:rPr>
        <w:t>1</w:t>
      </w:r>
      <w:r w:rsidRPr="00DF7AB0">
        <w:rPr>
          <w:rFonts w:ascii="GHEA Grapalat" w:hAnsi="GHEA Grapalat"/>
          <w:sz w:val="24"/>
          <w:szCs w:val="24"/>
          <w:lang w:val="hy-AM"/>
        </w:rPr>
        <w:t xml:space="preserve"> որոշումների դրույթները՝ անհրաժեշտ փոփոխություններ ավագ դպրոցների կանոնադրություններում </w:t>
      </w:r>
      <w:r w:rsidR="006A2DF6" w:rsidRPr="00DF7AB0">
        <w:rPr>
          <w:rFonts w:ascii="GHEA Grapalat" w:hAnsi="GHEA Grapalat"/>
          <w:sz w:val="24"/>
          <w:szCs w:val="24"/>
          <w:lang w:val="hy-AM"/>
        </w:rPr>
        <w:t>չ</w:t>
      </w:r>
      <w:r w:rsidR="006A2DF6">
        <w:rPr>
          <w:rFonts w:ascii="GHEA Grapalat" w:hAnsi="GHEA Grapalat"/>
          <w:sz w:val="24"/>
          <w:szCs w:val="24"/>
          <w:lang w:val="hy-AM"/>
        </w:rPr>
        <w:t>են</w:t>
      </w:r>
      <w:r w:rsidR="006A2DF6" w:rsidRPr="00DF7AB0">
        <w:rPr>
          <w:rFonts w:ascii="GHEA Grapalat" w:hAnsi="GHEA Grapalat"/>
          <w:sz w:val="24"/>
          <w:szCs w:val="24"/>
          <w:lang w:val="hy-AM"/>
        </w:rPr>
        <w:t xml:space="preserve"> </w:t>
      </w:r>
      <w:r w:rsidRPr="00DF7AB0">
        <w:rPr>
          <w:rFonts w:ascii="GHEA Grapalat" w:hAnsi="GHEA Grapalat"/>
          <w:sz w:val="24"/>
          <w:szCs w:val="24"/>
          <w:lang w:val="hy-AM"/>
        </w:rPr>
        <w:t>կատարվել,  որոշ դպրոցներում կատարվել է առաջին դասարանի ընդունելություն։ Հաշվետու ժամանակահատվածում թվով 2 ավագ դպրոց իրականացրել է նաև տարրական, միջին և ավագ ընդհանուր, իսկ թվով 4 դպրոց՝ հիմնական և ավագ կրթություն։</w:t>
      </w:r>
    </w:p>
    <w:p w14:paraId="70C359A2" w14:textId="77777777" w:rsidR="00DF7AB0" w:rsidRPr="00D43886" w:rsidRDefault="007D58BE" w:rsidP="007D58BE">
      <w:pPr>
        <w:pStyle w:val="Heading3"/>
        <w:rPr>
          <w:rFonts w:ascii="GHEA Grapalat" w:eastAsia="Calibri" w:hAnsi="GHEA Grapalat"/>
          <w:i/>
          <w:color w:val="5B9BD5"/>
          <w:lang w:val="hy-AM"/>
        </w:rPr>
      </w:pPr>
      <w:bookmarkStart w:id="5" w:name="_Toc110002323"/>
      <w:r w:rsidRPr="00761F0A">
        <w:rPr>
          <w:rFonts w:ascii="GHEA Grapalat" w:eastAsia="Calibri" w:hAnsi="GHEA Grapalat"/>
          <w:i/>
          <w:color w:val="5B9BD5"/>
          <w:lang w:val="hy-AM"/>
        </w:rPr>
        <w:t>1.</w:t>
      </w:r>
      <w:r w:rsidR="00DF7AB0" w:rsidRPr="00D43886">
        <w:rPr>
          <w:rFonts w:ascii="GHEA Grapalat" w:eastAsia="Calibri" w:hAnsi="GHEA Grapalat"/>
          <w:i/>
          <w:color w:val="5B9BD5"/>
          <w:lang w:val="hy-AM"/>
        </w:rPr>
        <w:t>Հիմնական ընդհանուր հանրակրթություն</w:t>
      </w:r>
      <w:bookmarkEnd w:id="5"/>
      <w:r w:rsidR="00DF7AB0" w:rsidRPr="00D43886">
        <w:rPr>
          <w:rFonts w:ascii="GHEA Grapalat" w:eastAsia="Calibri" w:hAnsi="GHEA Grapalat"/>
          <w:i/>
          <w:color w:val="5B9BD5"/>
          <w:lang w:val="hy-AM"/>
        </w:rPr>
        <w:t xml:space="preserve"> </w:t>
      </w:r>
    </w:p>
    <w:p w14:paraId="115284C1" w14:textId="77777777" w:rsidR="00874155" w:rsidRDefault="00874155" w:rsidP="00874155">
      <w:pPr>
        <w:shd w:val="clear" w:color="auto" w:fill="FFFFFF"/>
        <w:spacing w:after="0" w:line="240" w:lineRule="auto"/>
        <w:ind w:firstLine="720"/>
        <w:jc w:val="both"/>
        <w:rPr>
          <w:rFonts w:ascii="GHEA Grapalat" w:hAnsi="GHEA Grapalat"/>
          <w:sz w:val="24"/>
          <w:szCs w:val="24"/>
          <w:lang w:val="hy-AM"/>
        </w:rPr>
      </w:pPr>
      <w:r w:rsidRPr="0064192D">
        <w:rPr>
          <w:rFonts w:ascii="GHEA Grapalat" w:hAnsi="GHEA Grapalat"/>
          <w:sz w:val="24"/>
          <w:szCs w:val="24"/>
          <w:lang w:val="hy-AM"/>
        </w:rPr>
        <w:t>«ՀՀ 202</w:t>
      </w:r>
      <w:r>
        <w:rPr>
          <w:rFonts w:ascii="GHEA Grapalat" w:hAnsi="GHEA Grapalat"/>
          <w:sz w:val="24"/>
          <w:szCs w:val="24"/>
          <w:lang w:val="hy-AM"/>
        </w:rPr>
        <w:t>2</w:t>
      </w:r>
      <w:r w:rsidRPr="0064192D">
        <w:rPr>
          <w:rFonts w:ascii="GHEA Grapalat" w:hAnsi="GHEA Grapalat"/>
          <w:sz w:val="24"/>
          <w:szCs w:val="24"/>
          <w:lang w:val="hy-AM"/>
        </w:rPr>
        <w:t>թ. պետական բյուջեի մասին» ՀՀ օրենքի համաձայն</w:t>
      </w:r>
      <w:r>
        <w:rPr>
          <w:rFonts w:ascii="GHEA Grapalat" w:hAnsi="GHEA Grapalat"/>
          <w:sz w:val="24"/>
          <w:szCs w:val="24"/>
          <w:lang w:val="hy-AM"/>
        </w:rPr>
        <w:t xml:space="preserve"> Հանրակրթության ծրագրի իրականացման համար տարեկան պլանը կազմել է </w:t>
      </w:r>
      <w:r w:rsidRPr="005E3CED">
        <w:rPr>
          <w:rFonts w:ascii="GHEA Grapalat" w:hAnsi="GHEA Grapalat"/>
          <w:sz w:val="24"/>
          <w:szCs w:val="24"/>
          <w:lang w:val="hy-AM"/>
        </w:rPr>
        <w:t>43</w:t>
      </w:r>
      <w:r>
        <w:rPr>
          <w:rFonts w:ascii="GHEA Grapalat" w:hAnsi="GHEA Grapalat"/>
          <w:sz w:val="24"/>
          <w:szCs w:val="24"/>
          <w:lang w:val="hy-AM"/>
        </w:rPr>
        <w:t>,</w:t>
      </w:r>
      <w:r w:rsidRPr="005E3CED">
        <w:rPr>
          <w:rFonts w:ascii="GHEA Grapalat" w:hAnsi="GHEA Grapalat"/>
          <w:sz w:val="24"/>
          <w:szCs w:val="24"/>
          <w:lang w:val="hy-AM"/>
        </w:rPr>
        <w:t>178</w:t>
      </w:r>
      <w:r>
        <w:rPr>
          <w:rFonts w:ascii="GHEA Grapalat" w:hAnsi="GHEA Grapalat"/>
          <w:sz w:val="24"/>
          <w:szCs w:val="24"/>
          <w:lang w:val="hy-AM"/>
        </w:rPr>
        <w:t>,</w:t>
      </w:r>
      <w:r w:rsidRPr="005E3CED">
        <w:rPr>
          <w:rFonts w:ascii="GHEA Grapalat" w:hAnsi="GHEA Grapalat"/>
          <w:sz w:val="24"/>
          <w:szCs w:val="24"/>
          <w:lang w:val="hy-AM"/>
        </w:rPr>
        <w:t xml:space="preserve">165.4 հազ դրամ, </w:t>
      </w:r>
      <w:r>
        <w:rPr>
          <w:rFonts w:ascii="GHEA Grapalat" w:hAnsi="GHEA Grapalat"/>
          <w:sz w:val="24"/>
          <w:szCs w:val="24"/>
          <w:lang w:val="hy-AM"/>
        </w:rPr>
        <w:t>որ</w:t>
      </w:r>
      <w:r w:rsidR="004F1F03">
        <w:rPr>
          <w:rFonts w:ascii="GHEA Grapalat" w:hAnsi="GHEA Grapalat"/>
          <w:sz w:val="24"/>
          <w:szCs w:val="24"/>
          <w:lang w:val="hy-AM"/>
        </w:rPr>
        <w:t>ի</w:t>
      </w:r>
      <w:r>
        <w:rPr>
          <w:rFonts w:ascii="GHEA Grapalat" w:hAnsi="GHEA Grapalat"/>
          <w:sz w:val="24"/>
          <w:szCs w:val="24"/>
          <w:lang w:val="hy-AM"/>
        </w:rPr>
        <w:t>ց առաջին եռամյսկի համար նախատեսվել է 8,</w:t>
      </w:r>
      <w:r w:rsidRPr="005E3CED">
        <w:rPr>
          <w:rFonts w:ascii="GHEA Grapalat" w:hAnsi="GHEA Grapalat"/>
          <w:sz w:val="24"/>
          <w:szCs w:val="24"/>
          <w:lang w:val="hy-AM"/>
        </w:rPr>
        <w:t>114</w:t>
      </w:r>
      <w:r>
        <w:rPr>
          <w:rFonts w:ascii="GHEA Grapalat" w:hAnsi="GHEA Grapalat"/>
          <w:sz w:val="24"/>
          <w:szCs w:val="24"/>
          <w:lang w:val="hy-AM"/>
        </w:rPr>
        <w:t>,</w:t>
      </w:r>
      <w:r w:rsidRPr="005E3CED">
        <w:rPr>
          <w:rFonts w:ascii="GHEA Grapalat" w:hAnsi="GHEA Grapalat"/>
          <w:sz w:val="24"/>
          <w:szCs w:val="24"/>
          <w:lang w:val="hy-AM"/>
        </w:rPr>
        <w:t>190.1</w:t>
      </w:r>
      <w:r>
        <w:rPr>
          <w:rFonts w:ascii="GHEA Grapalat" w:hAnsi="GHEA Grapalat"/>
          <w:sz w:val="24"/>
          <w:szCs w:val="24"/>
          <w:lang w:val="hy-AM"/>
        </w:rPr>
        <w:t xml:space="preserve"> հազ դրամ, </w:t>
      </w:r>
      <w:r w:rsidR="004F1F03">
        <w:rPr>
          <w:rFonts w:ascii="GHEA Grapalat" w:hAnsi="GHEA Grapalat"/>
          <w:sz w:val="24"/>
          <w:szCs w:val="24"/>
          <w:lang w:val="hy-AM"/>
        </w:rPr>
        <w:t xml:space="preserve">որը ճշտվել է՝ կազմելով </w:t>
      </w:r>
      <w:r w:rsidRPr="005E3CED">
        <w:rPr>
          <w:rFonts w:ascii="GHEA Grapalat" w:hAnsi="GHEA Grapalat"/>
          <w:sz w:val="24"/>
          <w:szCs w:val="24"/>
          <w:lang w:val="hy-AM"/>
        </w:rPr>
        <w:t>8</w:t>
      </w:r>
      <w:r>
        <w:rPr>
          <w:rFonts w:ascii="GHEA Grapalat" w:hAnsi="GHEA Grapalat"/>
          <w:sz w:val="24"/>
          <w:szCs w:val="24"/>
          <w:lang w:val="hy-AM"/>
        </w:rPr>
        <w:t>,</w:t>
      </w:r>
      <w:r w:rsidRPr="005E3CED">
        <w:rPr>
          <w:rFonts w:ascii="GHEA Grapalat" w:hAnsi="GHEA Grapalat"/>
          <w:sz w:val="24"/>
          <w:szCs w:val="24"/>
          <w:lang w:val="hy-AM"/>
        </w:rPr>
        <w:t>080</w:t>
      </w:r>
      <w:r>
        <w:rPr>
          <w:rFonts w:ascii="GHEA Grapalat" w:hAnsi="GHEA Grapalat"/>
          <w:sz w:val="24"/>
          <w:szCs w:val="24"/>
          <w:lang w:val="hy-AM"/>
        </w:rPr>
        <w:t>,</w:t>
      </w:r>
      <w:r w:rsidRPr="005E3CED">
        <w:rPr>
          <w:rFonts w:ascii="GHEA Grapalat" w:hAnsi="GHEA Grapalat"/>
          <w:sz w:val="24"/>
          <w:szCs w:val="24"/>
          <w:lang w:val="hy-AM"/>
        </w:rPr>
        <w:t>190.1</w:t>
      </w:r>
      <w:r>
        <w:rPr>
          <w:rFonts w:ascii="GHEA Grapalat" w:hAnsi="GHEA Grapalat"/>
          <w:sz w:val="24"/>
          <w:szCs w:val="24"/>
          <w:lang w:val="hy-AM"/>
        </w:rPr>
        <w:t xml:space="preserve"> հազ․ դրամ</w:t>
      </w:r>
      <w:r w:rsidRPr="005E3CED">
        <w:rPr>
          <w:rFonts w:ascii="GHEA Grapalat" w:hAnsi="GHEA Grapalat"/>
          <w:sz w:val="24"/>
          <w:szCs w:val="24"/>
          <w:lang w:val="hy-AM"/>
        </w:rPr>
        <w:t>։</w:t>
      </w:r>
      <w:r>
        <w:rPr>
          <w:rFonts w:ascii="GHEA Grapalat" w:hAnsi="GHEA Grapalat"/>
          <w:sz w:val="24"/>
          <w:szCs w:val="24"/>
          <w:lang w:val="hy-AM"/>
        </w:rPr>
        <w:t xml:space="preserve"> </w:t>
      </w:r>
    </w:p>
    <w:p w14:paraId="25BB9EFB" w14:textId="77777777" w:rsidR="00874155" w:rsidRPr="00DF7AB0" w:rsidRDefault="00E77F5B" w:rsidP="00874155">
      <w:pPr>
        <w:spacing w:after="0" w:line="240" w:lineRule="auto"/>
        <w:ind w:firstLine="720"/>
        <w:jc w:val="both"/>
        <w:rPr>
          <w:rFonts w:ascii="GHEA Grapalat" w:hAnsi="GHEA Grapalat"/>
          <w:sz w:val="24"/>
          <w:szCs w:val="24"/>
          <w:lang w:val="hy-AM"/>
        </w:rPr>
      </w:pPr>
      <w:r>
        <w:rPr>
          <w:rFonts w:ascii="GHEA Grapalat" w:hAnsi="GHEA Grapalat"/>
          <w:sz w:val="24"/>
          <w:szCs w:val="24"/>
          <w:lang w:val="hy-AM"/>
        </w:rPr>
        <w:t>Ն</w:t>
      </w:r>
      <w:r w:rsidR="00874155">
        <w:rPr>
          <w:rFonts w:ascii="GHEA Grapalat" w:hAnsi="GHEA Grapalat"/>
          <w:sz w:val="24"/>
          <w:szCs w:val="24"/>
          <w:lang w:val="hy-AM"/>
        </w:rPr>
        <w:t xml:space="preserve">ախարարությանը Հանրակրթության ծրագրի իրականացման համար </w:t>
      </w:r>
      <w:r w:rsidR="00874155" w:rsidRPr="00DF7AB0">
        <w:rPr>
          <w:rFonts w:ascii="GHEA Grapalat" w:hAnsi="GHEA Grapalat"/>
          <w:sz w:val="24"/>
          <w:szCs w:val="24"/>
          <w:lang w:val="hy-AM"/>
        </w:rPr>
        <w:t>ՀՀ կառավարության 23.12.2021թ. «ՀՀ 2022թ. պետական բյուջեի կատարումն ապահովող միջոցառումների մասին» թիվ 2121-Ն որոշման հավելված 9.1-ի</w:t>
      </w:r>
      <w:r w:rsidR="00874155">
        <w:rPr>
          <w:rFonts w:ascii="GHEA Grapalat" w:eastAsia="Times New Roman" w:hAnsi="GHEA Grapalat"/>
          <w:sz w:val="24"/>
          <w:szCs w:val="24"/>
          <w:lang w:val="hy-AM"/>
        </w:rPr>
        <w:t>՝</w:t>
      </w:r>
      <w:r w:rsidR="00874155" w:rsidRPr="00DF7AB0">
        <w:rPr>
          <w:rFonts w:ascii="GHEA Grapalat" w:eastAsia="Times New Roman" w:hAnsi="GHEA Grapalat"/>
          <w:sz w:val="24"/>
          <w:szCs w:val="24"/>
          <w:lang w:val="hy-AM"/>
        </w:rPr>
        <w:t xml:space="preserve"> Հիմնական ընդհանուր հանրակրթություն ծրագրով միջին տարեկան 4519 սովորողների համար 2022թ. պետական բյուջեով նախատեսվել է 1,248,320.2 հազ.դրամ, որից 1-ին եռամսյակի համար՝ 247,184.0 հազ.դրամ:</w:t>
      </w:r>
      <w:r w:rsidR="00874155" w:rsidRPr="00DF7AB0">
        <w:rPr>
          <w:rFonts w:ascii="GHEA Grapalat" w:hAnsi="GHEA Grapalat"/>
          <w:sz w:val="24"/>
          <w:szCs w:val="24"/>
          <w:lang w:val="hy-AM"/>
        </w:rPr>
        <w:t xml:space="preserve"> </w:t>
      </w:r>
    </w:p>
    <w:p w14:paraId="29CEC5DF" w14:textId="77777777" w:rsidR="00DF7AB0" w:rsidRDefault="00DF7AB0" w:rsidP="00DF7AB0">
      <w:pPr>
        <w:shd w:val="clear" w:color="auto" w:fill="FFFFFF"/>
        <w:spacing w:after="0" w:line="240" w:lineRule="auto"/>
        <w:ind w:firstLine="720"/>
        <w:jc w:val="both"/>
        <w:rPr>
          <w:rFonts w:ascii="GHEA Grapalat" w:hAnsi="GHEA Grapalat"/>
          <w:sz w:val="24"/>
          <w:szCs w:val="24"/>
          <w:lang w:val="hy-AM"/>
        </w:rPr>
      </w:pPr>
      <w:r w:rsidRPr="00DF7AB0">
        <w:rPr>
          <w:rFonts w:ascii="GHEA Grapalat" w:hAnsi="GHEA Grapalat"/>
          <w:sz w:val="24"/>
          <w:szCs w:val="24"/>
          <w:lang w:val="hy-AM"/>
        </w:rPr>
        <w:t>Հիմնական ընդհանուր հանրակրթություն ծրագիրն իրականացվել է թվով 17 հաստատություններում, որից 7-ը ավագ, 2-ը հիմնական, 4-ը միջնակարգ դպրոցներում, 4-ը վարժարաններում:</w:t>
      </w:r>
    </w:p>
    <w:p w14:paraId="7C89C8CF" w14:textId="77777777" w:rsidR="00DF7AB0" w:rsidRPr="00DF7AB0" w:rsidRDefault="00DF7AB0" w:rsidP="00DF7AB0">
      <w:pPr>
        <w:spacing w:after="0" w:line="240" w:lineRule="auto"/>
        <w:ind w:firstLine="720"/>
        <w:jc w:val="both"/>
        <w:rPr>
          <w:rFonts w:ascii="GHEA Grapalat" w:hAnsi="GHEA Grapalat"/>
          <w:sz w:val="24"/>
          <w:szCs w:val="24"/>
          <w:lang w:val="hy-AM"/>
        </w:rPr>
      </w:pPr>
      <w:r w:rsidRPr="00DF7AB0">
        <w:rPr>
          <w:rFonts w:ascii="GHEA Grapalat" w:hAnsi="GHEA Grapalat"/>
          <w:sz w:val="24"/>
          <w:szCs w:val="24"/>
          <w:lang w:val="hy-AM"/>
        </w:rPr>
        <w:lastRenderedPageBreak/>
        <w:t>ՀՀ ԿԳՄՍ նախարարի 05.01.2022թ. «2022թ. ըստ սովորողների թվի ֆինանսավորման բանաձևի գործակիցները հաստատելու մասին» թիվ 06-Ա/2 հրամանի 4-րդ կետի՝ որպես դպրոցի սովորողների և դասարանների թիվ ընդունվում է սովորողների և դասարանների փաստացի թվաքանակը 2022թ. հունվարի 1-ի դրությամբ, որը ենթակա է ճշտման ուսումնական տարվա սկզբին՝ հաշվի առնելով դասարանների փաստացի կոմպլեկտավորումը թվաքանակի միջին տարեկան մեծության հաշվարկման նպատակով:</w:t>
      </w:r>
    </w:p>
    <w:p w14:paraId="4CE9B45F" w14:textId="77777777" w:rsidR="00DF7AB0" w:rsidRPr="00DF7AB0" w:rsidRDefault="00DF7AB0" w:rsidP="00DF7AB0">
      <w:pPr>
        <w:spacing w:after="0" w:line="240" w:lineRule="auto"/>
        <w:ind w:firstLine="720"/>
        <w:jc w:val="both"/>
        <w:rPr>
          <w:rFonts w:ascii="GHEA Grapalat" w:hAnsi="GHEA Grapalat"/>
          <w:sz w:val="24"/>
          <w:szCs w:val="24"/>
          <w:lang w:val="hy-AM"/>
        </w:rPr>
      </w:pPr>
      <w:r w:rsidRPr="00DF7AB0">
        <w:rPr>
          <w:rFonts w:ascii="GHEA Grapalat" w:hAnsi="GHEA Grapalat"/>
          <w:sz w:val="24"/>
          <w:szCs w:val="24"/>
          <w:lang w:val="hy-AM"/>
        </w:rPr>
        <w:t>Նախարարությունը հաշվի չի առել ԿԳՄՍ նախարարի 05.01.2022թ. թիվ 06-Ա/2 հրամանի 4-րդ կետի պահանջը, գլխավոր քարտուղարի 04.01.2022թ. թիվ Ն/17.1/57-2022  շրջաբերական նամակով հանձնարարվել է Նախարարության ենթակայության հանրակրթական ուսումնական հաստատությունների տնօրեններին աշակերտների թվի վերաբերյալ տվյալները կրթության կառավարման և տեղեկատվական համակարգ մուտքագրել մինչև հունվարի 10-ը ժամը 18:00: Նախարարության ֆինանս</w:t>
      </w:r>
      <w:r w:rsidR="00424B4E">
        <w:rPr>
          <w:rFonts w:ascii="GHEA Grapalat" w:hAnsi="GHEA Grapalat"/>
          <w:sz w:val="24"/>
          <w:szCs w:val="24"/>
          <w:lang w:val="hy-AM"/>
        </w:rPr>
        <w:t>աբյուջետային</w:t>
      </w:r>
      <w:r w:rsidRPr="00DF7AB0">
        <w:rPr>
          <w:rFonts w:ascii="GHEA Grapalat" w:hAnsi="GHEA Grapalat"/>
          <w:sz w:val="24"/>
          <w:szCs w:val="24"/>
          <w:lang w:val="hy-AM"/>
        </w:rPr>
        <w:t xml:space="preserve"> վարչությունը հիմք ընդունելով գլխավոր քարտուղարի վերոնշյալ շրջաբերական նամակը՝ և հաշվի չառնելով դասարանների և աշակերտների միջին տարեկան թվի հաշվարկման մեթոդաբանությունը, ֆինանսական միջոցները նախատեսել է ոչ թե 2022թ. հունվարի 1-ի, այլ՝ հունվարի 10-ի դրությամբ փաստացի սովորողների թվով: </w:t>
      </w:r>
    </w:p>
    <w:p w14:paraId="3CB96E10" w14:textId="77777777" w:rsidR="00DF7AB0" w:rsidRPr="00DF7AB0" w:rsidRDefault="00DF7AB0" w:rsidP="00DF7AB0">
      <w:pPr>
        <w:spacing w:after="0" w:line="240" w:lineRule="auto"/>
        <w:ind w:firstLine="720"/>
        <w:jc w:val="both"/>
        <w:rPr>
          <w:rFonts w:ascii="GHEA Grapalat" w:hAnsi="GHEA Grapalat"/>
          <w:sz w:val="24"/>
          <w:szCs w:val="24"/>
          <w:lang w:val="hy-AM"/>
        </w:rPr>
      </w:pPr>
      <w:r w:rsidRPr="00DF7AB0">
        <w:rPr>
          <w:rFonts w:ascii="GHEA Grapalat" w:hAnsi="GHEA Grapalat"/>
          <w:sz w:val="24"/>
          <w:szCs w:val="24"/>
          <w:lang w:val="hy-AM"/>
        </w:rPr>
        <w:t>ՀՀ ֆինանսների նախարարություն առաջին եռամսյակի  արդյունքային (կատարողական) ցուցանիշների կատարման վերաբերյալ ներկայացված հաշվետվությունում սովորողների թիվը ներկայացվել է 4652 (նախատեսվածից 133-ով ավելի)</w:t>
      </w:r>
      <w:r w:rsidR="00910D97">
        <w:rPr>
          <w:rFonts w:ascii="GHEA Grapalat" w:hAnsi="GHEA Grapalat"/>
          <w:sz w:val="24"/>
          <w:szCs w:val="24"/>
          <w:lang w:val="hy-AM"/>
        </w:rPr>
        <w:t>։</w:t>
      </w:r>
      <w:r w:rsidRPr="00DF7AB0">
        <w:rPr>
          <w:rFonts w:ascii="GHEA Grapalat" w:hAnsi="GHEA Grapalat"/>
          <w:sz w:val="24"/>
          <w:szCs w:val="24"/>
          <w:lang w:val="hy-AM"/>
        </w:rPr>
        <w:t xml:space="preserve"> ՀՀ ֆինանսների նախարարի 04.02.2013թ. </w:t>
      </w:r>
      <w:r w:rsidRPr="00DF7AB0">
        <w:rPr>
          <w:rFonts w:ascii="Arial AM" w:hAnsi="Arial AM"/>
          <w:sz w:val="24"/>
          <w:szCs w:val="24"/>
          <w:lang w:val="hy-AM"/>
        </w:rPr>
        <w:t>§</w:t>
      </w:r>
      <w:r w:rsidRPr="00DF7AB0">
        <w:rPr>
          <w:rFonts w:ascii="GHEA Grapalat" w:hAnsi="GHEA Grapalat"/>
          <w:sz w:val="24"/>
          <w:szCs w:val="24"/>
          <w:lang w:val="hy-AM"/>
        </w:rPr>
        <w:t>Պետական ոչ առևտրային կազմակերպությունների դրամական միջոցների հոսքերի մասին հաշվետվության (Ձև2)</w:t>
      </w:r>
      <w:r w:rsidRPr="00DF7AB0">
        <w:rPr>
          <w:rFonts w:ascii="Arial AM" w:hAnsi="Arial AM"/>
          <w:sz w:val="24"/>
          <w:szCs w:val="24"/>
          <w:lang w:val="hy-AM"/>
        </w:rPr>
        <w:t>¦</w:t>
      </w:r>
      <w:r w:rsidRPr="00DF7AB0">
        <w:rPr>
          <w:sz w:val="24"/>
          <w:szCs w:val="24"/>
          <w:lang w:val="hy-AM"/>
        </w:rPr>
        <w:t xml:space="preserve"> </w:t>
      </w:r>
      <w:r w:rsidRPr="00DF7AB0">
        <w:rPr>
          <w:rFonts w:ascii="GHEA Grapalat" w:hAnsi="GHEA Grapalat"/>
          <w:sz w:val="24"/>
          <w:szCs w:val="24"/>
          <w:lang w:val="hy-AM"/>
        </w:rPr>
        <w:t xml:space="preserve">թիվ 104-Ն հրամանի համաձայն </w:t>
      </w:r>
      <w:r w:rsidR="00910D97">
        <w:rPr>
          <w:rFonts w:ascii="GHEA Grapalat" w:hAnsi="GHEA Grapalat"/>
          <w:sz w:val="24"/>
          <w:szCs w:val="24"/>
          <w:lang w:val="hy-AM"/>
        </w:rPr>
        <w:t xml:space="preserve">ֆինանսավորումը </w:t>
      </w:r>
      <w:r w:rsidRPr="00DF7AB0">
        <w:rPr>
          <w:rFonts w:ascii="GHEA Grapalat" w:hAnsi="GHEA Grapalat"/>
          <w:sz w:val="24"/>
          <w:szCs w:val="24"/>
          <w:lang w:val="hy-AM"/>
        </w:rPr>
        <w:t xml:space="preserve">կազմել է 212,832.4 հազ.դրամ: Հաշվետվությունում ներառվել է ոչ թե միջին տարեկան սովորողների թիվը, այլ փաստացի սովորողների (4652)։ </w:t>
      </w:r>
    </w:p>
    <w:p w14:paraId="30C03594" w14:textId="77777777" w:rsidR="00DF7AB0" w:rsidRPr="00DF7AB0" w:rsidRDefault="00DF7AB0" w:rsidP="00DF7AB0">
      <w:pPr>
        <w:spacing w:after="0" w:line="240" w:lineRule="auto"/>
        <w:ind w:firstLine="720"/>
        <w:jc w:val="both"/>
        <w:rPr>
          <w:rFonts w:ascii="GHEA Grapalat" w:hAnsi="GHEA Grapalat"/>
          <w:sz w:val="24"/>
          <w:szCs w:val="24"/>
          <w:lang w:val="hy-AM"/>
        </w:rPr>
      </w:pPr>
      <w:r w:rsidRPr="00DF7AB0">
        <w:rPr>
          <w:rFonts w:ascii="GHEA Grapalat" w:hAnsi="GHEA Grapalat"/>
          <w:sz w:val="24"/>
          <w:szCs w:val="24"/>
          <w:lang w:val="hy-AM"/>
        </w:rPr>
        <w:t xml:space="preserve">Թվով 4652 սովորողների հիմնական ընդհանուր կրթությունն ապահովելու նպատակով, Նախարարության և թվով 17 ուսումնական հաստատությունների միջև 2022թ  կնքված սուբսիդիայի պայմանագրերի համաձայն նախատեսվել է 1,029,386.8 հազ.դրամ: </w:t>
      </w:r>
    </w:p>
    <w:p w14:paraId="58D43978" w14:textId="77777777" w:rsidR="00DF7AB0" w:rsidRPr="00DF7AB0" w:rsidRDefault="00DF7AB0" w:rsidP="00DF7AB0">
      <w:pPr>
        <w:spacing w:after="0" w:line="240" w:lineRule="auto"/>
        <w:ind w:firstLine="720"/>
        <w:jc w:val="both"/>
        <w:rPr>
          <w:rFonts w:ascii="GHEA Grapalat" w:hAnsi="GHEA Grapalat"/>
          <w:sz w:val="24"/>
          <w:szCs w:val="24"/>
          <w:lang w:val="hy-AM"/>
        </w:rPr>
      </w:pPr>
      <w:r w:rsidRPr="00DF7AB0">
        <w:rPr>
          <w:rFonts w:ascii="GHEA Grapalat" w:hAnsi="GHEA Grapalat"/>
          <w:sz w:val="24"/>
          <w:szCs w:val="24"/>
          <w:lang w:val="hy-AM"/>
        </w:rPr>
        <w:t xml:space="preserve">2022թ. հունվարի 1-ի դրությամբ թվով 17 ուսումնական հաստատությունների 204 դասարաններում սովորողների թիվը եղել է 4589: Հաշվեքննություն իրականացնող խմբի կողմից կատարված հաշվարկի արդյունքում, միջին տարեկան դասարանների թիվը  կազմել է 204.333, իսկ սովորողների թիվը՝ 4592: Միջոցառման վրա կատարվող ծախսը, համաձայն կատարված հաշվարկի, կազմել է 986,309.7 հազ.դրամ (այդ թվում՝ համընդհանուր ներառական կրթության իրականացման համար՝ 64,697.69 հազ.դրամ) կամ ավելի է նախատեսվել 43,077.1 հազ. դրամ (1,029,386.8-986,309.7): </w:t>
      </w:r>
    </w:p>
    <w:p w14:paraId="60AD8E1A" w14:textId="77777777" w:rsidR="00424B4E" w:rsidRPr="009340BA" w:rsidRDefault="00424B4E" w:rsidP="00424B4E">
      <w:pPr>
        <w:spacing w:after="0" w:line="240" w:lineRule="auto"/>
        <w:jc w:val="both"/>
        <w:rPr>
          <w:rFonts w:ascii="GHEA Grapalat" w:hAnsi="GHEA Grapalat"/>
          <w:i/>
          <w:u w:val="single"/>
          <w:lang w:val="hy-AM"/>
        </w:rPr>
      </w:pPr>
      <w:r w:rsidRPr="009340BA">
        <w:rPr>
          <w:rFonts w:ascii="GHEA Grapalat" w:hAnsi="GHEA Grapalat"/>
          <w:b/>
          <w:i/>
          <w:lang w:val="hy-AM"/>
        </w:rPr>
        <w:t>ԿԳՄՍՆ դիրքորոշում։</w:t>
      </w:r>
      <w:r w:rsidRPr="009340BA">
        <w:rPr>
          <w:rFonts w:ascii="GHEA Grapalat" w:hAnsi="GHEA Grapalat"/>
          <w:i/>
          <w:lang w:val="hy-AM"/>
        </w:rPr>
        <w:t xml:space="preserve"> Համաձայն ՀՀ կառավարության 2021թ</w:t>
      </w:r>
      <w:r w:rsidR="00A8546A" w:rsidRPr="009340BA">
        <w:rPr>
          <w:rFonts w:ascii="GHEA Grapalat" w:hAnsi="GHEA Grapalat"/>
          <w:i/>
          <w:lang w:val="hy-AM"/>
        </w:rPr>
        <w:t>.</w:t>
      </w:r>
      <w:r w:rsidRPr="009340BA">
        <w:rPr>
          <w:rFonts w:ascii="GHEA Grapalat" w:hAnsi="GHEA Grapalat"/>
          <w:i/>
          <w:lang w:val="hy-AM"/>
        </w:rPr>
        <w:t xml:space="preserve"> դեկտեմբերի 23-ի ՀՀ</w:t>
      </w:r>
      <w:r w:rsidR="00A8546A" w:rsidRPr="009340BA">
        <w:rPr>
          <w:rFonts w:ascii="GHEA Grapalat" w:hAnsi="GHEA Grapalat"/>
          <w:i/>
          <w:lang w:val="hy-AM"/>
        </w:rPr>
        <w:t xml:space="preserve"> 2022</w:t>
      </w:r>
      <w:r w:rsidRPr="009340BA">
        <w:rPr>
          <w:rFonts w:ascii="GHEA Grapalat" w:hAnsi="GHEA Grapalat"/>
          <w:i/>
          <w:lang w:val="hy-AM"/>
        </w:rPr>
        <w:t>թ</w:t>
      </w:r>
      <w:r w:rsidR="00A8546A" w:rsidRPr="009340BA">
        <w:rPr>
          <w:rFonts w:ascii="GHEA Grapalat" w:hAnsi="GHEA Grapalat"/>
          <w:i/>
          <w:lang w:val="hy-AM"/>
        </w:rPr>
        <w:t>.</w:t>
      </w:r>
      <w:r w:rsidRPr="009340BA">
        <w:rPr>
          <w:rFonts w:ascii="GHEA Grapalat" w:hAnsi="GHEA Grapalat"/>
          <w:i/>
          <w:lang w:val="hy-AM"/>
        </w:rPr>
        <w:t xml:space="preserve"> պետական բյուջեի կատարումն ապահովող միջոցառումների մասին N 2121-Ն որոշման 6-րդ կետի 1-ին մասի գ ենթակետի՝ «1146 հանրակրթության ծրագրի» «11001 Տարրական ընդհանուր հանրակրթություն», «11002 Հիմնական ընդհանուր հանրակրթություն» և «11003 Միջնակարգ ընդհանուր հանրակրթություն» միջոցառումների շրջանակներում ֆինանսավորման համար հիմք են հանդիսանալու կազմակերպությունների կողմից Կրթության կառավարման տեղեկատվական համակարգ մուտքագրված տվյալները։ ՀՀ ԿԳՄՍ նախարարի 05.01.2022թ. «2022թ ըստ սովորողների թվի ֆինանսավորման բանաձևի գործակիցները հաստատելու մասին» թիվ 06-Ա/2 հրամանի 4-րդ կետով սահմանվել է, որ դպրոցի սովորողների թիվ և դասարանների թիվ ընդունվում է սովորողների և դասարանների փաստացի թվաքանակը 2022թ հունվարի 1-ի դրությամբ, որը </w:t>
      </w:r>
      <w:r w:rsidRPr="009340BA">
        <w:rPr>
          <w:rFonts w:ascii="GHEA Grapalat" w:hAnsi="GHEA Grapalat"/>
          <w:i/>
          <w:lang w:val="hy-AM"/>
        </w:rPr>
        <w:lastRenderedPageBreak/>
        <w:t>ենթակա է ճշտման ուսումնական տարվա սկզբին՝ հաշվի առնելով դասարանների փաստացի կոմպլեկտավորումը թվաքանակի միջին տարեկան մեծության հաշվարկման նպատակով:</w:t>
      </w:r>
    </w:p>
    <w:p w14:paraId="7D316FA8" w14:textId="77777777" w:rsidR="00424B4E" w:rsidRPr="009340BA" w:rsidRDefault="00424B4E" w:rsidP="00A00EBB">
      <w:pPr>
        <w:spacing w:after="0" w:line="240" w:lineRule="auto"/>
        <w:jc w:val="both"/>
        <w:rPr>
          <w:rFonts w:ascii="GHEA Grapalat" w:hAnsi="GHEA Grapalat"/>
          <w:i/>
          <w:lang w:val="hy-AM"/>
        </w:rPr>
      </w:pPr>
      <w:r w:rsidRPr="009340BA">
        <w:rPr>
          <w:rFonts w:ascii="GHEA Grapalat" w:hAnsi="GHEA Grapalat"/>
          <w:i/>
          <w:lang w:val="hy-AM"/>
        </w:rPr>
        <w:t xml:space="preserve">ԿԳՄՍՆ ենթակայության դպրոցների ֆինանսավորման հաշվարկն իրականացվել է հունվարի 10-ի դրությամբ սովորողների թվի հիման վրա, քանի որ emis.am կայքում երեխաների գրանցումը կամ տեղափոխումը (հաշվի առնելով տեխնիկական պատճառները) լրացուցիչ ժամկետներ է պահանջում, ուստի ճշգրիտ և վերջնական տվյալներ ունենալու համար  Նախարարությունը նպատակահարմար է համարել ժամկետը սահմանել մինչև 10.01.2022 թ. 18:00-ն: </w:t>
      </w:r>
    </w:p>
    <w:p w14:paraId="6C9575AB" w14:textId="77777777" w:rsidR="00DF7AB0" w:rsidRPr="009340BA" w:rsidRDefault="00424B4E" w:rsidP="00424B4E">
      <w:pPr>
        <w:spacing w:after="0" w:line="240" w:lineRule="auto"/>
        <w:jc w:val="both"/>
        <w:rPr>
          <w:rFonts w:ascii="GHEA Grapalat" w:hAnsi="GHEA Grapalat"/>
          <w:i/>
          <w:lang w:val="hy-AM"/>
        </w:rPr>
      </w:pPr>
      <w:r w:rsidRPr="009340BA">
        <w:rPr>
          <w:rFonts w:ascii="GHEA Grapalat" w:hAnsi="GHEA Grapalat"/>
          <w:i/>
          <w:lang w:val="hy-AM"/>
        </w:rPr>
        <w:t>Հաշվեքննողի եզրակացությունը, ըստ որի նախարարության կողմից ՀՀ ֆինանսների նախարարություն ներկայացված ՀՀ 2022թ. առաջին եռամսյակի պետական բյուջեի ելքային ծրագրերի և միջոցառումների գծով արդյունքային (կատարողական) ցուցանիշների կատարման վերաբերյալ հաշվետվությունում ներառվել է ոչ թե միջին տարեկան սովորողների թիվը, այլ փաստացի սովորողների թիվը, ինչի արդյունքում ՀՀ 2022թ. պետական բյուջեի ելքային ծրագրերի և միջոցառումների գծով արդյունքային (կատարողական) ցուցանիշներով նախատեսված միջին տարեկան սովորողների թիվը ավելի է ներկայացվել, ընդունելի չէ, քանի որ ՀՀ կառավարության 23.12.2021 թ. N 2121-Ն հավելված 9.1-ի արդյունքային միջին տարեկան 4519 սովորողի և 2022 թ. փաստացի  ցուցանիշի (4652) 133-ով տարբերությունը պլանային և փաստացի ցուցանիշների տարբերությունն է, իսկ արդյունքային ցուցանիշները ուսումնական տարվա ընդունելությունից հետո ճշտվում են և իրականացվում է  ֆինանսավորման վերհաշվարկ: Սովորողների թվի 100% կանխատեսում նույնիսկ տեսականորեն հնարավոր չի իրականացնել, և ներկայումս գործող իրակարգավորումները նույնպես սահմանված են նշված տրամաբանությամբ։</w:t>
      </w:r>
    </w:p>
    <w:p w14:paraId="3CD001DB" w14:textId="1479BDEA" w:rsidR="00FA73F3" w:rsidRDefault="00EA4B58" w:rsidP="00AE3B3C">
      <w:pPr>
        <w:spacing w:after="0" w:line="240" w:lineRule="auto"/>
        <w:jc w:val="both"/>
        <w:rPr>
          <w:rFonts w:ascii="GHEA Grapalat" w:hAnsi="GHEA Grapalat"/>
          <w:i/>
          <w:lang w:val="hy-AM"/>
        </w:rPr>
      </w:pPr>
      <w:r w:rsidRPr="009340BA">
        <w:rPr>
          <w:rFonts w:ascii="GHEA Grapalat" w:hAnsi="GHEA Grapalat"/>
          <w:b/>
          <w:i/>
          <w:lang w:val="hy-AM"/>
        </w:rPr>
        <w:t>Հաշվեքննողի արձագանք։</w:t>
      </w:r>
      <w:r w:rsidR="00FA73F3">
        <w:rPr>
          <w:rFonts w:ascii="GHEA Grapalat" w:hAnsi="GHEA Grapalat"/>
          <w:b/>
          <w:i/>
          <w:lang w:val="hy-AM"/>
        </w:rPr>
        <w:t xml:space="preserve"> </w:t>
      </w:r>
      <w:r w:rsidR="00FA73F3" w:rsidRPr="00AE3B3C">
        <w:rPr>
          <w:rFonts w:ascii="GHEA Grapalat" w:hAnsi="GHEA Grapalat"/>
          <w:i/>
          <w:lang w:val="hy-AM"/>
        </w:rPr>
        <w:t>ԿԳՄՍ նախարարի</w:t>
      </w:r>
      <w:r w:rsidR="00AE3B3C">
        <w:rPr>
          <w:rFonts w:ascii="GHEA Grapalat" w:hAnsi="GHEA Grapalat"/>
          <w:i/>
          <w:lang w:val="hy-AM"/>
        </w:rPr>
        <w:t xml:space="preserve"> 05</w:t>
      </w:r>
      <w:r w:rsidR="00AE3B3C" w:rsidRPr="00641F7F">
        <w:rPr>
          <w:rFonts w:ascii="GHEA Grapalat" w:hAnsi="GHEA Grapalat"/>
          <w:i/>
          <w:lang w:val="hy-AM"/>
        </w:rPr>
        <w:t>.01.</w:t>
      </w:r>
      <w:r w:rsidR="00AE3B3C">
        <w:rPr>
          <w:rFonts w:ascii="GHEA Grapalat" w:hAnsi="GHEA Grapalat"/>
          <w:i/>
          <w:lang w:val="hy-AM"/>
        </w:rPr>
        <w:t>2022թ</w:t>
      </w:r>
      <w:r w:rsidR="00AE3B3C" w:rsidRPr="00641F7F">
        <w:rPr>
          <w:rFonts w:ascii="GHEA Grapalat" w:hAnsi="GHEA Grapalat"/>
          <w:i/>
          <w:lang w:val="hy-AM"/>
        </w:rPr>
        <w:t>.</w:t>
      </w:r>
      <w:r w:rsidR="00AE3B3C">
        <w:rPr>
          <w:rFonts w:ascii="GHEA Grapalat" w:hAnsi="GHEA Grapalat"/>
          <w:i/>
          <w:lang w:val="hy-AM"/>
        </w:rPr>
        <w:t xml:space="preserve"> թիվ 06-Ա/2 հրամանի</w:t>
      </w:r>
      <w:r w:rsidRPr="00AE3B3C">
        <w:rPr>
          <w:rFonts w:ascii="GHEA Grapalat" w:hAnsi="GHEA Grapalat"/>
          <w:i/>
          <w:lang w:val="hy-AM"/>
        </w:rPr>
        <w:t xml:space="preserve"> </w:t>
      </w:r>
      <w:r w:rsidR="00FA73F3">
        <w:rPr>
          <w:rFonts w:ascii="GHEA Grapalat" w:hAnsi="GHEA Grapalat"/>
          <w:i/>
          <w:lang w:val="hy-AM"/>
        </w:rPr>
        <w:t xml:space="preserve">և գլխավոր </w:t>
      </w:r>
      <w:r w:rsidR="00AE3B3C">
        <w:rPr>
          <w:rFonts w:ascii="GHEA Grapalat" w:hAnsi="GHEA Grapalat"/>
          <w:i/>
          <w:lang w:val="hy-AM"/>
        </w:rPr>
        <w:t xml:space="preserve">քարտուղարի շրջաբերական նամակի միջև </w:t>
      </w:r>
      <w:r w:rsidR="001C5CE5">
        <w:rPr>
          <w:rFonts w:ascii="GHEA Grapalat" w:hAnsi="GHEA Grapalat"/>
          <w:i/>
          <w:lang w:val="hy-AM"/>
        </w:rPr>
        <w:t xml:space="preserve">առկա </w:t>
      </w:r>
      <w:r w:rsidR="00AE3B3C">
        <w:rPr>
          <w:rFonts w:ascii="GHEA Grapalat" w:hAnsi="GHEA Grapalat"/>
          <w:i/>
          <w:lang w:val="hy-AM"/>
        </w:rPr>
        <w:t>ժամկետների անհամապատասխանություն</w:t>
      </w:r>
      <w:r w:rsidR="001C5CE5">
        <w:rPr>
          <w:rFonts w:ascii="GHEA Grapalat" w:hAnsi="GHEA Grapalat"/>
          <w:i/>
          <w:lang w:val="hy-AM"/>
        </w:rPr>
        <w:t>ն</w:t>
      </w:r>
      <w:r w:rsidR="007D1614">
        <w:rPr>
          <w:rFonts w:ascii="GHEA Grapalat" w:hAnsi="GHEA Grapalat"/>
          <w:i/>
          <w:lang w:val="hy-AM"/>
        </w:rPr>
        <w:t xml:space="preserve"> ա</w:t>
      </w:r>
      <w:r w:rsidR="00AE3B3C">
        <w:rPr>
          <w:rFonts w:ascii="GHEA Grapalat" w:hAnsi="GHEA Grapalat"/>
          <w:i/>
          <w:lang w:val="hy-AM"/>
        </w:rPr>
        <w:t xml:space="preserve">նհրաժեշտ է </w:t>
      </w:r>
      <w:r w:rsidR="003661C9">
        <w:rPr>
          <w:rFonts w:ascii="GHEA Grapalat" w:hAnsi="GHEA Grapalat"/>
          <w:i/>
          <w:lang w:val="hy-AM"/>
        </w:rPr>
        <w:t>վերացնել</w:t>
      </w:r>
      <w:r w:rsidR="00AE3B3C">
        <w:rPr>
          <w:rFonts w:ascii="GHEA Grapalat" w:hAnsi="GHEA Grapalat"/>
          <w:i/>
          <w:lang w:val="hy-AM"/>
        </w:rPr>
        <w:t>։</w:t>
      </w:r>
    </w:p>
    <w:p w14:paraId="12E3F538" w14:textId="77777777" w:rsidR="00DF7AB0" w:rsidRPr="00D43886" w:rsidRDefault="00DF7AB0" w:rsidP="007D58BE">
      <w:pPr>
        <w:pStyle w:val="Heading3"/>
        <w:rPr>
          <w:rFonts w:ascii="GHEA Grapalat" w:eastAsia="Calibri" w:hAnsi="GHEA Grapalat"/>
          <w:i/>
          <w:color w:val="5B9BD5"/>
          <w:lang w:val="hy-AM"/>
        </w:rPr>
      </w:pPr>
      <w:bookmarkStart w:id="6" w:name="_Toc110002324"/>
      <w:r w:rsidRPr="00D43886">
        <w:rPr>
          <w:rFonts w:ascii="GHEA Grapalat" w:eastAsia="Calibri" w:hAnsi="GHEA Grapalat"/>
          <w:i/>
          <w:color w:val="5B9BD5"/>
          <w:lang w:val="hy-AM"/>
        </w:rPr>
        <w:t>2. Միջնակարգ ընդհանուր հանրակրթություն</w:t>
      </w:r>
      <w:bookmarkEnd w:id="6"/>
      <w:r w:rsidRPr="00D43886">
        <w:rPr>
          <w:rFonts w:ascii="GHEA Grapalat" w:eastAsia="Calibri" w:hAnsi="GHEA Grapalat"/>
          <w:i/>
          <w:color w:val="5B9BD5"/>
          <w:lang w:val="hy-AM"/>
        </w:rPr>
        <w:t xml:space="preserve"> </w:t>
      </w:r>
    </w:p>
    <w:p w14:paraId="4E4323D5" w14:textId="77777777" w:rsidR="00DF7AB0" w:rsidRPr="00DF7AB0" w:rsidRDefault="00DF7AB0" w:rsidP="00DF7AB0">
      <w:pPr>
        <w:shd w:val="clear" w:color="auto" w:fill="FFFFFF"/>
        <w:spacing w:after="0" w:line="240" w:lineRule="auto"/>
        <w:ind w:firstLine="708"/>
        <w:jc w:val="both"/>
        <w:rPr>
          <w:rFonts w:ascii="GHEA Grapalat" w:hAnsi="GHEA Grapalat"/>
          <w:sz w:val="24"/>
          <w:szCs w:val="24"/>
          <w:lang w:val="hy-AM"/>
        </w:rPr>
      </w:pPr>
      <w:r w:rsidRPr="00DF7AB0">
        <w:rPr>
          <w:rFonts w:ascii="GHEA Grapalat" w:hAnsi="GHEA Grapalat"/>
          <w:sz w:val="24"/>
          <w:szCs w:val="24"/>
          <w:lang w:val="hy-AM"/>
        </w:rPr>
        <w:t>Միջնակարգ ընդհանուր հանրակրթություն ծրագիրն իրականացվել է թվով 109 հաստատություններում, որից 8-ը տարրական, հիմնական և միջնակարգ ընդհանուր, 7-ը հիմնական և միջնակարգ ընդհանուր, 94-ը միջնակարգ ընդհանուր։</w:t>
      </w:r>
    </w:p>
    <w:p w14:paraId="00C28EF4" w14:textId="77777777" w:rsidR="00DF7AB0" w:rsidRPr="00DF7AB0" w:rsidRDefault="00DF7AB0" w:rsidP="00DF7AB0">
      <w:pPr>
        <w:shd w:val="clear" w:color="auto" w:fill="FFFFFF"/>
        <w:spacing w:after="0" w:line="240" w:lineRule="auto"/>
        <w:ind w:firstLine="708"/>
        <w:jc w:val="both"/>
        <w:rPr>
          <w:rFonts w:ascii="GHEA Grapalat" w:eastAsia="Times New Roman" w:hAnsi="GHEA Grapalat"/>
          <w:sz w:val="24"/>
          <w:szCs w:val="24"/>
          <w:lang w:val="hy-AM"/>
        </w:rPr>
      </w:pPr>
      <w:r w:rsidRPr="00DF7AB0">
        <w:rPr>
          <w:rFonts w:ascii="GHEA Grapalat" w:hAnsi="GHEA Grapalat"/>
          <w:sz w:val="24"/>
          <w:szCs w:val="24"/>
          <w:lang w:val="hy-AM"/>
        </w:rPr>
        <w:t>ՀՀ կառավարության 23.12.2021թ. «ՀՀ 2022թ. պետական բյուջեի կատարումն ապահովող միջոցառումների մասին» թիվ 2121-Ն որոշման հավելված 9.1-ի</w:t>
      </w:r>
      <w:r w:rsidRPr="00DF7AB0">
        <w:rPr>
          <w:rFonts w:ascii="GHEA Grapalat" w:eastAsia="Times New Roman" w:hAnsi="GHEA Grapalat"/>
          <w:sz w:val="24"/>
          <w:szCs w:val="24"/>
          <w:lang w:val="hy-AM"/>
        </w:rPr>
        <w:t xml:space="preserve"> Միջնակարգ ընդհանուր հանրակրթություն ծրագրով միջին տարեկան</w:t>
      </w:r>
      <w:r w:rsidR="000E47B6">
        <w:rPr>
          <w:rFonts w:ascii="GHEA Grapalat" w:eastAsia="Times New Roman" w:hAnsi="GHEA Grapalat"/>
          <w:sz w:val="24"/>
          <w:szCs w:val="24"/>
          <w:lang w:val="hy-AM"/>
        </w:rPr>
        <w:t xml:space="preserve"> </w:t>
      </w:r>
      <w:r w:rsidRPr="00DF7AB0">
        <w:rPr>
          <w:rFonts w:ascii="GHEA Grapalat" w:eastAsia="Times New Roman" w:hAnsi="GHEA Grapalat"/>
          <w:sz w:val="24"/>
          <w:szCs w:val="24"/>
          <w:lang w:val="hy-AM"/>
        </w:rPr>
        <w:t>32224 սովորողների համար 2022թ. պետական բյուջեով նախատեսվել է 9,468,887.0 հազ.դրամ, որից 1-ին եռամսյակի համար` 1,874,965.9 հազ.դրամ:</w:t>
      </w:r>
    </w:p>
    <w:p w14:paraId="42F2E1AF" w14:textId="77777777" w:rsidR="00DF7AB0" w:rsidRPr="00DF7AB0" w:rsidRDefault="00DF7AB0" w:rsidP="00DF7AB0">
      <w:pPr>
        <w:spacing w:after="0" w:line="240" w:lineRule="auto"/>
        <w:ind w:firstLine="720"/>
        <w:jc w:val="both"/>
        <w:rPr>
          <w:rFonts w:ascii="GHEA Grapalat" w:hAnsi="GHEA Grapalat"/>
          <w:sz w:val="24"/>
          <w:szCs w:val="24"/>
          <w:lang w:val="hy-AM"/>
        </w:rPr>
      </w:pPr>
      <w:r w:rsidRPr="00DF7AB0">
        <w:rPr>
          <w:rFonts w:ascii="GHEA Grapalat" w:hAnsi="GHEA Grapalat"/>
          <w:sz w:val="24"/>
          <w:szCs w:val="24"/>
          <w:lang w:val="hy-AM"/>
        </w:rPr>
        <w:t>ՀՀ ԿԳՄՍ նախարարի 05.01.2022թ. «2022թ. ըստ սովորողների թվի ֆինանսավորման բանաձևի գործակիցները հաստատելու մասին» թիվ 06-Ա/2 հրամանի 4-րդ կետի՝ որպես դպրոցի սովորողների և դասարանների թիվ ընդունվում է սովորողների և դասարանների փաստացի թվաքանակը 2022թ. հունվարի 1-ի դրությամբ, որը ենթակա է ճշտման ուսումնական տարվա սկզբին՝ հաշվի առնելով դասարանների փաստացի կոմպլեկտավորումը թվաքանակի միջին տարեկան մեծության հաշվարկման նպատակով:</w:t>
      </w:r>
    </w:p>
    <w:p w14:paraId="7AC8D582" w14:textId="77777777" w:rsidR="00DF7AB0" w:rsidRPr="00DF7AB0" w:rsidRDefault="00DF7AB0" w:rsidP="00DF7AB0">
      <w:pPr>
        <w:spacing w:after="0" w:line="240" w:lineRule="auto"/>
        <w:ind w:firstLine="720"/>
        <w:jc w:val="both"/>
        <w:rPr>
          <w:rFonts w:ascii="GHEA Grapalat" w:hAnsi="GHEA Grapalat"/>
          <w:sz w:val="24"/>
          <w:szCs w:val="24"/>
          <w:lang w:val="hy-AM"/>
        </w:rPr>
      </w:pPr>
      <w:r w:rsidRPr="00DF7AB0">
        <w:rPr>
          <w:rFonts w:ascii="GHEA Grapalat" w:hAnsi="GHEA Grapalat"/>
          <w:sz w:val="24"/>
          <w:szCs w:val="24"/>
          <w:lang w:val="hy-AM"/>
        </w:rPr>
        <w:t>Նախարարությունը հաշվի չի առել ԿԳՄՍ նախարարի 05.01.2022թ. թիվ 06-Ա/2 հրամանի 4-րդ կետի պահանջը,  գլխավոր քարտուղարի 04.01.2022թ. թիվ Ն/17.1/57-2022 շրջաբերական նամակով հանձնարարվել է Նախարարության ենթակայության հանրակրթական ուսումնական հաստատությունների տնօրեններին աշակերտների թվի վերաբերյալ տվյալները կրթության կառավարման և տեղեկատվական համակարգ մուտքագրել մինչև հունվարի 10-ը ժամը 18:00: Նախարարության ֆինանսա</w:t>
      </w:r>
      <w:r w:rsidR="0084733C">
        <w:rPr>
          <w:rFonts w:ascii="GHEA Grapalat" w:hAnsi="GHEA Grapalat"/>
          <w:sz w:val="24"/>
          <w:szCs w:val="24"/>
          <w:lang w:val="hy-AM"/>
        </w:rPr>
        <w:t>բյուջետային</w:t>
      </w:r>
      <w:r w:rsidRPr="00DF7AB0">
        <w:rPr>
          <w:rFonts w:ascii="GHEA Grapalat" w:hAnsi="GHEA Grapalat"/>
          <w:sz w:val="24"/>
          <w:szCs w:val="24"/>
          <w:lang w:val="hy-AM"/>
        </w:rPr>
        <w:t xml:space="preserve"> </w:t>
      </w:r>
      <w:r w:rsidRPr="00DF7AB0">
        <w:rPr>
          <w:rFonts w:ascii="GHEA Grapalat" w:hAnsi="GHEA Grapalat"/>
          <w:sz w:val="24"/>
          <w:szCs w:val="24"/>
          <w:lang w:val="hy-AM"/>
        </w:rPr>
        <w:lastRenderedPageBreak/>
        <w:t xml:space="preserve">վարչությունը հիմք ընդունելով գլխավոր քարտուղարի վերոնշյալ շրջաբերական նամակը՝ և հաշվի չառնելով դասարանների և աշակերտների միջին տարեկան թվի հաշվարկման մեթոդաբանությունը, ֆինանսական միջոցները նախատեսել է ոչ թե 2022թ. հունվարի 1-ի, այլ՝ հունվարի 10-ի դրությամբ փաստացի սովորողների թվով: </w:t>
      </w:r>
    </w:p>
    <w:p w14:paraId="05B3C6DA" w14:textId="77777777" w:rsidR="00DF7AB0" w:rsidRPr="00DF7AB0" w:rsidRDefault="00DF7AB0" w:rsidP="00DF7AB0">
      <w:pPr>
        <w:spacing w:after="0" w:line="240" w:lineRule="auto"/>
        <w:ind w:firstLine="720"/>
        <w:jc w:val="both"/>
        <w:rPr>
          <w:rFonts w:ascii="GHEA Grapalat" w:hAnsi="GHEA Grapalat"/>
          <w:sz w:val="24"/>
          <w:szCs w:val="24"/>
          <w:lang w:val="hy-AM"/>
        </w:rPr>
      </w:pPr>
      <w:r w:rsidRPr="00DF7AB0">
        <w:rPr>
          <w:rFonts w:ascii="GHEA Grapalat" w:hAnsi="GHEA Grapalat"/>
          <w:sz w:val="24"/>
          <w:szCs w:val="24"/>
          <w:lang w:val="hy-AM"/>
        </w:rPr>
        <w:t>ՀՀ ֆինանսների նախարարություն առաջին եռամսյակի արդյունքային (կատարողական) ցուցանիշների կատարման վերաբերյալ ներկայացված հաշվետվությունում սովորողների թիվը ներկայացվել է 30075 (նախատեսվածից 2149-ով պակաս)</w:t>
      </w:r>
      <w:r w:rsidR="00A02EFA">
        <w:rPr>
          <w:rFonts w:ascii="GHEA Grapalat" w:hAnsi="GHEA Grapalat"/>
          <w:sz w:val="24"/>
          <w:szCs w:val="24"/>
          <w:lang w:val="hy-AM"/>
        </w:rPr>
        <w:t>։</w:t>
      </w:r>
      <w:r w:rsidRPr="00DF7AB0">
        <w:rPr>
          <w:rFonts w:ascii="GHEA Grapalat" w:hAnsi="GHEA Grapalat"/>
          <w:sz w:val="24"/>
          <w:szCs w:val="24"/>
          <w:lang w:val="hy-AM"/>
        </w:rPr>
        <w:t xml:space="preserve"> ՀՀ ֆինանսների նախարարի 04.02.2013թ. </w:t>
      </w:r>
      <w:r w:rsidRPr="00DF7AB0">
        <w:rPr>
          <w:rFonts w:ascii="Arial AM" w:hAnsi="Arial AM"/>
          <w:sz w:val="24"/>
          <w:szCs w:val="24"/>
          <w:lang w:val="hy-AM"/>
        </w:rPr>
        <w:t>§</w:t>
      </w:r>
      <w:r w:rsidRPr="00DF7AB0">
        <w:rPr>
          <w:rFonts w:ascii="GHEA Grapalat" w:hAnsi="GHEA Grapalat"/>
          <w:sz w:val="24"/>
          <w:szCs w:val="24"/>
          <w:lang w:val="hy-AM"/>
        </w:rPr>
        <w:t>Պետական ոչ առևտրային կազմակերպությունների դրամական միջոցների հոսքերի մասին հաշվետվության (Ձև2)</w:t>
      </w:r>
      <w:r w:rsidRPr="00DF7AB0">
        <w:rPr>
          <w:rFonts w:ascii="Arial AM" w:hAnsi="Arial AM"/>
          <w:sz w:val="24"/>
          <w:szCs w:val="24"/>
          <w:lang w:val="hy-AM"/>
        </w:rPr>
        <w:t>¦</w:t>
      </w:r>
      <w:r w:rsidRPr="00DF7AB0">
        <w:rPr>
          <w:sz w:val="24"/>
          <w:szCs w:val="24"/>
          <w:lang w:val="hy-AM"/>
        </w:rPr>
        <w:t xml:space="preserve"> </w:t>
      </w:r>
      <w:r w:rsidRPr="00DF7AB0">
        <w:rPr>
          <w:rFonts w:ascii="GHEA Grapalat" w:hAnsi="GHEA Grapalat"/>
          <w:sz w:val="24"/>
          <w:szCs w:val="24"/>
          <w:lang w:val="hy-AM"/>
        </w:rPr>
        <w:t>թիվ 104-Ն հրամանի համաձայն</w:t>
      </w:r>
      <w:r w:rsidR="00A02EFA">
        <w:rPr>
          <w:rFonts w:ascii="GHEA Grapalat" w:hAnsi="GHEA Grapalat"/>
          <w:sz w:val="24"/>
          <w:szCs w:val="24"/>
          <w:lang w:val="hy-AM"/>
        </w:rPr>
        <w:t xml:space="preserve"> ֆինանսավորումը</w:t>
      </w:r>
      <w:r w:rsidRPr="00DF7AB0">
        <w:rPr>
          <w:rFonts w:ascii="GHEA Grapalat" w:hAnsi="GHEA Grapalat"/>
          <w:sz w:val="24"/>
          <w:szCs w:val="24"/>
          <w:lang w:val="hy-AM"/>
        </w:rPr>
        <w:t xml:space="preserve"> կազմել է 1,844,539.2 հազ.դրամ: Հաշվետվությունում ներառվել է ոչ թե միջին տարեկան սովորողների թիվը, այլ փաստացի սովորողների (30075)։ </w:t>
      </w:r>
    </w:p>
    <w:p w14:paraId="5CE05EF4" w14:textId="77777777" w:rsidR="00DF7AB0" w:rsidRPr="00DF7AB0" w:rsidRDefault="00DF7AB0" w:rsidP="00DF7AB0">
      <w:pPr>
        <w:spacing w:after="0" w:line="240" w:lineRule="auto"/>
        <w:ind w:firstLine="720"/>
        <w:jc w:val="both"/>
        <w:rPr>
          <w:rFonts w:ascii="GHEA Grapalat" w:hAnsi="GHEA Grapalat"/>
          <w:sz w:val="24"/>
          <w:szCs w:val="24"/>
          <w:lang w:val="hy-AM"/>
        </w:rPr>
      </w:pPr>
      <w:r w:rsidRPr="00DF7AB0">
        <w:rPr>
          <w:rFonts w:ascii="GHEA Grapalat" w:hAnsi="GHEA Grapalat"/>
          <w:sz w:val="24"/>
          <w:szCs w:val="24"/>
          <w:lang w:val="hy-AM"/>
        </w:rPr>
        <w:t xml:space="preserve">Թվով 30075 սովորողների միջնակարգ ընդհանուր կրթությունն ապահովելու նպատակով, Նախարարության և թվով 109 ուսումնական հաստատությունների միջև 2022թ. կնքված սուբսիդիայի պայմանագրերի համաձայն նախատեսվել է 1,029,386.8 հազ.դրամ: </w:t>
      </w:r>
    </w:p>
    <w:p w14:paraId="26A7949A" w14:textId="77777777" w:rsidR="00DF7AB0" w:rsidRPr="00DF7AB0" w:rsidRDefault="00DF7AB0" w:rsidP="00DF7AB0">
      <w:pPr>
        <w:spacing w:after="0" w:line="240" w:lineRule="auto"/>
        <w:ind w:firstLine="720"/>
        <w:jc w:val="both"/>
        <w:rPr>
          <w:rFonts w:ascii="GHEA Grapalat" w:hAnsi="GHEA Grapalat"/>
          <w:sz w:val="24"/>
          <w:szCs w:val="24"/>
          <w:lang w:val="hy-AM"/>
        </w:rPr>
      </w:pPr>
      <w:r w:rsidRPr="00DF7AB0">
        <w:rPr>
          <w:rFonts w:ascii="GHEA Grapalat" w:hAnsi="GHEA Grapalat"/>
          <w:sz w:val="24"/>
          <w:szCs w:val="24"/>
          <w:lang w:val="hy-AM"/>
        </w:rPr>
        <w:t xml:space="preserve"> 2022թ. հունվարի 1-ի դրությամբ 109 ուսումնական հաստատությունների 1481 դասարաններում սովորողների թիվը կազմել է 30663: Հաշվեքննություն իրականացնող խմբի կողմից կատարված հաշվարկի արդյունքում միջին տարեկան դասարանների թիվը կազմել է 1451.667, իսկ սովորողների թիվը՝ 29863.333, ՀՀ պետական բյուջեով նախատեսվածից 2360.667-ով պակաս (32224-29863.333): </w:t>
      </w:r>
      <w:r w:rsidR="000674EC">
        <w:rPr>
          <w:rFonts w:ascii="GHEA Grapalat" w:hAnsi="GHEA Grapalat"/>
          <w:sz w:val="24"/>
          <w:szCs w:val="24"/>
          <w:lang w:val="hy-AM"/>
        </w:rPr>
        <w:t>Համաձայն կատարված հաշվարկի, մ</w:t>
      </w:r>
      <w:r w:rsidRPr="00DF7AB0">
        <w:rPr>
          <w:rFonts w:ascii="GHEA Grapalat" w:hAnsi="GHEA Grapalat"/>
          <w:sz w:val="24"/>
          <w:szCs w:val="24"/>
          <w:lang w:val="hy-AM"/>
        </w:rPr>
        <w:t xml:space="preserve">իջոցառման վրա կատարվող ծախսը կազմել է 8,448,024.9 հազ.դրամ, իսկ չբաշխված գումարը՝ 1,020,862.11 հազ.դրամ: </w:t>
      </w:r>
    </w:p>
    <w:p w14:paraId="05FCA93F" w14:textId="77777777" w:rsidR="00DF7AB0" w:rsidRPr="00DF7AB0" w:rsidRDefault="00DF7AB0" w:rsidP="00DF7AB0">
      <w:pPr>
        <w:spacing w:after="0" w:line="240" w:lineRule="auto"/>
        <w:ind w:firstLine="720"/>
        <w:jc w:val="both"/>
        <w:rPr>
          <w:rFonts w:ascii="GHEA Grapalat" w:hAnsi="GHEA Grapalat"/>
          <w:sz w:val="24"/>
          <w:szCs w:val="24"/>
          <w:lang w:val="hy-AM"/>
        </w:rPr>
      </w:pPr>
      <w:r w:rsidRPr="00DF7AB0">
        <w:rPr>
          <w:rFonts w:ascii="GHEA Grapalat" w:hAnsi="GHEA Grapalat"/>
          <w:sz w:val="24"/>
          <w:szCs w:val="24"/>
          <w:lang w:val="hy-AM"/>
        </w:rPr>
        <w:t>Հաշվետու ժամանակահատվածում Միջնակարգ ընդհանուր հանրակրթություն  ծրագրով թվով 109 հաստատությունների</w:t>
      </w:r>
      <w:r w:rsidR="000E47B6">
        <w:rPr>
          <w:rFonts w:ascii="GHEA Grapalat" w:hAnsi="GHEA Grapalat"/>
          <w:sz w:val="24"/>
          <w:szCs w:val="24"/>
          <w:lang w:val="hy-AM"/>
        </w:rPr>
        <w:t xml:space="preserve"> համար նախատեսված </w:t>
      </w:r>
      <w:r w:rsidR="000E47B6" w:rsidRPr="00DF7AB0">
        <w:rPr>
          <w:rFonts w:ascii="GHEA Grapalat" w:eastAsia="Times New Roman" w:hAnsi="GHEA Grapalat"/>
          <w:sz w:val="24"/>
          <w:szCs w:val="24"/>
          <w:lang w:val="hy-AM"/>
        </w:rPr>
        <w:t>1,874,965.9 հազ.դրամ</w:t>
      </w:r>
      <w:r w:rsidR="000E47B6">
        <w:rPr>
          <w:rFonts w:ascii="GHEA Grapalat" w:eastAsia="Times New Roman" w:hAnsi="GHEA Grapalat"/>
          <w:sz w:val="24"/>
          <w:szCs w:val="24"/>
          <w:lang w:val="hy-AM"/>
        </w:rPr>
        <w:t>ի դիմաց</w:t>
      </w:r>
      <w:r w:rsidR="000E47B6">
        <w:rPr>
          <w:rFonts w:ascii="GHEA Grapalat" w:hAnsi="GHEA Grapalat"/>
          <w:sz w:val="24"/>
          <w:szCs w:val="24"/>
          <w:lang w:val="hy-AM"/>
        </w:rPr>
        <w:t xml:space="preserve"> </w:t>
      </w:r>
      <w:r w:rsidRPr="00DF7AB0">
        <w:rPr>
          <w:rFonts w:ascii="GHEA Grapalat" w:hAnsi="GHEA Grapalat"/>
          <w:sz w:val="24"/>
          <w:szCs w:val="24"/>
          <w:lang w:val="hy-AM"/>
        </w:rPr>
        <w:t>ֆինանսավորումը կազմել է</w:t>
      </w:r>
      <w:r w:rsidR="000E47B6" w:rsidRPr="000E47B6">
        <w:rPr>
          <w:rFonts w:ascii="GHEA Grapalat" w:hAnsi="GHEA Grapalat"/>
          <w:sz w:val="24"/>
          <w:szCs w:val="24"/>
          <w:lang w:val="hy-AM"/>
        </w:rPr>
        <w:t xml:space="preserve"> </w:t>
      </w:r>
      <w:r w:rsidR="000E47B6">
        <w:rPr>
          <w:rFonts w:ascii="GHEA Grapalat" w:hAnsi="GHEA Grapalat"/>
          <w:sz w:val="24"/>
          <w:szCs w:val="24"/>
          <w:lang w:val="hy-AM"/>
        </w:rPr>
        <w:t>1,844,5</w:t>
      </w:r>
      <w:r w:rsidRPr="00DF7AB0">
        <w:rPr>
          <w:rFonts w:ascii="GHEA Grapalat" w:hAnsi="GHEA Grapalat"/>
          <w:sz w:val="24"/>
          <w:szCs w:val="24"/>
          <w:lang w:val="hy-AM"/>
        </w:rPr>
        <w:t>39.2 հազ.դրամ, փաստացի ծախսը՝</w:t>
      </w:r>
      <w:r w:rsidR="000E47B6">
        <w:rPr>
          <w:rFonts w:ascii="GHEA Grapalat" w:hAnsi="GHEA Grapalat"/>
          <w:sz w:val="24"/>
          <w:szCs w:val="24"/>
          <w:lang w:val="hy-AM"/>
        </w:rPr>
        <w:t xml:space="preserve"> </w:t>
      </w:r>
      <w:r w:rsidRPr="00DF7AB0">
        <w:rPr>
          <w:rFonts w:ascii="GHEA Grapalat" w:hAnsi="GHEA Grapalat"/>
          <w:sz w:val="24"/>
          <w:szCs w:val="24"/>
          <w:lang w:val="hy-AM"/>
        </w:rPr>
        <w:t>2,136,956.24 հազ.դրամ, դեբիտորական պարտքը՝ 383,475.09</w:t>
      </w:r>
      <w:r w:rsidR="000E47B6" w:rsidRPr="000E47B6">
        <w:rPr>
          <w:rFonts w:ascii="GHEA Grapalat" w:hAnsi="GHEA Grapalat"/>
          <w:sz w:val="24"/>
          <w:szCs w:val="24"/>
          <w:lang w:val="hy-AM"/>
        </w:rPr>
        <w:t xml:space="preserve"> </w:t>
      </w:r>
      <w:r w:rsidRPr="00DF7AB0">
        <w:rPr>
          <w:rFonts w:ascii="GHEA Grapalat" w:hAnsi="GHEA Grapalat"/>
          <w:sz w:val="24"/>
          <w:szCs w:val="24"/>
          <w:lang w:val="hy-AM"/>
        </w:rPr>
        <w:t>հազ.դրամ, (որից դրամարկղի մնացորդ 346,984.61 հազ. դրամ)</w:t>
      </w:r>
      <w:r w:rsidR="00863A96">
        <w:rPr>
          <w:rFonts w:ascii="GHEA Grapalat" w:hAnsi="GHEA Grapalat"/>
          <w:sz w:val="24"/>
          <w:szCs w:val="24"/>
          <w:lang w:val="hy-AM"/>
        </w:rPr>
        <w:t>,</w:t>
      </w:r>
      <w:r w:rsidRPr="00DF7AB0">
        <w:rPr>
          <w:rFonts w:ascii="GHEA Grapalat" w:hAnsi="GHEA Grapalat"/>
          <w:sz w:val="24"/>
          <w:szCs w:val="24"/>
          <w:lang w:val="hy-AM"/>
        </w:rPr>
        <w:t xml:space="preserve"> </w:t>
      </w:r>
      <w:r w:rsidR="00863A96">
        <w:rPr>
          <w:rFonts w:ascii="GHEA Grapalat" w:hAnsi="GHEA Grapalat"/>
          <w:sz w:val="24"/>
          <w:szCs w:val="24"/>
          <w:lang w:val="hy-AM"/>
        </w:rPr>
        <w:t>կ</w:t>
      </w:r>
      <w:r w:rsidRPr="00DF7AB0">
        <w:rPr>
          <w:rFonts w:ascii="GHEA Grapalat" w:hAnsi="GHEA Grapalat"/>
          <w:sz w:val="24"/>
          <w:szCs w:val="24"/>
          <w:lang w:val="hy-AM"/>
        </w:rPr>
        <w:t>րեդիտորական պարտքը</w:t>
      </w:r>
      <w:r w:rsidR="00863A96">
        <w:rPr>
          <w:rFonts w:ascii="GHEA Grapalat" w:hAnsi="GHEA Grapalat"/>
          <w:sz w:val="24"/>
          <w:szCs w:val="24"/>
          <w:lang w:val="hy-AM"/>
        </w:rPr>
        <w:t>՝</w:t>
      </w:r>
      <w:r w:rsidRPr="00DF7AB0">
        <w:rPr>
          <w:rFonts w:ascii="GHEA Grapalat" w:hAnsi="GHEA Grapalat"/>
          <w:sz w:val="24"/>
          <w:szCs w:val="24"/>
          <w:lang w:val="hy-AM"/>
        </w:rPr>
        <w:t xml:space="preserve"> 407,952.33 հազ.դրամ:</w:t>
      </w:r>
    </w:p>
    <w:p w14:paraId="48F58C6F" w14:textId="77777777" w:rsidR="00290FA4" w:rsidRPr="009340BA" w:rsidRDefault="00011276" w:rsidP="003A43CC">
      <w:pPr>
        <w:spacing w:after="0" w:line="240" w:lineRule="auto"/>
        <w:jc w:val="both"/>
        <w:rPr>
          <w:rFonts w:ascii="GHEA Grapalat" w:hAnsi="GHEA Grapalat"/>
          <w:i/>
          <w:u w:val="single"/>
          <w:lang w:val="hy-AM"/>
        </w:rPr>
      </w:pPr>
      <w:r w:rsidRPr="009340BA">
        <w:rPr>
          <w:rFonts w:ascii="GHEA Grapalat" w:hAnsi="GHEA Grapalat"/>
          <w:b/>
          <w:i/>
          <w:lang w:val="hy-AM"/>
        </w:rPr>
        <w:t>ԿԳՄՍՆ դիրքորոշում։</w:t>
      </w:r>
      <w:r w:rsidR="00290FA4" w:rsidRPr="009340BA">
        <w:rPr>
          <w:rFonts w:ascii="GHEA Grapalat" w:hAnsi="GHEA Grapalat"/>
          <w:b/>
          <w:i/>
          <w:lang w:val="hy-AM"/>
        </w:rPr>
        <w:t xml:space="preserve"> </w:t>
      </w:r>
      <w:r w:rsidR="00290FA4" w:rsidRPr="009340BA">
        <w:rPr>
          <w:rFonts w:ascii="GHEA Grapalat" w:hAnsi="GHEA Grapalat"/>
          <w:i/>
          <w:lang w:val="hy-AM"/>
        </w:rPr>
        <w:t>Համաձայն ՀՀ կառավարության 2021թ. դեկտեմբերի 23-ի ՀՀ 2022թ. պետական բյուջեի կատարումն ապահովող միջոցառումների մասին N 2121-Ն որոշման 6-րդ կետի 1-ին մասի գ ենթակետի՝ «1146 հանրակրթության ծրագրի» «11001 Տարրական ընդհանուր հանրակրթություն», «11002 Հիմնական ընդհանուր հանրակրթություն» և «11003 Միջնակարգ ընդհանուր հանրակրթություն» միջոցառումների շրջանակներում ֆինանսավորման համար հիմք են հանդիսանալու կազմակերպությունների կողմից Կրթության կառավարման տեղեկատվական համակարգ մուտքագրված տվյալները։ ՀՀ ԿԳՄՍ նախարարի 05.01.2022թ. «2022թ ըստ սովորողների թվի ֆինանսավորման բանաձևի գործակիցները հաստատելու մասին» թիվ 06-Ա/2 հրամանի 4-րդ կետով սահմանվել է, որ դպրոցի սովորողների թիվ և դասարանների թիվ ընդունվում է սովորողների և դասարանների փաստացի թվաքանակը 2022թ հունվարի 1-ի դրությամբ, որը ենթակա է ճշտման ուսումնական տարվա սկզբին՝ հաշվի առնելով դասարանների փաստացի կոմպլեկտավորումը թվաքանակի միջին տարեկան մեծության հաշվարկման նպատակով:</w:t>
      </w:r>
    </w:p>
    <w:p w14:paraId="0F196128" w14:textId="77777777" w:rsidR="00290FA4" w:rsidRPr="009340BA" w:rsidRDefault="00290FA4" w:rsidP="00290FA4">
      <w:pPr>
        <w:spacing w:after="0" w:line="240" w:lineRule="auto"/>
        <w:jc w:val="both"/>
        <w:rPr>
          <w:rFonts w:ascii="GHEA Grapalat" w:hAnsi="GHEA Grapalat"/>
          <w:i/>
          <w:lang w:val="hy-AM"/>
        </w:rPr>
      </w:pPr>
      <w:r w:rsidRPr="009340BA">
        <w:rPr>
          <w:rFonts w:ascii="GHEA Grapalat" w:hAnsi="GHEA Grapalat"/>
          <w:i/>
          <w:lang w:val="hy-AM"/>
        </w:rPr>
        <w:t xml:space="preserve"> ԿԳՄՍՆ ենթակայության դպրոցների ֆինանսավորման հաշվարկն իրականացվել է հունվարի 10-ի դրությամբ սովորողների թվի հիման վրա, քանի որ emis.am կայքում երեխաների գրանցումը կամ տեղափոխումը (հաշվի առնելով տեխնիկական պատճառները) լրացուցիչ ժամկետներ է պահանջում, ուստի ճշգրիտ և վերջնական տվյալներ ունենալու համար  Նախարարությունը նպատակահարմար է համարել ժամկետը սահմանել մինչև 10.01.2022 թ. 18:00-ն: </w:t>
      </w:r>
    </w:p>
    <w:p w14:paraId="5BB10569" w14:textId="77777777" w:rsidR="00DF7AB0" w:rsidRPr="009340BA" w:rsidRDefault="00290FA4" w:rsidP="00290FA4">
      <w:pPr>
        <w:spacing w:after="0" w:line="240" w:lineRule="auto"/>
        <w:jc w:val="both"/>
        <w:rPr>
          <w:rFonts w:ascii="GHEA Grapalat" w:hAnsi="GHEA Grapalat"/>
          <w:i/>
          <w:lang w:val="hy-AM"/>
        </w:rPr>
      </w:pPr>
      <w:r w:rsidRPr="009340BA">
        <w:rPr>
          <w:rFonts w:ascii="GHEA Grapalat" w:hAnsi="GHEA Grapalat"/>
          <w:i/>
          <w:lang w:val="hy-AM"/>
        </w:rPr>
        <w:lastRenderedPageBreak/>
        <w:t>Հաշվեքննողի եզրակացությունը, ըստ որի նախարարության կողմից ՀՀ ֆինանսների նախարարություն ներկայացված ՀՀ 2022թ. առաջին եռամսյակի պետական բյուջեի ելքային ծրագրերի և միջոցառումների գծով արդյունքային (կատարողական) ցուցանիշների կատարման վերաբերյալ հաշվետվությունում ներառվել է ոչ թե միջին տարեկան սովորողների թիվը, այլ փաստացի սովորողների թիվը, ինչի արդյունքում ՀՀ 2022թ. պետական բյուջեի ելքային ծրագրերի և միջոցառումների գծով արդյունքային (կատարողական) ցուցանիշներով նախատեսված միջին տարեկան սովորողների թիվը ավելի է ներկայացվել, ընդունելի չէ, քանի որ ՀՀ կառավարության 23.12.2021 թ. N 2121-Ն հավելված 9.1-ի արդյունքային միջին տարեկան 4519 սովորողի և 2022 թ. փաստացի  ցուցանիշի (4652) 133-ով տարբերությունը պլանային և փաստացի ցուցանիշների տարբերությունն է, իսկ արդյունքային ցուցանիշները ուսումնական տարվա ընդունելությունից հետո ճշտվում են և իրականացվում է  ֆինանսավորման վերհաշվարկ: Սովորողների թվի 100% կանխատեսում նույնիսկ տեսականորեն հնարավոր չի իրականացնել, և ներկայումս գործող իրակարգավորումները նույնպես սահմանված են նշված տրամաբանությամբ։</w:t>
      </w:r>
    </w:p>
    <w:p w14:paraId="31296ABB" w14:textId="4A08837E" w:rsidR="009340BA" w:rsidRDefault="000B373A" w:rsidP="009340BA">
      <w:pPr>
        <w:spacing w:after="0" w:line="240" w:lineRule="auto"/>
        <w:jc w:val="both"/>
        <w:rPr>
          <w:rFonts w:ascii="GHEA Grapalat" w:hAnsi="GHEA Grapalat"/>
          <w:i/>
          <w:lang w:val="hy-AM"/>
        </w:rPr>
      </w:pPr>
      <w:r w:rsidRPr="009340BA">
        <w:rPr>
          <w:rFonts w:ascii="GHEA Grapalat" w:hAnsi="GHEA Grapalat"/>
          <w:b/>
          <w:i/>
          <w:lang w:val="hy-AM"/>
        </w:rPr>
        <w:t>Հաշվեքննողի արձագա</w:t>
      </w:r>
      <w:r w:rsidR="002C1AAB" w:rsidRPr="009340BA">
        <w:rPr>
          <w:rFonts w:ascii="GHEA Grapalat" w:hAnsi="GHEA Grapalat"/>
          <w:b/>
          <w:i/>
          <w:lang w:val="hy-AM"/>
        </w:rPr>
        <w:t>ն</w:t>
      </w:r>
      <w:r w:rsidRPr="009340BA">
        <w:rPr>
          <w:rFonts w:ascii="GHEA Grapalat" w:hAnsi="GHEA Grapalat"/>
          <w:b/>
          <w:i/>
          <w:lang w:val="hy-AM"/>
        </w:rPr>
        <w:t>ք։</w:t>
      </w:r>
      <w:r w:rsidR="009340BA">
        <w:rPr>
          <w:rFonts w:ascii="GHEA Grapalat" w:hAnsi="GHEA Grapalat"/>
          <w:b/>
          <w:i/>
          <w:lang w:val="hy-AM"/>
        </w:rPr>
        <w:t xml:space="preserve"> </w:t>
      </w:r>
      <w:r w:rsidR="007D1614" w:rsidRPr="00AE3B3C">
        <w:rPr>
          <w:rFonts w:ascii="GHEA Grapalat" w:hAnsi="GHEA Grapalat"/>
          <w:i/>
          <w:lang w:val="hy-AM"/>
        </w:rPr>
        <w:t>ԿԳՄՍ նախարարի</w:t>
      </w:r>
      <w:r w:rsidR="007D1614">
        <w:rPr>
          <w:rFonts w:ascii="GHEA Grapalat" w:hAnsi="GHEA Grapalat"/>
          <w:i/>
          <w:lang w:val="hy-AM"/>
        </w:rPr>
        <w:t xml:space="preserve"> 05</w:t>
      </w:r>
      <w:r w:rsidR="007D1614" w:rsidRPr="00641F7F">
        <w:rPr>
          <w:rFonts w:ascii="GHEA Grapalat" w:hAnsi="GHEA Grapalat"/>
          <w:i/>
          <w:lang w:val="hy-AM"/>
        </w:rPr>
        <w:t>.01.</w:t>
      </w:r>
      <w:r w:rsidR="007D1614">
        <w:rPr>
          <w:rFonts w:ascii="GHEA Grapalat" w:hAnsi="GHEA Grapalat"/>
          <w:i/>
          <w:lang w:val="hy-AM"/>
        </w:rPr>
        <w:t>2022թ</w:t>
      </w:r>
      <w:r w:rsidR="007D1614" w:rsidRPr="00641F7F">
        <w:rPr>
          <w:rFonts w:ascii="GHEA Grapalat" w:hAnsi="GHEA Grapalat"/>
          <w:i/>
          <w:lang w:val="hy-AM"/>
        </w:rPr>
        <w:t>.</w:t>
      </w:r>
      <w:r w:rsidR="007D1614">
        <w:rPr>
          <w:rFonts w:ascii="GHEA Grapalat" w:hAnsi="GHEA Grapalat"/>
          <w:i/>
          <w:lang w:val="hy-AM"/>
        </w:rPr>
        <w:t xml:space="preserve"> թիվ 06-Ա/2 հրամանի</w:t>
      </w:r>
      <w:r w:rsidR="007D1614" w:rsidRPr="00AE3B3C">
        <w:rPr>
          <w:rFonts w:ascii="GHEA Grapalat" w:hAnsi="GHEA Grapalat"/>
          <w:i/>
          <w:lang w:val="hy-AM"/>
        </w:rPr>
        <w:t xml:space="preserve"> </w:t>
      </w:r>
      <w:r w:rsidR="007D1614">
        <w:rPr>
          <w:rFonts w:ascii="GHEA Grapalat" w:hAnsi="GHEA Grapalat"/>
          <w:i/>
          <w:lang w:val="hy-AM"/>
        </w:rPr>
        <w:t xml:space="preserve">և գլխավոր քարտուղարի շրջաբերական նամակի միջև </w:t>
      </w:r>
      <w:r w:rsidR="000F20C1">
        <w:rPr>
          <w:rFonts w:ascii="GHEA Grapalat" w:hAnsi="GHEA Grapalat"/>
          <w:i/>
          <w:lang w:val="hy-AM"/>
        </w:rPr>
        <w:t xml:space="preserve">առկա </w:t>
      </w:r>
      <w:r w:rsidR="007D1614">
        <w:rPr>
          <w:rFonts w:ascii="GHEA Grapalat" w:hAnsi="GHEA Grapalat"/>
          <w:i/>
          <w:lang w:val="hy-AM"/>
        </w:rPr>
        <w:t>ժամկետների անհամապատասխանություն</w:t>
      </w:r>
      <w:r w:rsidR="000F20C1">
        <w:rPr>
          <w:rFonts w:ascii="GHEA Grapalat" w:hAnsi="GHEA Grapalat"/>
          <w:i/>
          <w:lang w:val="hy-AM"/>
        </w:rPr>
        <w:t>ն</w:t>
      </w:r>
      <w:r w:rsidR="007D1614">
        <w:rPr>
          <w:rFonts w:ascii="GHEA Grapalat" w:hAnsi="GHEA Grapalat"/>
          <w:i/>
          <w:lang w:val="hy-AM"/>
        </w:rPr>
        <w:t xml:space="preserve"> անհրաժեշտ է </w:t>
      </w:r>
      <w:r w:rsidR="003661C9">
        <w:rPr>
          <w:rFonts w:ascii="GHEA Grapalat" w:hAnsi="GHEA Grapalat"/>
          <w:i/>
          <w:lang w:val="hy-AM"/>
        </w:rPr>
        <w:t>վերացնել</w:t>
      </w:r>
      <w:r w:rsidR="007D1614">
        <w:rPr>
          <w:rFonts w:ascii="GHEA Grapalat" w:hAnsi="GHEA Grapalat"/>
          <w:i/>
          <w:lang w:val="hy-AM"/>
        </w:rPr>
        <w:t>։</w:t>
      </w:r>
    </w:p>
    <w:p w14:paraId="1CF05CC1" w14:textId="77777777" w:rsidR="0007192A" w:rsidRPr="009340BA" w:rsidRDefault="000B373A" w:rsidP="0007192A">
      <w:pPr>
        <w:spacing w:after="0" w:line="240" w:lineRule="auto"/>
        <w:jc w:val="both"/>
        <w:rPr>
          <w:rFonts w:ascii="GHEA Grapalat" w:hAnsi="GHEA Grapalat"/>
          <w:i/>
          <w:lang w:val="hy-AM"/>
        </w:rPr>
      </w:pPr>
      <w:r w:rsidRPr="009340BA">
        <w:rPr>
          <w:rFonts w:ascii="GHEA Grapalat" w:hAnsi="GHEA Grapalat"/>
          <w:i/>
          <w:lang w:val="hy-AM"/>
        </w:rPr>
        <w:t xml:space="preserve"> </w:t>
      </w:r>
    </w:p>
    <w:p w14:paraId="4C232344" w14:textId="77777777" w:rsidR="00DF7AB0" w:rsidRPr="00D43886" w:rsidRDefault="00DF7AB0" w:rsidP="007D58BE">
      <w:pPr>
        <w:pStyle w:val="Heading3"/>
        <w:rPr>
          <w:rFonts w:ascii="GHEA Grapalat" w:eastAsia="Calibri" w:hAnsi="GHEA Grapalat"/>
          <w:i/>
          <w:color w:val="5B9BD5"/>
          <w:lang w:val="hy-AM"/>
        </w:rPr>
      </w:pPr>
      <w:bookmarkStart w:id="7" w:name="_Toc110002325"/>
      <w:r w:rsidRPr="00D43886">
        <w:rPr>
          <w:rFonts w:ascii="GHEA Grapalat" w:eastAsia="Calibri" w:hAnsi="GHEA Grapalat"/>
          <w:i/>
          <w:color w:val="5B9BD5"/>
          <w:lang w:val="hy-AM"/>
        </w:rPr>
        <w:t>3. Մասնագիտացված հանրակրթություն</w:t>
      </w:r>
      <w:bookmarkEnd w:id="7"/>
      <w:r w:rsidRPr="00D43886">
        <w:rPr>
          <w:rFonts w:ascii="GHEA Grapalat" w:eastAsia="Calibri" w:hAnsi="GHEA Grapalat"/>
          <w:i/>
          <w:color w:val="5B9BD5"/>
          <w:lang w:val="hy-AM"/>
        </w:rPr>
        <w:t xml:space="preserve"> </w:t>
      </w:r>
    </w:p>
    <w:p w14:paraId="7B0CC8A8" w14:textId="77777777" w:rsidR="00DF7AB0" w:rsidRPr="00DF7AB0" w:rsidRDefault="00DF7AB0" w:rsidP="00DF7AB0">
      <w:pPr>
        <w:spacing w:after="0" w:line="240" w:lineRule="auto"/>
        <w:ind w:firstLine="708"/>
        <w:jc w:val="both"/>
        <w:rPr>
          <w:rFonts w:ascii="GHEA Grapalat" w:hAnsi="GHEA Grapalat"/>
          <w:sz w:val="24"/>
          <w:szCs w:val="24"/>
          <w:lang w:val="hy-AM"/>
        </w:rPr>
      </w:pPr>
      <w:r w:rsidRPr="00DF7AB0">
        <w:rPr>
          <w:rFonts w:ascii="GHEA Grapalat" w:hAnsi="GHEA Grapalat"/>
          <w:sz w:val="24"/>
          <w:szCs w:val="24"/>
          <w:lang w:val="hy-AM"/>
        </w:rPr>
        <w:t xml:space="preserve">Մասնագիտացված հանրակրթություն ծրագրով թվով 10 ուսումնական հաստատությունների 3676 սովորողի ուսուցումը կազմակերպելու նպատակով նախատեսվել է 3,330,847.5 հազ.դրամ, այդ թվում՝ </w:t>
      </w:r>
    </w:p>
    <w:p w14:paraId="347AD6E2" w14:textId="77777777" w:rsidR="00DF7AB0" w:rsidRPr="00DF7AB0" w:rsidRDefault="00DF7AB0" w:rsidP="00D43886">
      <w:pPr>
        <w:numPr>
          <w:ilvl w:val="0"/>
          <w:numId w:val="9"/>
        </w:numPr>
        <w:spacing w:after="0" w:line="240" w:lineRule="auto"/>
        <w:ind w:left="720" w:hanging="270"/>
        <w:jc w:val="both"/>
        <w:rPr>
          <w:rFonts w:ascii="GHEA Grapalat" w:hAnsi="GHEA Grapalat"/>
          <w:sz w:val="24"/>
          <w:szCs w:val="24"/>
          <w:lang w:val="hy-AM"/>
        </w:rPr>
      </w:pPr>
      <w:r w:rsidRPr="00DF7AB0">
        <w:rPr>
          <w:rFonts w:ascii="GHEA Grapalat" w:hAnsi="GHEA Grapalat"/>
          <w:sz w:val="24"/>
          <w:szCs w:val="24"/>
          <w:lang w:val="hy-AM"/>
        </w:rPr>
        <w:t>տարրական մասնագիտացված հանրակրթություն 287 սովորող՝</w:t>
      </w:r>
      <w:r w:rsidR="00863A96">
        <w:rPr>
          <w:rFonts w:ascii="GHEA Grapalat" w:hAnsi="GHEA Grapalat"/>
          <w:sz w:val="24"/>
          <w:szCs w:val="24"/>
          <w:lang w:val="hy-AM"/>
        </w:rPr>
        <w:t xml:space="preserve"> </w:t>
      </w:r>
      <w:r w:rsidRPr="00DF7AB0">
        <w:rPr>
          <w:rFonts w:ascii="GHEA Grapalat" w:hAnsi="GHEA Grapalat"/>
          <w:sz w:val="24"/>
          <w:szCs w:val="24"/>
          <w:lang w:val="hy-AM"/>
        </w:rPr>
        <w:t xml:space="preserve">259,806.1 հազ.դրամ (առաջին եռամսյակում՝ 46,765.1 հազ.դրամ), </w:t>
      </w:r>
    </w:p>
    <w:p w14:paraId="67926DB2" w14:textId="77777777" w:rsidR="00DF7AB0" w:rsidRPr="00DF7AB0" w:rsidRDefault="00DF7AB0" w:rsidP="00D43886">
      <w:pPr>
        <w:numPr>
          <w:ilvl w:val="0"/>
          <w:numId w:val="9"/>
        </w:numPr>
        <w:spacing w:after="0" w:line="240" w:lineRule="auto"/>
        <w:ind w:left="720" w:hanging="270"/>
        <w:jc w:val="both"/>
        <w:rPr>
          <w:rFonts w:ascii="GHEA Grapalat" w:hAnsi="GHEA Grapalat"/>
          <w:sz w:val="24"/>
          <w:szCs w:val="24"/>
          <w:lang w:val="hy-AM"/>
        </w:rPr>
      </w:pPr>
      <w:r w:rsidRPr="00DF7AB0">
        <w:rPr>
          <w:rFonts w:ascii="GHEA Grapalat" w:hAnsi="GHEA Grapalat"/>
          <w:sz w:val="24"/>
          <w:szCs w:val="24"/>
          <w:lang w:val="hy-AM"/>
        </w:rPr>
        <w:t>հիմնական մասնագիտացված հանրակրթություն 1895 սովորող՝ 1,718,717.5 հազ.դրամ (առաջին եռամսյակում՝ 309,369.1 հազ.դրամ),</w:t>
      </w:r>
    </w:p>
    <w:p w14:paraId="77873E72" w14:textId="77777777" w:rsidR="00DF7AB0" w:rsidRPr="00DF7AB0" w:rsidRDefault="00DF7AB0" w:rsidP="00D43886">
      <w:pPr>
        <w:numPr>
          <w:ilvl w:val="0"/>
          <w:numId w:val="9"/>
        </w:numPr>
        <w:spacing w:after="0" w:line="240" w:lineRule="auto"/>
        <w:ind w:left="720" w:hanging="270"/>
        <w:jc w:val="both"/>
        <w:rPr>
          <w:rFonts w:ascii="GHEA Grapalat" w:hAnsi="GHEA Grapalat"/>
          <w:sz w:val="24"/>
          <w:szCs w:val="24"/>
          <w:lang w:val="hy-AM"/>
        </w:rPr>
      </w:pPr>
      <w:r w:rsidRPr="00DF7AB0">
        <w:rPr>
          <w:rFonts w:ascii="GHEA Grapalat" w:hAnsi="GHEA Grapalat"/>
          <w:sz w:val="24"/>
          <w:szCs w:val="24"/>
          <w:lang w:val="hy-AM"/>
        </w:rPr>
        <w:t xml:space="preserve">միջնակարգ մասնագիտացված հանրակրթություն 1494 սովորող՝ 1,352,323.9 հազ.դրամ (առաջին եռամսյակում՝ 243,418.3 հազ.դրամ):  </w:t>
      </w:r>
    </w:p>
    <w:p w14:paraId="1A739420" w14:textId="77777777" w:rsidR="00DF7AB0" w:rsidRPr="00DF7AB0" w:rsidRDefault="00DF7AB0" w:rsidP="00DF7AB0">
      <w:pPr>
        <w:spacing w:after="0" w:line="240" w:lineRule="auto"/>
        <w:ind w:firstLine="708"/>
        <w:jc w:val="both"/>
        <w:rPr>
          <w:rFonts w:ascii="GHEA Grapalat" w:eastAsia="Times New Roman" w:hAnsi="GHEA Grapalat"/>
          <w:sz w:val="24"/>
          <w:szCs w:val="24"/>
          <w:lang w:val="hy-AM"/>
        </w:rPr>
      </w:pPr>
      <w:r w:rsidRPr="00DF7AB0">
        <w:rPr>
          <w:rFonts w:ascii="GHEA Grapalat" w:hAnsi="GHEA Grapalat"/>
          <w:sz w:val="24"/>
          <w:szCs w:val="24"/>
          <w:lang w:val="hy-AM"/>
        </w:rPr>
        <w:t xml:space="preserve">Հանրակրթության մասին ՀՀ օրենքի 8-րդ հոդվածի </w:t>
      </w:r>
      <w:r w:rsidRPr="00DF7AB0">
        <w:rPr>
          <w:rFonts w:ascii="GHEA Grapalat" w:eastAsia="Times New Roman" w:hAnsi="GHEA Grapalat"/>
          <w:sz w:val="24"/>
          <w:szCs w:val="24"/>
          <w:lang w:val="hy-AM"/>
        </w:rPr>
        <w:t>1-ին մասի համաձայն՝ ուսումնական հաստատությունը, ըստ դրանում իրականացվող հանրակրթական հիմնական ծրագրերի, դասվում է հետևյալ տեսակների.</w:t>
      </w:r>
    </w:p>
    <w:p w14:paraId="5F065B14" w14:textId="77777777" w:rsidR="00DF7AB0" w:rsidRPr="00DF7AB0" w:rsidRDefault="00DF7AB0" w:rsidP="00DF7AB0">
      <w:pPr>
        <w:spacing w:after="0" w:line="240" w:lineRule="auto"/>
        <w:ind w:left="708"/>
        <w:jc w:val="both"/>
        <w:rPr>
          <w:rFonts w:ascii="GHEA Grapalat" w:eastAsia="Times New Roman" w:hAnsi="GHEA Grapalat"/>
          <w:sz w:val="24"/>
          <w:szCs w:val="24"/>
          <w:lang w:val="hy-AM"/>
        </w:rPr>
      </w:pPr>
      <w:r w:rsidRPr="00DF7AB0">
        <w:rPr>
          <w:rFonts w:ascii="GHEA Grapalat" w:eastAsia="Times New Roman" w:hAnsi="GHEA Grapalat"/>
          <w:sz w:val="24"/>
          <w:szCs w:val="24"/>
          <w:lang w:val="hy-AM"/>
        </w:rPr>
        <w:t>1) հանրակրթական դպրոց,</w:t>
      </w:r>
    </w:p>
    <w:p w14:paraId="11E0E4BC" w14:textId="77777777" w:rsidR="00DF7AB0" w:rsidRPr="00DF7AB0" w:rsidRDefault="00DF7AB0" w:rsidP="00DF7AB0">
      <w:pPr>
        <w:spacing w:after="0" w:line="240" w:lineRule="auto"/>
        <w:ind w:left="708"/>
        <w:jc w:val="both"/>
        <w:rPr>
          <w:rFonts w:ascii="GHEA Grapalat" w:eastAsia="Times New Roman" w:hAnsi="GHEA Grapalat"/>
          <w:sz w:val="24"/>
          <w:szCs w:val="24"/>
          <w:lang w:val="hy-AM"/>
        </w:rPr>
      </w:pPr>
      <w:r w:rsidRPr="00DF7AB0">
        <w:rPr>
          <w:rFonts w:ascii="GHEA Grapalat" w:eastAsia="Times New Roman" w:hAnsi="GHEA Grapalat"/>
          <w:sz w:val="24"/>
          <w:szCs w:val="24"/>
          <w:lang w:val="hy-AM"/>
        </w:rPr>
        <w:t>2) մասնագիտացված հանրակրթական դպրոց,</w:t>
      </w:r>
    </w:p>
    <w:p w14:paraId="7BB3CB4C" w14:textId="77777777" w:rsidR="00DF7AB0" w:rsidRPr="00DF7AB0" w:rsidRDefault="00DF7AB0" w:rsidP="00DF7AB0">
      <w:pPr>
        <w:spacing w:after="0" w:line="240" w:lineRule="auto"/>
        <w:ind w:left="708"/>
        <w:jc w:val="both"/>
        <w:rPr>
          <w:rFonts w:ascii="GHEA Grapalat" w:eastAsia="Times New Roman" w:hAnsi="GHEA Grapalat"/>
          <w:sz w:val="24"/>
          <w:szCs w:val="24"/>
          <w:lang w:val="hy-AM"/>
        </w:rPr>
      </w:pPr>
      <w:r w:rsidRPr="00DF7AB0">
        <w:rPr>
          <w:rFonts w:ascii="GHEA Grapalat" w:eastAsia="Times New Roman" w:hAnsi="GHEA Grapalat"/>
          <w:sz w:val="24"/>
          <w:szCs w:val="24"/>
          <w:lang w:val="hy-AM"/>
        </w:rPr>
        <w:t>3) հատուկ դպրոց-ռեսուրս կենտրոն:</w:t>
      </w:r>
    </w:p>
    <w:p w14:paraId="3B8B1BFE" w14:textId="77777777" w:rsidR="00DF7AB0" w:rsidRPr="00DF7AB0" w:rsidRDefault="00DF7AB0" w:rsidP="00DF7AB0">
      <w:pPr>
        <w:spacing w:after="0" w:line="240" w:lineRule="auto"/>
        <w:ind w:firstLine="708"/>
        <w:jc w:val="both"/>
        <w:rPr>
          <w:rFonts w:ascii="GHEA Grapalat" w:hAnsi="GHEA Grapalat"/>
          <w:sz w:val="24"/>
          <w:szCs w:val="24"/>
          <w:lang w:val="hy-AM"/>
        </w:rPr>
      </w:pPr>
      <w:r w:rsidRPr="00DF7AB0">
        <w:rPr>
          <w:rFonts w:ascii="GHEA Grapalat" w:hAnsi="GHEA Grapalat"/>
          <w:sz w:val="24"/>
          <w:szCs w:val="24"/>
          <w:lang w:val="hy-AM"/>
        </w:rPr>
        <w:t>Նույն օրենքի 3-րդ հոդվածի 1-ին մասի 9-րդ կետի համաձայն,</w:t>
      </w:r>
      <w:r w:rsidRPr="00DF7AB0">
        <w:rPr>
          <w:rFonts w:cs="Calibri"/>
          <w:sz w:val="24"/>
          <w:szCs w:val="24"/>
          <w:lang w:val="hy-AM"/>
        </w:rPr>
        <w:t> </w:t>
      </w:r>
      <w:r w:rsidRPr="00DF7AB0">
        <w:rPr>
          <w:rFonts w:ascii="GHEA Grapalat" w:hAnsi="GHEA Grapalat"/>
          <w:sz w:val="24"/>
          <w:szCs w:val="24"/>
          <w:lang w:val="hy-AM"/>
        </w:rPr>
        <w:t>մասնագիտացված հանրակրթական դպրոցը`</w:t>
      </w:r>
      <w:r w:rsidRPr="00DF7AB0">
        <w:rPr>
          <w:rFonts w:cs="Calibri"/>
          <w:sz w:val="24"/>
          <w:szCs w:val="24"/>
          <w:lang w:val="hy-AM"/>
        </w:rPr>
        <w:t xml:space="preserve"> </w:t>
      </w:r>
      <w:r w:rsidRPr="00DF7AB0">
        <w:rPr>
          <w:rFonts w:ascii="GHEA Grapalat" w:hAnsi="GHEA Grapalat"/>
          <w:sz w:val="24"/>
          <w:szCs w:val="24"/>
          <w:lang w:val="hy-AM"/>
        </w:rPr>
        <w:t>ռազմագիտության, սպորտի, արհեստների, արվեստի կամ գիտության որևէ բնագավառում հանրակրթական հիմնական մասնագիտացված ծրագրեր իրականացնող ուսումնական հաստատության տեսակ է:</w:t>
      </w:r>
    </w:p>
    <w:p w14:paraId="62BDC300" w14:textId="77777777" w:rsidR="00DF7AB0" w:rsidRPr="00DF7AB0" w:rsidRDefault="00DF7AB0" w:rsidP="00DF7AB0">
      <w:pPr>
        <w:spacing w:after="0" w:line="240" w:lineRule="auto"/>
        <w:ind w:firstLine="708"/>
        <w:jc w:val="both"/>
        <w:rPr>
          <w:rFonts w:ascii="GHEA Grapalat" w:hAnsi="GHEA Grapalat"/>
          <w:sz w:val="24"/>
          <w:szCs w:val="24"/>
          <w:lang w:val="hy-AM"/>
        </w:rPr>
      </w:pPr>
      <w:r w:rsidRPr="00DF7AB0">
        <w:rPr>
          <w:rFonts w:ascii="GHEA Grapalat" w:hAnsi="GHEA Grapalat"/>
          <w:sz w:val="24"/>
          <w:szCs w:val="24"/>
          <w:lang w:val="hy-AM"/>
        </w:rPr>
        <w:t xml:space="preserve">Մասնագիտացված հանրակրթություն ծրագրով Նախարարության ենթակայությամբ գործող թվով 10 մասնագիտացված ուսումնական հաստատություններից միայն երկուսի (Ա. Մանուկյանի անվան մարզառազմական մասնագիտացված դպրոց և Պ. Չայկովսկու անվան միջնակարգ երաժշտական մասնագիտացված դպրոց ՊՈԱԿ-ներ) իրավական կարգավիճակն է համապատախանել Հանրակրթության մասին ՀՀ օրենքի 8-րդ հոդվածի 1-ին մասի 2-րդ կետի և 3-րդ հոդվածի 1-ին մասի 9-րդ կետի պահանջներին: </w:t>
      </w:r>
    </w:p>
    <w:p w14:paraId="24EECE23" w14:textId="77777777" w:rsidR="00DF7AB0" w:rsidRPr="00340E7F" w:rsidRDefault="00DF7AB0" w:rsidP="00DF7AB0">
      <w:pPr>
        <w:spacing w:after="0" w:line="240" w:lineRule="auto"/>
        <w:ind w:firstLine="708"/>
        <w:jc w:val="both"/>
        <w:rPr>
          <w:rFonts w:ascii="GHEA Grapalat" w:hAnsi="GHEA Grapalat"/>
          <w:sz w:val="24"/>
          <w:szCs w:val="24"/>
          <w:lang w:val="hy-AM"/>
        </w:rPr>
      </w:pPr>
      <w:r w:rsidRPr="00DF7AB0">
        <w:rPr>
          <w:rFonts w:ascii="GHEA Grapalat" w:hAnsi="GHEA Grapalat"/>
          <w:sz w:val="24"/>
          <w:szCs w:val="24"/>
          <w:lang w:val="hy-AM"/>
        </w:rPr>
        <w:lastRenderedPageBreak/>
        <w:t>Մասնագիտացված թվով 4 ուսումնական հաստատությ</w:t>
      </w:r>
      <w:r w:rsidR="00B519DD">
        <w:rPr>
          <w:rFonts w:ascii="GHEA Grapalat" w:hAnsi="GHEA Grapalat"/>
          <w:sz w:val="24"/>
          <w:szCs w:val="24"/>
          <w:lang w:val="hy-AM"/>
        </w:rPr>
        <w:t>ու</w:t>
      </w:r>
      <w:r w:rsidRPr="00DF7AB0">
        <w:rPr>
          <w:rFonts w:ascii="GHEA Grapalat" w:hAnsi="GHEA Grapalat"/>
          <w:sz w:val="24"/>
          <w:szCs w:val="24"/>
          <w:lang w:val="hy-AM"/>
        </w:rPr>
        <w:t xml:space="preserve">ն (ԵՊՀ-ին առընթեր Ա.Շահինյանի անվան ֆիզիկամաթեմատիկական հատուկ դպրոց, Երևանի թիվ 13 երաժշտական հատուկ դպրոց, Արմավիրի Տ.Մեծի անվան ռազմամարզական հատուկ վարժարան, Վանաձորի մաթեմատիկայի և բնագիտության առարկաների խորացված ուսուցմամբ հատուկ դպրոց ՊՈԱԿ-ներ) </w:t>
      </w:r>
      <w:r w:rsidR="00A73AE4">
        <w:rPr>
          <w:rFonts w:ascii="GHEA Grapalat" w:hAnsi="GHEA Grapalat"/>
          <w:sz w:val="24"/>
          <w:szCs w:val="24"/>
          <w:lang w:val="hy-AM"/>
        </w:rPr>
        <w:t xml:space="preserve"> </w:t>
      </w:r>
      <w:r w:rsidRPr="00DF7AB0">
        <w:rPr>
          <w:rFonts w:ascii="GHEA Grapalat" w:hAnsi="GHEA Grapalat"/>
          <w:sz w:val="24"/>
          <w:szCs w:val="24"/>
          <w:lang w:val="hy-AM"/>
        </w:rPr>
        <w:t xml:space="preserve">ընդգրկված </w:t>
      </w:r>
      <w:r w:rsidR="00A73AE4">
        <w:rPr>
          <w:rFonts w:ascii="GHEA Grapalat" w:hAnsi="GHEA Grapalat"/>
          <w:sz w:val="24"/>
          <w:szCs w:val="24"/>
          <w:lang w:val="hy-AM"/>
        </w:rPr>
        <w:t>է</w:t>
      </w:r>
      <w:r w:rsidRPr="00DF7AB0">
        <w:rPr>
          <w:rFonts w:ascii="GHEA Grapalat" w:hAnsi="GHEA Grapalat"/>
          <w:sz w:val="24"/>
          <w:szCs w:val="24"/>
          <w:lang w:val="hy-AM"/>
        </w:rPr>
        <w:t xml:space="preserve"> ՀՀ կառավարության 26.02.2002թ. թիվ 2179 որոշման 1-ին կետով հաստատված 2-րդ հավելվածով սահմանված ՀՀ պետական հատուկ հանրակրթական ուսումնական հաստատություններ</w:t>
      </w:r>
      <w:r w:rsidR="00B519DD">
        <w:rPr>
          <w:rFonts w:ascii="GHEA Grapalat" w:hAnsi="GHEA Grapalat"/>
          <w:sz w:val="24"/>
          <w:szCs w:val="24"/>
          <w:lang w:val="hy-AM"/>
        </w:rPr>
        <w:t xml:space="preserve"> </w:t>
      </w:r>
      <w:r w:rsidRPr="00DF7AB0">
        <w:rPr>
          <w:rFonts w:ascii="GHEA Grapalat" w:hAnsi="GHEA Grapalat"/>
          <w:sz w:val="24"/>
          <w:szCs w:val="24"/>
          <w:lang w:val="hy-AM"/>
        </w:rPr>
        <w:t>ՊՈԱԿ-ների ցանկում</w:t>
      </w:r>
      <w:r w:rsidR="00B519DD">
        <w:rPr>
          <w:rFonts w:ascii="GHEA Grapalat" w:hAnsi="GHEA Grapalat"/>
          <w:sz w:val="24"/>
          <w:szCs w:val="24"/>
          <w:lang w:val="hy-AM"/>
        </w:rPr>
        <w:t>։</w:t>
      </w:r>
      <w:r w:rsidRPr="00DF7AB0">
        <w:rPr>
          <w:rFonts w:ascii="GHEA Grapalat" w:hAnsi="GHEA Grapalat"/>
          <w:sz w:val="24"/>
          <w:szCs w:val="24"/>
          <w:lang w:val="hy-AM"/>
        </w:rPr>
        <w:t xml:space="preserve"> </w:t>
      </w:r>
      <w:r w:rsidR="00B519DD">
        <w:rPr>
          <w:rFonts w:ascii="GHEA Grapalat" w:hAnsi="GHEA Grapalat"/>
          <w:sz w:val="24"/>
          <w:szCs w:val="24"/>
          <w:lang w:val="hy-AM"/>
        </w:rPr>
        <w:t>Թվարկված ուսումնական հաստատություններն իրենց</w:t>
      </w:r>
      <w:r w:rsidRPr="00DF7AB0">
        <w:rPr>
          <w:rFonts w:ascii="GHEA Grapalat" w:hAnsi="GHEA Grapalat"/>
          <w:sz w:val="24"/>
          <w:szCs w:val="24"/>
          <w:lang w:val="hy-AM"/>
        </w:rPr>
        <w:t xml:space="preserve"> գործունեությունն իրականաց</w:t>
      </w:r>
      <w:r w:rsidR="00272AA0">
        <w:rPr>
          <w:rFonts w:ascii="GHEA Grapalat" w:hAnsi="GHEA Grapalat"/>
          <w:sz w:val="24"/>
          <w:szCs w:val="24"/>
          <w:lang w:val="hy-AM"/>
        </w:rPr>
        <w:t>ր</w:t>
      </w:r>
      <w:r w:rsidRPr="00DF7AB0">
        <w:rPr>
          <w:rFonts w:ascii="GHEA Grapalat" w:hAnsi="GHEA Grapalat"/>
          <w:sz w:val="24"/>
          <w:szCs w:val="24"/>
          <w:lang w:val="hy-AM"/>
        </w:rPr>
        <w:t xml:space="preserve">ել </w:t>
      </w:r>
      <w:r w:rsidR="00272AA0">
        <w:rPr>
          <w:rFonts w:ascii="GHEA Grapalat" w:hAnsi="GHEA Grapalat"/>
          <w:sz w:val="24"/>
          <w:szCs w:val="24"/>
          <w:lang w:val="hy-AM"/>
        </w:rPr>
        <w:t>են Հանրակրթության մասին</w:t>
      </w:r>
      <w:r w:rsidRPr="00DF7AB0">
        <w:rPr>
          <w:rFonts w:ascii="GHEA Grapalat" w:hAnsi="GHEA Grapalat"/>
          <w:sz w:val="24"/>
          <w:szCs w:val="24"/>
          <w:lang w:val="hy-AM"/>
        </w:rPr>
        <w:t xml:space="preserve"> </w:t>
      </w:r>
      <w:r w:rsidR="00272AA0">
        <w:rPr>
          <w:rFonts w:ascii="GHEA Grapalat" w:hAnsi="GHEA Grapalat"/>
          <w:sz w:val="24"/>
          <w:szCs w:val="24"/>
          <w:lang w:val="hy-AM"/>
        </w:rPr>
        <w:t>ՀՀ</w:t>
      </w:r>
      <w:r w:rsidRPr="00DF7AB0">
        <w:rPr>
          <w:rFonts w:ascii="GHEA Grapalat" w:hAnsi="GHEA Grapalat"/>
          <w:sz w:val="24"/>
          <w:szCs w:val="24"/>
          <w:lang w:val="hy-AM"/>
        </w:rPr>
        <w:t xml:space="preserve"> օրենքի 3-րդ հոդվածի 1-ին մասի 9-րդ կետով սահմանված հանրակրթական հիմնական մասնագիտացված ծրագրեր</w:t>
      </w:r>
      <w:r w:rsidR="00272AA0">
        <w:rPr>
          <w:rFonts w:ascii="GHEA Grapalat" w:hAnsi="GHEA Grapalat"/>
          <w:sz w:val="24"/>
          <w:szCs w:val="24"/>
          <w:lang w:val="hy-AM"/>
        </w:rPr>
        <w:t xml:space="preserve"> իրականացնող ուսումնական հաստատություններին</w:t>
      </w:r>
      <w:r w:rsidRPr="00DF7AB0">
        <w:rPr>
          <w:rFonts w:ascii="GHEA Grapalat" w:hAnsi="GHEA Grapalat"/>
          <w:sz w:val="24"/>
          <w:szCs w:val="24"/>
          <w:lang w:val="hy-AM"/>
        </w:rPr>
        <w:t xml:space="preserve"> համապատասխան:</w:t>
      </w:r>
      <w:r w:rsidR="00272AA0">
        <w:rPr>
          <w:rFonts w:ascii="GHEA Grapalat" w:hAnsi="GHEA Grapalat"/>
          <w:sz w:val="24"/>
          <w:szCs w:val="24"/>
          <w:lang w:val="hy-AM"/>
        </w:rPr>
        <w:t xml:space="preserve"> </w:t>
      </w:r>
    </w:p>
    <w:p w14:paraId="7866E735" w14:textId="77777777" w:rsidR="00822E7B" w:rsidRPr="00D520B1" w:rsidRDefault="0015718B" w:rsidP="003A43CC">
      <w:pPr>
        <w:pStyle w:val="BodyText3"/>
        <w:tabs>
          <w:tab w:val="left" w:pos="0"/>
        </w:tabs>
        <w:spacing w:after="0" w:line="240" w:lineRule="auto"/>
        <w:jc w:val="both"/>
        <w:rPr>
          <w:rFonts w:ascii="GHEA Grapalat" w:hAnsi="GHEA Grapalat"/>
          <w:i/>
          <w:sz w:val="22"/>
          <w:szCs w:val="22"/>
          <w:lang w:val="fr-FR"/>
        </w:rPr>
      </w:pPr>
      <w:r w:rsidRPr="00D520B1">
        <w:rPr>
          <w:rFonts w:ascii="GHEA Grapalat" w:hAnsi="GHEA Grapalat"/>
          <w:b/>
          <w:i/>
          <w:sz w:val="22"/>
          <w:szCs w:val="22"/>
          <w:lang w:val="hy-AM"/>
        </w:rPr>
        <w:t>ԿԳՄՍՆ դիրքորոշում։</w:t>
      </w:r>
      <w:r w:rsidR="00822E7B" w:rsidRPr="00D520B1">
        <w:rPr>
          <w:rFonts w:ascii="GHEA Grapalat" w:hAnsi="GHEA Grapalat"/>
          <w:i/>
          <w:sz w:val="22"/>
          <w:szCs w:val="22"/>
          <w:lang w:val="hy-AM"/>
        </w:rPr>
        <w:t xml:space="preserve"> </w:t>
      </w:r>
      <w:r w:rsidR="00822E7B" w:rsidRPr="00D520B1">
        <w:rPr>
          <w:rFonts w:ascii="GHEA Grapalat" w:hAnsi="GHEA Grapalat"/>
          <w:i/>
          <w:sz w:val="22"/>
          <w:szCs w:val="22"/>
          <w:lang w:val="fr-FR"/>
        </w:rPr>
        <w:t>2009</w:t>
      </w:r>
      <w:r w:rsidR="00822E7B" w:rsidRPr="00D520B1">
        <w:rPr>
          <w:rFonts w:ascii="GHEA Grapalat" w:hAnsi="GHEA Grapalat"/>
          <w:i/>
          <w:sz w:val="22"/>
          <w:szCs w:val="22"/>
          <w:lang w:val="hy-AM"/>
        </w:rPr>
        <w:t>թ</w:t>
      </w:r>
      <w:r w:rsidR="00822E7B" w:rsidRPr="00D520B1">
        <w:rPr>
          <w:rFonts w:ascii="GHEA Grapalat" w:hAnsi="GHEA Grapalat"/>
          <w:i/>
          <w:sz w:val="22"/>
          <w:szCs w:val="22"/>
          <w:lang w:val="fr-FR"/>
        </w:rPr>
        <w:t xml:space="preserve">. </w:t>
      </w:r>
      <w:r w:rsidR="00822E7B" w:rsidRPr="00D520B1">
        <w:rPr>
          <w:rFonts w:ascii="GHEA Grapalat" w:hAnsi="GHEA Grapalat"/>
          <w:i/>
          <w:sz w:val="22"/>
          <w:szCs w:val="22"/>
          <w:lang w:val="hy-AM"/>
        </w:rPr>
        <w:t>ընդունված</w:t>
      </w:r>
      <w:r w:rsidR="00822E7B" w:rsidRPr="00D520B1">
        <w:rPr>
          <w:rFonts w:ascii="GHEA Grapalat" w:hAnsi="GHEA Grapalat"/>
          <w:i/>
          <w:sz w:val="22"/>
          <w:szCs w:val="22"/>
          <w:lang w:val="fr-FR"/>
        </w:rPr>
        <w:t xml:space="preserve"> «</w:t>
      </w:r>
      <w:r w:rsidR="00822E7B" w:rsidRPr="00D520B1">
        <w:rPr>
          <w:rFonts w:ascii="GHEA Grapalat" w:hAnsi="GHEA Grapalat"/>
          <w:i/>
          <w:sz w:val="22"/>
          <w:szCs w:val="22"/>
          <w:lang w:val="hy-AM"/>
        </w:rPr>
        <w:t>Հանրակրթության</w:t>
      </w:r>
      <w:r w:rsidR="00822E7B" w:rsidRPr="00D520B1">
        <w:rPr>
          <w:rFonts w:ascii="GHEA Grapalat" w:hAnsi="GHEA Grapalat"/>
          <w:i/>
          <w:sz w:val="22"/>
          <w:szCs w:val="22"/>
          <w:lang w:val="fr-FR"/>
        </w:rPr>
        <w:t xml:space="preserve"> </w:t>
      </w:r>
      <w:r w:rsidR="00822E7B" w:rsidRPr="00D520B1">
        <w:rPr>
          <w:rFonts w:ascii="GHEA Grapalat" w:hAnsi="GHEA Grapalat"/>
          <w:i/>
          <w:sz w:val="22"/>
          <w:szCs w:val="22"/>
          <w:lang w:val="hy-AM"/>
        </w:rPr>
        <w:t>մասին</w:t>
      </w:r>
      <w:r w:rsidR="00822E7B" w:rsidRPr="00D520B1">
        <w:rPr>
          <w:rFonts w:ascii="GHEA Grapalat" w:hAnsi="GHEA Grapalat"/>
          <w:i/>
          <w:sz w:val="22"/>
          <w:szCs w:val="22"/>
          <w:lang w:val="fr-FR"/>
        </w:rPr>
        <w:t xml:space="preserve">» </w:t>
      </w:r>
      <w:r w:rsidR="00822E7B" w:rsidRPr="00D520B1">
        <w:rPr>
          <w:rFonts w:ascii="GHEA Grapalat" w:hAnsi="GHEA Grapalat"/>
          <w:i/>
          <w:sz w:val="22"/>
          <w:szCs w:val="22"/>
          <w:lang w:val="hy-AM"/>
        </w:rPr>
        <w:t>ՀՀ</w:t>
      </w:r>
      <w:r w:rsidR="00822E7B" w:rsidRPr="00D520B1">
        <w:rPr>
          <w:rFonts w:ascii="GHEA Grapalat" w:hAnsi="GHEA Grapalat"/>
          <w:i/>
          <w:sz w:val="22"/>
          <w:szCs w:val="22"/>
          <w:lang w:val="fr-FR"/>
        </w:rPr>
        <w:t xml:space="preserve"> </w:t>
      </w:r>
      <w:r w:rsidR="00822E7B" w:rsidRPr="00D520B1">
        <w:rPr>
          <w:rFonts w:ascii="GHEA Grapalat" w:hAnsi="GHEA Grapalat"/>
          <w:i/>
          <w:sz w:val="22"/>
          <w:szCs w:val="22"/>
          <w:lang w:val="hy-AM"/>
        </w:rPr>
        <w:t>օրենքով</w:t>
      </w:r>
      <w:r w:rsidR="00822E7B" w:rsidRPr="00D520B1">
        <w:rPr>
          <w:rFonts w:ascii="GHEA Grapalat" w:hAnsi="GHEA Grapalat"/>
          <w:i/>
          <w:sz w:val="22"/>
          <w:szCs w:val="22"/>
          <w:lang w:val="fr-FR"/>
        </w:rPr>
        <w:t xml:space="preserve"> </w:t>
      </w:r>
      <w:r w:rsidR="00822E7B" w:rsidRPr="00D520B1">
        <w:rPr>
          <w:rFonts w:ascii="GHEA Grapalat" w:hAnsi="GHEA Grapalat"/>
          <w:i/>
          <w:sz w:val="22"/>
          <w:szCs w:val="22"/>
          <w:lang w:val="hy-AM"/>
        </w:rPr>
        <w:t>սահմանվել</w:t>
      </w:r>
      <w:r w:rsidR="00822E7B" w:rsidRPr="00D520B1">
        <w:rPr>
          <w:rFonts w:ascii="GHEA Grapalat" w:hAnsi="GHEA Grapalat"/>
          <w:i/>
          <w:sz w:val="22"/>
          <w:szCs w:val="22"/>
          <w:lang w:val="fr-FR"/>
        </w:rPr>
        <w:t xml:space="preserve"> </w:t>
      </w:r>
      <w:r w:rsidR="00822E7B" w:rsidRPr="00D520B1">
        <w:rPr>
          <w:rFonts w:ascii="GHEA Grapalat" w:hAnsi="GHEA Grapalat"/>
          <w:i/>
          <w:sz w:val="22"/>
          <w:szCs w:val="22"/>
          <w:lang w:val="hy-AM"/>
        </w:rPr>
        <w:t>է</w:t>
      </w:r>
      <w:r w:rsidR="00822E7B" w:rsidRPr="00D520B1">
        <w:rPr>
          <w:rFonts w:ascii="GHEA Grapalat" w:hAnsi="GHEA Grapalat"/>
          <w:i/>
          <w:sz w:val="22"/>
          <w:szCs w:val="22"/>
          <w:lang w:val="fr-FR"/>
        </w:rPr>
        <w:t xml:space="preserve"> </w:t>
      </w:r>
      <w:r w:rsidR="00822E7B" w:rsidRPr="00D520B1">
        <w:rPr>
          <w:rFonts w:ascii="GHEA Grapalat" w:hAnsi="GHEA Grapalat"/>
          <w:i/>
          <w:sz w:val="22"/>
          <w:szCs w:val="22"/>
          <w:lang w:val="hy-AM"/>
        </w:rPr>
        <w:t>մասնագիտացված</w:t>
      </w:r>
      <w:r w:rsidR="00822E7B" w:rsidRPr="00D520B1">
        <w:rPr>
          <w:rFonts w:ascii="GHEA Grapalat" w:hAnsi="GHEA Grapalat"/>
          <w:i/>
          <w:sz w:val="22"/>
          <w:szCs w:val="22"/>
          <w:lang w:val="fr-FR"/>
        </w:rPr>
        <w:t xml:space="preserve"> </w:t>
      </w:r>
      <w:r w:rsidR="00822E7B" w:rsidRPr="00D520B1">
        <w:rPr>
          <w:rFonts w:ascii="GHEA Grapalat" w:hAnsi="GHEA Grapalat"/>
          <w:i/>
          <w:sz w:val="22"/>
          <w:szCs w:val="22"/>
          <w:lang w:val="hy-AM"/>
        </w:rPr>
        <w:t>հանրակրթական</w:t>
      </w:r>
      <w:r w:rsidR="00822E7B" w:rsidRPr="00D520B1">
        <w:rPr>
          <w:rFonts w:ascii="GHEA Grapalat" w:hAnsi="GHEA Grapalat"/>
          <w:i/>
          <w:sz w:val="22"/>
          <w:szCs w:val="22"/>
          <w:lang w:val="fr-FR"/>
        </w:rPr>
        <w:t xml:space="preserve"> </w:t>
      </w:r>
      <w:r w:rsidR="00822E7B" w:rsidRPr="00D520B1">
        <w:rPr>
          <w:rFonts w:ascii="GHEA Grapalat" w:hAnsi="GHEA Grapalat"/>
          <w:i/>
          <w:sz w:val="22"/>
          <w:szCs w:val="22"/>
          <w:lang w:val="hy-AM"/>
        </w:rPr>
        <w:t>դպրոց</w:t>
      </w:r>
      <w:r w:rsidR="00822E7B" w:rsidRPr="00D520B1">
        <w:rPr>
          <w:rFonts w:ascii="GHEA Grapalat" w:hAnsi="GHEA Grapalat"/>
          <w:i/>
          <w:sz w:val="22"/>
          <w:szCs w:val="22"/>
          <w:lang w:val="fr-FR"/>
        </w:rPr>
        <w:t xml:space="preserve">» </w:t>
      </w:r>
      <w:r w:rsidR="00822E7B" w:rsidRPr="00D520B1">
        <w:rPr>
          <w:rFonts w:ascii="GHEA Grapalat" w:hAnsi="GHEA Grapalat"/>
          <w:i/>
          <w:sz w:val="22"/>
          <w:szCs w:val="22"/>
          <w:lang w:val="hy-AM"/>
        </w:rPr>
        <w:t>հասկացությունը</w:t>
      </w:r>
      <w:r w:rsidR="00822E7B" w:rsidRPr="00D520B1">
        <w:rPr>
          <w:rFonts w:ascii="GHEA Grapalat" w:hAnsi="GHEA Grapalat"/>
          <w:i/>
          <w:sz w:val="22"/>
          <w:szCs w:val="22"/>
          <w:lang w:val="fr-FR"/>
        </w:rPr>
        <w:t xml:space="preserve">, </w:t>
      </w:r>
      <w:r w:rsidR="00822E7B" w:rsidRPr="00D520B1">
        <w:rPr>
          <w:rFonts w:ascii="GHEA Grapalat" w:hAnsi="GHEA Grapalat"/>
          <w:i/>
          <w:sz w:val="22"/>
          <w:szCs w:val="22"/>
          <w:lang w:val="hy-AM"/>
        </w:rPr>
        <w:t>ինչպես</w:t>
      </w:r>
      <w:r w:rsidR="00822E7B" w:rsidRPr="00D520B1">
        <w:rPr>
          <w:rFonts w:ascii="GHEA Grapalat" w:hAnsi="GHEA Grapalat"/>
          <w:i/>
          <w:sz w:val="22"/>
          <w:szCs w:val="22"/>
          <w:lang w:val="fr-FR"/>
        </w:rPr>
        <w:t xml:space="preserve"> </w:t>
      </w:r>
      <w:r w:rsidR="00822E7B" w:rsidRPr="00D520B1">
        <w:rPr>
          <w:rFonts w:ascii="GHEA Grapalat" w:hAnsi="GHEA Grapalat"/>
          <w:i/>
          <w:sz w:val="22"/>
          <w:szCs w:val="22"/>
          <w:lang w:val="hy-AM"/>
        </w:rPr>
        <w:t>նաև</w:t>
      </w:r>
      <w:r w:rsidR="00822E7B" w:rsidRPr="00D520B1">
        <w:rPr>
          <w:rFonts w:ascii="GHEA Grapalat" w:hAnsi="GHEA Grapalat"/>
          <w:i/>
          <w:sz w:val="22"/>
          <w:szCs w:val="22"/>
          <w:lang w:val="fr-FR"/>
        </w:rPr>
        <w:t xml:space="preserve"> </w:t>
      </w:r>
      <w:r w:rsidR="00822E7B" w:rsidRPr="00D520B1">
        <w:rPr>
          <w:rFonts w:ascii="GHEA Grapalat" w:hAnsi="GHEA Grapalat"/>
          <w:i/>
          <w:sz w:val="22"/>
          <w:szCs w:val="22"/>
          <w:lang w:val="hy-AM"/>
        </w:rPr>
        <w:t>մասնագիտացված</w:t>
      </w:r>
      <w:r w:rsidR="00822E7B" w:rsidRPr="00D520B1">
        <w:rPr>
          <w:rFonts w:ascii="GHEA Grapalat" w:hAnsi="GHEA Grapalat"/>
          <w:i/>
          <w:sz w:val="22"/>
          <w:szCs w:val="22"/>
          <w:lang w:val="fr-FR"/>
        </w:rPr>
        <w:t xml:space="preserve"> </w:t>
      </w:r>
      <w:r w:rsidR="00822E7B" w:rsidRPr="00D520B1">
        <w:rPr>
          <w:rFonts w:ascii="GHEA Grapalat" w:hAnsi="GHEA Grapalat"/>
          <w:i/>
          <w:sz w:val="22"/>
          <w:szCs w:val="22"/>
          <w:lang w:val="hy-AM"/>
        </w:rPr>
        <w:t>հաստատությունների</w:t>
      </w:r>
      <w:r w:rsidR="00822E7B" w:rsidRPr="00D520B1">
        <w:rPr>
          <w:rFonts w:ascii="GHEA Grapalat" w:hAnsi="GHEA Grapalat"/>
          <w:i/>
          <w:sz w:val="22"/>
          <w:szCs w:val="22"/>
          <w:lang w:val="fr-FR"/>
        </w:rPr>
        <w:t xml:space="preserve"> </w:t>
      </w:r>
      <w:r w:rsidR="00822E7B" w:rsidRPr="00D520B1">
        <w:rPr>
          <w:rFonts w:ascii="GHEA Grapalat" w:hAnsi="GHEA Grapalat"/>
          <w:i/>
          <w:sz w:val="22"/>
          <w:szCs w:val="22"/>
          <w:lang w:val="hy-AM"/>
        </w:rPr>
        <w:t>գործունեությունը</w:t>
      </w:r>
      <w:r w:rsidR="00822E7B" w:rsidRPr="00D520B1">
        <w:rPr>
          <w:rFonts w:ascii="GHEA Grapalat" w:hAnsi="GHEA Grapalat"/>
          <w:i/>
          <w:sz w:val="22"/>
          <w:szCs w:val="22"/>
          <w:lang w:val="fr-FR"/>
        </w:rPr>
        <w:t xml:space="preserve"> </w:t>
      </w:r>
      <w:r w:rsidR="00822E7B" w:rsidRPr="00D520B1">
        <w:rPr>
          <w:rFonts w:ascii="GHEA Grapalat" w:hAnsi="GHEA Grapalat"/>
          <w:i/>
          <w:sz w:val="22"/>
          <w:szCs w:val="22"/>
          <w:lang w:val="hy-AM"/>
        </w:rPr>
        <w:t>և</w:t>
      </w:r>
      <w:r w:rsidR="00822E7B" w:rsidRPr="00D520B1">
        <w:rPr>
          <w:rFonts w:ascii="GHEA Grapalat" w:hAnsi="GHEA Grapalat"/>
          <w:i/>
          <w:sz w:val="22"/>
          <w:szCs w:val="22"/>
          <w:lang w:val="fr-FR"/>
        </w:rPr>
        <w:t xml:space="preserve"> </w:t>
      </w:r>
      <w:r w:rsidR="00822E7B" w:rsidRPr="00D520B1">
        <w:rPr>
          <w:rFonts w:ascii="GHEA Grapalat" w:hAnsi="GHEA Grapalat"/>
          <w:i/>
          <w:sz w:val="22"/>
          <w:szCs w:val="22"/>
          <w:lang w:val="hy-AM"/>
        </w:rPr>
        <w:t>դրանց</w:t>
      </w:r>
      <w:r w:rsidR="00822E7B" w:rsidRPr="00D520B1">
        <w:rPr>
          <w:rFonts w:ascii="GHEA Grapalat" w:hAnsi="GHEA Grapalat"/>
          <w:i/>
          <w:sz w:val="22"/>
          <w:szCs w:val="22"/>
          <w:lang w:val="fr-FR"/>
        </w:rPr>
        <w:t xml:space="preserve"> </w:t>
      </w:r>
      <w:r w:rsidR="00822E7B" w:rsidRPr="00D520B1">
        <w:rPr>
          <w:rFonts w:ascii="GHEA Grapalat" w:hAnsi="GHEA Grapalat"/>
          <w:i/>
          <w:sz w:val="22"/>
          <w:szCs w:val="22"/>
          <w:lang w:val="hy-AM"/>
        </w:rPr>
        <w:t>առանձնահատկությունները։</w:t>
      </w:r>
      <w:r w:rsidR="00822E7B" w:rsidRPr="00D520B1">
        <w:rPr>
          <w:rFonts w:ascii="GHEA Grapalat" w:hAnsi="GHEA Grapalat"/>
          <w:i/>
          <w:sz w:val="22"/>
          <w:szCs w:val="22"/>
          <w:lang w:val="fr-FR"/>
        </w:rPr>
        <w:t xml:space="preserve">  </w:t>
      </w:r>
    </w:p>
    <w:p w14:paraId="1EC0DBEF" w14:textId="77777777" w:rsidR="00E727F4" w:rsidRPr="00D520B1" w:rsidRDefault="00822E7B" w:rsidP="003A43CC">
      <w:pPr>
        <w:pStyle w:val="BodyText3"/>
        <w:tabs>
          <w:tab w:val="left" w:pos="0"/>
        </w:tabs>
        <w:spacing w:after="0" w:line="240" w:lineRule="auto"/>
        <w:jc w:val="both"/>
        <w:rPr>
          <w:rFonts w:ascii="GHEA Grapalat" w:hAnsi="GHEA Grapalat"/>
          <w:i/>
          <w:sz w:val="22"/>
          <w:szCs w:val="22"/>
          <w:lang w:val="fr-FR"/>
        </w:rPr>
      </w:pPr>
      <w:r w:rsidRPr="00D520B1">
        <w:rPr>
          <w:rFonts w:ascii="GHEA Grapalat" w:hAnsi="GHEA Grapalat"/>
          <w:i/>
          <w:sz w:val="22"/>
          <w:szCs w:val="22"/>
        </w:rPr>
        <w:t>ՀՀ</w:t>
      </w:r>
      <w:r w:rsidRPr="00D520B1">
        <w:rPr>
          <w:rFonts w:ascii="GHEA Grapalat" w:hAnsi="GHEA Grapalat"/>
          <w:i/>
          <w:sz w:val="22"/>
          <w:szCs w:val="22"/>
          <w:lang w:val="fr-FR"/>
        </w:rPr>
        <w:t xml:space="preserve"> </w:t>
      </w:r>
      <w:r w:rsidRPr="00D520B1">
        <w:rPr>
          <w:rFonts w:ascii="GHEA Grapalat" w:hAnsi="GHEA Grapalat"/>
          <w:i/>
          <w:sz w:val="22"/>
          <w:szCs w:val="22"/>
        </w:rPr>
        <w:t>կառավարության</w:t>
      </w:r>
      <w:r w:rsidRPr="00D520B1">
        <w:rPr>
          <w:rFonts w:ascii="GHEA Grapalat" w:hAnsi="GHEA Grapalat"/>
          <w:i/>
          <w:sz w:val="22"/>
          <w:szCs w:val="22"/>
          <w:lang w:val="fr-FR"/>
        </w:rPr>
        <w:t xml:space="preserve"> 2010</w:t>
      </w:r>
      <w:r w:rsidRPr="00D520B1">
        <w:rPr>
          <w:rFonts w:ascii="GHEA Grapalat" w:hAnsi="GHEA Grapalat"/>
          <w:i/>
          <w:sz w:val="22"/>
          <w:szCs w:val="22"/>
        </w:rPr>
        <w:t>թ</w:t>
      </w:r>
      <w:r w:rsidR="00471880" w:rsidRPr="00D520B1">
        <w:rPr>
          <w:rFonts w:ascii="GHEA Grapalat" w:hAnsi="GHEA Grapalat"/>
          <w:i/>
          <w:sz w:val="22"/>
          <w:szCs w:val="22"/>
          <w:lang w:val="fr-FR"/>
        </w:rPr>
        <w:t>.</w:t>
      </w:r>
      <w:r w:rsidRPr="00D520B1">
        <w:rPr>
          <w:rFonts w:ascii="GHEA Grapalat" w:hAnsi="GHEA Grapalat"/>
          <w:i/>
          <w:sz w:val="22"/>
          <w:szCs w:val="22"/>
          <w:lang w:val="fr-FR"/>
        </w:rPr>
        <w:t xml:space="preserve"> </w:t>
      </w:r>
      <w:r w:rsidRPr="00D520B1">
        <w:rPr>
          <w:rFonts w:ascii="GHEA Grapalat" w:hAnsi="GHEA Grapalat"/>
          <w:i/>
          <w:sz w:val="22"/>
          <w:szCs w:val="22"/>
        </w:rPr>
        <w:t>հուլիսի</w:t>
      </w:r>
      <w:r w:rsidRPr="00D520B1">
        <w:rPr>
          <w:rFonts w:ascii="GHEA Grapalat" w:hAnsi="GHEA Grapalat"/>
          <w:i/>
          <w:sz w:val="22"/>
          <w:szCs w:val="22"/>
          <w:lang w:val="fr-FR"/>
        </w:rPr>
        <w:t xml:space="preserve"> 15-</w:t>
      </w:r>
      <w:r w:rsidRPr="00D520B1">
        <w:rPr>
          <w:rFonts w:ascii="GHEA Grapalat" w:hAnsi="GHEA Grapalat"/>
          <w:i/>
          <w:sz w:val="22"/>
          <w:szCs w:val="22"/>
        </w:rPr>
        <w:t>ի</w:t>
      </w:r>
      <w:r w:rsidRPr="00D520B1">
        <w:rPr>
          <w:rFonts w:ascii="GHEA Grapalat" w:hAnsi="GHEA Grapalat"/>
          <w:i/>
          <w:sz w:val="22"/>
          <w:szCs w:val="22"/>
          <w:lang w:val="fr-FR"/>
        </w:rPr>
        <w:t xml:space="preserve"> «</w:t>
      </w:r>
      <w:r w:rsidRPr="00D520B1">
        <w:rPr>
          <w:rFonts w:ascii="GHEA Grapalat" w:hAnsi="GHEA Grapalat"/>
          <w:i/>
          <w:sz w:val="22"/>
          <w:szCs w:val="22"/>
        </w:rPr>
        <w:t>ՀՀ</w:t>
      </w:r>
      <w:r w:rsidRPr="00D520B1">
        <w:rPr>
          <w:rFonts w:ascii="GHEA Grapalat" w:hAnsi="GHEA Grapalat"/>
          <w:i/>
          <w:sz w:val="22"/>
          <w:szCs w:val="22"/>
          <w:lang w:val="fr-FR"/>
        </w:rPr>
        <w:t xml:space="preserve"> </w:t>
      </w:r>
      <w:r w:rsidRPr="00D520B1">
        <w:rPr>
          <w:rFonts w:ascii="GHEA Grapalat" w:hAnsi="GHEA Grapalat"/>
          <w:i/>
          <w:sz w:val="22"/>
          <w:szCs w:val="22"/>
        </w:rPr>
        <w:t>կառավարության</w:t>
      </w:r>
      <w:r w:rsidRPr="00D520B1">
        <w:rPr>
          <w:rFonts w:ascii="GHEA Grapalat" w:hAnsi="GHEA Grapalat"/>
          <w:i/>
          <w:sz w:val="22"/>
          <w:szCs w:val="22"/>
          <w:lang w:val="fr-FR"/>
        </w:rPr>
        <w:t xml:space="preserve"> 2002</w:t>
      </w:r>
      <w:r w:rsidRPr="00D520B1">
        <w:rPr>
          <w:rFonts w:ascii="GHEA Grapalat" w:hAnsi="GHEA Grapalat"/>
          <w:i/>
          <w:sz w:val="22"/>
          <w:szCs w:val="22"/>
        </w:rPr>
        <w:t>թ</w:t>
      </w:r>
      <w:r w:rsidR="00471880" w:rsidRPr="00D520B1">
        <w:rPr>
          <w:rFonts w:ascii="GHEA Grapalat" w:hAnsi="GHEA Grapalat"/>
          <w:i/>
          <w:sz w:val="22"/>
          <w:szCs w:val="22"/>
          <w:lang w:val="fr-FR"/>
        </w:rPr>
        <w:t>.</w:t>
      </w:r>
      <w:r w:rsidRPr="00D520B1">
        <w:rPr>
          <w:rFonts w:ascii="GHEA Grapalat" w:hAnsi="GHEA Grapalat"/>
          <w:i/>
          <w:sz w:val="22"/>
          <w:szCs w:val="22"/>
          <w:lang w:val="fr-FR"/>
        </w:rPr>
        <w:t xml:space="preserve"> </w:t>
      </w:r>
      <w:r w:rsidRPr="00D520B1">
        <w:rPr>
          <w:rFonts w:ascii="GHEA Grapalat" w:hAnsi="GHEA Grapalat"/>
          <w:i/>
          <w:sz w:val="22"/>
          <w:szCs w:val="22"/>
        </w:rPr>
        <w:t>հուլիսի</w:t>
      </w:r>
      <w:r w:rsidRPr="00D520B1">
        <w:rPr>
          <w:rFonts w:ascii="GHEA Grapalat" w:hAnsi="GHEA Grapalat"/>
          <w:i/>
          <w:sz w:val="22"/>
          <w:szCs w:val="22"/>
          <w:lang w:val="fr-FR"/>
        </w:rPr>
        <w:t xml:space="preserve"> 25-</w:t>
      </w:r>
      <w:r w:rsidRPr="00D520B1">
        <w:rPr>
          <w:rFonts w:ascii="GHEA Grapalat" w:hAnsi="GHEA Grapalat"/>
          <w:i/>
          <w:sz w:val="22"/>
          <w:szCs w:val="22"/>
        </w:rPr>
        <w:t>ի</w:t>
      </w:r>
      <w:r w:rsidRPr="00D520B1">
        <w:rPr>
          <w:rFonts w:ascii="GHEA Grapalat" w:hAnsi="GHEA Grapalat"/>
          <w:i/>
          <w:sz w:val="22"/>
          <w:szCs w:val="22"/>
          <w:lang w:val="fr-FR"/>
        </w:rPr>
        <w:t xml:space="preserve"> N 1392-</w:t>
      </w:r>
      <w:r w:rsidRPr="00D520B1">
        <w:rPr>
          <w:rFonts w:ascii="GHEA Grapalat" w:hAnsi="GHEA Grapalat"/>
          <w:i/>
          <w:sz w:val="22"/>
          <w:szCs w:val="22"/>
        </w:rPr>
        <w:t>Ն</w:t>
      </w:r>
      <w:r w:rsidRPr="00D520B1">
        <w:rPr>
          <w:rFonts w:ascii="GHEA Grapalat" w:hAnsi="GHEA Grapalat"/>
          <w:i/>
          <w:sz w:val="22"/>
          <w:szCs w:val="22"/>
          <w:lang w:val="fr-FR"/>
        </w:rPr>
        <w:t xml:space="preserve"> </w:t>
      </w:r>
      <w:r w:rsidRPr="00D520B1">
        <w:rPr>
          <w:rFonts w:ascii="GHEA Grapalat" w:hAnsi="GHEA Grapalat"/>
          <w:i/>
          <w:sz w:val="22"/>
          <w:szCs w:val="22"/>
        </w:rPr>
        <w:t>որոշման</w:t>
      </w:r>
      <w:r w:rsidRPr="00D520B1">
        <w:rPr>
          <w:rFonts w:ascii="GHEA Grapalat" w:hAnsi="GHEA Grapalat"/>
          <w:i/>
          <w:sz w:val="22"/>
          <w:szCs w:val="22"/>
          <w:lang w:val="fr-FR"/>
        </w:rPr>
        <w:t xml:space="preserve"> </w:t>
      </w:r>
      <w:r w:rsidRPr="00D520B1">
        <w:rPr>
          <w:rFonts w:ascii="GHEA Grapalat" w:hAnsi="GHEA Grapalat"/>
          <w:i/>
          <w:sz w:val="22"/>
          <w:szCs w:val="22"/>
        </w:rPr>
        <w:t>մեջ</w:t>
      </w:r>
      <w:r w:rsidRPr="00D520B1">
        <w:rPr>
          <w:rFonts w:ascii="GHEA Grapalat" w:hAnsi="GHEA Grapalat"/>
          <w:i/>
          <w:sz w:val="22"/>
          <w:szCs w:val="22"/>
          <w:lang w:val="fr-FR"/>
        </w:rPr>
        <w:t xml:space="preserve"> </w:t>
      </w:r>
      <w:r w:rsidRPr="00D520B1">
        <w:rPr>
          <w:rFonts w:ascii="GHEA Grapalat" w:hAnsi="GHEA Grapalat"/>
          <w:i/>
          <w:sz w:val="22"/>
          <w:szCs w:val="22"/>
        </w:rPr>
        <w:t>փոփոխություն</w:t>
      </w:r>
      <w:r w:rsidRPr="00D520B1">
        <w:rPr>
          <w:rFonts w:ascii="GHEA Grapalat" w:hAnsi="GHEA Grapalat"/>
          <w:i/>
          <w:sz w:val="22"/>
          <w:szCs w:val="22"/>
          <w:lang w:val="fr-FR"/>
        </w:rPr>
        <w:t xml:space="preserve"> </w:t>
      </w:r>
      <w:r w:rsidRPr="00D520B1">
        <w:rPr>
          <w:rFonts w:ascii="GHEA Grapalat" w:hAnsi="GHEA Grapalat"/>
          <w:i/>
          <w:sz w:val="22"/>
          <w:szCs w:val="22"/>
        </w:rPr>
        <w:t>կատարելու</w:t>
      </w:r>
      <w:r w:rsidRPr="00D520B1">
        <w:rPr>
          <w:rFonts w:ascii="GHEA Grapalat" w:hAnsi="GHEA Grapalat"/>
          <w:i/>
          <w:sz w:val="22"/>
          <w:szCs w:val="22"/>
          <w:lang w:val="fr-FR"/>
        </w:rPr>
        <w:t xml:space="preserve"> </w:t>
      </w:r>
      <w:r w:rsidRPr="00D520B1">
        <w:rPr>
          <w:rFonts w:ascii="GHEA Grapalat" w:hAnsi="GHEA Grapalat"/>
          <w:i/>
          <w:sz w:val="22"/>
          <w:szCs w:val="22"/>
        </w:rPr>
        <w:t>մասին</w:t>
      </w:r>
      <w:r w:rsidRPr="00D520B1">
        <w:rPr>
          <w:rFonts w:ascii="GHEA Grapalat" w:hAnsi="GHEA Grapalat"/>
          <w:i/>
          <w:sz w:val="22"/>
          <w:szCs w:val="22"/>
          <w:lang w:val="fr-FR"/>
        </w:rPr>
        <w:t>» N954-</w:t>
      </w:r>
      <w:r w:rsidRPr="00D520B1">
        <w:rPr>
          <w:rFonts w:ascii="GHEA Grapalat" w:hAnsi="GHEA Grapalat"/>
          <w:i/>
          <w:sz w:val="22"/>
          <w:szCs w:val="22"/>
        </w:rPr>
        <w:t>Ն</w:t>
      </w:r>
      <w:r w:rsidRPr="00D520B1">
        <w:rPr>
          <w:rFonts w:ascii="GHEA Grapalat" w:hAnsi="GHEA Grapalat"/>
          <w:i/>
          <w:sz w:val="22"/>
          <w:szCs w:val="22"/>
          <w:lang w:val="fr-FR"/>
        </w:rPr>
        <w:t xml:space="preserve"> </w:t>
      </w:r>
      <w:r w:rsidRPr="00D520B1">
        <w:rPr>
          <w:rFonts w:ascii="GHEA Grapalat" w:hAnsi="GHEA Grapalat"/>
          <w:i/>
          <w:sz w:val="22"/>
          <w:szCs w:val="22"/>
        </w:rPr>
        <w:t>որոշման</w:t>
      </w:r>
      <w:r w:rsidRPr="00D520B1">
        <w:rPr>
          <w:rFonts w:ascii="GHEA Grapalat" w:hAnsi="GHEA Grapalat"/>
          <w:i/>
          <w:sz w:val="22"/>
          <w:szCs w:val="22"/>
          <w:lang w:val="fr-FR"/>
        </w:rPr>
        <w:t xml:space="preserve"> 1-</w:t>
      </w:r>
      <w:r w:rsidRPr="00D520B1">
        <w:rPr>
          <w:rFonts w:ascii="GHEA Grapalat" w:hAnsi="GHEA Grapalat"/>
          <w:i/>
          <w:sz w:val="22"/>
          <w:szCs w:val="22"/>
        </w:rPr>
        <w:t>ին</w:t>
      </w:r>
      <w:r w:rsidRPr="00D520B1">
        <w:rPr>
          <w:rFonts w:ascii="GHEA Grapalat" w:hAnsi="GHEA Grapalat"/>
          <w:i/>
          <w:sz w:val="22"/>
          <w:szCs w:val="22"/>
          <w:lang w:val="fr-FR"/>
        </w:rPr>
        <w:t xml:space="preserve"> </w:t>
      </w:r>
      <w:r w:rsidRPr="00D520B1">
        <w:rPr>
          <w:rFonts w:ascii="GHEA Grapalat" w:hAnsi="GHEA Grapalat"/>
          <w:i/>
          <w:sz w:val="22"/>
          <w:szCs w:val="22"/>
        </w:rPr>
        <w:t>կետով</w:t>
      </w:r>
      <w:r w:rsidRPr="00D520B1">
        <w:rPr>
          <w:rFonts w:ascii="GHEA Grapalat" w:hAnsi="GHEA Grapalat"/>
          <w:i/>
          <w:sz w:val="22"/>
          <w:szCs w:val="22"/>
          <w:lang w:val="fr-FR"/>
        </w:rPr>
        <w:t xml:space="preserve"> </w:t>
      </w:r>
      <w:r w:rsidRPr="00D520B1">
        <w:rPr>
          <w:rFonts w:ascii="GHEA Grapalat" w:hAnsi="GHEA Grapalat"/>
          <w:i/>
          <w:sz w:val="22"/>
          <w:szCs w:val="22"/>
        </w:rPr>
        <w:t>հաստատվել</w:t>
      </w:r>
      <w:r w:rsidRPr="00D520B1">
        <w:rPr>
          <w:rFonts w:ascii="GHEA Grapalat" w:hAnsi="GHEA Grapalat"/>
          <w:i/>
          <w:sz w:val="22"/>
          <w:szCs w:val="22"/>
          <w:lang w:val="fr-FR"/>
        </w:rPr>
        <w:t xml:space="preserve"> </w:t>
      </w:r>
      <w:r w:rsidRPr="00D520B1">
        <w:rPr>
          <w:rFonts w:ascii="GHEA Grapalat" w:hAnsi="GHEA Grapalat"/>
          <w:i/>
          <w:sz w:val="22"/>
          <w:szCs w:val="22"/>
        </w:rPr>
        <w:t>է</w:t>
      </w:r>
      <w:r w:rsidRPr="00D520B1">
        <w:rPr>
          <w:rFonts w:ascii="GHEA Grapalat" w:hAnsi="GHEA Grapalat"/>
          <w:i/>
          <w:sz w:val="22"/>
          <w:szCs w:val="22"/>
          <w:lang w:val="fr-FR"/>
        </w:rPr>
        <w:t xml:space="preserve"> </w:t>
      </w:r>
      <w:r w:rsidRPr="00D520B1">
        <w:rPr>
          <w:rFonts w:ascii="GHEA Grapalat" w:hAnsi="GHEA Grapalat"/>
          <w:i/>
          <w:sz w:val="22"/>
          <w:szCs w:val="22"/>
        </w:rPr>
        <w:t>պետական</w:t>
      </w:r>
      <w:r w:rsidRPr="00D520B1">
        <w:rPr>
          <w:rFonts w:ascii="GHEA Grapalat" w:hAnsi="GHEA Grapalat"/>
          <w:i/>
          <w:sz w:val="22"/>
          <w:szCs w:val="22"/>
          <w:lang w:val="fr-FR"/>
        </w:rPr>
        <w:t xml:space="preserve"> </w:t>
      </w:r>
      <w:r w:rsidRPr="00D520B1">
        <w:rPr>
          <w:rFonts w:ascii="GHEA Grapalat" w:hAnsi="GHEA Grapalat"/>
          <w:i/>
          <w:sz w:val="22"/>
          <w:szCs w:val="22"/>
        </w:rPr>
        <w:t>հանրակրթական</w:t>
      </w:r>
      <w:r w:rsidRPr="00D520B1">
        <w:rPr>
          <w:rFonts w:ascii="GHEA Grapalat" w:hAnsi="GHEA Grapalat"/>
          <w:i/>
          <w:sz w:val="22"/>
          <w:szCs w:val="22"/>
          <w:lang w:val="fr-FR"/>
        </w:rPr>
        <w:t xml:space="preserve"> </w:t>
      </w:r>
      <w:r w:rsidRPr="00D520B1">
        <w:rPr>
          <w:rFonts w:ascii="GHEA Grapalat" w:hAnsi="GHEA Grapalat"/>
          <w:i/>
          <w:sz w:val="22"/>
          <w:szCs w:val="22"/>
        </w:rPr>
        <w:t>ուսումնական</w:t>
      </w:r>
      <w:r w:rsidRPr="00D520B1">
        <w:rPr>
          <w:rFonts w:ascii="GHEA Grapalat" w:hAnsi="GHEA Grapalat"/>
          <w:i/>
          <w:sz w:val="22"/>
          <w:szCs w:val="22"/>
          <w:lang w:val="fr-FR"/>
        </w:rPr>
        <w:t xml:space="preserve"> </w:t>
      </w:r>
      <w:r w:rsidRPr="00D520B1">
        <w:rPr>
          <w:rFonts w:ascii="GHEA Grapalat" w:hAnsi="GHEA Grapalat"/>
          <w:i/>
          <w:sz w:val="22"/>
          <w:szCs w:val="22"/>
        </w:rPr>
        <w:t>հաստատությունների</w:t>
      </w:r>
      <w:r w:rsidRPr="00D520B1">
        <w:rPr>
          <w:rFonts w:ascii="GHEA Grapalat" w:hAnsi="GHEA Grapalat"/>
          <w:i/>
          <w:sz w:val="22"/>
          <w:szCs w:val="22"/>
          <w:lang w:val="fr-FR"/>
        </w:rPr>
        <w:t xml:space="preserve"> </w:t>
      </w:r>
      <w:r w:rsidRPr="00D520B1">
        <w:rPr>
          <w:rFonts w:ascii="GHEA Grapalat" w:hAnsi="GHEA Grapalat"/>
          <w:i/>
          <w:sz w:val="22"/>
          <w:szCs w:val="22"/>
        </w:rPr>
        <w:t>օրինակելի</w:t>
      </w:r>
      <w:r w:rsidRPr="00D520B1">
        <w:rPr>
          <w:rFonts w:ascii="GHEA Grapalat" w:hAnsi="GHEA Grapalat"/>
          <w:i/>
          <w:sz w:val="22"/>
          <w:szCs w:val="22"/>
          <w:lang w:val="fr-FR"/>
        </w:rPr>
        <w:t xml:space="preserve"> </w:t>
      </w:r>
      <w:r w:rsidRPr="00D520B1">
        <w:rPr>
          <w:rFonts w:ascii="GHEA Grapalat" w:hAnsi="GHEA Grapalat"/>
          <w:i/>
          <w:sz w:val="22"/>
          <w:szCs w:val="22"/>
        </w:rPr>
        <w:t>կանոնադրությունը</w:t>
      </w:r>
      <w:r w:rsidRPr="00D520B1">
        <w:rPr>
          <w:rFonts w:ascii="GHEA Grapalat" w:hAnsi="GHEA Grapalat"/>
          <w:i/>
          <w:sz w:val="22"/>
          <w:szCs w:val="22"/>
          <w:lang w:val="fr-FR"/>
        </w:rPr>
        <w:t xml:space="preserve">, </w:t>
      </w:r>
      <w:r w:rsidRPr="00D520B1">
        <w:rPr>
          <w:rFonts w:ascii="GHEA Grapalat" w:hAnsi="GHEA Grapalat"/>
          <w:i/>
          <w:sz w:val="22"/>
          <w:szCs w:val="22"/>
        </w:rPr>
        <w:t>իսկ</w:t>
      </w:r>
      <w:r w:rsidRPr="00D520B1">
        <w:rPr>
          <w:rFonts w:ascii="GHEA Grapalat" w:hAnsi="GHEA Grapalat"/>
          <w:i/>
          <w:sz w:val="22"/>
          <w:szCs w:val="22"/>
          <w:lang w:val="fr-FR"/>
        </w:rPr>
        <w:t xml:space="preserve"> </w:t>
      </w:r>
      <w:r w:rsidRPr="00D520B1">
        <w:rPr>
          <w:rFonts w:ascii="GHEA Grapalat" w:hAnsi="GHEA Grapalat"/>
          <w:i/>
          <w:sz w:val="22"/>
          <w:szCs w:val="22"/>
        </w:rPr>
        <w:t>նույն</w:t>
      </w:r>
      <w:r w:rsidRPr="00D520B1">
        <w:rPr>
          <w:rFonts w:ascii="GHEA Grapalat" w:hAnsi="GHEA Grapalat"/>
          <w:i/>
          <w:sz w:val="22"/>
          <w:szCs w:val="22"/>
          <w:lang w:val="fr-FR"/>
        </w:rPr>
        <w:t xml:space="preserve"> </w:t>
      </w:r>
      <w:r w:rsidRPr="00D520B1">
        <w:rPr>
          <w:rFonts w:ascii="GHEA Grapalat" w:hAnsi="GHEA Grapalat"/>
          <w:i/>
          <w:sz w:val="22"/>
          <w:szCs w:val="22"/>
        </w:rPr>
        <w:t>որոշման</w:t>
      </w:r>
      <w:r w:rsidR="00E727F4" w:rsidRPr="00D520B1">
        <w:rPr>
          <w:rFonts w:ascii="GHEA Grapalat" w:hAnsi="GHEA Grapalat"/>
          <w:i/>
          <w:sz w:val="22"/>
          <w:szCs w:val="22"/>
          <w:lang w:val="fr-FR"/>
        </w:rPr>
        <w:t xml:space="preserve"> </w:t>
      </w:r>
      <w:r w:rsidRPr="00D520B1">
        <w:rPr>
          <w:rFonts w:ascii="GHEA Grapalat" w:hAnsi="GHEA Grapalat"/>
          <w:i/>
          <w:sz w:val="22"/>
          <w:szCs w:val="22"/>
          <w:lang w:val="fr-FR"/>
        </w:rPr>
        <w:t>2-</w:t>
      </w:r>
      <w:r w:rsidRPr="00D520B1">
        <w:rPr>
          <w:rFonts w:ascii="GHEA Grapalat" w:hAnsi="GHEA Grapalat"/>
          <w:i/>
          <w:sz w:val="22"/>
          <w:szCs w:val="22"/>
        </w:rPr>
        <w:t>րդ</w:t>
      </w:r>
      <w:r w:rsidRPr="00D520B1">
        <w:rPr>
          <w:rFonts w:ascii="GHEA Grapalat" w:hAnsi="GHEA Grapalat"/>
          <w:i/>
          <w:sz w:val="22"/>
          <w:szCs w:val="22"/>
          <w:lang w:val="fr-FR"/>
        </w:rPr>
        <w:t xml:space="preserve"> </w:t>
      </w:r>
      <w:r w:rsidRPr="00D520B1">
        <w:rPr>
          <w:rFonts w:ascii="GHEA Grapalat" w:hAnsi="GHEA Grapalat"/>
          <w:i/>
          <w:sz w:val="22"/>
          <w:szCs w:val="22"/>
        </w:rPr>
        <w:t>կետով</w:t>
      </w:r>
      <w:r w:rsidRPr="00D520B1">
        <w:rPr>
          <w:rFonts w:ascii="GHEA Grapalat" w:hAnsi="GHEA Grapalat"/>
          <w:i/>
          <w:sz w:val="22"/>
          <w:szCs w:val="22"/>
          <w:lang w:val="fr-FR"/>
        </w:rPr>
        <w:t xml:space="preserve"> </w:t>
      </w:r>
      <w:r w:rsidRPr="00D520B1">
        <w:rPr>
          <w:rFonts w:ascii="GHEA Grapalat" w:hAnsi="GHEA Grapalat"/>
          <w:i/>
          <w:sz w:val="22"/>
          <w:szCs w:val="22"/>
        </w:rPr>
        <w:t>սահմանվել</w:t>
      </w:r>
      <w:r w:rsidRPr="00D520B1">
        <w:rPr>
          <w:rFonts w:ascii="GHEA Grapalat" w:hAnsi="GHEA Grapalat"/>
          <w:i/>
          <w:sz w:val="22"/>
          <w:szCs w:val="22"/>
          <w:lang w:val="fr-FR"/>
        </w:rPr>
        <w:t xml:space="preserve"> </w:t>
      </w:r>
      <w:r w:rsidRPr="00D520B1">
        <w:rPr>
          <w:rFonts w:ascii="GHEA Grapalat" w:hAnsi="GHEA Grapalat"/>
          <w:i/>
          <w:sz w:val="22"/>
          <w:szCs w:val="22"/>
        </w:rPr>
        <w:t>է</w:t>
      </w:r>
      <w:r w:rsidRPr="00D520B1">
        <w:rPr>
          <w:rFonts w:ascii="GHEA Grapalat" w:hAnsi="GHEA Grapalat"/>
          <w:i/>
          <w:sz w:val="22"/>
          <w:szCs w:val="22"/>
          <w:lang w:val="fr-FR"/>
        </w:rPr>
        <w:t xml:space="preserve">, </w:t>
      </w:r>
      <w:r w:rsidRPr="00D520B1">
        <w:rPr>
          <w:rFonts w:ascii="GHEA Grapalat" w:hAnsi="GHEA Grapalat"/>
          <w:i/>
          <w:sz w:val="22"/>
          <w:szCs w:val="22"/>
        </w:rPr>
        <w:t>որ</w:t>
      </w:r>
      <w:r w:rsidRPr="00D520B1">
        <w:rPr>
          <w:rFonts w:ascii="GHEA Grapalat" w:hAnsi="GHEA Grapalat"/>
          <w:i/>
          <w:sz w:val="22"/>
          <w:szCs w:val="22"/>
          <w:lang w:val="fr-FR"/>
        </w:rPr>
        <w:t xml:space="preserve"> </w:t>
      </w:r>
      <w:r w:rsidRPr="00D520B1">
        <w:rPr>
          <w:rFonts w:ascii="GHEA Grapalat" w:hAnsi="GHEA Grapalat"/>
          <w:i/>
          <w:sz w:val="22"/>
          <w:szCs w:val="22"/>
        </w:rPr>
        <w:t>այդ</w:t>
      </w:r>
      <w:r w:rsidRPr="00D520B1">
        <w:rPr>
          <w:rFonts w:ascii="GHEA Grapalat" w:hAnsi="GHEA Grapalat"/>
          <w:i/>
          <w:sz w:val="22"/>
          <w:szCs w:val="22"/>
          <w:lang w:val="fr-FR"/>
        </w:rPr>
        <w:t xml:space="preserve"> </w:t>
      </w:r>
      <w:r w:rsidRPr="00D520B1">
        <w:rPr>
          <w:rFonts w:ascii="GHEA Grapalat" w:hAnsi="GHEA Grapalat"/>
          <w:i/>
          <w:sz w:val="22"/>
          <w:szCs w:val="22"/>
        </w:rPr>
        <w:t>կանոնադրությունը</w:t>
      </w:r>
      <w:r w:rsidRPr="00D520B1">
        <w:rPr>
          <w:rFonts w:ascii="GHEA Grapalat" w:hAnsi="GHEA Grapalat"/>
          <w:i/>
          <w:sz w:val="22"/>
          <w:szCs w:val="22"/>
          <w:lang w:val="fr-FR"/>
        </w:rPr>
        <w:t xml:space="preserve"> </w:t>
      </w:r>
      <w:r w:rsidRPr="00D520B1">
        <w:rPr>
          <w:rFonts w:ascii="GHEA Grapalat" w:hAnsi="GHEA Grapalat"/>
          <w:i/>
          <w:sz w:val="22"/>
          <w:szCs w:val="22"/>
        </w:rPr>
        <w:t>չի</w:t>
      </w:r>
      <w:r w:rsidRPr="00D520B1">
        <w:rPr>
          <w:rFonts w:ascii="GHEA Grapalat" w:hAnsi="GHEA Grapalat"/>
          <w:i/>
          <w:sz w:val="22"/>
          <w:szCs w:val="22"/>
          <w:lang w:val="fr-FR"/>
        </w:rPr>
        <w:t xml:space="preserve"> </w:t>
      </w:r>
      <w:r w:rsidRPr="00D520B1">
        <w:rPr>
          <w:rFonts w:ascii="GHEA Grapalat" w:hAnsi="GHEA Grapalat"/>
          <w:i/>
          <w:sz w:val="22"/>
          <w:szCs w:val="22"/>
        </w:rPr>
        <w:t>տարածվում</w:t>
      </w:r>
      <w:r w:rsidRPr="00D520B1">
        <w:rPr>
          <w:rFonts w:ascii="GHEA Grapalat" w:hAnsi="GHEA Grapalat"/>
          <w:i/>
          <w:sz w:val="22"/>
          <w:szCs w:val="22"/>
          <w:lang w:val="fr-FR"/>
        </w:rPr>
        <w:t xml:space="preserve"> </w:t>
      </w:r>
      <w:r w:rsidRPr="00D520B1">
        <w:rPr>
          <w:rFonts w:ascii="GHEA Grapalat" w:hAnsi="GHEA Grapalat"/>
          <w:i/>
          <w:sz w:val="22"/>
          <w:szCs w:val="22"/>
        </w:rPr>
        <w:t>մասնագիտացված</w:t>
      </w:r>
      <w:r w:rsidRPr="00D520B1">
        <w:rPr>
          <w:rFonts w:ascii="GHEA Grapalat" w:hAnsi="GHEA Grapalat"/>
          <w:i/>
          <w:sz w:val="22"/>
          <w:szCs w:val="22"/>
          <w:lang w:val="fr-FR"/>
        </w:rPr>
        <w:t xml:space="preserve"> </w:t>
      </w:r>
      <w:r w:rsidRPr="00D520B1">
        <w:rPr>
          <w:rFonts w:ascii="GHEA Grapalat" w:hAnsi="GHEA Grapalat"/>
          <w:i/>
          <w:sz w:val="22"/>
          <w:szCs w:val="22"/>
        </w:rPr>
        <w:t>հանրակրթական</w:t>
      </w:r>
      <w:r w:rsidRPr="00D520B1">
        <w:rPr>
          <w:rFonts w:ascii="GHEA Grapalat" w:hAnsi="GHEA Grapalat"/>
          <w:i/>
          <w:sz w:val="22"/>
          <w:szCs w:val="22"/>
          <w:lang w:val="fr-FR"/>
        </w:rPr>
        <w:t xml:space="preserve"> </w:t>
      </w:r>
      <w:r w:rsidRPr="00D520B1">
        <w:rPr>
          <w:rFonts w:ascii="GHEA Grapalat" w:hAnsi="GHEA Grapalat"/>
          <w:i/>
          <w:sz w:val="22"/>
          <w:szCs w:val="22"/>
        </w:rPr>
        <w:t>և</w:t>
      </w:r>
      <w:r w:rsidRPr="00D520B1">
        <w:rPr>
          <w:rFonts w:ascii="GHEA Grapalat" w:hAnsi="GHEA Grapalat"/>
          <w:i/>
          <w:sz w:val="22"/>
          <w:szCs w:val="22"/>
          <w:lang w:val="fr-FR"/>
        </w:rPr>
        <w:t xml:space="preserve"> </w:t>
      </w:r>
      <w:r w:rsidRPr="00D520B1">
        <w:rPr>
          <w:rFonts w:ascii="GHEA Grapalat" w:hAnsi="GHEA Grapalat"/>
          <w:i/>
          <w:sz w:val="22"/>
          <w:szCs w:val="22"/>
        </w:rPr>
        <w:t>հատուկ</w:t>
      </w:r>
      <w:r w:rsidRPr="00D520B1">
        <w:rPr>
          <w:rFonts w:ascii="GHEA Grapalat" w:hAnsi="GHEA Grapalat"/>
          <w:i/>
          <w:sz w:val="22"/>
          <w:szCs w:val="22"/>
          <w:lang w:val="fr-FR"/>
        </w:rPr>
        <w:t xml:space="preserve"> </w:t>
      </w:r>
      <w:r w:rsidRPr="00D520B1">
        <w:rPr>
          <w:rFonts w:ascii="GHEA Grapalat" w:hAnsi="GHEA Grapalat"/>
          <w:i/>
          <w:sz w:val="22"/>
          <w:szCs w:val="22"/>
        </w:rPr>
        <w:t>հանրակրթական</w:t>
      </w:r>
      <w:r w:rsidRPr="00D520B1">
        <w:rPr>
          <w:rFonts w:ascii="GHEA Grapalat" w:hAnsi="GHEA Grapalat"/>
          <w:i/>
          <w:sz w:val="22"/>
          <w:szCs w:val="22"/>
          <w:lang w:val="fr-FR"/>
        </w:rPr>
        <w:t xml:space="preserve"> </w:t>
      </w:r>
      <w:r w:rsidRPr="00D520B1">
        <w:rPr>
          <w:rFonts w:ascii="GHEA Grapalat" w:hAnsi="GHEA Grapalat"/>
          <w:i/>
          <w:sz w:val="22"/>
          <w:szCs w:val="22"/>
        </w:rPr>
        <w:t>դպրոցների</w:t>
      </w:r>
      <w:r w:rsidRPr="00D520B1">
        <w:rPr>
          <w:rFonts w:ascii="GHEA Grapalat" w:hAnsi="GHEA Grapalat"/>
          <w:i/>
          <w:sz w:val="22"/>
          <w:szCs w:val="22"/>
          <w:lang w:val="fr-FR"/>
        </w:rPr>
        <w:t xml:space="preserve"> </w:t>
      </w:r>
      <w:r w:rsidRPr="00D520B1">
        <w:rPr>
          <w:rFonts w:ascii="GHEA Grapalat" w:hAnsi="GHEA Grapalat"/>
          <w:i/>
          <w:sz w:val="22"/>
          <w:szCs w:val="22"/>
        </w:rPr>
        <w:t>վրա։</w:t>
      </w:r>
      <w:r w:rsidRPr="00D520B1">
        <w:rPr>
          <w:rFonts w:ascii="GHEA Grapalat" w:hAnsi="GHEA Grapalat"/>
          <w:i/>
          <w:sz w:val="22"/>
          <w:szCs w:val="22"/>
          <w:lang w:val="fr-FR"/>
        </w:rPr>
        <w:t xml:space="preserve"> </w:t>
      </w:r>
      <w:r w:rsidRPr="00D520B1">
        <w:rPr>
          <w:rFonts w:ascii="GHEA Grapalat" w:hAnsi="GHEA Grapalat"/>
          <w:i/>
          <w:sz w:val="22"/>
          <w:szCs w:val="22"/>
        </w:rPr>
        <w:t>Մինչ</w:t>
      </w:r>
      <w:r w:rsidRPr="00D520B1">
        <w:rPr>
          <w:rFonts w:ascii="GHEA Grapalat" w:hAnsi="GHEA Grapalat"/>
          <w:i/>
          <w:sz w:val="22"/>
          <w:szCs w:val="22"/>
          <w:lang w:val="fr-FR"/>
        </w:rPr>
        <w:t xml:space="preserve"> </w:t>
      </w:r>
      <w:r w:rsidRPr="00D520B1">
        <w:rPr>
          <w:rFonts w:ascii="GHEA Grapalat" w:hAnsi="GHEA Grapalat"/>
          <w:i/>
          <w:sz w:val="22"/>
          <w:szCs w:val="22"/>
        </w:rPr>
        <w:t>այդ</w:t>
      </w:r>
      <w:r w:rsidRPr="00D520B1">
        <w:rPr>
          <w:rFonts w:ascii="GHEA Grapalat" w:hAnsi="GHEA Grapalat"/>
          <w:i/>
          <w:sz w:val="22"/>
          <w:szCs w:val="22"/>
          <w:lang w:val="fr-FR"/>
        </w:rPr>
        <w:t xml:space="preserve"> </w:t>
      </w:r>
      <w:r w:rsidRPr="00D520B1">
        <w:rPr>
          <w:rFonts w:ascii="GHEA Grapalat" w:hAnsi="GHEA Grapalat"/>
          <w:i/>
          <w:sz w:val="22"/>
          <w:szCs w:val="22"/>
        </w:rPr>
        <w:t>արտակարգ</w:t>
      </w:r>
      <w:r w:rsidRPr="00D520B1">
        <w:rPr>
          <w:rFonts w:ascii="GHEA Grapalat" w:hAnsi="GHEA Grapalat"/>
          <w:i/>
          <w:sz w:val="22"/>
          <w:szCs w:val="22"/>
          <w:lang w:val="fr-FR"/>
        </w:rPr>
        <w:t xml:space="preserve"> </w:t>
      </w:r>
      <w:r w:rsidRPr="00D520B1">
        <w:rPr>
          <w:rFonts w:ascii="GHEA Grapalat" w:hAnsi="GHEA Grapalat"/>
          <w:i/>
          <w:sz w:val="22"/>
          <w:szCs w:val="22"/>
        </w:rPr>
        <w:t>ունակություններ</w:t>
      </w:r>
      <w:r w:rsidRPr="00D520B1">
        <w:rPr>
          <w:rFonts w:ascii="GHEA Grapalat" w:hAnsi="GHEA Grapalat"/>
          <w:i/>
          <w:sz w:val="22"/>
          <w:szCs w:val="22"/>
          <w:lang w:val="fr-FR"/>
        </w:rPr>
        <w:t xml:space="preserve"> </w:t>
      </w:r>
      <w:r w:rsidRPr="00D520B1">
        <w:rPr>
          <w:rFonts w:ascii="GHEA Grapalat" w:hAnsi="GHEA Grapalat"/>
          <w:i/>
          <w:sz w:val="22"/>
          <w:szCs w:val="22"/>
        </w:rPr>
        <w:t>դրսևորած</w:t>
      </w:r>
      <w:r w:rsidRPr="00D520B1">
        <w:rPr>
          <w:rFonts w:ascii="GHEA Grapalat" w:hAnsi="GHEA Grapalat"/>
          <w:i/>
          <w:sz w:val="22"/>
          <w:szCs w:val="22"/>
          <w:lang w:val="fr-FR"/>
        </w:rPr>
        <w:t xml:space="preserve"> </w:t>
      </w:r>
      <w:r w:rsidRPr="00D520B1">
        <w:rPr>
          <w:rFonts w:ascii="GHEA Grapalat" w:hAnsi="GHEA Grapalat"/>
          <w:i/>
          <w:sz w:val="22"/>
          <w:szCs w:val="22"/>
        </w:rPr>
        <w:t>երեխաների</w:t>
      </w:r>
      <w:r w:rsidRPr="00D520B1">
        <w:rPr>
          <w:rFonts w:ascii="GHEA Grapalat" w:hAnsi="GHEA Grapalat"/>
          <w:i/>
          <w:sz w:val="22"/>
          <w:szCs w:val="22"/>
          <w:lang w:val="fr-FR"/>
        </w:rPr>
        <w:t xml:space="preserve"> </w:t>
      </w:r>
      <w:r w:rsidRPr="00D520B1">
        <w:rPr>
          <w:rFonts w:ascii="GHEA Grapalat" w:hAnsi="GHEA Grapalat"/>
          <w:i/>
          <w:sz w:val="22"/>
          <w:szCs w:val="22"/>
        </w:rPr>
        <w:t>համար</w:t>
      </w:r>
      <w:r w:rsidRPr="00D520B1">
        <w:rPr>
          <w:rFonts w:ascii="GHEA Grapalat" w:hAnsi="GHEA Grapalat"/>
          <w:i/>
          <w:sz w:val="22"/>
          <w:szCs w:val="22"/>
          <w:lang w:val="fr-FR"/>
        </w:rPr>
        <w:t xml:space="preserve"> </w:t>
      </w:r>
      <w:r w:rsidRPr="00D520B1">
        <w:rPr>
          <w:rFonts w:ascii="GHEA Grapalat" w:hAnsi="GHEA Grapalat"/>
          <w:i/>
          <w:sz w:val="22"/>
          <w:szCs w:val="22"/>
        </w:rPr>
        <w:t>նախատեսված</w:t>
      </w:r>
      <w:r w:rsidRPr="00D520B1">
        <w:rPr>
          <w:rFonts w:ascii="GHEA Grapalat" w:hAnsi="GHEA Grapalat"/>
          <w:i/>
          <w:sz w:val="22"/>
          <w:szCs w:val="22"/>
          <w:lang w:val="fr-FR"/>
        </w:rPr>
        <w:t xml:space="preserve"> </w:t>
      </w:r>
      <w:r w:rsidRPr="00D520B1">
        <w:rPr>
          <w:rFonts w:ascii="GHEA Grapalat" w:hAnsi="GHEA Grapalat"/>
          <w:i/>
          <w:sz w:val="22"/>
          <w:szCs w:val="22"/>
        </w:rPr>
        <w:t>դպրոցների</w:t>
      </w:r>
      <w:r w:rsidRPr="00D520B1">
        <w:rPr>
          <w:rFonts w:ascii="GHEA Grapalat" w:hAnsi="GHEA Grapalat"/>
          <w:i/>
          <w:sz w:val="22"/>
          <w:szCs w:val="22"/>
          <w:lang w:val="fr-FR"/>
        </w:rPr>
        <w:t xml:space="preserve"> (</w:t>
      </w:r>
      <w:r w:rsidRPr="00D520B1">
        <w:rPr>
          <w:rFonts w:ascii="GHEA Grapalat" w:hAnsi="GHEA Grapalat"/>
          <w:i/>
          <w:sz w:val="22"/>
          <w:szCs w:val="22"/>
        </w:rPr>
        <w:t>մասնագիտացված</w:t>
      </w:r>
      <w:r w:rsidRPr="00D520B1">
        <w:rPr>
          <w:rFonts w:ascii="GHEA Grapalat" w:hAnsi="GHEA Grapalat"/>
          <w:i/>
          <w:sz w:val="22"/>
          <w:szCs w:val="22"/>
          <w:lang w:val="fr-FR"/>
        </w:rPr>
        <w:t xml:space="preserve"> </w:t>
      </w:r>
      <w:r w:rsidRPr="00D520B1">
        <w:rPr>
          <w:rFonts w:ascii="GHEA Grapalat" w:hAnsi="GHEA Grapalat"/>
          <w:i/>
          <w:sz w:val="22"/>
          <w:szCs w:val="22"/>
        </w:rPr>
        <w:t>դպրոցներ</w:t>
      </w:r>
      <w:r w:rsidRPr="00D520B1">
        <w:rPr>
          <w:rFonts w:ascii="GHEA Grapalat" w:hAnsi="GHEA Grapalat"/>
          <w:i/>
          <w:sz w:val="22"/>
          <w:szCs w:val="22"/>
          <w:lang w:val="fr-FR"/>
        </w:rPr>
        <w:t>) աշխատանքը կանոնակարգվում</w:t>
      </w:r>
      <w:r w:rsidR="00E727F4" w:rsidRPr="00D520B1">
        <w:rPr>
          <w:rFonts w:ascii="GHEA Grapalat" w:hAnsi="GHEA Grapalat"/>
          <w:i/>
          <w:sz w:val="22"/>
          <w:szCs w:val="22"/>
          <w:lang w:val="fr-FR"/>
        </w:rPr>
        <w:t xml:space="preserve"> </w:t>
      </w:r>
      <w:r w:rsidRPr="00D520B1">
        <w:rPr>
          <w:rFonts w:ascii="GHEA Grapalat" w:hAnsi="GHEA Grapalat"/>
          <w:i/>
          <w:sz w:val="22"/>
          <w:szCs w:val="22"/>
          <w:lang w:val="fr-FR"/>
        </w:rPr>
        <w:t>էր</w:t>
      </w:r>
      <w:r w:rsidR="00E727F4" w:rsidRPr="00D520B1">
        <w:rPr>
          <w:rFonts w:ascii="GHEA Grapalat" w:hAnsi="GHEA Grapalat"/>
          <w:i/>
          <w:sz w:val="22"/>
          <w:szCs w:val="22"/>
          <w:lang w:val="hy-AM"/>
        </w:rPr>
        <w:t xml:space="preserve"> </w:t>
      </w:r>
      <w:r w:rsidRPr="00D520B1">
        <w:rPr>
          <w:rFonts w:ascii="GHEA Grapalat" w:hAnsi="GHEA Grapalat"/>
          <w:i/>
          <w:sz w:val="22"/>
          <w:szCs w:val="22"/>
        </w:rPr>
        <w:t>ՀՀ</w:t>
      </w:r>
      <w:r w:rsidRPr="00D520B1">
        <w:rPr>
          <w:rFonts w:ascii="GHEA Grapalat" w:hAnsi="GHEA Grapalat"/>
          <w:i/>
          <w:sz w:val="22"/>
          <w:szCs w:val="22"/>
          <w:lang w:val="fr-FR"/>
        </w:rPr>
        <w:t xml:space="preserve"> </w:t>
      </w:r>
      <w:r w:rsidRPr="00D520B1">
        <w:rPr>
          <w:rFonts w:ascii="GHEA Grapalat" w:hAnsi="GHEA Grapalat"/>
          <w:i/>
          <w:sz w:val="22"/>
          <w:szCs w:val="22"/>
        </w:rPr>
        <w:t>կառավարության</w:t>
      </w:r>
      <w:r w:rsidRPr="00D520B1">
        <w:rPr>
          <w:rFonts w:ascii="GHEA Grapalat" w:hAnsi="GHEA Grapalat"/>
          <w:i/>
          <w:sz w:val="22"/>
          <w:szCs w:val="22"/>
          <w:lang w:val="fr-FR"/>
        </w:rPr>
        <w:t xml:space="preserve"> 2002</w:t>
      </w:r>
      <w:r w:rsidRPr="00D520B1">
        <w:rPr>
          <w:rFonts w:ascii="GHEA Grapalat" w:hAnsi="GHEA Grapalat"/>
          <w:i/>
          <w:sz w:val="22"/>
          <w:szCs w:val="22"/>
        </w:rPr>
        <w:t>թ</w:t>
      </w:r>
      <w:r w:rsidRPr="00D520B1">
        <w:rPr>
          <w:rFonts w:ascii="GHEA Grapalat" w:hAnsi="GHEA Grapalat"/>
          <w:i/>
          <w:sz w:val="22"/>
          <w:szCs w:val="22"/>
          <w:lang w:val="fr-FR"/>
        </w:rPr>
        <w:t>. N2179-</w:t>
      </w:r>
      <w:r w:rsidRPr="00D520B1">
        <w:rPr>
          <w:rFonts w:ascii="GHEA Grapalat" w:hAnsi="GHEA Grapalat"/>
          <w:i/>
          <w:sz w:val="22"/>
          <w:szCs w:val="22"/>
        </w:rPr>
        <w:t>Ն</w:t>
      </w:r>
      <w:r w:rsidRPr="00D520B1">
        <w:rPr>
          <w:rFonts w:ascii="GHEA Grapalat" w:hAnsi="GHEA Grapalat"/>
          <w:i/>
          <w:sz w:val="22"/>
          <w:szCs w:val="22"/>
          <w:lang w:val="fr-FR"/>
        </w:rPr>
        <w:t xml:space="preserve"> </w:t>
      </w:r>
      <w:r w:rsidR="002C1AAB" w:rsidRPr="00D520B1">
        <w:rPr>
          <w:rFonts w:ascii="GHEA Grapalat" w:hAnsi="GHEA Grapalat"/>
          <w:i/>
          <w:sz w:val="22"/>
          <w:szCs w:val="22"/>
        </w:rPr>
        <w:t>որոշմամբ</w:t>
      </w:r>
      <w:r w:rsidR="002C1AAB" w:rsidRPr="00D520B1">
        <w:rPr>
          <w:rFonts w:ascii="GHEA Grapalat" w:hAnsi="GHEA Grapalat"/>
          <w:i/>
          <w:sz w:val="22"/>
          <w:szCs w:val="22"/>
          <w:lang w:val="fr-FR"/>
        </w:rPr>
        <w:t xml:space="preserve"> հաստատված</w:t>
      </w:r>
      <w:r w:rsidRPr="00D520B1">
        <w:rPr>
          <w:rFonts w:ascii="GHEA Grapalat" w:hAnsi="GHEA Grapalat"/>
          <w:i/>
          <w:sz w:val="22"/>
          <w:szCs w:val="22"/>
          <w:lang w:val="fr-FR"/>
        </w:rPr>
        <w:t xml:space="preserve"> </w:t>
      </w:r>
      <w:r w:rsidRPr="00D520B1">
        <w:rPr>
          <w:rFonts w:ascii="GHEA Grapalat" w:hAnsi="GHEA Grapalat"/>
          <w:i/>
          <w:sz w:val="22"/>
          <w:szCs w:val="22"/>
        </w:rPr>
        <w:t>հատուկ</w:t>
      </w:r>
      <w:r w:rsidRPr="00D520B1">
        <w:rPr>
          <w:rFonts w:ascii="GHEA Grapalat" w:hAnsi="GHEA Grapalat"/>
          <w:i/>
          <w:sz w:val="22"/>
          <w:szCs w:val="22"/>
          <w:lang w:val="fr-FR"/>
        </w:rPr>
        <w:t xml:space="preserve"> </w:t>
      </w:r>
      <w:r w:rsidRPr="00D520B1">
        <w:rPr>
          <w:rFonts w:ascii="GHEA Grapalat" w:hAnsi="GHEA Grapalat"/>
          <w:i/>
          <w:sz w:val="22"/>
          <w:szCs w:val="22"/>
        </w:rPr>
        <w:t>դպրոցների</w:t>
      </w:r>
      <w:r w:rsidRPr="00D520B1">
        <w:rPr>
          <w:rFonts w:ascii="GHEA Grapalat" w:hAnsi="GHEA Grapalat"/>
          <w:i/>
          <w:sz w:val="22"/>
          <w:szCs w:val="22"/>
          <w:lang w:val="fr-FR"/>
        </w:rPr>
        <w:t xml:space="preserve"> </w:t>
      </w:r>
      <w:r w:rsidRPr="00D520B1">
        <w:rPr>
          <w:rFonts w:ascii="GHEA Grapalat" w:hAnsi="GHEA Grapalat"/>
          <w:i/>
          <w:sz w:val="22"/>
          <w:szCs w:val="22"/>
        </w:rPr>
        <w:t>կանոնադրությամբ</w:t>
      </w:r>
      <w:r w:rsidRPr="00D520B1">
        <w:rPr>
          <w:rFonts w:ascii="GHEA Grapalat" w:hAnsi="GHEA Grapalat"/>
          <w:i/>
          <w:sz w:val="22"/>
          <w:szCs w:val="22"/>
          <w:lang w:val="fr-FR"/>
        </w:rPr>
        <w:t xml:space="preserve">, </w:t>
      </w:r>
      <w:r w:rsidRPr="00D520B1">
        <w:rPr>
          <w:rFonts w:ascii="GHEA Grapalat" w:hAnsi="GHEA Grapalat"/>
          <w:i/>
          <w:sz w:val="22"/>
          <w:szCs w:val="22"/>
        </w:rPr>
        <w:t>քանի</w:t>
      </w:r>
      <w:r w:rsidRPr="00D520B1">
        <w:rPr>
          <w:rFonts w:ascii="GHEA Grapalat" w:hAnsi="GHEA Grapalat"/>
          <w:i/>
          <w:sz w:val="22"/>
          <w:szCs w:val="22"/>
          <w:lang w:val="fr-FR"/>
        </w:rPr>
        <w:t xml:space="preserve"> </w:t>
      </w:r>
      <w:r w:rsidRPr="00D520B1">
        <w:rPr>
          <w:rFonts w:ascii="GHEA Grapalat" w:hAnsi="GHEA Grapalat"/>
          <w:i/>
          <w:sz w:val="22"/>
          <w:szCs w:val="22"/>
        </w:rPr>
        <w:t>որ</w:t>
      </w:r>
      <w:r w:rsidRPr="00D520B1">
        <w:rPr>
          <w:rFonts w:ascii="GHEA Grapalat" w:hAnsi="GHEA Grapalat"/>
          <w:i/>
          <w:sz w:val="22"/>
          <w:szCs w:val="22"/>
          <w:lang w:val="fr-FR"/>
        </w:rPr>
        <w:t xml:space="preserve"> </w:t>
      </w:r>
      <w:r w:rsidRPr="00D520B1">
        <w:rPr>
          <w:rFonts w:ascii="GHEA Grapalat" w:hAnsi="GHEA Grapalat"/>
          <w:i/>
          <w:sz w:val="22"/>
          <w:szCs w:val="22"/>
        </w:rPr>
        <w:t>հատուկ</w:t>
      </w:r>
      <w:r w:rsidRPr="00D520B1">
        <w:rPr>
          <w:rFonts w:ascii="GHEA Grapalat" w:hAnsi="GHEA Grapalat"/>
          <w:i/>
          <w:sz w:val="22"/>
          <w:szCs w:val="22"/>
          <w:lang w:val="fr-FR"/>
        </w:rPr>
        <w:t xml:space="preserve"> </w:t>
      </w:r>
      <w:r w:rsidRPr="00D520B1">
        <w:rPr>
          <w:rFonts w:ascii="GHEA Grapalat" w:hAnsi="GHEA Grapalat"/>
          <w:i/>
          <w:sz w:val="22"/>
          <w:szCs w:val="22"/>
        </w:rPr>
        <w:t>դպրոցների</w:t>
      </w:r>
      <w:r w:rsidRPr="00D520B1">
        <w:rPr>
          <w:rFonts w:ascii="GHEA Grapalat" w:hAnsi="GHEA Grapalat"/>
          <w:i/>
          <w:sz w:val="22"/>
          <w:szCs w:val="22"/>
          <w:lang w:val="fr-FR"/>
        </w:rPr>
        <w:t xml:space="preserve"> </w:t>
      </w:r>
      <w:r w:rsidRPr="00D520B1">
        <w:rPr>
          <w:rFonts w:ascii="GHEA Grapalat" w:hAnsi="GHEA Grapalat"/>
          <w:i/>
          <w:sz w:val="22"/>
          <w:szCs w:val="22"/>
        </w:rPr>
        <w:t>ցանկում</w:t>
      </w:r>
      <w:r w:rsidRPr="00D520B1">
        <w:rPr>
          <w:rFonts w:ascii="GHEA Grapalat" w:hAnsi="GHEA Grapalat"/>
          <w:i/>
          <w:sz w:val="22"/>
          <w:szCs w:val="22"/>
          <w:lang w:val="fr-FR"/>
        </w:rPr>
        <w:t xml:space="preserve"> </w:t>
      </w:r>
      <w:r w:rsidRPr="00D520B1">
        <w:rPr>
          <w:rFonts w:ascii="GHEA Grapalat" w:hAnsi="GHEA Grapalat"/>
          <w:i/>
          <w:sz w:val="22"/>
          <w:szCs w:val="22"/>
        </w:rPr>
        <w:t>էին</w:t>
      </w:r>
      <w:r w:rsidRPr="00D520B1">
        <w:rPr>
          <w:rFonts w:ascii="GHEA Grapalat" w:hAnsi="GHEA Grapalat"/>
          <w:i/>
          <w:sz w:val="22"/>
          <w:szCs w:val="22"/>
          <w:lang w:val="fr-FR"/>
        </w:rPr>
        <w:t xml:space="preserve"> </w:t>
      </w:r>
      <w:r w:rsidRPr="00D520B1">
        <w:rPr>
          <w:rFonts w:ascii="GHEA Grapalat" w:hAnsi="GHEA Grapalat"/>
          <w:i/>
          <w:sz w:val="22"/>
          <w:szCs w:val="22"/>
        </w:rPr>
        <w:t>նաև</w:t>
      </w:r>
      <w:r w:rsidRPr="00D520B1">
        <w:rPr>
          <w:rFonts w:ascii="GHEA Grapalat" w:hAnsi="GHEA Grapalat"/>
          <w:i/>
          <w:sz w:val="22"/>
          <w:szCs w:val="22"/>
          <w:lang w:val="fr-FR"/>
        </w:rPr>
        <w:t xml:space="preserve"> </w:t>
      </w:r>
      <w:r w:rsidRPr="00D520B1">
        <w:rPr>
          <w:rFonts w:ascii="GHEA Grapalat" w:hAnsi="GHEA Grapalat"/>
          <w:i/>
          <w:sz w:val="22"/>
          <w:szCs w:val="22"/>
        </w:rPr>
        <w:t>արտակարգ</w:t>
      </w:r>
      <w:r w:rsidRPr="00D520B1">
        <w:rPr>
          <w:rFonts w:ascii="GHEA Grapalat" w:hAnsi="GHEA Grapalat"/>
          <w:i/>
          <w:sz w:val="22"/>
          <w:szCs w:val="22"/>
          <w:lang w:val="fr-FR"/>
        </w:rPr>
        <w:t xml:space="preserve"> </w:t>
      </w:r>
      <w:r w:rsidRPr="00D520B1">
        <w:rPr>
          <w:rFonts w:ascii="GHEA Grapalat" w:hAnsi="GHEA Grapalat"/>
          <w:i/>
          <w:sz w:val="22"/>
          <w:szCs w:val="22"/>
        </w:rPr>
        <w:t>ունակություններ</w:t>
      </w:r>
      <w:r w:rsidRPr="00D520B1">
        <w:rPr>
          <w:rFonts w:ascii="GHEA Grapalat" w:hAnsi="GHEA Grapalat"/>
          <w:i/>
          <w:sz w:val="22"/>
          <w:szCs w:val="22"/>
          <w:lang w:val="fr-FR"/>
        </w:rPr>
        <w:t xml:space="preserve"> </w:t>
      </w:r>
      <w:r w:rsidRPr="00D520B1">
        <w:rPr>
          <w:rFonts w:ascii="GHEA Grapalat" w:hAnsi="GHEA Grapalat"/>
          <w:i/>
          <w:sz w:val="22"/>
          <w:szCs w:val="22"/>
        </w:rPr>
        <w:t>դրսևորած</w:t>
      </w:r>
      <w:r w:rsidRPr="00D520B1">
        <w:rPr>
          <w:rFonts w:ascii="GHEA Grapalat" w:hAnsi="GHEA Grapalat"/>
          <w:i/>
          <w:sz w:val="22"/>
          <w:szCs w:val="22"/>
          <w:lang w:val="fr-FR"/>
        </w:rPr>
        <w:t xml:space="preserve"> </w:t>
      </w:r>
      <w:r w:rsidRPr="00D520B1">
        <w:rPr>
          <w:rFonts w:ascii="GHEA Grapalat" w:hAnsi="GHEA Grapalat"/>
          <w:i/>
          <w:sz w:val="22"/>
          <w:szCs w:val="22"/>
        </w:rPr>
        <w:t>երեխաների</w:t>
      </w:r>
      <w:r w:rsidRPr="00D520B1">
        <w:rPr>
          <w:rFonts w:ascii="GHEA Grapalat" w:hAnsi="GHEA Grapalat"/>
          <w:i/>
          <w:sz w:val="22"/>
          <w:szCs w:val="22"/>
          <w:lang w:val="fr-FR"/>
        </w:rPr>
        <w:t xml:space="preserve"> </w:t>
      </w:r>
      <w:r w:rsidRPr="00D520B1">
        <w:rPr>
          <w:rFonts w:ascii="GHEA Grapalat" w:hAnsi="GHEA Grapalat"/>
          <w:i/>
          <w:sz w:val="22"/>
          <w:szCs w:val="22"/>
        </w:rPr>
        <w:t>դպրոցները։</w:t>
      </w:r>
    </w:p>
    <w:p w14:paraId="67C22714" w14:textId="77777777" w:rsidR="00822E7B" w:rsidRPr="009A31A3" w:rsidRDefault="00E727F4" w:rsidP="003A43CC">
      <w:pPr>
        <w:pStyle w:val="BodyText3"/>
        <w:tabs>
          <w:tab w:val="left" w:pos="0"/>
        </w:tabs>
        <w:spacing w:after="0" w:line="240" w:lineRule="auto"/>
        <w:jc w:val="both"/>
        <w:rPr>
          <w:rFonts w:ascii="GHEA Grapalat" w:hAnsi="GHEA Grapalat"/>
          <w:i/>
          <w:sz w:val="22"/>
          <w:szCs w:val="22"/>
          <w:lang w:val="hy-AM"/>
        </w:rPr>
      </w:pPr>
      <w:r w:rsidRPr="00340E7F">
        <w:rPr>
          <w:rFonts w:ascii="GHEA Grapalat" w:hAnsi="GHEA Grapalat"/>
          <w:i/>
          <w:sz w:val="22"/>
          <w:szCs w:val="22"/>
          <w:lang w:val="hy-AM"/>
        </w:rPr>
        <w:t xml:space="preserve">Ելնելով </w:t>
      </w:r>
      <w:r w:rsidRPr="007B3EED">
        <w:rPr>
          <w:rFonts w:ascii="GHEA Grapalat" w:hAnsi="GHEA Grapalat"/>
          <w:i/>
          <w:sz w:val="22"/>
          <w:szCs w:val="22"/>
          <w:lang w:val="hy-AM"/>
        </w:rPr>
        <w:t>վերոգրյալից</w:t>
      </w:r>
      <w:r w:rsidRPr="00FA0060">
        <w:rPr>
          <w:rFonts w:ascii="GHEA Grapalat" w:hAnsi="GHEA Grapalat"/>
          <w:i/>
          <w:sz w:val="22"/>
          <w:szCs w:val="22"/>
          <w:lang w:val="hy-AM"/>
        </w:rPr>
        <w:t xml:space="preserve">, հայտնում եմ, որ </w:t>
      </w:r>
      <w:r w:rsidRPr="002407E0">
        <w:rPr>
          <w:rFonts w:ascii="GHEA Grapalat" w:hAnsi="GHEA Grapalat"/>
          <w:i/>
          <w:sz w:val="22"/>
          <w:szCs w:val="22"/>
          <w:lang w:val="hy-AM"/>
        </w:rPr>
        <w:t>հաշվեքննողի պնդումները</w:t>
      </w:r>
      <w:r w:rsidRPr="00C8788F">
        <w:rPr>
          <w:rFonts w:ascii="GHEA Grapalat" w:hAnsi="GHEA Grapalat"/>
          <w:i/>
          <w:sz w:val="22"/>
          <w:szCs w:val="22"/>
          <w:lang w:val="hy-AM"/>
        </w:rPr>
        <w:t xml:space="preserve"> </w:t>
      </w:r>
      <w:r w:rsidRPr="0037642A">
        <w:rPr>
          <w:rFonts w:ascii="GHEA Grapalat" w:hAnsi="GHEA Grapalat"/>
          <w:i/>
          <w:sz w:val="22"/>
          <w:szCs w:val="22"/>
          <w:lang w:val="hy-AM"/>
        </w:rPr>
        <w:t>հիմնավոր չեն։</w:t>
      </w:r>
      <w:r w:rsidR="00822E7B" w:rsidRPr="009A31A3">
        <w:rPr>
          <w:rFonts w:ascii="GHEA Grapalat" w:hAnsi="GHEA Grapalat"/>
          <w:i/>
          <w:sz w:val="22"/>
          <w:szCs w:val="22"/>
          <w:lang w:val="fr-FR"/>
        </w:rPr>
        <w:t xml:space="preserve"> </w:t>
      </w:r>
    </w:p>
    <w:p w14:paraId="1E622081" w14:textId="77777777" w:rsidR="004F4978" w:rsidRPr="009A31A3" w:rsidRDefault="00ED10BE" w:rsidP="00F63217">
      <w:pPr>
        <w:spacing w:after="0" w:line="240" w:lineRule="auto"/>
        <w:jc w:val="both"/>
        <w:rPr>
          <w:rFonts w:ascii="GHEA Grapalat" w:hAnsi="GHEA Grapalat"/>
          <w:i/>
          <w:color w:val="FF0000"/>
          <w:lang w:val="hy-AM"/>
        </w:rPr>
      </w:pPr>
      <w:r w:rsidRPr="009A31A3">
        <w:rPr>
          <w:rFonts w:ascii="GHEA Grapalat" w:hAnsi="GHEA Grapalat"/>
          <w:b/>
          <w:i/>
          <w:lang w:val="hy-AM"/>
        </w:rPr>
        <w:t>Հաշվեքննողի արձագանք։</w:t>
      </w:r>
      <w:r w:rsidRPr="009A31A3">
        <w:rPr>
          <w:rFonts w:ascii="GHEA Grapalat" w:hAnsi="GHEA Grapalat"/>
          <w:i/>
          <w:color w:val="FF0000"/>
          <w:lang w:val="hy-AM"/>
        </w:rPr>
        <w:t xml:space="preserve"> </w:t>
      </w:r>
      <w:r w:rsidR="00D520B1" w:rsidRPr="00880A45">
        <w:rPr>
          <w:rFonts w:ascii="GHEA Grapalat" w:hAnsi="GHEA Grapalat"/>
          <w:i/>
          <w:lang w:val="hy-AM"/>
        </w:rPr>
        <w:t>Անհրաժեշտ է թ</w:t>
      </w:r>
      <w:r w:rsidR="004F4978" w:rsidRPr="00880A45">
        <w:rPr>
          <w:rFonts w:ascii="GHEA Grapalat" w:hAnsi="GHEA Grapalat"/>
          <w:i/>
          <w:lang w:val="fr-FR"/>
        </w:rPr>
        <w:t>վա</w:t>
      </w:r>
      <w:r w:rsidR="0036440A" w:rsidRPr="00880A45">
        <w:rPr>
          <w:rFonts w:ascii="GHEA Grapalat" w:hAnsi="GHEA Grapalat"/>
          <w:i/>
          <w:lang w:val="fr-FR"/>
        </w:rPr>
        <w:t>րկված</w:t>
      </w:r>
      <w:r w:rsidR="0036440A" w:rsidRPr="009A31A3">
        <w:rPr>
          <w:rFonts w:ascii="GHEA Grapalat" w:hAnsi="GHEA Grapalat"/>
          <w:i/>
          <w:lang w:val="fr-FR"/>
        </w:rPr>
        <w:t xml:space="preserve"> </w:t>
      </w:r>
      <w:r w:rsidR="009A31A3">
        <w:rPr>
          <w:rFonts w:ascii="GHEA Grapalat" w:hAnsi="GHEA Grapalat"/>
          <w:i/>
          <w:lang w:val="hy-AM"/>
        </w:rPr>
        <w:t>ուսումնական հաստատությունների</w:t>
      </w:r>
      <w:r w:rsidR="0036440A" w:rsidRPr="009A31A3">
        <w:rPr>
          <w:rFonts w:ascii="GHEA Grapalat" w:hAnsi="GHEA Grapalat"/>
          <w:i/>
          <w:lang w:val="fr-FR"/>
        </w:rPr>
        <w:t xml:space="preserve"> գործունեությունը համապատախանեցնել գործող իրավակարգավորումներին։</w:t>
      </w:r>
    </w:p>
    <w:p w14:paraId="3585C078" w14:textId="77777777" w:rsidR="00DF7AB0" w:rsidRPr="00DF7AB0" w:rsidRDefault="00DF7AB0" w:rsidP="00DF7AB0">
      <w:pPr>
        <w:spacing w:after="0" w:line="240" w:lineRule="auto"/>
        <w:ind w:firstLine="708"/>
        <w:jc w:val="both"/>
        <w:rPr>
          <w:rFonts w:ascii="GHEA Grapalat" w:hAnsi="GHEA Grapalat"/>
          <w:sz w:val="24"/>
          <w:szCs w:val="24"/>
          <w:lang w:val="hy-AM"/>
        </w:rPr>
      </w:pPr>
      <w:r w:rsidRPr="00DF7AB0">
        <w:rPr>
          <w:rFonts w:ascii="GHEA Grapalat" w:hAnsi="GHEA Grapalat"/>
          <w:sz w:val="24"/>
          <w:szCs w:val="24"/>
          <w:lang w:val="hy-AM"/>
        </w:rPr>
        <w:t>Հանրակրթական ծրագրեր են իրականացրել նաև «Երևանի պարարվեստի պետական քոլեջ», «Երևանի օլիմպիական հերթափոխի պետական մարզական քոլեջ» «Գյումրու օլիմպիական հերթափոխի պետական մարզական քոլեջ» ՊՈԱԿ-ները: Թվարկված քոլեջներն ընդգրկվել են ՀՀ կառավարության 20.06.2002թ. ՀՀ միջին մասնագիտական պետական ուսումնական հաստատությունները վերակազմակերպելու և ՀՀ պետական քոլեջների օրինակելի կանոնադրությունը հաստատելու մասին թիվ 1009-Ն որոշման հավելված 1-ով սահմանված միջին մասնագիտական ուսումնական հաստատությունների ցանկում:</w:t>
      </w:r>
    </w:p>
    <w:p w14:paraId="673579A2" w14:textId="77777777" w:rsidR="00DF7AB0" w:rsidRPr="00DF7AB0" w:rsidRDefault="00DF7AB0" w:rsidP="00DF7AB0">
      <w:pPr>
        <w:spacing w:after="0" w:line="240" w:lineRule="auto"/>
        <w:ind w:firstLine="708"/>
        <w:jc w:val="both"/>
        <w:rPr>
          <w:rFonts w:ascii="GHEA Grapalat" w:hAnsi="GHEA Grapalat"/>
          <w:sz w:val="24"/>
          <w:szCs w:val="24"/>
          <w:lang w:val="hy-AM"/>
        </w:rPr>
      </w:pPr>
      <w:r w:rsidRPr="00DF7AB0">
        <w:rPr>
          <w:rFonts w:ascii="GHEA Grapalat" w:hAnsi="GHEA Grapalat"/>
          <w:sz w:val="24"/>
          <w:szCs w:val="24"/>
          <w:lang w:val="hy-AM"/>
        </w:rPr>
        <w:t>ՀՀ կառավարության 20.06.2002թ. թիվ 1009-Ն որոշման 2-րդ հավելվածով հաստատված օրինակելի կանոնադրության 2-րդ բաժնի 13-րդ կետի համաձայն՝ քոլեջի գործունեության հիմնական առարկան՝ միջին մասնագիտական կրթական ծրագրերի իրականացումն է: Քոլեջը կարող է ՀՀ օրենսդրությամբ սահմանված կարգով իրականացնել նաև հանրակրթական և (կամ) նախնական մասնագիտական (արհեստագործական) կրթական ծրագրեր</w:t>
      </w:r>
      <w:r w:rsidRPr="00DF7AB0">
        <w:rPr>
          <w:rFonts w:ascii="GHEA Grapalat" w:hAnsi="GHEA Grapalat"/>
          <w:color w:val="000000"/>
          <w:sz w:val="24"/>
          <w:szCs w:val="24"/>
          <w:shd w:val="clear" w:color="auto" w:fill="FFFFFF"/>
          <w:lang w:val="hy-AM"/>
        </w:rPr>
        <w:t>:</w:t>
      </w:r>
    </w:p>
    <w:p w14:paraId="098824FB" w14:textId="77777777" w:rsidR="00DF7AB0" w:rsidRPr="00DF7AB0" w:rsidRDefault="00DF7AB0" w:rsidP="00DF7AB0">
      <w:pPr>
        <w:spacing w:after="0" w:line="240" w:lineRule="auto"/>
        <w:ind w:firstLine="708"/>
        <w:jc w:val="both"/>
        <w:rPr>
          <w:rFonts w:ascii="GHEA Grapalat" w:hAnsi="GHEA Grapalat"/>
          <w:sz w:val="24"/>
          <w:szCs w:val="24"/>
          <w:lang w:val="hy-AM"/>
        </w:rPr>
      </w:pPr>
      <w:r w:rsidRPr="00DF7AB0">
        <w:rPr>
          <w:rFonts w:ascii="GHEA Grapalat" w:hAnsi="GHEA Grapalat"/>
          <w:sz w:val="24"/>
          <w:szCs w:val="24"/>
          <w:lang w:val="hy-AM"/>
        </w:rPr>
        <w:t>«Կրթության մասին» ՀՀ օրենքի 3-րդ հոդվածի 9-րդ մասի համաձայն քոլեջը՝</w:t>
      </w:r>
      <w:r w:rsidRPr="00DF7AB0">
        <w:rPr>
          <w:rFonts w:cs="Calibri"/>
          <w:sz w:val="24"/>
          <w:szCs w:val="24"/>
          <w:lang w:val="hy-AM"/>
        </w:rPr>
        <w:t xml:space="preserve"> </w:t>
      </w:r>
      <w:r w:rsidRPr="00DF7AB0">
        <w:rPr>
          <w:rFonts w:ascii="GHEA Grapalat" w:hAnsi="GHEA Grapalat"/>
          <w:sz w:val="24"/>
          <w:szCs w:val="24"/>
          <w:lang w:val="hy-AM"/>
        </w:rPr>
        <w:t>իրավաբանական անձի կարգավիճակ ունեցող կազմակերպություն կամ դրա ստորաբաժանում է, որն իրականացնում է միջին մասնագիտական կրթական ծրագիր:</w:t>
      </w:r>
    </w:p>
    <w:p w14:paraId="46FF5E97" w14:textId="77777777" w:rsidR="00DF7AB0" w:rsidRPr="00DF7AB0" w:rsidRDefault="00DF7AB0" w:rsidP="00DF7AB0">
      <w:pPr>
        <w:spacing w:after="0" w:line="240" w:lineRule="auto"/>
        <w:ind w:firstLine="708"/>
        <w:jc w:val="both"/>
        <w:rPr>
          <w:rFonts w:ascii="GHEA Grapalat" w:hAnsi="GHEA Grapalat"/>
          <w:sz w:val="24"/>
          <w:szCs w:val="24"/>
          <w:lang w:val="hy-AM"/>
        </w:rPr>
      </w:pPr>
      <w:r w:rsidRPr="00DF7AB0">
        <w:rPr>
          <w:rFonts w:ascii="GHEA Grapalat" w:hAnsi="GHEA Grapalat" w:cs="Calibri"/>
          <w:color w:val="000000"/>
          <w:sz w:val="24"/>
          <w:szCs w:val="24"/>
          <w:shd w:val="clear" w:color="auto" w:fill="FFFFFF"/>
          <w:lang w:val="hy-AM"/>
        </w:rPr>
        <w:lastRenderedPageBreak/>
        <w:t></w:t>
      </w:r>
      <w:r w:rsidRPr="00DF7AB0">
        <w:rPr>
          <w:rFonts w:ascii="GHEA Grapalat" w:hAnsi="GHEA Grapalat"/>
          <w:sz w:val="24"/>
          <w:szCs w:val="24"/>
          <w:lang w:val="hy-AM"/>
        </w:rPr>
        <w:t>Նախնական մասնագիտական (արհեստագործական) և միջին մասնագիտական կրթության մասին</w:t>
      </w:r>
      <w:r w:rsidRPr="00DF7AB0">
        <w:rPr>
          <w:rFonts w:ascii="GHEA Grapalat" w:hAnsi="GHEA Grapalat"/>
          <w:b/>
          <w:sz w:val="24"/>
          <w:szCs w:val="24"/>
          <w:lang w:val="hy-AM"/>
        </w:rPr>
        <w:t xml:space="preserve"> </w:t>
      </w:r>
      <w:r w:rsidRPr="00DF7AB0">
        <w:rPr>
          <w:rFonts w:ascii="GHEA Grapalat" w:hAnsi="GHEA Grapalat"/>
          <w:sz w:val="24"/>
          <w:szCs w:val="24"/>
          <w:lang w:val="hy-AM"/>
        </w:rPr>
        <w:t>ՀՀ</w:t>
      </w:r>
      <w:r w:rsidRPr="00DF7AB0">
        <w:rPr>
          <w:rFonts w:ascii="GHEA Grapalat" w:hAnsi="GHEA Grapalat"/>
          <w:b/>
          <w:sz w:val="24"/>
          <w:szCs w:val="24"/>
          <w:lang w:val="hy-AM"/>
        </w:rPr>
        <w:t xml:space="preserve"> </w:t>
      </w:r>
      <w:r w:rsidRPr="00DF7AB0">
        <w:rPr>
          <w:rFonts w:ascii="GHEA Grapalat" w:hAnsi="GHEA Grapalat"/>
          <w:sz w:val="24"/>
          <w:szCs w:val="24"/>
          <w:lang w:val="hy-AM"/>
        </w:rPr>
        <w:t xml:space="preserve">օրենքի 3-րդ հոդվածի 2-րդ պարբերության համաձայն՝ միջին մասնագիտական կրթական ծրագրերը իրականացվում է առնվազն հիմնական ընդհանուր կրթության հիմքի վրա:  </w:t>
      </w:r>
    </w:p>
    <w:p w14:paraId="4DDCA38B" w14:textId="77777777" w:rsidR="00DF7AB0" w:rsidRPr="00DF7AB0" w:rsidRDefault="003C4C84" w:rsidP="00DF7AB0">
      <w:pPr>
        <w:spacing w:after="0" w:line="240" w:lineRule="auto"/>
        <w:ind w:firstLine="708"/>
        <w:jc w:val="both"/>
        <w:rPr>
          <w:rFonts w:ascii="GHEA Grapalat" w:eastAsia="Times New Roman" w:hAnsi="GHEA Grapalat"/>
          <w:sz w:val="24"/>
          <w:szCs w:val="24"/>
          <w:lang w:val="hy-AM"/>
        </w:rPr>
      </w:pPr>
      <w:r w:rsidRPr="000F3F08">
        <w:rPr>
          <w:rFonts w:ascii="GHEA Grapalat" w:hAnsi="GHEA Grapalat"/>
          <w:sz w:val="24"/>
          <w:szCs w:val="24"/>
          <w:lang w:val="hy-AM"/>
        </w:rPr>
        <w:t>Նախարարությունը</w:t>
      </w:r>
      <w:r>
        <w:rPr>
          <w:rFonts w:ascii="GHEA Grapalat" w:eastAsia="Times New Roman" w:hAnsi="GHEA Grapalat"/>
          <w:sz w:val="24"/>
          <w:szCs w:val="24"/>
          <w:lang w:val="hy-AM"/>
        </w:rPr>
        <w:t xml:space="preserve"> </w:t>
      </w:r>
      <w:r w:rsidR="00DF7AB0" w:rsidRPr="00DF7AB0">
        <w:rPr>
          <w:rFonts w:ascii="GHEA Grapalat" w:hAnsi="GHEA Grapalat"/>
          <w:sz w:val="24"/>
          <w:szCs w:val="24"/>
          <w:lang w:val="hy-AM"/>
        </w:rPr>
        <w:t>«Երևանի պարարվեստի պետական քոլեջ», «Երևանի օլիմպիական հերթափոխի պետական մարզական քոլեջ» «Գյումրու օլիմպիական հերթափոխի պետական մարզական քոլեջ» ՊՈԱԿ-ներ</w:t>
      </w:r>
      <w:r>
        <w:rPr>
          <w:rFonts w:ascii="GHEA Grapalat" w:hAnsi="GHEA Grapalat"/>
          <w:sz w:val="24"/>
          <w:szCs w:val="24"/>
          <w:lang w:val="hy-AM"/>
        </w:rPr>
        <w:t>ի</w:t>
      </w:r>
      <w:r w:rsidR="00DF7AB0" w:rsidRPr="00DF7AB0">
        <w:rPr>
          <w:rFonts w:ascii="GHEA Grapalat" w:eastAsia="Times New Roman" w:hAnsi="GHEA Grapalat"/>
          <w:sz w:val="24"/>
          <w:szCs w:val="24"/>
          <w:lang w:val="hy-AM"/>
        </w:rPr>
        <w:t xml:space="preserve"> ֆինանսավորումն իրականացրել պետական բյուջեով նախատեսված տարրական, հիմնական և միջնակարգ մասնագիտացված հանրակրթության, այլ ոչ թե՝ </w:t>
      </w:r>
      <w:r w:rsidR="00DF7AB0" w:rsidRPr="00DF7AB0">
        <w:rPr>
          <w:rFonts w:ascii="GHEA Grapalat" w:hAnsi="GHEA Grapalat"/>
          <w:sz w:val="24"/>
          <w:szCs w:val="24"/>
          <w:lang w:val="hy-AM"/>
        </w:rPr>
        <w:t>ընդհանուր հանրակրթության ծրագրով</w:t>
      </w:r>
      <w:r w:rsidR="00DF7AB0" w:rsidRPr="00DF7AB0">
        <w:rPr>
          <w:rFonts w:ascii="GHEA Grapalat" w:eastAsia="Times New Roman" w:hAnsi="GHEA Grapalat"/>
          <w:sz w:val="24"/>
          <w:szCs w:val="24"/>
          <w:lang w:val="hy-AM"/>
        </w:rPr>
        <w:t>:</w:t>
      </w:r>
    </w:p>
    <w:p w14:paraId="247AD96C" w14:textId="77777777" w:rsidR="00471880" w:rsidRPr="000F3F08" w:rsidRDefault="00471880" w:rsidP="007D2033">
      <w:pPr>
        <w:spacing w:after="0" w:line="240" w:lineRule="auto"/>
        <w:jc w:val="both"/>
        <w:rPr>
          <w:rFonts w:ascii="GHEA Grapalat" w:hAnsi="GHEA Grapalat"/>
          <w:i/>
          <w:lang w:val="hy-AM"/>
        </w:rPr>
      </w:pPr>
      <w:r w:rsidRPr="000F3F08">
        <w:rPr>
          <w:rFonts w:ascii="GHEA Grapalat" w:hAnsi="GHEA Grapalat"/>
          <w:b/>
          <w:i/>
          <w:lang w:val="hy-AM"/>
        </w:rPr>
        <w:t>ԿԳՄՍՆ դիրքորոշում</w:t>
      </w:r>
      <w:r w:rsidR="009071BF" w:rsidRPr="000F3F08">
        <w:rPr>
          <w:rFonts w:ascii="GHEA Grapalat" w:hAnsi="GHEA Grapalat"/>
          <w:b/>
          <w:i/>
          <w:lang w:val="hy-AM"/>
        </w:rPr>
        <w:t>։</w:t>
      </w:r>
      <w:r w:rsidRPr="000F3F08">
        <w:rPr>
          <w:rFonts w:ascii="GHEA Grapalat" w:hAnsi="GHEA Grapalat"/>
          <w:i/>
          <w:lang w:val="hy-AM"/>
        </w:rPr>
        <w:t xml:space="preserve"> Հաշվեքննողի ներքոհիշյալ պնդումները հակասում են իրար</w:t>
      </w:r>
      <w:r w:rsidRPr="000F3F08">
        <w:rPr>
          <w:rFonts w:ascii="Cambria Math" w:hAnsi="Cambria Math" w:cs="Cambria Math"/>
          <w:i/>
          <w:lang w:val="hy-AM"/>
        </w:rPr>
        <w:t>․</w:t>
      </w:r>
      <w:r w:rsidR="00ED10BE" w:rsidRPr="000F3F08">
        <w:rPr>
          <w:rFonts w:ascii="GHEA Grapalat" w:hAnsi="GHEA Grapalat"/>
          <w:i/>
          <w:lang w:val="hy-AM"/>
        </w:rPr>
        <w:t xml:space="preserve"> </w:t>
      </w:r>
      <w:r w:rsidRPr="000F3F08">
        <w:rPr>
          <w:rFonts w:ascii="GHEA Grapalat" w:hAnsi="GHEA Grapalat"/>
          <w:i/>
          <w:lang w:val="hy-AM"/>
        </w:rPr>
        <w:t xml:space="preserve">«Երևանի պարարվեստի պետական քոլեջ», «Երևանի օլիմպիական հերթափոխի պետական մարզական քոլեջ» «Գյումրու օլիմպիական հերթափոխի պետական մարզական քոլեջ» ՊՈԱԿ-ներն իրականացնում են նաև </w:t>
      </w:r>
      <w:r w:rsidRPr="000F3F08">
        <w:rPr>
          <w:rFonts w:ascii="GHEA Grapalat" w:hAnsi="GHEA Grapalat"/>
          <w:i/>
          <w:u w:val="single"/>
          <w:lang w:val="hy-AM"/>
        </w:rPr>
        <w:t>մասնագիտացված հանրակրթական ծրագեր</w:t>
      </w:r>
      <w:r w:rsidRPr="000F3F08">
        <w:rPr>
          <w:rFonts w:ascii="GHEA Grapalat" w:hAnsi="GHEA Grapalat"/>
          <w:i/>
          <w:lang w:val="hy-AM"/>
        </w:rPr>
        <w:t>։</w:t>
      </w:r>
    </w:p>
    <w:p w14:paraId="17F3DA7B" w14:textId="77777777" w:rsidR="00471880" w:rsidRPr="000F3F08" w:rsidRDefault="00471880" w:rsidP="007D2033">
      <w:pPr>
        <w:spacing w:after="0" w:line="240" w:lineRule="auto"/>
        <w:jc w:val="both"/>
        <w:rPr>
          <w:rFonts w:ascii="GHEA Grapalat" w:hAnsi="GHEA Grapalat"/>
          <w:i/>
          <w:highlight w:val="green"/>
          <w:lang w:val="hy-AM"/>
        </w:rPr>
      </w:pPr>
      <w:r w:rsidRPr="000F3F08">
        <w:rPr>
          <w:rFonts w:ascii="GHEA Grapalat" w:hAnsi="GHEA Grapalat"/>
          <w:i/>
          <w:lang w:val="hy-AM"/>
        </w:rPr>
        <w:t xml:space="preserve">Նախարարությունը </w:t>
      </w:r>
      <w:r w:rsidRPr="000F3F08">
        <w:rPr>
          <w:rFonts w:ascii="Cambria Math" w:hAnsi="Cambria Math" w:cs="Cambria Math"/>
          <w:i/>
          <w:lang w:val="hy-AM"/>
        </w:rPr>
        <w:t>․․․</w:t>
      </w:r>
      <w:r w:rsidRPr="000F3F08">
        <w:rPr>
          <w:rFonts w:ascii="GHEA Grapalat" w:hAnsi="GHEA Grapalat"/>
          <w:i/>
          <w:lang w:val="hy-AM"/>
        </w:rPr>
        <w:t xml:space="preserve"> Երևանի, Գյումրու օլիմպիական հերթափոխի պետական մարզական քոլեջ, ինչպես նաև  Երևանի պարարվեստի պետական քոլեջ ՊՈԱԿ-ները դասել է </w:t>
      </w:r>
      <w:r w:rsidRPr="000F3F08">
        <w:rPr>
          <w:rFonts w:ascii="Cambria Math" w:hAnsi="Cambria Math" w:cs="Cambria Math"/>
          <w:i/>
          <w:lang w:val="hy-AM"/>
        </w:rPr>
        <w:t>․․․</w:t>
      </w:r>
      <w:r w:rsidRPr="000F3F08">
        <w:rPr>
          <w:rFonts w:ascii="GHEA Grapalat" w:hAnsi="GHEA Grapalat"/>
          <w:i/>
          <w:lang w:val="hy-AM"/>
        </w:rPr>
        <w:t xml:space="preserve"> </w:t>
      </w:r>
      <w:r w:rsidRPr="000F3F08">
        <w:rPr>
          <w:rFonts w:ascii="GHEA Grapalat" w:hAnsi="GHEA Grapalat"/>
          <w:i/>
          <w:u w:val="single"/>
          <w:lang w:val="hy-AM"/>
        </w:rPr>
        <w:t>մասնագիտացված հանրակրթական դպրոցի կարգավիճակին</w:t>
      </w:r>
      <w:r w:rsidRPr="000F3F08">
        <w:rPr>
          <w:rFonts w:ascii="GHEA Grapalat" w:hAnsi="GHEA Grapalat"/>
          <w:i/>
          <w:lang w:val="hy-AM"/>
        </w:rPr>
        <w:t xml:space="preserve"> և հիշյալ հաստատությունների ֆինանսավորումը իրականացրել պետական բյուջեով նախատեսված տարրական, հիմնական և միջնակարգ մասնագիտացված հանրակր</w:t>
      </w:r>
      <w:r w:rsidR="000709C1">
        <w:rPr>
          <w:rFonts w:ascii="GHEA Grapalat" w:hAnsi="GHEA Grapalat"/>
          <w:i/>
          <w:lang w:val="hy-AM"/>
        </w:rPr>
        <w:t>թու</w:t>
      </w:r>
      <w:r w:rsidRPr="000F3F08">
        <w:rPr>
          <w:rFonts w:ascii="GHEA Grapalat" w:hAnsi="GHEA Grapalat"/>
          <w:i/>
          <w:lang w:val="hy-AM"/>
        </w:rPr>
        <w:t xml:space="preserve">թյան ծրագրով, այլ ոչ թե՝ ընդհանուր հանրակրթության ծրագրով: </w:t>
      </w:r>
    </w:p>
    <w:p w14:paraId="011156C9" w14:textId="77777777" w:rsidR="00471880" w:rsidRPr="000F3F08" w:rsidRDefault="00471880" w:rsidP="007D2033">
      <w:pPr>
        <w:spacing w:after="0" w:line="240" w:lineRule="auto"/>
        <w:jc w:val="both"/>
        <w:rPr>
          <w:rFonts w:ascii="GHEA Grapalat" w:hAnsi="GHEA Grapalat"/>
          <w:i/>
          <w:shd w:val="clear" w:color="auto" w:fill="FFFFFF"/>
          <w:lang w:val="hy-AM"/>
        </w:rPr>
      </w:pPr>
      <w:r w:rsidRPr="000F3F08">
        <w:rPr>
          <w:rFonts w:ascii="GHEA Grapalat" w:hAnsi="GHEA Grapalat"/>
          <w:i/>
          <w:lang w:val="hy-AM"/>
        </w:rPr>
        <w:t>Հաշվի առնելով վերոգրյալը, ինչպես նաև այն, որ ն</w:t>
      </w:r>
      <w:r w:rsidRPr="000F3F08">
        <w:rPr>
          <w:rFonts w:ascii="GHEA Grapalat" w:hAnsi="GHEA Grapalat"/>
          <w:i/>
          <w:shd w:val="clear" w:color="auto" w:fill="FFFFFF"/>
          <w:lang w:val="hy-AM"/>
        </w:rPr>
        <w:t>շված հաստատությունները ունեն համապատասխան ծրագրեր իրականացնելու լիցենզիաներ, հաշվեքննողի եղրահանգումները ընդունելի չեն։</w:t>
      </w:r>
    </w:p>
    <w:p w14:paraId="113B160B" w14:textId="77777777" w:rsidR="00ED10BE" w:rsidRPr="000F3F08" w:rsidRDefault="00ED10BE" w:rsidP="007D2033">
      <w:pPr>
        <w:spacing w:after="0" w:line="240" w:lineRule="auto"/>
        <w:jc w:val="both"/>
        <w:rPr>
          <w:rFonts w:ascii="GHEA Grapalat" w:hAnsi="GHEA Grapalat"/>
          <w:i/>
          <w:sz w:val="20"/>
          <w:szCs w:val="20"/>
          <w:shd w:val="clear" w:color="auto" w:fill="FFFFFF"/>
          <w:lang w:val="hy-AM"/>
        </w:rPr>
      </w:pPr>
      <w:r w:rsidRPr="000F3F08">
        <w:rPr>
          <w:rFonts w:ascii="GHEA Grapalat" w:hAnsi="GHEA Grapalat"/>
          <w:b/>
          <w:i/>
          <w:lang w:val="hy-AM"/>
        </w:rPr>
        <w:t>Հաշվեքննողի արձագանք։</w:t>
      </w:r>
      <w:r w:rsidR="000F3F08" w:rsidRPr="000F3F08">
        <w:rPr>
          <w:rFonts w:ascii="GHEA Grapalat" w:hAnsi="GHEA Grapalat"/>
          <w:i/>
          <w:lang w:val="hy-AM"/>
        </w:rPr>
        <w:t xml:space="preserve"> </w:t>
      </w:r>
      <w:r w:rsidR="000F3F08">
        <w:rPr>
          <w:rFonts w:ascii="GHEA Grapalat" w:hAnsi="GHEA Grapalat"/>
          <w:i/>
          <w:lang w:val="hy-AM"/>
        </w:rPr>
        <w:t>Ընդունվել է ի գիտություն։</w:t>
      </w:r>
      <w:r w:rsidR="000F3F08" w:rsidRPr="00F330FD" w:rsidDel="00024AAB">
        <w:rPr>
          <w:rFonts w:ascii="GHEA Grapalat" w:hAnsi="GHEA Grapalat"/>
          <w:i/>
          <w:lang w:val="hy-AM"/>
        </w:rPr>
        <w:t xml:space="preserve"> </w:t>
      </w:r>
      <w:r w:rsidRPr="000F3F08">
        <w:rPr>
          <w:rFonts w:ascii="GHEA Grapalat" w:hAnsi="GHEA Grapalat"/>
          <w:i/>
          <w:lang w:val="hy-AM"/>
        </w:rPr>
        <w:t xml:space="preserve"> </w:t>
      </w:r>
    </w:p>
    <w:p w14:paraId="22C9603E" w14:textId="77777777" w:rsidR="00DF7AB0" w:rsidRPr="00DF7AB0" w:rsidRDefault="00DF7AB0" w:rsidP="00DF7AB0">
      <w:pPr>
        <w:spacing w:after="0" w:line="240" w:lineRule="auto"/>
        <w:jc w:val="center"/>
        <w:rPr>
          <w:rFonts w:ascii="GHEA Grapalat" w:hAnsi="GHEA Grapalat"/>
          <w:b/>
          <w:sz w:val="24"/>
          <w:szCs w:val="24"/>
          <w:lang w:val="hy-AM"/>
        </w:rPr>
      </w:pPr>
    </w:p>
    <w:p w14:paraId="227DEB00" w14:textId="77777777" w:rsidR="00DF7AB0" w:rsidRPr="00DF7AB0" w:rsidRDefault="00DF7AB0" w:rsidP="00D43886">
      <w:pPr>
        <w:numPr>
          <w:ilvl w:val="0"/>
          <w:numId w:val="12"/>
        </w:numPr>
        <w:spacing w:after="0" w:line="240" w:lineRule="auto"/>
        <w:jc w:val="both"/>
        <w:rPr>
          <w:rFonts w:ascii="GHEA Grapalat" w:hAnsi="GHEA Grapalat"/>
          <w:b/>
          <w:sz w:val="24"/>
          <w:szCs w:val="24"/>
          <w:lang w:val="hy-AM"/>
        </w:rPr>
      </w:pPr>
      <w:r w:rsidRPr="00DF7AB0">
        <w:rPr>
          <w:rFonts w:ascii="GHEA Grapalat" w:hAnsi="GHEA Grapalat"/>
          <w:b/>
          <w:sz w:val="24"/>
          <w:szCs w:val="24"/>
          <w:lang w:val="hy-AM"/>
        </w:rPr>
        <w:t>Տարրական մասնագիտացված հանրակրթություն</w:t>
      </w:r>
    </w:p>
    <w:p w14:paraId="53AD313C" w14:textId="77777777" w:rsidR="00DF7AB0" w:rsidRPr="00DF7AB0" w:rsidRDefault="00DF7AB0" w:rsidP="00DF7AB0">
      <w:pPr>
        <w:spacing w:after="0" w:line="240" w:lineRule="auto"/>
        <w:ind w:firstLine="708"/>
        <w:jc w:val="both"/>
        <w:rPr>
          <w:rFonts w:ascii="GHEA Grapalat" w:hAnsi="GHEA Grapalat"/>
          <w:sz w:val="24"/>
          <w:szCs w:val="24"/>
          <w:lang w:val="hy-AM"/>
        </w:rPr>
      </w:pPr>
      <w:r w:rsidRPr="00DF7AB0">
        <w:rPr>
          <w:rFonts w:ascii="GHEA Grapalat" w:hAnsi="GHEA Grapalat"/>
          <w:sz w:val="24"/>
          <w:szCs w:val="24"/>
          <w:lang w:val="hy-AM"/>
        </w:rPr>
        <w:t>Տարրական մասնագիտացված հանրակրթություն</w:t>
      </w:r>
      <w:r w:rsidRPr="00DF7AB0">
        <w:rPr>
          <w:rFonts w:ascii="Arial AM" w:hAnsi="Arial AM"/>
          <w:sz w:val="24"/>
          <w:szCs w:val="24"/>
          <w:lang w:val="hy-AM"/>
        </w:rPr>
        <w:t>¦</w:t>
      </w:r>
      <w:r w:rsidRPr="00DF7AB0">
        <w:rPr>
          <w:rFonts w:ascii="GHEA Grapalat" w:hAnsi="GHEA Grapalat"/>
          <w:sz w:val="24"/>
          <w:szCs w:val="24"/>
          <w:lang w:val="hy-AM"/>
        </w:rPr>
        <w:t xml:space="preserve"> ծրագիրն իրականացվել է Երևանի թիվ 13 երաժշտական հատուկ, Պ. Չայկովսկու անվան միջնակարգ երաժշտական մասնագիտացված դպրոցներում, Երևանի պարարվեստի պետական քոլեջ ՊՈԱԿ-ներում: Պ. Չայկովսկու անվան միջնակարգ երաժշտական մասնագիտացված դպրոցը</w:t>
      </w:r>
      <w:r w:rsidR="000F20C1">
        <w:rPr>
          <w:rFonts w:ascii="GHEA Grapalat" w:hAnsi="GHEA Grapalat"/>
          <w:sz w:val="24"/>
          <w:szCs w:val="24"/>
          <w:lang w:val="hy-AM"/>
        </w:rPr>
        <w:t>,</w:t>
      </w:r>
      <w:r w:rsidRPr="00DF7AB0">
        <w:rPr>
          <w:rFonts w:ascii="GHEA Grapalat" w:hAnsi="GHEA Grapalat"/>
          <w:sz w:val="24"/>
          <w:szCs w:val="24"/>
          <w:lang w:val="hy-AM"/>
        </w:rPr>
        <w:t xml:space="preserve"> </w:t>
      </w:r>
      <w:r w:rsidR="000F20C1">
        <w:rPr>
          <w:rFonts w:ascii="GHEA Grapalat" w:hAnsi="GHEA Grapalat"/>
          <w:sz w:val="24"/>
          <w:szCs w:val="24"/>
          <w:lang w:val="hy-AM"/>
        </w:rPr>
        <w:t>հաշվետու ժամանակահատվածում,</w:t>
      </w:r>
      <w:r w:rsidR="000F20C1" w:rsidRPr="00DF7AB0">
        <w:rPr>
          <w:rFonts w:ascii="GHEA Grapalat" w:hAnsi="GHEA Grapalat"/>
          <w:sz w:val="24"/>
          <w:szCs w:val="24"/>
          <w:lang w:val="hy-AM"/>
        </w:rPr>
        <w:t xml:space="preserve"> </w:t>
      </w:r>
      <w:r w:rsidRPr="00DF7AB0">
        <w:rPr>
          <w:rFonts w:ascii="GHEA Grapalat" w:hAnsi="GHEA Grapalat"/>
          <w:sz w:val="24"/>
          <w:szCs w:val="24"/>
          <w:lang w:val="hy-AM"/>
        </w:rPr>
        <w:t>տարրական</w:t>
      </w:r>
      <w:r w:rsidR="00333E0E">
        <w:rPr>
          <w:rFonts w:ascii="GHEA Grapalat" w:hAnsi="GHEA Grapalat"/>
          <w:sz w:val="24"/>
          <w:szCs w:val="24"/>
          <w:lang w:val="hy-AM"/>
        </w:rPr>
        <w:t xml:space="preserve">, </w:t>
      </w:r>
      <w:r w:rsidRPr="00DF7AB0">
        <w:rPr>
          <w:rFonts w:ascii="GHEA Grapalat" w:hAnsi="GHEA Grapalat"/>
          <w:sz w:val="24"/>
          <w:szCs w:val="24"/>
          <w:lang w:val="hy-AM"/>
        </w:rPr>
        <w:t>մասնագիտացված կրթական գործունեություն է իրականացրել առանց լիցենզիայի:</w:t>
      </w:r>
    </w:p>
    <w:p w14:paraId="36469EE8" w14:textId="77777777" w:rsidR="00DF7AB0" w:rsidRPr="00DF7AB0" w:rsidRDefault="00DF7AB0" w:rsidP="00DF7AB0">
      <w:pPr>
        <w:spacing w:after="0" w:line="240" w:lineRule="auto"/>
        <w:ind w:firstLine="708"/>
        <w:jc w:val="both"/>
        <w:rPr>
          <w:rFonts w:ascii="GHEA Grapalat" w:hAnsi="GHEA Grapalat"/>
          <w:sz w:val="24"/>
          <w:szCs w:val="24"/>
          <w:lang w:val="hy-AM"/>
        </w:rPr>
      </w:pPr>
      <w:r w:rsidRPr="00DF7AB0">
        <w:rPr>
          <w:rFonts w:ascii="GHEA Grapalat" w:hAnsi="GHEA Grapalat"/>
          <w:sz w:val="24"/>
          <w:szCs w:val="24"/>
          <w:lang w:val="hy-AM"/>
        </w:rPr>
        <w:t xml:space="preserve">Թվարկված ուսումնական հաստատություններում, 2021թ. սեպտեմբերի 1-ին գործել է թվով 14 դասարան 234 սովորողով, իսկ 2022թ. հունվարի 1-ի դրությամբ՝ թվով 13 դասարան 219 սովորողով: </w:t>
      </w:r>
    </w:p>
    <w:p w14:paraId="4E4AECD1" w14:textId="77777777" w:rsidR="00DF7AB0" w:rsidRPr="00DF7AB0" w:rsidRDefault="00DF7AB0" w:rsidP="00880A45">
      <w:pPr>
        <w:spacing w:after="0" w:line="240" w:lineRule="auto"/>
        <w:jc w:val="both"/>
        <w:rPr>
          <w:rFonts w:ascii="Sylfaen" w:hAnsi="Sylfaen"/>
          <w:sz w:val="36"/>
          <w:szCs w:val="36"/>
          <w:lang w:val="hy-AM"/>
        </w:rPr>
      </w:pPr>
      <w:r w:rsidRPr="00DF7AB0">
        <w:rPr>
          <w:rFonts w:ascii="GHEA Grapalat" w:hAnsi="GHEA Grapalat"/>
          <w:sz w:val="24"/>
          <w:szCs w:val="24"/>
          <w:lang w:val="hy-AM"/>
        </w:rPr>
        <w:t xml:space="preserve">   </w:t>
      </w:r>
      <w:r w:rsidRPr="00DF7AB0">
        <w:rPr>
          <w:rFonts w:ascii="GHEA Grapalat" w:hAnsi="GHEA Grapalat"/>
          <w:sz w:val="24"/>
          <w:szCs w:val="24"/>
          <w:lang w:val="hy-AM"/>
        </w:rPr>
        <w:tab/>
        <w:t xml:space="preserve"> Նախարարության կողմից Երևանի պարարվեստի  պետական քոլեջին թույլատրվել է 2021-2022թթ. ուս տարում 4-րդ դասարանում ունենալ թեր կոմպլեկտավորված մեկ դասարան՝ 7 սովորողով: Նախարարության և հաստատության միջև կնքված սուբսիդիայի պայմանագրի՝ միջին տարեկան 7.1 սովորողի համար սահմանվել է 9,380.3 հազ.դրամ։</w:t>
      </w:r>
    </w:p>
    <w:p w14:paraId="2B6BF328" w14:textId="77777777" w:rsidR="0075189B" w:rsidRPr="00600161" w:rsidRDefault="00325694" w:rsidP="007D2033">
      <w:pPr>
        <w:spacing w:after="0" w:line="240" w:lineRule="auto"/>
        <w:jc w:val="both"/>
        <w:rPr>
          <w:rFonts w:ascii="GHEA Grapalat" w:hAnsi="GHEA Grapalat"/>
          <w:i/>
          <w:color w:val="000000"/>
          <w:lang w:val="hy-AM"/>
        </w:rPr>
      </w:pPr>
      <w:r w:rsidRPr="00600161">
        <w:rPr>
          <w:rFonts w:ascii="GHEA Grapalat" w:hAnsi="GHEA Grapalat"/>
          <w:b/>
          <w:i/>
          <w:color w:val="000000"/>
          <w:lang w:val="hy-AM"/>
        </w:rPr>
        <w:t>ԿԳՄՍՆ դիրքորոշում</w:t>
      </w:r>
      <w:r w:rsidR="0075189B" w:rsidRPr="00600161">
        <w:rPr>
          <w:rFonts w:ascii="GHEA Grapalat" w:hAnsi="GHEA Grapalat"/>
          <w:i/>
          <w:color w:val="000000"/>
          <w:lang w:val="hy-AM"/>
        </w:rPr>
        <w:t>: Պ. Չայկովսկու անվան երաժշտական դպրոցի մասնագիտացված հանրակրթական գործունեություն իրականացնելու լիցենզիա տրվել է 2022թ. մայիսի 31-ի, ԿԳՄՍ նախարարի թիվ 1041-Ա/2 հրամանի հիման վրա։</w:t>
      </w:r>
    </w:p>
    <w:p w14:paraId="675C0837" w14:textId="77777777" w:rsidR="00BF11FC" w:rsidRPr="00600161" w:rsidRDefault="00A85042" w:rsidP="007D2033">
      <w:pPr>
        <w:spacing w:after="0" w:line="240" w:lineRule="auto"/>
        <w:jc w:val="both"/>
        <w:rPr>
          <w:rFonts w:ascii="GHEA Grapalat" w:hAnsi="GHEA Grapalat"/>
          <w:i/>
          <w:lang w:val="hy-AM"/>
        </w:rPr>
      </w:pPr>
      <w:r w:rsidRPr="00600161">
        <w:rPr>
          <w:rFonts w:ascii="GHEA Grapalat" w:hAnsi="GHEA Grapalat"/>
          <w:b/>
          <w:i/>
          <w:lang w:val="hy-AM"/>
        </w:rPr>
        <w:t>Հաշվեքննողի արձագանք։</w:t>
      </w:r>
      <w:r w:rsidRPr="00600161">
        <w:rPr>
          <w:rFonts w:ascii="GHEA Grapalat" w:hAnsi="GHEA Grapalat"/>
          <w:i/>
          <w:lang w:val="hy-AM"/>
        </w:rPr>
        <w:t xml:space="preserve"> </w:t>
      </w:r>
      <w:r w:rsidR="00ED10BE" w:rsidRPr="00600161">
        <w:rPr>
          <w:rFonts w:ascii="GHEA Grapalat" w:hAnsi="GHEA Grapalat"/>
          <w:i/>
          <w:lang w:val="hy-AM"/>
        </w:rPr>
        <w:t>Պ. Չայկովսկու անվան երաժշտական դպրոց</w:t>
      </w:r>
      <w:r w:rsidR="00600161">
        <w:rPr>
          <w:rFonts w:ascii="GHEA Grapalat" w:hAnsi="GHEA Grapalat"/>
          <w:i/>
          <w:lang w:val="hy-AM"/>
        </w:rPr>
        <w:t xml:space="preserve">ի </w:t>
      </w:r>
      <w:r w:rsidR="00600161" w:rsidRPr="00600161">
        <w:rPr>
          <w:rFonts w:ascii="GHEA Grapalat" w:hAnsi="GHEA Grapalat"/>
          <w:i/>
          <w:color w:val="000000"/>
          <w:lang w:val="hy-AM"/>
        </w:rPr>
        <w:t>մասնագիտացված հանրակրթական գործունեությունն իրականացնելու լիցենզիա</w:t>
      </w:r>
      <w:r w:rsidR="00600161">
        <w:rPr>
          <w:rFonts w:ascii="GHEA Grapalat" w:hAnsi="GHEA Grapalat"/>
          <w:i/>
          <w:color w:val="000000"/>
          <w:lang w:val="hy-AM"/>
        </w:rPr>
        <w:t>յի վերաբերյալ տեղեկատվությունն ընդունվել է ի գիտություն։</w:t>
      </w:r>
      <w:r w:rsidR="00600161" w:rsidRPr="00600161">
        <w:rPr>
          <w:rFonts w:ascii="GHEA Grapalat" w:hAnsi="GHEA Grapalat"/>
          <w:i/>
          <w:lang w:val="hy-AM"/>
        </w:rPr>
        <w:t xml:space="preserve"> </w:t>
      </w:r>
    </w:p>
    <w:p w14:paraId="50B41925" w14:textId="77777777" w:rsidR="00DF7AB0" w:rsidRPr="00DF7AB0" w:rsidRDefault="00DF7AB0" w:rsidP="00DF7AB0">
      <w:pPr>
        <w:spacing w:after="0" w:line="240" w:lineRule="auto"/>
        <w:ind w:firstLine="720"/>
        <w:jc w:val="both"/>
        <w:rPr>
          <w:rFonts w:ascii="GHEA Grapalat" w:hAnsi="GHEA Grapalat"/>
          <w:sz w:val="24"/>
          <w:szCs w:val="24"/>
          <w:lang w:val="hy-AM"/>
        </w:rPr>
      </w:pPr>
      <w:r w:rsidRPr="00DF7AB0">
        <w:rPr>
          <w:rFonts w:ascii="GHEA Grapalat" w:hAnsi="GHEA Grapalat"/>
          <w:sz w:val="24"/>
          <w:szCs w:val="24"/>
          <w:lang w:val="hy-AM"/>
        </w:rPr>
        <w:t xml:space="preserve">2022թ. 1-ին եռամսյակում Տարրական մասնագիտացված հանրակրթություն ծրագրով նախատեսված 46,765.1 հազ.դրամն ամբողջությամբ ֆինանսավորվել է, </w:t>
      </w:r>
      <w:r w:rsidRPr="00DF7AB0">
        <w:rPr>
          <w:rFonts w:ascii="GHEA Grapalat" w:hAnsi="GHEA Grapalat"/>
          <w:sz w:val="24"/>
          <w:szCs w:val="24"/>
          <w:lang w:val="hy-AM"/>
        </w:rPr>
        <w:lastRenderedPageBreak/>
        <w:t xml:space="preserve">փաստացի ծախսը կազմել է 44,965.8 հազ.դրամ, դեբիտորական պարտքը՝ 6,706.6 հազ.դրամ (որից՝ 5,724.7 հազ.դրամը դրամարկղի մնացորդ, իսկ 981.9 հազ.դրամը՝ նյութական արժեքների մնացորդ)։ Կրեդիտորական պարտքը կազմել է </w:t>
      </w:r>
      <w:r w:rsidRPr="003D14F8">
        <w:rPr>
          <w:rFonts w:ascii="GHEA Grapalat" w:hAnsi="GHEA Grapalat"/>
          <w:sz w:val="24"/>
          <w:szCs w:val="24"/>
          <w:lang w:val="hy-AM"/>
        </w:rPr>
        <w:t>1,641.6 հ</w:t>
      </w:r>
      <w:r w:rsidRPr="00DF7AB0">
        <w:rPr>
          <w:rFonts w:ascii="GHEA Grapalat" w:hAnsi="GHEA Grapalat"/>
          <w:sz w:val="24"/>
          <w:szCs w:val="24"/>
          <w:lang w:val="hy-AM"/>
        </w:rPr>
        <w:t>ազ.դրամ։ Կրեդիտ</w:t>
      </w:r>
      <w:r w:rsidR="00600161">
        <w:rPr>
          <w:rFonts w:ascii="GHEA Grapalat" w:hAnsi="GHEA Grapalat"/>
          <w:sz w:val="24"/>
          <w:szCs w:val="24"/>
          <w:lang w:val="hy-AM"/>
        </w:rPr>
        <w:t>ո</w:t>
      </w:r>
      <w:r w:rsidRPr="00DF7AB0">
        <w:rPr>
          <w:rFonts w:ascii="GHEA Grapalat" w:hAnsi="GHEA Grapalat"/>
          <w:sz w:val="24"/>
          <w:szCs w:val="24"/>
          <w:lang w:val="hy-AM"/>
        </w:rPr>
        <w:t>րական պարտքից (1,641.6 հազ.դրամ) 311.7 հազ.դրամը ձևավորվել է Երևանի թիվ 13 երաժշտական դպրոցի կողմից ձեռք բերված սննդի և լվացքատան ծառայությունից, 1,329.9 հազ.դրամը՝ Երևանի պարարվեստի պետական քոլեջի</w:t>
      </w:r>
      <w:r w:rsidR="003D14F8">
        <w:rPr>
          <w:rFonts w:ascii="GHEA Grapalat" w:hAnsi="GHEA Grapalat"/>
          <w:sz w:val="24"/>
          <w:szCs w:val="24"/>
          <w:lang w:val="hy-AM"/>
        </w:rPr>
        <w:t>ց, այդ թվում՝</w:t>
      </w:r>
      <w:r w:rsidRPr="00DF7AB0">
        <w:rPr>
          <w:rFonts w:ascii="GHEA Grapalat" w:hAnsi="GHEA Grapalat"/>
          <w:sz w:val="24"/>
          <w:szCs w:val="24"/>
          <w:lang w:val="hy-AM"/>
        </w:rPr>
        <w:t xml:space="preserve"> աշխատողների աշխատավարձից</w:t>
      </w:r>
      <w:r w:rsidR="003D14F8">
        <w:rPr>
          <w:rFonts w:ascii="GHEA Grapalat" w:hAnsi="GHEA Grapalat"/>
          <w:sz w:val="24"/>
          <w:szCs w:val="24"/>
          <w:lang w:val="hy-AM"/>
        </w:rPr>
        <w:t xml:space="preserve"> </w:t>
      </w:r>
      <w:r w:rsidRPr="00DF7AB0">
        <w:rPr>
          <w:rFonts w:ascii="GHEA Grapalat" w:hAnsi="GHEA Grapalat"/>
          <w:sz w:val="24"/>
          <w:szCs w:val="24"/>
          <w:lang w:val="hy-AM"/>
        </w:rPr>
        <w:t>869.1 հազ.դրամ</w:t>
      </w:r>
      <w:r w:rsidR="003D14F8">
        <w:rPr>
          <w:rFonts w:ascii="GHEA Grapalat" w:hAnsi="GHEA Grapalat"/>
          <w:sz w:val="24"/>
          <w:szCs w:val="24"/>
          <w:lang w:val="hy-AM"/>
        </w:rPr>
        <w:t>,</w:t>
      </w:r>
      <w:r w:rsidRPr="00DF7AB0">
        <w:rPr>
          <w:rFonts w:ascii="GHEA Grapalat" w:hAnsi="GHEA Grapalat"/>
          <w:sz w:val="24"/>
          <w:szCs w:val="24"/>
          <w:lang w:val="hy-AM"/>
        </w:rPr>
        <w:t xml:space="preserve"> թվով 7 սովորողի համար բեմական հագուստի ձեռք բերումից</w:t>
      </w:r>
      <w:r w:rsidR="003D14F8">
        <w:rPr>
          <w:rFonts w:ascii="GHEA Grapalat" w:hAnsi="GHEA Grapalat"/>
          <w:sz w:val="24"/>
          <w:szCs w:val="24"/>
          <w:lang w:val="hy-AM"/>
        </w:rPr>
        <w:t xml:space="preserve"> </w:t>
      </w:r>
      <w:r w:rsidR="003D14F8" w:rsidRPr="003D14F8">
        <w:rPr>
          <w:rFonts w:ascii="GHEA Grapalat" w:hAnsi="GHEA Grapalat"/>
          <w:sz w:val="24"/>
          <w:szCs w:val="24"/>
          <w:lang w:val="hy-AM"/>
        </w:rPr>
        <w:t>219.9 հազ.դրա</w:t>
      </w:r>
      <w:r w:rsidR="003D14F8" w:rsidRPr="00DF7AB0">
        <w:rPr>
          <w:rFonts w:ascii="GHEA Grapalat" w:hAnsi="GHEA Grapalat"/>
          <w:sz w:val="24"/>
          <w:szCs w:val="24"/>
          <w:lang w:val="hy-AM"/>
        </w:rPr>
        <w:t>մ</w:t>
      </w:r>
      <w:r w:rsidRPr="00DF7AB0">
        <w:rPr>
          <w:rFonts w:ascii="GHEA Grapalat" w:hAnsi="GHEA Grapalat"/>
          <w:sz w:val="24"/>
          <w:szCs w:val="24"/>
          <w:lang w:val="hy-AM"/>
        </w:rPr>
        <w:t xml:space="preserve">, </w:t>
      </w:r>
      <w:r w:rsidR="003D14F8" w:rsidRPr="00DF7AB0">
        <w:rPr>
          <w:rFonts w:ascii="GHEA Grapalat" w:hAnsi="GHEA Grapalat"/>
          <w:sz w:val="24"/>
          <w:szCs w:val="24"/>
          <w:lang w:val="hy-AM"/>
        </w:rPr>
        <w:t xml:space="preserve">սննդի ձեռք բերումից </w:t>
      </w:r>
      <w:r w:rsidRPr="00DF7AB0">
        <w:rPr>
          <w:rFonts w:ascii="GHEA Grapalat" w:hAnsi="GHEA Grapalat"/>
          <w:sz w:val="24"/>
          <w:szCs w:val="24"/>
          <w:lang w:val="hy-AM"/>
        </w:rPr>
        <w:t>88.2 հազ.դրամ</w:t>
      </w:r>
      <w:r w:rsidR="003D14F8">
        <w:rPr>
          <w:rFonts w:ascii="GHEA Grapalat" w:hAnsi="GHEA Grapalat"/>
          <w:sz w:val="24"/>
          <w:szCs w:val="24"/>
          <w:lang w:val="hy-AM"/>
        </w:rPr>
        <w:t xml:space="preserve">, </w:t>
      </w:r>
      <w:r w:rsidR="003D14F8" w:rsidRPr="00DF7AB0">
        <w:rPr>
          <w:rFonts w:ascii="GHEA Grapalat" w:hAnsi="GHEA Grapalat"/>
          <w:sz w:val="24"/>
          <w:szCs w:val="24"/>
          <w:lang w:val="hy-AM"/>
        </w:rPr>
        <w:t xml:space="preserve">կոմունալ ծառայություններից </w:t>
      </w:r>
      <w:r w:rsidRPr="00DF7AB0">
        <w:rPr>
          <w:rFonts w:ascii="GHEA Grapalat" w:hAnsi="GHEA Grapalat"/>
          <w:sz w:val="24"/>
          <w:szCs w:val="24"/>
          <w:lang w:val="hy-AM"/>
        </w:rPr>
        <w:t>152.7 հազ.դրամը։</w:t>
      </w:r>
    </w:p>
    <w:p w14:paraId="28358140" w14:textId="77777777" w:rsidR="00DF7AB0" w:rsidRPr="00DF7AB0" w:rsidRDefault="00DF7AB0" w:rsidP="00DF7AB0">
      <w:pPr>
        <w:spacing w:after="0" w:line="240" w:lineRule="auto"/>
        <w:jc w:val="both"/>
        <w:rPr>
          <w:rFonts w:ascii="GHEA Grapalat" w:hAnsi="GHEA Grapalat"/>
          <w:sz w:val="24"/>
          <w:szCs w:val="24"/>
          <w:lang w:val="hy-AM"/>
        </w:rPr>
      </w:pPr>
    </w:p>
    <w:p w14:paraId="27AC41CD" w14:textId="77777777" w:rsidR="00DF7AB0" w:rsidRPr="00DF7AB0" w:rsidRDefault="00DF7AB0" w:rsidP="00D43886">
      <w:pPr>
        <w:numPr>
          <w:ilvl w:val="0"/>
          <w:numId w:val="3"/>
        </w:numPr>
        <w:spacing w:after="0" w:line="240" w:lineRule="auto"/>
        <w:jc w:val="both"/>
        <w:rPr>
          <w:rFonts w:ascii="GHEA Grapalat" w:hAnsi="GHEA Grapalat"/>
          <w:b/>
          <w:sz w:val="24"/>
          <w:szCs w:val="24"/>
          <w:lang w:val="hy-AM"/>
        </w:rPr>
      </w:pPr>
      <w:r w:rsidRPr="00DF7AB0">
        <w:rPr>
          <w:rFonts w:ascii="GHEA Grapalat" w:hAnsi="GHEA Grapalat"/>
          <w:b/>
          <w:sz w:val="24"/>
          <w:szCs w:val="24"/>
          <w:lang w:val="hy-AM"/>
        </w:rPr>
        <w:t>Հիմնական մասնագիտացված հանրակրթություն</w:t>
      </w:r>
    </w:p>
    <w:p w14:paraId="16652F3D" w14:textId="77777777" w:rsidR="00017A0B" w:rsidRPr="005E3CED" w:rsidRDefault="00DF7AB0" w:rsidP="005E3CED">
      <w:pPr>
        <w:spacing w:after="0" w:line="240" w:lineRule="auto"/>
        <w:ind w:firstLine="720"/>
        <w:jc w:val="both"/>
        <w:rPr>
          <w:rFonts w:ascii="GHEA Grapalat" w:hAnsi="GHEA Grapalat"/>
          <w:i/>
          <w:lang w:val="hy-AM"/>
        </w:rPr>
      </w:pPr>
      <w:r w:rsidRPr="00DF7AB0">
        <w:rPr>
          <w:rFonts w:ascii="GHEA Grapalat" w:hAnsi="GHEA Grapalat"/>
          <w:sz w:val="24"/>
          <w:szCs w:val="24"/>
          <w:lang w:val="hy-AM"/>
        </w:rPr>
        <w:t>Հիմնական մասնագիտացված հանրակրթություն ծրագիրն իրականացվել է թվով 10 դպրոցներում, որից՝ Պ. Չայկովսկու անվան միջնակարգ երաժշտական մասնագիտացված դպրոցը</w:t>
      </w:r>
      <w:r w:rsidR="000F20C1">
        <w:rPr>
          <w:rFonts w:ascii="GHEA Grapalat" w:hAnsi="GHEA Grapalat"/>
          <w:sz w:val="24"/>
          <w:szCs w:val="24"/>
          <w:lang w:val="hy-AM"/>
        </w:rPr>
        <w:t>, հաշվետու ժամանակահատվածում,</w:t>
      </w:r>
      <w:r w:rsidRPr="00DF7AB0">
        <w:rPr>
          <w:rFonts w:ascii="GHEA Grapalat" w:hAnsi="GHEA Grapalat"/>
          <w:sz w:val="24"/>
          <w:szCs w:val="24"/>
          <w:lang w:val="hy-AM"/>
        </w:rPr>
        <w:t xml:space="preserve"> չի ունեցել հիմնական մասնագիտացված կրթական գործունեություն ծավալելու լիցենզիա։ </w:t>
      </w:r>
    </w:p>
    <w:p w14:paraId="42D201DD" w14:textId="77777777" w:rsidR="00DF7AB0" w:rsidRPr="00DF7AB0" w:rsidRDefault="00DF7AB0" w:rsidP="00DF7AB0">
      <w:pPr>
        <w:spacing w:after="0" w:line="240" w:lineRule="auto"/>
        <w:ind w:firstLine="720"/>
        <w:jc w:val="both"/>
        <w:rPr>
          <w:rFonts w:ascii="Sylfaen" w:hAnsi="Sylfaen"/>
          <w:sz w:val="24"/>
          <w:szCs w:val="24"/>
          <w:lang w:val="hy-AM"/>
        </w:rPr>
      </w:pPr>
      <w:r w:rsidRPr="00DF7AB0">
        <w:rPr>
          <w:rFonts w:ascii="GHEA Grapalat" w:hAnsi="GHEA Grapalat"/>
          <w:sz w:val="24"/>
          <w:szCs w:val="24"/>
          <w:lang w:val="hy-AM"/>
        </w:rPr>
        <w:t xml:space="preserve">Թվով 10 հաստատություններում 2021թ. սեպտեմբերի 1-ի դրությամբ գործել է 95 դասարան 1835 սովորողով, իսկ 2022թ. հունվարի 1-ի դրությամբ՝ 89 դասարան 1776 սովորողով: </w:t>
      </w:r>
    </w:p>
    <w:p w14:paraId="0D9E58CD" w14:textId="77777777" w:rsidR="00DF7AB0" w:rsidRPr="00DF7AB0" w:rsidRDefault="00DF7AB0" w:rsidP="00DF7AB0">
      <w:pPr>
        <w:spacing w:after="0" w:line="240" w:lineRule="auto"/>
        <w:ind w:firstLine="708"/>
        <w:jc w:val="both"/>
        <w:rPr>
          <w:rFonts w:ascii="GHEA Grapalat" w:hAnsi="GHEA Grapalat"/>
          <w:sz w:val="24"/>
          <w:szCs w:val="24"/>
          <w:lang w:val="hy-AM"/>
        </w:rPr>
      </w:pPr>
      <w:r w:rsidRPr="00DF7AB0">
        <w:rPr>
          <w:rFonts w:ascii="GHEA Grapalat" w:hAnsi="GHEA Grapalat"/>
          <w:sz w:val="24"/>
          <w:szCs w:val="24"/>
          <w:lang w:val="hy-AM"/>
        </w:rPr>
        <w:t xml:space="preserve">2022թ. հունվարի 1-ի դրությամբ Հիմնական մասնագիտացված հանրակրթություն ծրագրով պետական բյուջեի միջոցների հաշվին ֆինանսավորվող </w:t>
      </w:r>
      <w:r w:rsidRPr="00AB09CC">
        <w:rPr>
          <w:rFonts w:ascii="GHEA Grapalat" w:hAnsi="GHEA Grapalat"/>
          <w:color w:val="000000"/>
          <w:sz w:val="24"/>
          <w:szCs w:val="24"/>
          <w:lang w:val="hy-AM"/>
        </w:rPr>
        <w:t>87</w:t>
      </w:r>
      <w:r w:rsidRPr="00DF7AB0">
        <w:rPr>
          <w:rFonts w:ascii="GHEA Grapalat" w:hAnsi="GHEA Grapalat"/>
          <w:color w:val="FF0000"/>
          <w:sz w:val="24"/>
          <w:szCs w:val="24"/>
          <w:lang w:val="hy-AM"/>
        </w:rPr>
        <w:t xml:space="preserve"> </w:t>
      </w:r>
      <w:r w:rsidRPr="00DF7AB0">
        <w:rPr>
          <w:rFonts w:ascii="GHEA Grapalat" w:hAnsi="GHEA Grapalat"/>
          <w:sz w:val="24"/>
          <w:szCs w:val="24"/>
          <w:lang w:val="hy-AM"/>
        </w:rPr>
        <w:t xml:space="preserve">դասարաններում սովորողների թիվը կազմել է 1709-ը: </w:t>
      </w:r>
    </w:p>
    <w:p w14:paraId="0EC157F7" w14:textId="77777777" w:rsidR="00DF7AB0" w:rsidRPr="00DF7AB0" w:rsidRDefault="00DF7AB0" w:rsidP="00DF7AB0">
      <w:pPr>
        <w:spacing w:after="0" w:line="240" w:lineRule="auto"/>
        <w:ind w:firstLine="720"/>
        <w:jc w:val="both"/>
        <w:rPr>
          <w:rFonts w:ascii="GHEA Grapalat" w:hAnsi="GHEA Grapalat"/>
          <w:sz w:val="24"/>
          <w:szCs w:val="24"/>
          <w:lang w:val="hy-AM"/>
        </w:rPr>
      </w:pPr>
      <w:r w:rsidRPr="00DF7AB0">
        <w:rPr>
          <w:rFonts w:ascii="GHEA Grapalat" w:hAnsi="GHEA Grapalat"/>
          <w:sz w:val="24"/>
          <w:szCs w:val="24"/>
          <w:lang w:val="hy-AM"/>
        </w:rPr>
        <w:t>ՀՀ ֆինանսների նախարարի 04.02.2013թ.</w:t>
      </w:r>
      <w:r w:rsidR="000F20C1">
        <w:rPr>
          <w:rFonts w:ascii="GHEA Grapalat" w:hAnsi="GHEA Grapalat"/>
          <w:sz w:val="24"/>
          <w:szCs w:val="24"/>
          <w:lang w:val="hy-AM"/>
        </w:rPr>
        <w:t xml:space="preserve"> </w:t>
      </w:r>
      <w:r w:rsidRPr="00DF7AB0">
        <w:rPr>
          <w:rFonts w:ascii="Arial AM" w:hAnsi="Arial AM"/>
          <w:sz w:val="24"/>
          <w:szCs w:val="24"/>
          <w:lang w:val="hy-AM"/>
        </w:rPr>
        <w:t>§</w:t>
      </w:r>
      <w:r w:rsidRPr="00DF7AB0">
        <w:rPr>
          <w:rFonts w:ascii="GHEA Grapalat" w:hAnsi="GHEA Grapalat"/>
          <w:sz w:val="24"/>
          <w:szCs w:val="24"/>
          <w:lang w:val="hy-AM"/>
        </w:rPr>
        <w:t>Պետական ոչ առևտրային կազմակերպությունների դրամական միջոցների հոսքերի մասին հաշվետվության (Ձև2)</w:t>
      </w:r>
      <w:r w:rsidRPr="00DF7AB0">
        <w:rPr>
          <w:rFonts w:ascii="Arial AM" w:hAnsi="Arial AM"/>
          <w:sz w:val="24"/>
          <w:szCs w:val="24"/>
          <w:lang w:val="hy-AM"/>
        </w:rPr>
        <w:t>¦</w:t>
      </w:r>
      <w:r w:rsidRPr="00DF7AB0">
        <w:rPr>
          <w:sz w:val="24"/>
          <w:szCs w:val="24"/>
          <w:lang w:val="hy-AM"/>
        </w:rPr>
        <w:t xml:space="preserve"> </w:t>
      </w:r>
      <w:r w:rsidRPr="00DF7AB0">
        <w:rPr>
          <w:rFonts w:ascii="GHEA Grapalat" w:hAnsi="GHEA Grapalat"/>
          <w:sz w:val="24"/>
          <w:szCs w:val="24"/>
          <w:lang w:val="hy-AM"/>
        </w:rPr>
        <w:t>թիվ 104-Ն հրամանի</w:t>
      </w:r>
      <w:r w:rsidR="00E24FA9" w:rsidRPr="005E3CED">
        <w:rPr>
          <w:rFonts w:ascii="GHEA Grapalat" w:hAnsi="GHEA Grapalat"/>
          <w:sz w:val="24"/>
          <w:szCs w:val="24"/>
          <w:lang w:val="hy-AM"/>
        </w:rPr>
        <w:t xml:space="preserve">` </w:t>
      </w:r>
      <w:r w:rsidRPr="00DF7AB0">
        <w:rPr>
          <w:rFonts w:ascii="GHEA Grapalat" w:hAnsi="GHEA Grapalat"/>
          <w:sz w:val="24"/>
          <w:szCs w:val="24"/>
          <w:lang w:val="hy-AM"/>
        </w:rPr>
        <w:t>ներկայացված հաշվետվությունում Հիմնական մասնագիտացված հանրակրթություն ծրագրի ֆինանսավորումը կազմել է 309,369.1 հազ.դրամ, փաստացի ծախսը՝ 366,917.98 հազ.դրամ, դեբիտորական պարտքը՝ 94,325.4 հազ.դրամ (այդ թվում՝ 78,723.8 հազ.դրամը դրամարկղի մնացորդ, եկամտահարկ 369.9 հազ.դրամ, պետ տուրք 25.1 հազ.դրամ, պահեստվորված պաշար 1,833.6 հազ.դրամ, նյութական արժեքներ 8,593.7 հազ.դրամ, Ա. Մանուկյանի անվան մարզառազմական մասնագիտացված դպրոցի կողմից ձևակերպված անհուսալի դբիտորական պարտք 4,779.3 հազ.դրամ): Կրեդիտորական պարտքը կազմել է 78,056.9 հազ.դրամ (այդ թվում` աշխատավարձ 62,084.1 հազ.դրամ, սննդի ձեռքբերում 10,569.1 հազ.դրամ, գազի էլ. Էներգիայի, կապի և կոմունալ ծառայություններ 3,759.5 հազ.դրամ, գործուղում 11.0 հազ.դրամ, Երևանի պարարվեստի քոլեջի կողմից բեմական հագուստի ձեռքբերում 1,543.7 հազ.դրամ, հատուկ նպատակային նյութերի ձեռքբերում և մասնագիտական ծառայություններ 89.5 հազ.դրամ):</w:t>
      </w:r>
    </w:p>
    <w:p w14:paraId="2A5847A5" w14:textId="77777777" w:rsidR="00DF7AB0" w:rsidRPr="00DF7AB0" w:rsidRDefault="00DF7AB0" w:rsidP="00DF7AB0">
      <w:pPr>
        <w:spacing w:after="0" w:line="240" w:lineRule="auto"/>
        <w:ind w:firstLine="708"/>
        <w:jc w:val="both"/>
        <w:rPr>
          <w:rFonts w:ascii="GHEA Grapalat" w:hAnsi="GHEA Grapalat"/>
          <w:sz w:val="24"/>
          <w:szCs w:val="24"/>
          <w:lang w:val="hy-AM"/>
        </w:rPr>
      </w:pPr>
      <w:r w:rsidRPr="00DF7AB0">
        <w:rPr>
          <w:rFonts w:ascii="GHEA Grapalat" w:hAnsi="GHEA Grapalat"/>
          <w:sz w:val="24"/>
          <w:szCs w:val="24"/>
          <w:lang w:val="hy-AM"/>
        </w:rPr>
        <w:t xml:space="preserve">Դրամարկղի մնացորդը (78,723.8 հազ.դրամ) ձևավորվել է հետևյալ հաստատություններում՝ ԵՊՀ-ին առընթեր Ա.Շահինյանի անվան ֆիզիկամաթեմատիկական հատուկ դպրոցում 25,999.0 հազ.դրամ, Երևանի թիվ 13 երաժշտական հատուկ դպրոցում 6,933.2 հազ.դրամ, Ա. Մանուկյանի անվան մարզառազմական մասնագիտացված դպրոցում 4,814.7 հազ.դրամ, Պ.Չայկովսկու անվան միջնակարգ երաժշտական մասնագիտացված դպրոցում 3,600.0 հազ.դրամ, Վանաձորի մաթեմատիկայի և բնագիտության առարկաների խորացված ուսուցմամբ հատուկ դպրոցում 4,062.2 հազ.դրամ, Երևանի պարարվեստի պետական քոլեջում 7,46.1 </w:t>
      </w:r>
      <w:r w:rsidRPr="00DF7AB0">
        <w:rPr>
          <w:rFonts w:ascii="GHEA Grapalat" w:hAnsi="GHEA Grapalat"/>
          <w:sz w:val="24"/>
          <w:szCs w:val="24"/>
          <w:lang w:val="hy-AM"/>
        </w:rPr>
        <w:lastRenderedPageBreak/>
        <w:t>հազ.դրամ, Երևանի օլիմպիական հերթափոխի պետական մարզական քոլեջում 17,572.5 հազ.դրամ, Գյումրու օլիմպիական հերթափոխի պետական մարզական քոլեջում 8,695.8 հազ.դրամ):</w:t>
      </w:r>
    </w:p>
    <w:p w14:paraId="17C13F2A" w14:textId="77777777" w:rsidR="00DF7AB0" w:rsidRPr="00DF7AB0" w:rsidRDefault="00DF7AB0" w:rsidP="00DF7AB0">
      <w:pPr>
        <w:spacing w:after="0" w:line="240" w:lineRule="auto"/>
        <w:ind w:firstLine="708"/>
        <w:jc w:val="both"/>
        <w:rPr>
          <w:rFonts w:ascii="GHEA Grapalat" w:hAnsi="GHEA Grapalat"/>
          <w:sz w:val="24"/>
          <w:szCs w:val="24"/>
          <w:lang w:val="hy-AM"/>
        </w:rPr>
      </w:pPr>
    </w:p>
    <w:p w14:paraId="6BA0E6E7" w14:textId="77777777" w:rsidR="00DF7AB0" w:rsidRPr="00DF7AB0" w:rsidRDefault="00DF7AB0" w:rsidP="00D43886">
      <w:pPr>
        <w:numPr>
          <w:ilvl w:val="0"/>
          <w:numId w:val="3"/>
        </w:numPr>
        <w:spacing w:after="0" w:line="240" w:lineRule="auto"/>
        <w:jc w:val="both"/>
        <w:rPr>
          <w:rFonts w:ascii="GHEA Grapalat" w:hAnsi="GHEA Grapalat"/>
          <w:b/>
          <w:sz w:val="24"/>
          <w:szCs w:val="24"/>
          <w:lang w:val="hy-AM"/>
        </w:rPr>
      </w:pPr>
      <w:r w:rsidRPr="00DF7AB0">
        <w:rPr>
          <w:rFonts w:ascii="GHEA Grapalat" w:hAnsi="GHEA Grapalat"/>
          <w:b/>
          <w:sz w:val="24"/>
          <w:szCs w:val="24"/>
          <w:lang w:val="hy-AM"/>
        </w:rPr>
        <w:t xml:space="preserve">Միջնակարգ մասնագիտացված հանրակրթություն </w:t>
      </w:r>
    </w:p>
    <w:p w14:paraId="16C7120C" w14:textId="77777777" w:rsidR="00DF7AB0" w:rsidRPr="00DF7AB0" w:rsidRDefault="00DF7AB0" w:rsidP="00DF7AB0">
      <w:pPr>
        <w:spacing w:after="0" w:line="240" w:lineRule="auto"/>
        <w:ind w:firstLine="708"/>
        <w:jc w:val="both"/>
        <w:rPr>
          <w:rFonts w:ascii="GHEA Grapalat" w:hAnsi="GHEA Grapalat"/>
          <w:sz w:val="24"/>
          <w:szCs w:val="24"/>
          <w:lang w:val="hy-AM"/>
        </w:rPr>
      </w:pPr>
      <w:r w:rsidRPr="00DF7AB0">
        <w:rPr>
          <w:rFonts w:ascii="GHEA Grapalat" w:hAnsi="GHEA Grapalat"/>
          <w:sz w:val="24"/>
          <w:szCs w:val="24"/>
          <w:lang w:val="hy-AM"/>
        </w:rPr>
        <w:t>Միջնակարգ մասնագիտացված հանրակրթություն</w:t>
      </w:r>
      <w:r w:rsidRPr="00DF7AB0">
        <w:rPr>
          <w:rFonts w:ascii="Arial AM" w:hAnsi="Arial AM"/>
          <w:sz w:val="24"/>
          <w:szCs w:val="24"/>
          <w:lang w:val="hy-AM"/>
        </w:rPr>
        <w:t>¦</w:t>
      </w:r>
      <w:r w:rsidRPr="00DF7AB0">
        <w:rPr>
          <w:rFonts w:ascii="GHEA Grapalat" w:hAnsi="GHEA Grapalat"/>
          <w:sz w:val="24"/>
          <w:szCs w:val="24"/>
          <w:lang w:val="hy-AM"/>
        </w:rPr>
        <w:t xml:space="preserve"> ծրագիրն իրականացվել է թվով 8 ուսումնական հաստատություններում, որից՝ Պ. Չայկովսկու անվան միջնակարգ երաժշտական մասնագիտացված դպրոցը չի ունեցել համապատասխան կրթական գործունեություն իրականացնելու լիցենզիա։ </w:t>
      </w:r>
    </w:p>
    <w:p w14:paraId="6E0C2003" w14:textId="77777777" w:rsidR="00DF7AB0" w:rsidRPr="00DF7AB0" w:rsidRDefault="00DF7AB0" w:rsidP="00702AB2">
      <w:pPr>
        <w:spacing w:after="0" w:line="240" w:lineRule="auto"/>
        <w:ind w:firstLine="708"/>
        <w:jc w:val="both"/>
        <w:rPr>
          <w:rFonts w:ascii="GHEA Grapalat" w:hAnsi="GHEA Grapalat"/>
          <w:sz w:val="24"/>
          <w:szCs w:val="24"/>
          <w:lang w:val="hy-AM"/>
        </w:rPr>
      </w:pPr>
      <w:r w:rsidRPr="00DF7AB0">
        <w:rPr>
          <w:rFonts w:ascii="GHEA Grapalat" w:hAnsi="GHEA Grapalat"/>
          <w:sz w:val="24"/>
          <w:szCs w:val="24"/>
          <w:lang w:val="hy-AM"/>
        </w:rPr>
        <w:t xml:space="preserve">Թվով 8 հաստատություններում 2021թ. սեպտեմբերի 1-ի դրությամբ գործել է 61 դասարան 1242 սովորողով, իսկ 2022թ. հունվարի 1-ի դրությամբ՝ 65 դասարան 1232 սովորողով: </w:t>
      </w:r>
    </w:p>
    <w:p w14:paraId="62350222" w14:textId="77777777" w:rsidR="00DF7AB0" w:rsidRPr="00DF7AB0" w:rsidRDefault="00DF7AB0" w:rsidP="00DF7AB0">
      <w:pPr>
        <w:spacing w:after="0" w:line="240" w:lineRule="auto"/>
        <w:ind w:firstLine="708"/>
        <w:jc w:val="both"/>
        <w:rPr>
          <w:rFonts w:ascii="GHEA Grapalat" w:hAnsi="GHEA Grapalat"/>
          <w:sz w:val="24"/>
          <w:szCs w:val="24"/>
          <w:lang w:val="hy-AM"/>
        </w:rPr>
      </w:pPr>
      <w:r w:rsidRPr="00DF7AB0">
        <w:rPr>
          <w:rFonts w:ascii="GHEA Grapalat" w:hAnsi="GHEA Grapalat"/>
          <w:sz w:val="24"/>
          <w:szCs w:val="24"/>
          <w:lang w:val="hy-AM"/>
        </w:rPr>
        <w:t xml:space="preserve">Միջնակարգ մասնագիտացված հանրակրթություն ծրագիր իրականացնող թվով 4 ուսումնական հաստատություններում, 2022թ. հունվարին՝ ուսումնական տարվա 2-րդ կիսամյակում, բացվել է չորս դասարան, այսպես՝ </w:t>
      </w:r>
    </w:p>
    <w:p w14:paraId="269FB3AF" w14:textId="77777777" w:rsidR="00DF7AB0" w:rsidRPr="00DF7AB0" w:rsidRDefault="00DF7AB0" w:rsidP="00D43886">
      <w:pPr>
        <w:numPr>
          <w:ilvl w:val="0"/>
          <w:numId w:val="3"/>
        </w:numPr>
        <w:spacing w:after="0" w:line="240" w:lineRule="auto"/>
        <w:ind w:left="720"/>
        <w:contextualSpacing/>
        <w:jc w:val="both"/>
        <w:rPr>
          <w:rFonts w:ascii="GHEA Grapalat" w:hAnsi="GHEA Grapalat"/>
          <w:sz w:val="24"/>
          <w:szCs w:val="24"/>
          <w:lang w:val="hy-AM"/>
        </w:rPr>
      </w:pPr>
      <w:r w:rsidRPr="00DF7AB0">
        <w:rPr>
          <w:rFonts w:ascii="GHEA Grapalat" w:hAnsi="GHEA Grapalat"/>
          <w:sz w:val="24"/>
          <w:szCs w:val="24"/>
          <w:lang w:val="hy-AM"/>
        </w:rPr>
        <w:t xml:space="preserve">Երևանի թիվ 13 երաժշտական հատուկ դպրոցը 2021թ. սեպտեմբերին 10-րդ դասարանում ունեցել է 11 սովորողով մեկ դասարան, 2022թ. հունվարի 1-ին սովորողների թիվն ավելացել է 7-ով և բացվել է երկրորդ դասարանը, այն դեպքում, երբ հաստատության կանոնադրության 24-րդ կետով դասարանի միջին խտությունը սահմանվել է 20, բայց ոչ ավելի 25 սովորող: </w:t>
      </w:r>
    </w:p>
    <w:p w14:paraId="57BD188A" w14:textId="77777777" w:rsidR="00DF7AB0" w:rsidRPr="00DF7AB0" w:rsidRDefault="00DF7AB0" w:rsidP="00D43886">
      <w:pPr>
        <w:numPr>
          <w:ilvl w:val="0"/>
          <w:numId w:val="4"/>
        </w:numPr>
        <w:spacing w:after="0" w:line="240" w:lineRule="auto"/>
        <w:ind w:left="720"/>
        <w:contextualSpacing/>
        <w:jc w:val="both"/>
        <w:rPr>
          <w:rFonts w:ascii="GHEA Grapalat" w:hAnsi="GHEA Grapalat"/>
          <w:sz w:val="24"/>
          <w:szCs w:val="24"/>
          <w:lang w:val="hy-AM"/>
        </w:rPr>
      </w:pPr>
      <w:r w:rsidRPr="00DF7AB0">
        <w:rPr>
          <w:rFonts w:ascii="GHEA Grapalat" w:hAnsi="GHEA Grapalat"/>
          <w:sz w:val="24"/>
          <w:szCs w:val="24"/>
          <w:lang w:val="hy-AM"/>
        </w:rPr>
        <w:t>Երևանի Պ.</w:t>
      </w:r>
      <w:r w:rsidR="007B124F">
        <w:rPr>
          <w:rFonts w:ascii="GHEA Grapalat" w:hAnsi="GHEA Grapalat"/>
          <w:sz w:val="24"/>
          <w:szCs w:val="24"/>
          <w:lang w:val="hy-AM"/>
        </w:rPr>
        <w:t xml:space="preserve"> </w:t>
      </w:r>
      <w:r w:rsidRPr="00DF7AB0">
        <w:rPr>
          <w:rFonts w:ascii="GHEA Grapalat" w:hAnsi="GHEA Grapalat"/>
          <w:sz w:val="24"/>
          <w:szCs w:val="24"/>
          <w:lang w:val="hy-AM"/>
        </w:rPr>
        <w:t xml:space="preserve">Չայկովսկու անվան մասնագիտացված դպրոցը 2021թ. սեպտեմբերին 10-րդ դասարանում ունեցել է 36 սովորողով երկու դասարան, 2022թ. հունվարի 1-ին սովորողների թիվն ավելացել է 11-ով և բացվել է երրորդ դասարանը, այն դեպքում, երբ հաստատության կանոնադրության 21-րդ կետով դասարանի միջին խտությունը սահմանվել է առավելագույնը 25 սովորող: </w:t>
      </w:r>
    </w:p>
    <w:p w14:paraId="0C63496B" w14:textId="77777777" w:rsidR="00DF7AB0" w:rsidRPr="00DF7AB0" w:rsidRDefault="00DF7AB0" w:rsidP="00D43886">
      <w:pPr>
        <w:numPr>
          <w:ilvl w:val="0"/>
          <w:numId w:val="4"/>
        </w:numPr>
        <w:spacing w:after="0" w:line="240" w:lineRule="auto"/>
        <w:ind w:left="720"/>
        <w:contextualSpacing/>
        <w:jc w:val="both"/>
        <w:rPr>
          <w:rFonts w:ascii="GHEA Grapalat" w:hAnsi="GHEA Grapalat"/>
          <w:sz w:val="24"/>
          <w:szCs w:val="24"/>
          <w:lang w:val="hy-AM"/>
        </w:rPr>
      </w:pPr>
      <w:r w:rsidRPr="00DF7AB0">
        <w:rPr>
          <w:rFonts w:ascii="GHEA Grapalat" w:hAnsi="GHEA Grapalat"/>
          <w:sz w:val="24"/>
          <w:szCs w:val="24"/>
          <w:lang w:val="hy-AM"/>
        </w:rPr>
        <w:t xml:space="preserve">Վանաձորի մաթեմատիկայի և բնագիտական առարկաների խորացված ուսուցմամբ հատուկ դպրոցը 2021թ. սեպտեմբերին 11-րդ դասարանում ունեցել է 26 սովորողով մեկ դասարան, 2022թ. հունվարի 1-ին սովորողների թիվն ավելացել է 13-ով։ Հաշվեքննության արդյունքում արձանագրվել է, որ հաստատության կանոնադրությունով դասարանների խտություն չի սահմանվել։ </w:t>
      </w:r>
      <w:r w:rsidRPr="00DF7AB0">
        <w:rPr>
          <w:rFonts w:ascii="GHEA Grapalat" w:hAnsi="GHEA Grapalat"/>
          <w:color w:val="000000"/>
          <w:sz w:val="24"/>
          <w:szCs w:val="24"/>
          <w:lang w:val="hy-AM"/>
        </w:rPr>
        <w:t>Սակայն, ՀՀ կառավարության 26.12.2002թ. ՀՀ պետական հատուկ հանրակրթական ուսումնական հաստատության օրինակելի կանոնադրությ</w:t>
      </w:r>
      <w:r w:rsidRPr="00DF7AB0">
        <w:rPr>
          <w:rFonts w:ascii="GHEA Grapalat" w:hAnsi="GHEA Grapalat"/>
          <w:sz w:val="24"/>
          <w:szCs w:val="24"/>
          <w:lang w:val="hy-AM"/>
        </w:rPr>
        <w:t>ան թիվ 2179 որոշման 3-րդ հավելվածի 25-րդ կետի բ) ենթակետի համաձայն դասարանի միջին խտությունը սահմանվել է 20, առավելագույնը՝ 25: Այս դեպքում, հաշվեքննություն իրականացնող խումբը դատողություններ կատարելիս ղեկավարվել է հիշյալ որոշման դրույթներով։</w:t>
      </w:r>
    </w:p>
    <w:p w14:paraId="580434D5" w14:textId="77777777" w:rsidR="00DF7AB0" w:rsidRPr="00DF7AB0" w:rsidRDefault="00DF7AB0" w:rsidP="00D43886">
      <w:pPr>
        <w:numPr>
          <w:ilvl w:val="0"/>
          <w:numId w:val="4"/>
        </w:numPr>
        <w:spacing w:after="0" w:line="240" w:lineRule="auto"/>
        <w:ind w:left="720"/>
        <w:contextualSpacing/>
        <w:jc w:val="both"/>
        <w:rPr>
          <w:rFonts w:ascii="GHEA Grapalat" w:hAnsi="GHEA Grapalat"/>
          <w:sz w:val="24"/>
          <w:szCs w:val="24"/>
          <w:lang w:val="hy-AM"/>
        </w:rPr>
      </w:pPr>
      <w:r w:rsidRPr="00DF7AB0">
        <w:rPr>
          <w:rFonts w:ascii="GHEA Grapalat" w:hAnsi="GHEA Grapalat"/>
          <w:sz w:val="24"/>
          <w:szCs w:val="24"/>
          <w:lang w:val="hy-AM"/>
        </w:rPr>
        <w:t xml:space="preserve">Երևանի օլիմպիական հերթափոխի պետական մարզական քոլեջը 2021թ. սեպտեմբերին 10-րդ դասարանում ունեցել է 42 սովորող երկու դասարան, 2022թ. հունվարի 1-ին սովորողների թիվը ավելացել է 32-ով և բացվել է ևս երկու դասարան, իսկ 11-րդ դասարանում փակվել է մեկ դասարան (2021թ. սեպտեմբերին ունեցել է երեք դասարան 68 սովորողով, 2022թ. հունվարի 1-ին՝ երկու դասարան 46 սովորողով): Հաշվեքննության արդյունքում արձանագրվել է, որ հաստատության կանոնադրությունով դասարանների խտություն չի սահմանվել: Սակայն, ՀՀ կառավարության 30.08.2018թ. ՀՀ հանրակրթական հիմնական ծրագրեր </w:t>
      </w:r>
      <w:r w:rsidRPr="00DF7AB0">
        <w:rPr>
          <w:rFonts w:ascii="GHEA Grapalat" w:hAnsi="GHEA Grapalat"/>
          <w:sz w:val="24"/>
          <w:szCs w:val="24"/>
          <w:lang w:val="hy-AM"/>
        </w:rPr>
        <w:lastRenderedPageBreak/>
        <w:t>իրականացնող պետական ուսումնական հաստատության դասարանների կազմավորման կարգը սահմանելու մասին թիվ 954-Ն որոշմամբ հաստատված կարգի 5-րդ կետի համաձայն ավագ դպրոցի յուրաքանչյուր դասարանում սովորողների առավելագույն թիվը սահմանվել է 30։ Այս դեպքում, հաշվեքննություն իրականացնող խումբը դատողություններ կատարելիս ղեկավարվել է հիշյալ որոշման դրույթներով։</w:t>
      </w:r>
    </w:p>
    <w:p w14:paraId="346BBA9A" w14:textId="77777777" w:rsidR="00DF7AB0" w:rsidRPr="00DF7AB0" w:rsidRDefault="00DF7AB0" w:rsidP="00DF7AB0">
      <w:pPr>
        <w:spacing w:after="0" w:line="240" w:lineRule="auto"/>
        <w:ind w:firstLine="708"/>
        <w:contextualSpacing/>
        <w:jc w:val="both"/>
        <w:rPr>
          <w:rFonts w:ascii="GHEA Grapalat" w:hAnsi="GHEA Grapalat"/>
          <w:sz w:val="24"/>
          <w:szCs w:val="24"/>
          <w:lang w:val="hy-AM"/>
        </w:rPr>
      </w:pPr>
      <w:r w:rsidRPr="00DF7AB0">
        <w:rPr>
          <w:rFonts w:ascii="GHEA Grapalat" w:hAnsi="GHEA Grapalat"/>
          <w:sz w:val="24"/>
          <w:szCs w:val="24"/>
          <w:lang w:val="hy-AM"/>
        </w:rPr>
        <w:t>Թվարկված 4 հաստատություններից յուրաքանչյուրում մեկ դասարան ավելի բացելու հետևանքով միայն մանկավարժական ժամերի համար պետական բյուջեից հաշվետու ժամանակաշրջանում յուրաքանչյուրում կատարվել է 570.44 հազ.դրամի ավելի ծախս, ընդհանուր կատարված ավելի ծախսը կազմել է 2,281.7 հազ. դրամ։</w:t>
      </w:r>
    </w:p>
    <w:p w14:paraId="23E27D04" w14:textId="77777777" w:rsidR="007F4FC6" w:rsidRPr="00845CA2" w:rsidRDefault="007F4FC6" w:rsidP="007F4FC6">
      <w:pPr>
        <w:spacing w:after="0" w:line="240" w:lineRule="auto"/>
        <w:jc w:val="both"/>
        <w:rPr>
          <w:rFonts w:ascii="GHEA Grapalat" w:hAnsi="GHEA Grapalat"/>
          <w:sz w:val="24"/>
          <w:szCs w:val="24"/>
          <w:lang w:val="hy-AM"/>
        </w:rPr>
      </w:pPr>
      <w:r>
        <w:rPr>
          <w:rFonts w:ascii="GHEA Grapalat" w:hAnsi="GHEA Grapalat"/>
          <w:sz w:val="24"/>
          <w:szCs w:val="24"/>
          <w:lang w:val="hy-AM"/>
        </w:rPr>
        <w:t xml:space="preserve"> </w:t>
      </w:r>
      <w:r>
        <w:rPr>
          <w:rFonts w:ascii="GHEA Grapalat" w:hAnsi="GHEA Grapalat"/>
          <w:sz w:val="24"/>
          <w:szCs w:val="24"/>
          <w:lang w:val="hy-AM"/>
        </w:rPr>
        <w:tab/>
      </w:r>
      <w:r w:rsidR="00DF7AB0" w:rsidRPr="00DF7AB0">
        <w:rPr>
          <w:rFonts w:ascii="GHEA Grapalat" w:hAnsi="GHEA Grapalat"/>
          <w:sz w:val="24"/>
          <w:szCs w:val="24"/>
          <w:lang w:val="hy-AM"/>
        </w:rPr>
        <w:t xml:space="preserve">Միջնակարգ մասնագիտացված հանրակրթություն ծրագրով 2022թ. հունվարի 1-ի </w:t>
      </w:r>
      <w:r>
        <w:rPr>
          <w:rFonts w:ascii="GHEA Grapalat" w:hAnsi="GHEA Grapalat"/>
          <w:sz w:val="24"/>
          <w:szCs w:val="24"/>
          <w:lang w:val="hy-AM"/>
        </w:rPr>
        <w:t xml:space="preserve"> </w:t>
      </w:r>
      <w:r w:rsidR="00DF7AB0" w:rsidRPr="00DF7AB0">
        <w:rPr>
          <w:rFonts w:ascii="GHEA Grapalat" w:hAnsi="GHEA Grapalat"/>
          <w:sz w:val="24"/>
          <w:szCs w:val="24"/>
          <w:lang w:val="hy-AM"/>
        </w:rPr>
        <w:t>դրությամբ 65 դասարաններում սովորողների թիվը կազմել է 1232:</w:t>
      </w:r>
      <w:r w:rsidR="00667113">
        <w:rPr>
          <w:rFonts w:ascii="GHEA Grapalat" w:hAnsi="GHEA Grapalat"/>
          <w:sz w:val="24"/>
          <w:szCs w:val="24"/>
          <w:lang w:val="hy-AM"/>
        </w:rPr>
        <w:t xml:space="preserve"> </w:t>
      </w:r>
      <w:r w:rsidR="00DF7AB0" w:rsidRPr="00DF7AB0">
        <w:rPr>
          <w:rFonts w:ascii="GHEA Grapalat" w:hAnsi="GHEA Grapalat"/>
          <w:sz w:val="24"/>
          <w:szCs w:val="24"/>
          <w:lang w:val="hy-AM"/>
        </w:rPr>
        <w:t>Հաշվեքննություն իրականացնող խմբի կողմից կատարված հաշվարկի արդյունքում միջին տարեկան դասարանների թիվը կազմել է 67,667, իսկ սովորողների թիվը 1338.67։ Միջոցառման վրա կատարվող ծախսը կազմել է 688,490.35 հազ.դրամ:</w:t>
      </w:r>
    </w:p>
    <w:p w14:paraId="42E2B87A" w14:textId="77777777" w:rsidR="00DF7AB0" w:rsidRDefault="007F4FC6" w:rsidP="007F4FC6">
      <w:pPr>
        <w:spacing w:after="0" w:line="240" w:lineRule="auto"/>
        <w:jc w:val="both"/>
        <w:rPr>
          <w:rFonts w:ascii="GHEA Grapalat" w:hAnsi="GHEA Grapalat"/>
          <w:sz w:val="24"/>
          <w:szCs w:val="24"/>
          <w:lang w:val="hy-AM"/>
        </w:rPr>
      </w:pPr>
      <w:r>
        <w:rPr>
          <w:rFonts w:ascii="GHEA Grapalat" w:hAnsi="GHEA Grapalat"/>
          <w:color w:val="FF0000"/>
          <w:sz w:val="24"/>
          <w:szCs w:val="24"/>
          <w:lang w:val="hy-AM"/>
        </w:rPr>
        <w:tab/>
      </w:r>
      <w:r w:rsidR="00DF7AB0" w:rsidRPr="00DF7AB0">
        <w:rPr>
          <w:rFonts w:ascii="GHEA Grapalat" w:hAnsi="GHEA Grapalat"/>
          <w:sz w:val="24"/>
          <w:szCs w:val="24"/>
          <w:lang w:val="hy-AM"/>
        </w:rPr>
        <w:t xml:space="preserve">ՀՀ ֆինանսների նախարարություն առաջին եռամսյակի արդյունքային (կատարողական) ցուցանիշների կատարման վերաբերյալ ներկայացված հաշվետվությունում սովորողների թիվը ներկայացվել է 1334, իսկ ՀՀ ֆինանսների նախարարի 04.02.2013թ. </w:t>
      </w:r>
      <w:r w:rsidR="00DF7AB0" w:rsidRPr="00DF7AB0">
        <w:rPr>
          <w:rFonts w:ascii="Arial AM" w:hAnsi="Arial AM"/>
          <w:sz w:val="24"/>
          <w:szCs w:val="24"/>
          <w:lang w:val="hy-AM"/>
        </w:rPr>
        <w:t>§</w:t>
      </w:r>
      <w:r w:rsidR="00DF7AB0" w:rsidRPr="00DF7AB0">
        <w:rPr>
          <w:rFonts w:ascii="GHEA Grapalat" w:hAnsi="GHEA Grapalat"/>
          <w:sz w:val="24"/>
          <w:szCs w:val="24"/>
          <w:lang w:val="hy-AM"/>
        </w:rPr>
        <w:t>Պետական ոչ առևտրային կազմակերպությունների դրամական միջոցների հոսքերի մասին հաշվետվության (Ձև2)</w:t>
      </w:r>
      <w:r w:rsidR="00DF7AB0" w:rsidRPr="00DF7AB0">
        <w:rPr>
          <w:rFonts w:ascii="Arial AM" w:hAnsi="Arial AM"/>
          <w:sz w:val="24"/>
          <w:szCs w:val="24"/>
          <w:lang w:val="hy-AM"/>
        </w:rPr>
        <w:t>¦</w:t>
      </w:r>
      <w:r w:rsidR="00DF7AB0" w:rsidRPr="00DF7AB0">
        <w:rPr>
          <w:sz w:val="24"/>
          <w:szCs w:val="24"/>
          <w:lang w:val="hy-AM"/>
        </w:rPr>
        <w:t xml:space="preserve"> </w:t>
      </w:r>
      <w:r w:rsidR="00DF7AB0" w:rsidRPr="00DF7AB0">
        <w:rPr>
          <w:rFonts w:ascii="GHEA Grapalat" w:hAnsi="GHEA Grapalat"/>
          <w:sz w:val="24"/>
          <w:szCs w:val="24"/>
          <w:lang w:val="hy-AM"/>
        </w:rPr>
        <w:t>թիվ 104-Ն հրամանի համաձայն ներկայացված հաշվետվությունում</w:t>
      </w:r>
      <w:r w:rsidR="00667113">
        <w:rPr>
          <w:rFonts w:ascii="GHEA Grapalat" w:hAnsi="GHEA Grapalat"/>
          <w:sz w:val="24"/>
          <w:szCs w:val="24"/>
          <w:lang w:val="hy-AM"/>
        </w:rPr>
        <w:t xml:space="preserve"> </w:t>
      </w:r>
      <w:r w:rsidR="00667113" w:rsidRPr="00DF7AB0">
        <w:rPr>
          <w:rFonts w:ascii="Arial AM" w:hAnsi="Arial AM"/>
          <w:sz w:val="24"/>
          <w:szCs w:val="24"/>
          <w:lang w:val="hy-AM"/>
        </w:rPr>
        <w:t>§</w:t>
      </w:r>
      <w:r w:rsidR="00667113" w:rsidRPr="00DF7AB0">
        <w:rPr>
          <w:rFonts w:ascii="GHEA Grapalat" w:hAnsi="GHEA Grapalat"/>
          <w:sz w:val="24"/>
          <w:szCs w:val="24"/>
          <w:lang w:val="hy-AM"/>
        </w:rPr>
        <w:t>Միջնակարգ մասնագիտացված հանրակրթություն</w:t>
      </w:r>
      <w:r w:rsidR="00667113" w:rsidRPr="00DF7AB0">
        <w:rPr>
          <w:rFonts w:ascii="Arial AM" w:hAnsi="Arial AM"/>
          <w:sz w:val="24"/>
          <w:szCs w:val="24"/>
          <w:lang w:val="hy-AM"/>
        </w:rPr>
        <w:t>¦</w:t>
      </w:r>
      <w:r w:rsidR="00667113">
        <w:rPr>
          <w:rFonts w:ascii="Sylfaen" w:hAnsi="Sylfaen"/>
          <w:sz w:val="24"/>
          <w:szCs w:val="24"/>
          <w:lang w:val="hy-AM"/>
        </w:rPr>
        <w:t xml:space="preserve"> ծրագրի</w:t>
      </w:r>
      <w:r w:rsidR="00DF7AB0" w:rsidRPr="00DF7AB0">
        <w:rPr>
          <w:rFonts w:ascii="GHEA Grapalat" w:hAnsi="GHEA Grapalat"/>
          <w:sz w:val="24"/>
          <w:szCs w:val="24"/>
          <w:lang w:val="hy-AM"/>
        </w:rPr>
        <w:t xml:space="preserve"> ֆինանսավորումը կազմել է 243,418.3 հազ.դրամ</w:t>
      </w:r>
      <w:r w:rsidR="00667113" w:rsidRPr="00DF7AB0">
        <w:rPr>
          <w:rFonts w:ascii="GHEA Grapalat" w:hAnsi="GHEA Grapalat"/>
          <w:sz w:val="24"/>
          <w:szCs w:val="24"/>
          <w:lang w:val="hy-AM"/>
        </w:rPr>
        <w:t>,</w:t>
      </w:r>
      <w:r w:rsidR="00667113">
        <w:rPr>
          <w:rFonts w:ascii="GHEA Grapalat" w:hAnsi="GHEA Grapalat"/>
          <w:sz w:val="24"/>
          <w:szCs w:val="24"/>
          <w:lang w:val="hy-AM"/>
        </w:rPr>
        <w:t xml:space="preserve"> </w:t>
      </w:r>
      <w:r w:rsidR="00667113" w:rsidRPr="00DF7AB0">
        <w:rPr>
          <w:rFonts w:ascii="GHEA Grapalat" w:hAnsi="GHEA Grapalat"/>
          <w:sz w:val="24"/>
          <w:szCs w:val="24"/>
          <w:lang w:val="hy-AM"/>
        </w:rPr>
        <w:t>դեբիտորական պարտքը՝ 74,375,0 հազ.դրամ (որից 8 հաստատություններից 6-ում դրամարկղի մնացորդը 71,912.7 հազ.դրամ։ Դրամարկղի մնացորդը (71,912.7 հազ.դրամ)` ԵՊՀ-ին առընթեր Ա.Շահինյանի անվան ֆիզիկամաթեմատիկական հատուկ դպրոցում  28,396.8 հազ.դրամ, Երևանի թիվ 13 երաժշտական հատուկ դպրոցում 1,949.2 հազ.դրամ, Արմավիրի Տ.Մեծի անվան ռազմամարզական հատուկ վարժարանում 7,103.0 հազ.դրամ, Վանաձորի մաթեմատիկայի և բնագիտության առարկաների խորացված ուսուցմամբ հատուկ դպրոցում 1,760.3, Երևանի օլիմպիական հերթափոխի պետական մարզական քոլեջում 27,043.28 հազ.դրամ, Գյումրու օլիմպիական հերթափոխի պետական մարզական քոլեջում 5,660.1 հազ.դրամ: Կրեդիտորական պարտքը կազմել է 31,748.9 հազ.դրամ։</w:t>
      </w:r>
    </w:p>
    <w:p w14:paraId="0ECBF8BD" w14:textId="77777777" w:rsidR="00FE0C08" w:rsidRPr="00DF7AB0" w:rsidRDefault="00FE0C08" w:rsidP="00FE0C08">
      <w:pPr>
        <w:spacing w:after="0" w:line="240" w:lineRule="auto"/>
        <w:ind w:firstLine="708"/>
        <w:jc w:val="both"/>
        <w:rPr>
          <w:rFonts w:ascii="GHEA Grapalat" w:hAnsi="GHEA Grapalat"/>
          <w:sz w:val="24"/>
          <w:szCs w:val="24"/>
          <w:lang w:val="hy-AM"/>
        </w:rPr>
      </w:pPr>
      <w:r w:rsidRPr="00FE0C08">
        <w:rPr>
          <w:rFonts w:ascii="GHEA Grapalat" w:hAnsi="GHEA Grapalat"/>
          <w:sz w:val="24"/>
          <w:szCs w:val="24"/>
          <w:lang w:val="hy-AM"/>
        </w:rPr>
        <w:t>Հաշվետու ժամանակաշրջանում Մասնագիտացված հանրակրթություն ծրագրի ֆինանսավորումը կազմել է</w:t>
      </w:r>
      <w:r w:rsidR="005036D0">
        <w:rPr>
          <w:rFonts w:ascii="GHEA Grapalat" w:hAnsi="GHEA Grapalat"/>
          <w:sz w:val="24"/>
          <w:szCs w:val="24"/>
          <w:lang w:val="hy-AM"/>
        </w:rPr>
        <w:t xml:space="preserve"> </w:t>
      </w:r>
      <w:r w:rsidRPr="00FE0C08">
        <w:rPr>
          <w:rFonts w:ascii="GHEA Grapalat" w:hAnsi="GHEA Grapalat"/>
          <w:sz w:val="24"/>
          <w:szCs w:val="24"/>
          <w:lang w:val="hy-AM"/>
        </w:rPr>
        <w:t>599,552.5 հազ.դրամ, փաստացի ծախսը՝ 668,223.6 հազ.դրամ, դեբիտորական պարտքը՝ 1</w:t>
      </w:r>
      <w:r w:rsidR="00311EAD" w:rsidRPr="00311EAD">
        <w:rPr>
          <w:rFonts w:ascii="GHEA Grapalat" w:hAnsi="GHEA Grapalat"/>
          <w:sz w:val="24"/>
          <w:szCs w:val="24"/>
          <w:lang w:val="hy-AM"/>
        </w:rPr>
        <w:t>49</w:t>
      </w:r>
      <w:r w:rsidRPr="00FE0C08">
        <w:rPr>
          <w:rFonts w:ascii="GHEA Grapalat" w:hAnsi="GHEA Grapalat"/>
          <w:sz w:val="24"/>
          <w:szCs w:val="24"/>
          <w:lang w:val="hy-AM"/>
        </w:rPr>
        <w:t>,</w:t>
      </w:r>
      <w:r w:rsidR="00311EAD" w:rsidRPr="00311EAD">
        <w:rPr>
          <w:rFonts w:ascii="GHEA Grapalat" w:hAnsi="GHEA Grapalat"/>
          <w:sz w:val="24"/>
          <w:szCs w:val="24"/>
          <w:lang w:val="hy-AM"/>
        </w:rPr>
        <w:t>750</w:t>
      </w:r>
      <w:r w:rsidRPr="00FE0C08">
        <w:rPr>
          <w:rFonts w:ascii="GHEA Grapalat" w:hAnsi="GHEA Grapalat"/>
          <w:sz w:val="24"/>
          <w:szCs w:val="24"/>
          <w:lang w:val="hy-AM"/>
        </w:rPr>
        <w:t>.</w:t>
      </w:r>
      <w:r w:rsidR="00667113">
        <w:rPr>
          <w:rFonts w:ascii="GHEA Grapalat" w:hAnsi="GHEA Grapalat"/>
          <w:sz w:val="24"/>
          <w:szCs w:val="24"/>
          <w:lang w:val="hy-AM"/>
        </w:rPr>
        <w:t>4</w:t>
      </w:r>
      <w:r w:rsidRPr="00FE0C08">
        <w:rPr>
          <w:rFonts w:ascii="GHEA Grapalat" w:hAnsi="GHEA Grapalat"/>
          <w:sz w:val="24"/>
          <w:szCs w:val="24"/>
          <w:lang w:val="hy-AM"/>
        </w:rPr>
        <w:t xml:space="preserve"> հազ.</w:t>
      </w:r>
      <w:r w:rsidRPr="007F4FC6">
        <w:rPr>
          <w:rFonts w:ascii="GHEA Grapalat" w:hAnsi="GHEA Grapalat"/>
          <w:sz w:val="24"/>
          <w:lang w:val="hy-AM"/>
        </w:rPr>
        <w:t xml:space="preserve"> դրամ, կրեդիտորական պարտքը՝ 111,946.4 հազ. </w:t>
      </w:r>
      <w:r w:rsidRPr="00FE0C08">
        <w:rPr>
          <w:rFonts w:ascii="GHEA Grapalat" w:hAnsi="GHEA Grapalat"/>
          <w:sz w:val="24"/>
          <w:szCs w:val="24"/>
          <w:lang w:val="hy-AM"/>
        </w:rPr>
        <w:t>դրամ</w:t>
      </w:r>
      <w:r w:rsidRPr="005036D0">
        <w:rPr>
          <w:rFonts w:ascii="GHEA Grapalat" w:hAnsi="GHEA Grapalat"/>
          <w:sz w:val="24"/>
          <w:szCs w:val="24"/>
          <w:lang w:val="hy-AM"/>
        </w:rPr>
        <w:t>։</w:t>
      </w:r>
      <w:r w:rsidRPr="00FE0C08">
        <w:rPr>
          <w:rFonts w:ascii="GHEA Grapalat" w:hAnsi="GHEA Grapalat"/>
          <w:color w:val="FF0000"/>
          <w:sz w:val="24"/>
          <w:szCs w:val="24"/>
          <w:lang w:val="hy-AM"/>
        </w:rPr>
        <w:t xml:space="preserve"> </w:t>
      </w:r>
      <w:r w:rsidRPr="00FE0C08">
        <w:rPr>
          <w:rFonts w:ascii="GHEA Grapalat" w:hAnsi="GHEA Grapalat"/>
          <w:sz w:val="24"/>
          <w:szCs w:val="24"/>
          <w:lang w:val="hy-AM"/>
        </w:rPr>
        <w:t>Վերոնշյալ</w:t>
      </w:r>
      <w:r>
        <w:rPr>
          <w:rFonts w:ascii="GHEA Grapalat" w:hAnsi="GHEA Grapalat"/>
          <w:sz w:val="24"/>
          <w:szCs w:val="24"/>
          <w:lang w:val="hy-AM"/>
        </w:rPr>
        <w:t xml:space="preserve"> </w:t>
      </w:r>
      <w:r w:rsidRPr="00DF7AB0">
        <w:rPr>
          <w:rFonts w:ascii="GHEA Grapalat" w:hAnsi="GHEA Grapalat"/>
          <w:sz w:val="24"/>
          <w:szCs w:val="24"/>
          <w:lang w:val="hy-AM"/>
        </w:rPr>
        <w:t>ծրագրի դրամարկղի մնացորդը կազմել է 63,460.9 հազ. դրամ, այդ թվում՝ տարրական մասնագիտացված հանրակրթություն ծրագրով 5,065.9 հազ</w:t>
      </w:r>
      <w:r w:rsidR="005036D0">
        <w:rPr>
          <w:rFonts w:ascii="GHEA Grapalat" w:hAnsi="GHEA Grapalat"/>
          <w:sz w:val="24"/>
          <w:szCs w:val="24"/>
          <w:lang w:val="hy-AM"/>
        </w:rPr>
        <w:t>.</w:t>
      </w:r>
      <w:r w:rsidRPr="00DF7AB0">
        <w:rPr>
          <w:rFonts w:ascii="GHEA Grapalat" w:hAnsi="GHEA Grapalat"/>
          <w:sz w:val="24"/>
          <w:szCs w:val="24"/>
          <w:lang w:val="hy-AM"/>
        </w:rPr>
        <w:t>դրամ, հիմնական մասնագիտացված հանրակրթություն ծրագրով 16,268.9 հազ.դրամ</w:t>
      </w:r>
      <w:r w:rsidR="005036D0">
        <w:rPr>
          <w:rFonts w:ascii="GHEA Grapalat" w:hAnsi="GHEA Grapalat"/>
          <w:sz w:val="24"/>
          <w:szCs w:val="24"/>
          <w:lang w:val="hy-AM"/>
        </w:rPr>
        <w:t xml:space="preserve">, </w:t>
      </w:r>
      <w:r w:rsidRPr="00DF7AB0">
        <w:rPr>
          <w:rFonts w:ascii="GHEA Grapalat" w:hAnsi="GHEA Grapalat"/>
          <w:sz w:val="24"/>
          <w:szCs w:val="24"/>
          <w:lang w:val="hy-AM"/>
        </w:rPr>
        <w:t>միջնակարգ մասնագիտացված հանրակրթություն ծրագրով</w:t>
      </w:r>
      <w:r w:rsidR="00311EAD" w:rsidRPr="00311EAD">
        <w:rPr>
          <w:rFonts w:ascii="GHEA Grapalat" w:hAnsi="GHEA Grapalat"/>
          <w:sz w:val="24"/>
          <w:szCs w:val="24"/>
          <w:lang w:val="hy-AM"/>
        </w:rPr>
        <w:t xml:space="preserve"> 42</w:t>
      </w:r>
      <w:r w:rsidRPr="00DF7AB0">
        <w:rPr>
          <w:rFonts w:ascii="GHEA Grapalat" w:hAnsi="GHEA Grapalat"/>
          <w:sz w:val="24"/>
          <w:szCs w:val="24"/>
          <w:lang w:val="hy-AM"/>
        </w:rPr>
        <w:t>,</w:t>
      </w:r>
      <w:r w:rsidR="00311EAD" w:rsidRPr="00311EAD">
        <w:rPr>
          <w:rFonts w:ascii="GHEA Grapalat" w:hAnsi="GHEA Grapalat"/>
          <w:sz w:val="24"/>
          <w:szCs w:val="24"/>
          <w:lang w:val="hy-AM"/>
        </w:rPr>
        <w:t>126</w:t>
      </w:r>
      <w:r w:rsidRPr="00DF7AB0">
        <w:rPr>
          <w:rFonts w:ascii="GHEA Grapalat" w:hAnsi="GHEA Grapalat"/>
          <w:sz w:val="24"/>
          <w:szCs w:val="24"/>
          <w:lang w:val="hy-AM"/>
        </w:rPr>
        <w:t>.</w:t>
      </w:r>
      <w:r w:rsidR="00311EAD" w:rsidRPr="00311EAD">
        <w:rPr>
          <w:rFonts w:ascii="GHEA Grapalat" w:hAnsi="GHEA Grapalat"/>
          <w:sz w:val="24"/>
          <w:szCs w:val="24"/>
          <w:lang w:val="hy-AM"/>
        </w:rPr>
        <w:t>1</w:t>
      </w:r>
      <w:r w:rsidRPr="00DF7AB0">
        <w:rPr>
          <w:rFonts w:ascii="GHEA Grapalat" w:hAnsi="GHEA Grapalat"/>
          <w:sz w:val="24"/>
          <w:szCs w:val="24"/>
          <w:lang w:val="hy-AM"/>
        </w:rPr>
        <w:t xml:space="preserve"> հազ.դրամ։</w:t>
      </w:r>
    </w:p>
    <w:p w14:paraId="42122B06" w14:textId="77777777" w:rsidR="00DF7AB0" w:rsidRPr="007D1614" w:rsidRDefault="00021BED" w:rsidP="007D1614">
      <w:pPr>
        <w:spacing w:after="0" w:line="240" w:lineRule="auto"/>
        <w:jc w:val="both"/>
        <w:rPr>
          <w:rFonts w:ascii="GHEA Grapalat" w:hAnsi="GHEA Grapalat"/>
          <w:i/>
          <w:lang w:val="hy-AM"/>
        </w:rPr>
      </w:pPr>
      <w:r w:rsidRPr="00F36F35">
        <w:rPr>
          <w:rFonts w:ascii="Sylfaen" w:eastAsia="Times New Roman" w:hAnsi="Sylfaen"/>
          <w:color w:val="000000"/>
          <w:sz w:val="19"/>
          <w:szCs w:val="19"/>
          <w:lang w:val="hy-AM"/>
        </w:rPr>
        <w:t> </w:t>
      </w:r>
      <w:r>
        <w:rPr>
          <w:rFonts w:ascii="Sylfaen" w:eastAsia="Times New Roman" w:hAnsi="Sylfaen"/>
          <w:color w:val="000000"/>
          <w:sz w:val="19"/>
          <w:szCs w:val="19"/>
          <w:lang w:val="hy-AM"/>
        </w:rPr>
        <w:tab/>
      </w:r>
    </w:p>
    <w:p w14:paraId="4E096024" w14:textId="77777777" w:rsidR="00DF7AB0" w:rsidRPr="00D43886" w:rsidRDefault="007D58BE" w:rsidP="007D58BE">
      <w:pPr>
        <w:pStyle w:val="Heading2"/>
        <w:rPr>
          <w:rFonts w:ascii="GHEA Grapalat" w:eastAsia="Calibri" w:hAnsi="GHEA Grapalat"/>
          <w:color w:val="5B9BD5"/>
          <w:lang w:val="hy-AM"/>
        </w:rPr>
      </w:pPr>
      <w:r w:rsidRPr="00D43886">
        <w:rPr>
          <w:rFonts w:ascii="GHEA Grapalat" w:hAnsi="GHEA Grapalat"/>
          <w:color w:val="5B9BD5"/>
          <w:lang w:val="hy-AM"/>
        </w:rPr>
        <w:lastRenderedPageBreak/>
        <w:t xml:space="preserve"> </w:t>
      </w:r>
      <w:bookmarkStart w:id="8" w:name="_Toc110002326"/>
      <w:r w:rsidR="000B3072" w:rsidRPr="00B66982">
        <w:rPr>
          <w:rFonts w:ascii="GHEA Grapalat" w:hAnsi="GHEA Grapalat"/>
          <w:color w:val="5B9BD5"/>
          <w:lang w:val="hy-AM"/>
        </w:rPr>
        <w:t>3</w:t>
      </w:r>
      <w:r w:rsidRPr="00D43886">
        <w:rPr>
          <w:rFonts w:ascii="GHEA Grapalat" w:hAnsi="GHEA Grapalat"/>
          <w:color w:val="5B9BD5"/>
          <w:lang w:val="hy-AM"/>
        </w:rPr>
        <w:t xml:space="preserve">.2 </w:t>
      </w:r>
      <w:r w:rsidR="00DF7AB0" w:rsidRPr="00D43886">
        <w:rPr>
          <w:rFonts w:ascii="GHEA Grapalat" w:eastAsia="Calibri" w:hAnsi="GHEA Grapalat"/>
          <w:color w:val="5B9BD5"/>
          <w:lang w:val="hy-AM"/>
        </w:rPr>
        <w:t>Մեծ նվաճումների սպորտ ծրագիր</w:t>
      </w:r>
      <w:bookmarkEnd w:id="8"/>
      <w:r w:rsidR="00DF7AB0" w:rsidRPr="00D43886">
        <w:rPr>
          <w:rFonts w:ascii="GHEA Grapalat" w:eastAsia="Calibri" w:hAnsi="GHEA Grapalat"/>
          <w:color w:val="5B9BD5"/>
          <w:lang w:val="hy-AM"/>
        </w:rPr>
        <w:tab/>
      </w:r>
    </w:p>
    <w:p w14:paraId="58BA328C" w14:textId="77777777" w:rsidR="002D6A79" w:rsidRPr="002D6A79" w:rsidRDefault="00DF7AB0" w:rsidP="007E7328">
      <w:pPr>
        <w:spacing w:after="0" w:line="240" w:lineRule="auto"/>
        <w:jc w:val="both"/>
        <w:rPr>
          <w:rFonts w:ascii="GHEA Grapalat" w:hAnsi="GHEA Grapalat"/>
          <w:sz w:val="24"/>
          <w:szCs w:val="24"/>
          <w:lang w:val="hy-AM"/>
        </w:rPr>
      </w:pPr>
      <w:r w:rsidRPr="00DF7AB0">
        <w:rPr>
          <w:rFonts w:ascii="GHEA Grapalat" w:hAnsi="GHEA Grapalat"/>
          <w:sz w:val="24"/>
          <w:szCs w:val="24"/>
          <w:lang w:val="hy-AM"/>
        </w:rPr>
        <w:t xml:space="preserve"> </w:t>
      </w:r>
      <w:r w:rsidRPr="00DF7AB0">
        <w:rPr>
          <w:rFonts w:ascii="GHEA Grapalat" w:hAnsi="GHEA Grapalat"/>
          <w:sz w:val="24"/>
          <w:szCs w:val="24"/>
          <w:lang w:val="hy-AM"/>
        </w:rPr>
        <w:tab/>
      </w:r>
      <w:r w:rsidR="002D6A79" w:rsidRPr="002D6A79">
        <w:rPr>
          <w:rFonts w:ascii="GHEA Grapalat" w:hAnsi="GHEA Grapalat"/>
          <w:sz w:val="24"/>
          <w:szCs w:val="24"/>
          <w:lang w:val="hy-AM"/>
        </w:rPr>
        <w:t xml:space="preserve">2022թ. ՀՀ պետական բյուջեի «Մեծ նվաճումների սպորտ» ծրագրի՝ «ՀՀ առաջնություններին և միջազգային միջոցառումներին մասնակցության ապահովման համար մարզիկների նախապատրաստում և առաջնությունների անցկացում» միջոցառման իրականացման նպատակով Նախարարության և թվով 33 ֆեդերացիաների (հասարակական կազմակերպություններ) միջև կնքվել է «Պետության կողմից դրամաշնորհի ձևով տրամադրվող ֆինանսական աջակցության գումարների օգտագործման մասին» 1,198,073.9 հազ. դրամի պայմանագրեր: </w:t>
      </w:r>
    </w:p>
    <w:p w14:paraId="7A320D28" w14:textId="77777777" w:rsidR="002D6A79" w:rsidRPr="002D6A79" w:rsidRDefault="002D6A79" w:rsidP="002D6A79">
      <w:pPr>
        <w:spacing w:after="0" w:line="240" w:lineRule="auto"/>
        <w:ind w:firstLine="708"/>
        <w:jc w:val="both"/>
        <w:rPr>
          <w:rFonts w:ascii="GHEA Grapalat" w:hAnsi="GHEA Grapalat"/>
          <w:sz w:val="24"/>
          <w:szCs w:val="24"/>
          <w:lang w:val="hy-AM"/>
        </w:rPr>
      </w:pPr>
      <w:r w:rsidRPr="002D6A79">
        <w:rPr>
          <w:rFonts w:ascii="GHEA Grapalat" w:hAnsi="GHEA Grapalat"/>
          <w:sz w:val="24"/>
          <w:szCs w:val="24"/>
          <w:lang w:val="hy-AM"/>
        </w:rPr>
        <w:t xml:space="preserve">Պայմանագրերի կնքման հիմք է հանդիսացել ՀՀ կառավարության 23.12.2021թ. թիվ 2121-Ն որոշումը, ՀՀ պետական բյուջեից ՀՀ մարզաձևերի ֆեդերացիաներին 2022թ. տրամադրվող ֆինանսական աջակցության չափը հաշվարկվող հանձնաժողովի նիստի 13.12.2021թ. արձանագրությունը, ՀՀ կառավարության 13.05.2004թ. թիվ 692-Ն որոշումը և ՀՀ սպորտի և երիտասարդության հարցերի նախարարի 21.12.2016թ. թիվ 240-Ա/1 հրամանը: </w:t>
      </w:r>
    </w:p>
    <w:p w14:paraId="6D2FB1BD" w14:textId="77777777" w:rsidR="002D6A79" w:rsidRDefault="002D6A79" w:rsidP="00443A13">
      <w:pPr>
        <w:spacing w:after="0" w:line="240" w:lineRule="auto"/>
        <w:ind w:firstLine="708"/>
        <w:jc w:val="both"/>
        <w:rPr>
          <w:rFonts w:ascii="GHEA Grapalat" w:hAnsi="GHEA Grapalat"/>
          <w:sz w:val="24"/>
          <w:szCs w:val="24"/>
          <w:lang w:val="hy-AM"/>
        </w:rPr>
      </w:pPr>
      <w:r w:rsidRPr="002D6A79">
        <w:rPr>
          <w:rFonts w:ascii="GHEA Grapalat" w:hAnsi="GHEA Grapalat"/>
          <w:sz w:val="24"/>
          <w:szCs w:val="24"/>
          <w:lang w:val="hy-AM"/>
        </w:rPr>
        <w:t xml:space="preserve">Հիմք ընդունելով Նախարարության 26.01.2022թ. գրությունն ուղղված ՀՀ ֆինանսների նախարարին, ՀՀ պետական բյուջեից ՀՀ մարզաձևերի ֆեդերացիաներին 2022թ. տրամադրվող ֆինանսական աջակցության չափը հաշվարկող հանձնաժողովի նիստի արձանագրության հիման վրա ավելացվել կամ նվազեցվել է, իսկ «Հայաստանի եռամարտի հայկական ֆեդերացիա» ՀԿ-ին պետական բյուջեով նախատեսված 3,000.0 հազ. դրամ գումարի պայմանագիրը չի կնքվել: Պետական բյուջեով նախատեսված 1,198,073.9 հազ. դրամ գումարի չափը չի փոփոխվել:   </w:t>
      </w:r>
    </w:p>
    <w:p w14:paraId="59C28363" w14:textId="77777777" w:rsidR="00443A13" w:rsidRPr="007742AC" w:rsidRDefault="00443A13" w:rsidP="00C451D6">
      <w:pPr>
        <w:spacing w:after="0" w:line="240" w:lineRule="auto"/>
        <w:jc w:val="both"/>
        <w:rPr>
          <w:rFonts w:ascii="GHEA Grapalat" w:hAnsi="GHEA Grapalat"/>
          <w:i/>
          <w:lang w:val="hy-AM"/>
        </w:rPr>
      </w:pPr>
      <w:r w:rsidRPr="007742AC">
        <w:rPr>
          <w:rFonts w:ascii="GHEA Grapalat" w:hAnsi="GHEA Grapalat"/>
          <w:b/>
          <w:i/>
          <w:lang w:val="hy-AM"/>
        </w:rPr>
        <w:t>ԿԳՄՍՆ դիրքորոշում։</w:t>
      </w:r>
      <w:r w:rsidR="00EF71FF" w:rsidRPr="007742AC">
        <w:rPr>
          <w:rFonts w:ascii="GHEA Grapalat" w:hAnsi="GHEA Grapalat"/>
          <w:b/>
          <w:i/>
          <w:lang w:val="hy-AM"/>
        </w:rPr>
        <w:t xml:space="preserve"> </w:t>
      </w:r>
      <w:r w:rsidRPr="007742AC">
        <w:rPr>
          <w:rFonts w:ascii="GHEA Grapalat" w:hAnsi="GHEA Grapalat"/>
          <w:i/>
          <w:lang w:val="hy-AM"/>
        </w:rPr>
        <w:t>Հիմքերը էլեկտրոնային  եղանակով տրամադրվել է հաշվեքննություն իրականացնող  աշխատակիցներին</w:t>
      </w:r>
      <w:r w:rsidR="0063248F">
        <w:rPr>
          <w:rFonts w:ascii="GHEA Grapalat" w:hAnsi="GHEA Grapalat"/>
          <w:i/>
          <w:lang w:val="hy-AM"/>
        </w:rPr>
        <w:t>։</w:t>
      </w:r>
    </w:p>
    <w:p w14:paraId="1637642E" w14:textId="77777777" w:rsidR="00443A13" w:rsidRPr="007742AC" w:rsidRDefault="00443A13" w:rsidP="00C451D6">
      <w:pPr>
        <w:spacing w:after="0" w:line="240" w:lineRule="auto"/>
        <w:jc w:val="both"/>
        <w:rPr>
          <w:rFonts w:ascii="GHEA Grapalat" w:hAnsi="GHEA Grapalat"/>
          <w:b/>
          <w:i/>
          <w:lang w:val="hy-AM"/>
        </w:rPr>
      </w:pPr>
      <w:r w:rsidRPr="007742AC">
        <w:rPr>
          <w:rFonts w:ascii="GHEA Grapalat" w:hAnsi="GHEA Grapalat"/>
          <w:b/>
          <w:i/>
          <w:lang w:val="hy-AM"/>
        </w:rPr>
        <w:t xml:space="preserve">Հաշվեքննողի արձագանք։ </w:t>
      </w:r>
      <w:r w:rsidR="00A217FF" w:rsidRPr="007742AC">
        <w:rPr>
          <w:rFonts w:ascii="GHEA Grapalat" w:hAnsi="GHEA Grapalat"/>
          <w:i/>
          <w:lang w:val="hy-AM"/>
        </w:rPr>
        <w:t>Ընդունվել է ի գիտություն։</w:t>
      </w:r>
      <w:r w:rsidRPr="007742AC">
        <w:rPr>
          <w:rFonts w:ascii="GHEA Grapalat" w:hAnsi="GHEA Grapalat"/>
          <w:b/>
          <w:i/>
          <w:lang w:val="hy-AM"/>
        </w:rPr>
        <w:t xml:space="preserve"> </w:t>
      </w:r>
    </w:p>
    <w:p w14:paraId="660AEBCF" w14:textId="77777777" w:rsidR="002D6A79" w:rsidRPr="002D6A79" w:rsidRDefault="002D6A79" w:rsidP="00443A13">
      <w:pPr>
        <w:spacing w:after="0" w:line="240" w:lineRule="auto"/>
        <w:ind w:firstLine="708"/>
        <w:jc w:val="both"/>
        <w:rPr>
          <w:rFonts w:ascii="GHEA Grapalat" w:hAnsi="GHEA Grapalat"/>
          <w:sz w:val="24"/>
          <w:szCs w:val="24"/>
          <w:lang w:val="hy-AM"/>
        </w:rPr>
      </w:pPr>
      <w:r w:rsidRPr="002D6A79">
        <w:rPr>
          <w:rFonts w:ascii="GHEA Grapalat" w:hAnsi="GHEA Grapalat"/>
          <w:sz w:val="24"/>
          <w:szCs w:val="24"/>
          <w:lang w:val="hy-AM"/>
        </w:rPr>
        <w:t xml:space="preserve">2022թ. 1-ին եռամսակի համար նախատեսվել է 426,452.2 հազ. դրամ, դրամարկղային ծախսը կազմել է 377,388.8 հազ. դրամ, փաստացի ծախսը՝ 333,212.5 հազ դրամ: </w:t>
      </w:r>
    </w:p>
    <w:p w14:paraId="4C055FC1" w14:textId="77777777" w:rsidR="002D6A79" w:rsidRPr="002D6A79" w:rsidRDefault="002D6A79" w:rsidP="00443A13">
      <w:pPr>
        <w:spacing w:after="0" w:line="240" w:lineRule="auto"/>
        <w:jc w:val="both"/>
        <w:rPr>
          <w:rFonts w:ascii="GHEA Grapalat" w:hAnsi="GHEA Grapalat"/>
          <w:sz w:val="24"/>
          <w:szCs w:val="24"/>
          <w:lang w:val="hy-AM"/>
        </w:rPr>
      </w:pPr>
      <w:r w:rsidRPr="002D6A79">
        <w:rPr>
          <w:rFonts w:ascii="GHEA Grapalat" w:hAnsi="GHEA Grapalat"/>
          <w:sz w:val="24"/>
          <w:szCs w:val="24"/>
          <w:lang w:val="hy-AM"/>
        </w:rPr>
        <w:t xml:space="preserve">  </w:t>
      </w:r>
      <w:r w:rsidRPr="002D6A79">
        <w:rPr>
          <w:rFonts w:ascii="GHEA Grapalat" w:hAnsi="GHEA Grapalat"/>
          <w:sz w:val="24"/>
          <w:szCs w:val="24"/>
          <w:lang w:val="hy-AM"/>
        </w:rPr>
        <w:tab/>
        <w:t>«Գեղասահքի ֆեդերացիա» հասարակական կազմակերպության դեբիտորական պարտքը 01.01.2022թ. դրությամբ կազմել է 1,674.7 հազ. դրամ, որը ձևավորվել է գեղասահքի աշխարհի առաջնությանը մասնակցելու նպատակով ավիատոմսերի ձեռքբերումից, սակայն կորոնավիրուսային համավարակի պատճառով միջոցառումը չեղարկվել է, տոմսերի վավերականության պայմանները երկարաձգվել են և վերը նշված գումարը ձևակերպվել է որպես դեբիտորական պարտք: Հաշվետու ժամանակահատվածում գումարն օգտագործվել է միջազգային մրցաշարերին մասնակցություն ապահովելու նպատակով:</w:t>
      </w:r>
    </w:p>
    <w:p w14:paraId="05375D1D" w14:textId="77777777" w:rsidR="002D6A79" w:rsidRPr="002D6A79" w:rsidRDefault="002D6A79" w:rsidP="00443A13">
      <w:pPr>
        <w:spacing w:after="0" w:line="240" w:lineRule="auto"/>
        <w:ind w:firstLine="708"/>
        <w:jc w:val="both"/>
        <w:rPr>
          <w:rFonts w:ascii="GHEA Grapalat" w:hAnsi="GHEA Grapalat"/>
          <w:sz w:val="24"/>
          <w:szCs w:val="24"/>
          <w:lang w:val="hy-AM"/>
        </w:rPr>
      </w:pPr>
      <w:r w:rsidRPr="002D6A79">
        <w:rPr>
          <w:rFonts w:ascii="GHEA Grapalat" w:hAnsi="GHEA Grapalat"/>
          <w:sz w:val="24"/>
          <w:szCs w:val="24"/>
          <w:lang w:val="hy-AM"/>
        </w:rPr>
        <w:t>2022թ. պետական բյուջեով ՀՀ մարզաձևերի ֆեդերացիաների համար բյուջեի ոչ ֆինանսական ցուցանիշները՝ «ՀՀ առաջնություններին և միջազգային միջոցառումներին մասնակցության ապահովման համար մարզիկների նախապատրաստում և առաջնությունների անցկացում» միջոցառման իրականացման համար հաստատվել են ամփոփ՝ թվով 34 ՀՀ մարզաձևերի ֆեդերացիաների համար կամ ոչ ֆինանսական ցուցանիշներ ըստ ֆեդերացիաների չի առանձնացվել:</w:t>
      </w:r>
    </w:p>
    <w:p w14:paraId="37FBC786" w14:textId="77777777" w:rsidR="002D6A79" w:rsidRPr="002D6A79" w:rsidRDefault="002D6A79" w:rsidP="00443A13">
      <w:pPr>
        <w:spacing w:after="0" w:line="240" w:lineRule="auto"/>
        <w:ind w:firstLine="708"/>
        <w:jc w:val="both"/>
        <w:rPr>
          <w:rFonts w:ascii="GHEA Grapalat" w:hAnsi="GHEA Grapalat"/>
          <w:sz w:val="24"/>
          <w:szCs w:val="24"/>
          <w:lang w:val="hy-AM"/>
        </w:rPr>
      </w:pPr>
      <w:r w:rsidRPr="002D6A79">
        <w:rPr>
          <w:rFonts w:ascii="GHEA Grapalat" w:hAnsi="GHEA Grapalat"/>
          <w:sz w:val="24"/>
          <w:szCs w:val="24"/>
          <w:lang w:val="hy-AM"/>
        </w:rPr>
        <w:t xml:space="preserve">Ֆեդերացիաների հետ կնքված դրամաշնորհի ձևով տրամադրվող պայմանագրերում ծրագրով նախատեսված՝ ֆեդերացիայի կողմից իրականացվելիք միջոցառումները </w:t>
      </w:r>
      <w:r w:rsidRPr="002D6A79">
        <w:rPr>
          <w:rFonts w:ascii="GHEA Grapalat" w:hAnsi="GHEA Grapalat"/>
          <w:sz w:val="24"/>
          <w:szCs w:val="24"/>
          <w:lang w:val="hy-AM"/>
        </w:rPr>
        <w:lastRenderedPageBreak/>
        <w:t>ներկայացվել են պայմանագրի անբաժանելի մասը համարվող N1 հավելվածում ամբողջ տարվա համար, որը ըստ եռամսյակների չի բաշխվել:</w:t>
      </w:r>
    </w:p>
    <w:p w14:paraId="51223D0A" w14:textId="77777777" w:rsidR="002D6A79" w:rsidRPr="007742AC" w:rsidRDefault="002D6A79" w:rsidP="00C451D6">
      <w:pPr>
        <w:spacing w:after="0" w:line="240" w:lineRule="auto"/>
        <w:jc w:val="both"/>
        <w:rPr>
          <w:rFonts w:ascii="GHEA Grapalat" w:hAnsi="GHEA Grapalat"/>
          <w:i/>
          <w:lang w:val="hy-AM"/>
        </w:rPr>
      </w:pPr>
      <w:r w:rsidRPr="007742AC">
        <w:rPr>
          <w:rFonts w:ascii="GHEA Grapalat" w:hAnsi="GHEA Grapalat"/>
          <w:lang w:val="hy-AM"/>
        </w:rPr>
        <w:t xml:space="preserve"> </w:t>
      </w:r>
      <w:r w:rsidR="00443A13" w:rsidRPr="007742AC">
        <w:rPr>
          <w:rFonts w:ascii="GHEA Grapalat" w:hAnsi="GHEA Grapalat"/>
          <w:b/>
          <w:i/>
          <w:lang w:val="hy-AM"/>
        </w:rPr>
        <w:t xml:space="preserve">ԿԳՄՍՆ դիրքորոշում։ </w:t>
      </w:r>
      <w:r w:rsidR="00E733D4" w:rsidRPr="007742AC">
        <w:rPr>
          <w:rFonts w:ascii="GHEA Grapalat" w:hAnsi="GHEA Grapalat"/>
          <w:i/>
          <w:lang w:val="hy-AM"/>
        </w:rPr>
        <w:t>«Գեղասահքի ֆեդերացիա» ՀԿ-ն աշխարհի առաջնությանը մասնակցելու նպատակով «ԻՆԹՐԱՎԵԼ» ՍՊԸ-ի (այսուհետ՝ ՍՊԸ) միջոցով  ձեռք է բերել ավիատոմսեր՝ 1.674.740 դրամ արժեքով: Միջազգային ֆեդերացիան միջոցառման չեղարկման մասին տեղեկացրել է թռիչքից մի քանի ժամ առաջ, երբ ավիատոմսերի վաճառքի կանոնների համաձայն տոմսերը վերադարձնելու ժամկետը սպառված է եղել: Վաճառքի կանոնների համաձայն ավիատոմսերի արժեքը ենթակա չէ վերադարձի</w:t>
      </w:r>
      <w:r w:rsidR="00443A13" w:rsidRPr="007742AC">
        <w:rPr>
          <w:rFonts w:ascii="GHEA Grapalat" w:hAnsi="GHEA Grapalat"/>
          <w:i/>
          <w:lang w:val="hy-AM"/>
        </w:rPr>
        <w:t xml:space="preserve">: </w:t>
      </w:r>
      <w:r w:rsidR="00E733D4" w:rsidRPr="007742AC">
        <w:rPr>
          <w:rFonts w:ascii="GHEA Grapalat" w:hAnsi="GHEA Grapalat"/>
          <w:i/>
          <w:lang w:val="hy-AM"/>
        </w:rPr>
        <w:t>ՍՊԸ-ն ավիաընկերության հետ իրականացված նամակագրության արդյունքներով տեղեկացրել է, որ երկարաձգվել է տոմսերի վավերականության ժամկետը: Ավիաընկերությունն իր կողմից մշակած TWP 2101. Նոր բարի կամքի քաղաքականության շնորհիվ դրանք փոխանակել է այլ տոմսերի հետ, որոնք հետագայում օգտագործվել են միջազգային մրցաշարերին մասնակցության համար, այսպիսով ապահովելով բյուջետային միջոցների ողջամիտ ծախսումը:</w:t>
      </w:r>
    </w:p>
    <w:p w14:paraId="298C8EE9" w14:textId="77777777" w:rsidR="00443A13" w:rsidRPr="007742AC" w:rsidRDefault="00443A13" w:rsidP="00C451D6">
      <w:pPr>
        <w:spacing w:after="0" w:line="240" w:lineRule="auto"/>
        <w:jc w:val="both"/>
        <w:rPr>
          <w:rFonts w:ascii="GHEA Grapalat" w:hAnsi="GHEA Grapalat"/>
          <w:b/>
          <w:i/>
          <w:lang w:val="hy-AM"/>
        </w:rPr>
      </w:pPr>
      <w:r w:rsidRPr="007742AC">
        <w:rPr>
          <w:rFonts w:ascii="GHEA Grapalat" w:hAnsi="GHEA Grapalat"/>
          <w:b/>
          <w:i/>
          <w:lang w:val="hy-AM"/>
        </w:rPr>
        <w:t>Հաշվեքննողի արձագանք</w:t>
      </w:r>
      <w:r w:rsidRPr="007742AC">
        <w:rPr>
          <w:rFonts w:ascii="GHEA Grapalat" w:hAnsi="GHEA Grapalat"/>
          <w:i/>
          <w:lang w:val="hy-AM"/>
        </w:rPr>
        <w:t>։</w:t>
      </w:r>
      <w:r w:rsidR="008F5A11" w:rsidRPr="007742AC">
        <w:rPr>
          <w:rFonts w:ascii="GHEA Grapalat" w:hAnsi="GHEA Grapalat"/>
          <w:i/>
          <w:lang w:val="hy-AM"/>
        </w:rPr>
        <w:t xml:space="preserve"> Ընդունվել է ի գիտություն։</w:t>
      </w:r>
    </w:p>
    <w:p w14:paraId="1053582A" w14:textId="77777777" w:rsidR="00DF7AB0" w:rsidRPr="00D43886" w:rsidRDefault="000B3072" w:rsidP="007D58BE">
      <w:pPr>
        <w:pStyle w:val="Heading2"/>
        <w:rPr>
          <w:rFonts w:ascii="GHEA Grapalat" w:hAnsi="GHEA Grapalat"/>
          <w:color w:val="5B9BD5"/>
          <w:lang w:val="hy-AM"/>
        </w:rPr>
      </w:pPr>
      <w:bookmarkStart w:id="9" w:name="_Toc110002327"/>
      <w:r w:rsidRPr="00B66982">
        <w:rPr>
          <w:rFonts w:ascii="GHEA Grapalat" w:hAnsi="GHEA Grapalat"/>
          <w:color w:val="5B9BD5"/>
          <w:lang w:val="hy-AM"/>
        </w:rPr>
        <w:t>3</w:t>
      </w:r>
      <w:r w:rsidR="007D58BE" w:rsidRPr="00D43886">
        <w:rPr>
          <w:rFonts w:ascii="GHEA Grapalat" w:hAnsi="GHEA Grapalat"/>
          <w:color w:val="5B9BD5"/>
          <w:lang w:val="hy-AM"/>
        </w:rPr>
        <w:t xml:space="preserve">.3 </w:t>
      </w:r>
      <w:r w:rsidR="00DF7AB0" w:rsidRPr="00D43886">
        <w:rPr>
          <w:rFonts w:ascii="GHEA Grapalat" w:hAnsi="GHEA Grapalat"/>
          <w:color w:val="5B9BD5"/>
          <w:lang w:val="hy-AM"/>
        </w:rPr>
        <w:t>Բարձրագույն և հետբուհական մասնագիտական կրթութուն</w:t>
      </w:r>
      <w:bookmarkEnd w:id="9"/>
      <w:r w:rsidR="00DF7AB0" w:rsidRPr="00D43886">
        <w:rPr>
          <w:rFonts w:ascii="GHEA Grapalat" w:hAnsi="GHEA Grapalat"/>
          <w:color w:val="5B9BD5"/>
          <w:lang w:val="hy-AM"/>
        </w:rPr>
        <w:t xml:space="preserve"> </w:t>
      </w:r>
    </w:p>
    <w:p w14:paraId="6869FCBA" w14:textId="77777777" w:rsidR="002D6A79" w:rsidRPr="002D6A79" w:rsidRDefault="002D6A79" w:rsidP="002D6A79">
      <w:pPr>
        <w:spacing w:after="0" w:line="240" w:lineRule="auto"/>
        <w:ind w:firstLine="708"/>
        <w:contextualSpacing/>
        <w:rPr>
          <w:rFonts w:ascii="GHEA Grapalat" w:hAnsi="GHEA Grapalat"/>
          <w:b/>
          <w:sz w:val="24"/>
          <w:szCs w:val="24"/>
          <w:lang w:val="hy-AM"/>
        </w:rPr>
      </w:pPr>
      <w:r w:rsidRPr="002D6A79">
        <w:rPr>
          <w:rFonts w:ascii="GHEA Grapalat" w:hAnsi="GHEA Grapalat"/>
          <w:b/>
          <w:sz w:val="24"/>
          <w:szCs w:val="24"/>
          <w:lang w:val="hy-AM"/>
        </w:rPr>
        <w:t>Ուսանողական նպաստների տրամադրում միջոցառում</w:t>
      </w:r>
    </w:p>
    <w:p w14:paraId="4511519F" w14:textId="77777777" w:rsidR="002D6A79" w:rsidRPr="002D6A79" w:rsidRDefault="002D6A79" w:rsidP="002D6A79">
      <w:pPr>
        <w:spacing w:after="0" w:line="240" w:lineRule="auto"/>
        <w:ind w:firstLine="708"/>
        <w:jc w:val="both"/>
        <w:rPr>
          <w:rFonts w:ascii="GHEA Grapalat" w:hAnsi="GHEA Grapalat"/>
          <w:sz w:val="24"/>
          <w:szCs w:val="24"/>
          <w:lang w:val="hy-AM"/>
        </w:rPr>
      </w:pPr>
      <w:r w:rsidRPr="002D6A79">
        <w:rPr>
          <w:rFonts w:ascii="GHEA Grapalat" w:hAnsi="GHEA Grapalat"/>
          <w:sz w:val="24"/>
          <w:szCs w:val="24"/>
          <w:lang w:val="hy-AM"/>
        </w:rPr>
        <w:t xml:space="preserve">2022թ. ՀՀ պետական բյուջեի «Բարձրագույն և հետբուհական մասնագիտական կրթություն» ծրագրի՝ Բարձրագույն մասնագիտական կրթության գծով ուսանողական նպաստների տրամադրման նպատակով Նախարարության և թվով 46 կազմակերպությունների (ՊՈԱԿ, հիմնադրամ, ՍՊԸ) միջև կնքվել է 8,129,346.7 հազ. դրամի՝ «Պետության կողմից ուսանողական նպաստների ձևով ուսման վարձի փոխհատուցման մասին» պայմանագրեր: </w:t>
      </w:r>
    </w:p>
    <w:p w14:paraId="447529BC" w14:textId="77777777" w:rsidR="002D6A79" w:rsidRPr="002D6A79" w:rsidRDefault="002D6A79" w:rsidP="002D6A79">
      <w:pPr>
        <w:spacing w:after="0" w:line="240" w:lineRule="auto"/>
        <w:ind w:firstLine="708"/>
        <w:jc w:val="both"/>
        <w:rPr>
          <w:rFonts w:ascii="GHEA Grapalat" w:hAnsi="GHEA Grapalat"/>
          <w:sz w:val="24"/>
          <w:szCs w:val="24"/>
          <w:lang w:val="hy-AM"/>
        </w:rPr>
      </w:pPr>
      <w:r w:rsidRPr="002D6A79">
        <w:rPr>
          <w:rFonts w:ascii="GHEA Grapalat" w:hAnsi="GHEA Grapalat"/>
          <w:sz w:val="24"/>
          <w:szCs w:val="24"/>
          <w:lang w:val="hy-AM"/>
        </w:rPr>
        <w:t>Ծրագրի համար տարեկան նախատեսվել է 11,803,652.0 հազ. դրամ, փաստացի կնքվել է 8,129,346.7 հազ. դրամի պայմանագրեր, տարբերությունը՝ 3,674,3052.3 հազ. դրամը նախատեսվել է 2022թ. ընդունելությունից հետո ՀՀ կառավարության 1183-Ն որոշմամբ սահմանված ուսանողական նպաստի ձևով ուսման վճարի լրիվ կամ մասնակի (բոլոր կատեգորիայի՝ ա), բ), գ), դ), ե), զ) և պատիվ ունեմ կետեր) փոխհատուցման տրամադրման համար՝ վերահաշվարկի արդյունքում լրացուցիչ համաձայնագրերի կնքման նպատակով:</w:t>
      </w:r>
    </w:p>
    <w:p w14:paraId="5DCEFD7E" w14:textId="77777777" w:rsidR="002D6A79" w:rsidRPr="002D6A79" w:rsidRDefault="002D6A79" w:rsidP="002D6A79">
      <w:pPr>
        <w:spacing w:after="0" w:line="240" w:lineRule="auto"/>
        <w:jc w:val="both"/>
        <w:rPr>
          <w:rFonts w:ascii="GHEA Grapalat" w:hAnsi="GHEA Grapalat"/>
          <w:sz w:val="24"/>
          <w:szCs w:val="24"/>
          <w:lang w:val="hy-AM"/>
        </w:rPr>
      </w:pPr>
      <w:r w:rsidRPr="002D6A79">
        <w:rPr>
          <w:rFonts w:ascii="GHEA Grapalat" w:hAnsi="GHEA Grapalat"/>
          <w:sz w:val="24"/>
          <w:szCs w:val="24"/>
          <w:lang w:val="hy-AM"/>
        </w:rPr>
        <w:t xml:space="preserve">  </w:t>
      </w:r>
      <w:r w:rsidRPr="002D6A79">
        <w:rPr>
          <w:rFonts w:ascii="GHEA Grapalat" w:hAnsi="GHEA Grapalat"/>
          <w:sz w:val="24"/>
          <w:szCs w:val="24"/>
          <w:lang w:val="hy-AM"/>
        </w:rPr>
        <w:tab/>
        <w:t xml:space="preserve">2022թ. 1-ին եռամսակի համար նախատեսվել է 2,289,908.5 հազ. դրամ, դրամարկղային ծախսը կազմել է 2,289,800.8 հազ. դրամ, փաստացի ծախսը՝ 2,333,167.8 հազ դրամ: </w:t>
      </w:r>
    </w:p>
    <w:p w14:paraId="68DFAFB3" w14:textId="77777777" w:rsidR="00E733D4" w:rsidRPr="002D6A79" w:rsidRDefault="00E733D4" w:rsidP="002D6A79">
      <w:pPr>
        <w:spacing w:after="0" w:line="240" w:lineRule="auto"/>
        <w:jc w:val="center"/>
        <w:rPr>
          <w:rFonts w:ascii="GHEA Grapalat" w:hAnsi="GHEA Grapalat"/>
          <w:b/>
          <w:sz w:val="24"/>
          <w:szCs w:val="24"/>
          <w:lang w:val="hy-AM"/>
        </w:rPr>
      </w:pPr>
    </w:p>
    <w:p w14:paraId="68645991" w14:textId="77777777" w:rsidR="002D6A79" w:rsidRPr="002D6A79" w:rsidRDefault="002D6A79" w:rsidP="002D6A79">
      <w:pPr>
        <w:spacing w:after="0" w:line="240" w:lineRule="auto"/>
        <w:jc w:val="both"/>
        <w:rPr>
          <w:rFonts w:ascii="GHEA Grapalat" w:hAnsi="GHEA Grapalat"/>
          <w:b/>
          <w:sz w:val="24"/>
          <w:szCs w:val="24"/>
          <w:lang w:val="hy-AM"/>
        </w:rPr>
      </w:pPr>
      <w:r w:rsidRPr="002D6A79">
        <w:rPr>
          <w:rFonts w:ascii="GHEA Grapalat" w:hAnsi="GHEA Grapalat"/>
          <w:sz w:val="24"/>
          <w:szCs w:val="24"/>
          <w:lang w:val="hy-AM"/>
        </w:rPr>
        <w:t>«</w:t>
      </w:r>
      <w:r w:rsidRPr="002D6A79">
        <w:rPr>
          <w:rFonts w:ascii="GHEA Grapalat" w:hAnsi="GHEA Grapalat"/>
          <w:b/>
          <w:sz w:val="24"/>
          <w:szCs w:val="24"/>
          <w:lang w:val="hy-AM"/>
        </w:rPr>
        <w:t>Պետության կողմից ուսանողական նպաստների ձևով ուսման վարձի փոխհատուցման մասին</w:t>
      </w:r>
      <w:r w:rsidRPr="002D6A79">
        <w:rPr>
          <w:rFonts w:ascii="GHEA Grapalat" w:hAnsi="GHEA Grapalat"/>
          <w:sz w:val="24"/>
          <w:szCs w:val="24"/>
          <w:lang w:val="hy-AM"/>
        </w:rPr>
        <w:t>»</w:t>
      </w:r>
      <w:r w:rsidRPr="002D6A79">
        <w:rPr>
          <w:rFonts w:ascii="GHEA Grapalat" w:hAnsi="GHEA Grapalat"/>
          <w:b/>
          <w:sz w:val="24"/>
          <w:szCs w:val="24"/>
          <w:lang w:val="hy-AM"/>
        </w:rPr>
        <w:t xml:space="preserve"> պայմանագրերի վերաբերյալ</w:t>
      </w:r>
    </w:p>
    <w:p w14:paraId="6CCCECF6" w14:textId="77777777" w:rsidR="002D6A79" w:rsidRPr="002D6A79" w:rsidRDefault="002D6A79" w:rsidP="002D6A79">
      <w:pPr>
        <w:spacing w:after="0" w:line="240" w:lineRule="auto"/>
        <w:ind w:firstLine="708"/>
        <w:jc w:val="both"/>
        <w:rPr>
          <w:rFonts w:ascii="GHEA Grapalat" w:hAnsi="GHEA Grapalat"/>
          <w:sz w:val="24"/>
          <w:szCs w:val="24"/>
          <w:lang w:val="hy-AM"/>
        </w:rPr>
      </w:pPr>
      <w:r w:rsidRPr="002D6A79">
        <w:rPr>
          <w:rFonts w:ascii="GHEA Grapalat" w:hAnsi="GHEA Grapalat"/>
          <w:sz w:val="24"/>
          <w:szCs w:val="24"/>
          <w:lang w:val="hy-AM"/>
        </w:rPr>
        <w:t xml:space="preserve">Նախարարության և ԲՈւՀ-երի միջև «Պետության կողմից ուսանողական նպաստների ձևով ուսման վարձի փոխհատուցման մասին» պայմանագրերը կնքվել են ՀՀ կառավարության 27.07.2006թ. «ՀՀ բարձրագույն ուսումնական հաստատություններում ուսանողական նպաստ և պետական կրթաթոշակ տալու կարգը հաստատելու մասին» թիվ 1183-Ն և ՀՀ կառավարության 28.10.2021թ. «ՀՀ կառավարության 27.07.2006թ. թիվ 1183-Ն որոշման մեջ փոփոխություններ կատարելու մասին» թիվ 1752-Ն որոշումներին համապատասխան: Պայմանագրի գինը իր մեջ ներառում է. </w:t>
      </w:r>
    </w:p>
    <w:p w14:paraId="0CAB78AE" w14:textId="77777777" w:rsidR="002D6A79" w:rsidRPr="002D6A79" w:rsidRDefault="002D6A79" w:rsidP="00D43886">
      <w:pPr>
        <w:numPr>
          <w:ilvl w:val="0"/>
          <w:numId w:val="6"/>
        </w:numPr>
        <w:spacing w:after="0" w:line="240" w:lineRule="auto"/>
        <w:contextualSpacing/>
        <w:jc w:val="both"/>
        <w:rPr>
          <w:rFonts w:ascii="GHEA Grapalat" w:hAnsi="GHEA Grapalat"/>
          <w:sz w:val="24"/>
          <w:szCs w:val="24"/>
          <w:lang w:val="hy-AM"/>
        </w:rPr>
      </w:pPr>
      <w:r w:rsidRPr="002D6A79">
        <w:rPr>
          <w:rFonts w:ascii="GHEA Grapalat" w:hAnsi="GHEA Grapalat"/>
          <w:sz w:val="24"/>
          <w:szCs w:val="24"/>
          <w:lang w:val="hy-AM"/>
        </w:rPr>
        <w:t xml:space="preserve">Անվճար համակարգի ուսանողների ուսման վարձի լրիվ փոխհատուցում: </w:t>
      </w:r>
    </w:p>
    <w:p w14:paraId="2941607D" w14:textId="77777777" w:rsidR="002D6A79" w:rsidRPr="002D6A79" w:rsidRDefault="002D6A79" w:rsidP="00D43886">
      <w:pPr>
        <w:numPr>
          <w:ilvl w:val="0"/>
          <w:numId w:val="6"/>
        </w:numPr>
        <w:spacing w:after="0" w:line="240" w:lineRule="auto"/>
        <w:contextualSpacing/>
        <w:jc w:val="both"/>
        <w:rPr>
          <w:rFonts w:ascii="GHEA Grapalat" w:hAnsi="GHEA Grapalat"/>
          <w:sz w:val="24"/>
          <w:szCs w:val="24"/>
          <w:lang w:val="hy-AM"/>
        </w:rPr>
      </w:pPr>
      <w:r w:rsidRPr="002D6A79">
        <w:rPr>
          <w:rFonts w:ascii="GHEA Grapalat" w:hAnsi="GHEA Grapalat"/>
          <w:sz w:val="24"/>
          <w:szCs w:val="24"/>
          <w:lang w:val="hy-AM"/>
        </w:rPr>
        <w:lastRenderedPageBreak/>
        <w:t>ՀՀ օրենքներով սահմանված արտոնություններ ունեցող ուսանողների ուսման վարձի լրիվ փոխհատուցում:</w:t>
      </w:r>
    </w:p>
    <w:p w14:paraId="4C1F5481" w14:textId="77777777" w:rsidR="002D6A79" w:rsidRPr="002D6A79" w:rsidRDefault="002D6A79" w:rsidP="00D43886">
      <w:pPr>
        <w:numPr>
          <w:ilvl w:val="0"/>
          <w:numId w:val="6"/>
        </w:numPr>
        <w:spacing w:after="0" w:line="240" w:lineRule="auto"/>
        <w:contextualSpacing/>
        <w:jc w:val="both"/>
        <w:rPr>
          <w:rFonts w:ascii="GHEA Grapalat" w:hAnsi="GHEA Grapalat"/>
          <w:sz w:val="24"/>
          <w:szCs w:val="24"/>
          <w:lang w:val="hy-AM"/>
        </w:rPr>
      </w:pPr>
      <w:r w:rsidRPr="002D6A79">
        <w:rPr>
          <w:rFonts w:ascii="GHEA Grapalat" w:hAnsi="GHEA Grapalat"/>
          <w:sz w:val="24"/>
          <w:szCs w:val="24"/>
          <w:lang w:val="hy-AM"/>
        </w:rPr>
        <w:t xml:space="preserve"> Սոցիալապես անապահով ընտանիքների ուսանողների ուսման վարձի մասնակի փոխհատուցում:</w:t>
      </w:r>
    </w:p>
    <w:p w14:paraId="68F9C26F" w14:textId="77777777" w:rsidR="002D6A79" w:rsidRPr="002D6A79" w:rsidRDefault="002D6A79" w:rsidP="00D43886">
      <w:pPr>
        <w:numPr>
          <w:ilvl w:val="0"/>
          <w:numId w:val="6"/>
        </w:numPr>
        <w:spacing w:after="0" w:line="240" w:lineRule="auto"/>
        <w:contextualSpacing/>
        <w:jc w:val="both"/>
        <w:rPr>
          <w:rFonts w:ascii="GHEA Grapalat" w:hAnsi="GHEA Grapalat"/>
          <w:sz w:val="24"/>
          <w:szCs w:val="24"/>
          <w:lang w:val="hy-AM"/>
        </w:rPr>
      </w:pPr>
      <w:r w:rsidRPr="002D6A79">
        <w:rPr>
          <w:rFonts w:ascii="GHEA Grapalat" w:hAnsi="GHEA Grapalat"/>
          <w:sz w:val="24"/>
          <w:szCs w:val="24"/>
          <w:lang w:val="hy-AM"/>
        </w:rPr>
        <w:t xml:space="preserve"> Սահմանամերձ համայնքների ուսանողների ուսման վարձի մասնակի փոխհատուցում:</w:t>
      </w:r>
    </w:p>
    <w:p w14:paraId="50A519E7" w14:textId="77777777" w:rsidR="002D6A79" w:rsidRPr="002D6A79" w:rsidRDefault="002D6A79" w:rsidP="00D43886">
      <w:pPr>
        <w:numPr>
          <w:ilvl w:val="0"/>
          <w:numId w:val="6"/>
        </w:numPr>
        <w:spacing w:after="0" w:line="240" w:lineRule="auto"/>
        <w:contextualSpacing/>
        <w:jc w:val="both"/>
        <w:rPr>
          <w:rFonts w:ascii="GHEA Grapalat" w:hAnsi="GHEA Grapalat"/>
          <w:sz w:val="24"/>
          <w:szCs w:val="24"/>
          <w:lang w:val="hy-AM"/>
        </w:rPr>
      </w:pPr>
      <w:r w:rsidRPr="002D6A79">
        <w:rPr>
          <w:rFonts w:ascii="GHEA Grapalat" w:hAnsi="GHEA Grapalat"/>
          <w:sz w:val="24"/>
          <w:szCs w:val="24"/>
          <w:lang w:val="hy-AM"/>
        </w:rPr>
        <w:t>Մարտական գործողություններին մասնակցած ուսանողների ուսման վարձի մասնակի փոխհատուցում:</w:t>
      </w:r>
    </w:p>
    <w:p w14:paraId="68DF9D3D" w14:textId="77777777" w:rsidR="002D6A79" w:rsidRPr="002D6A79" w:rsidRDefault="002D6A79" w:rsidP="00D43886">
      <w:pPr>
        <w:numPr>
          <w:ilvl w:val="0"/>
          <w:numId w:val="6"/>
        </w:numPr>
        <w:spacing w:after="0" w:line="240" w:lineRule="auto"/>
        <w:contextualSpacing/>
        <w:jc w:val="both"/>
        <w:rPr>
          <w:rFonts w:ascii="GHEA Grapalat" w:hAnsi="GHEA Grapalat"/>
          <w:sz w:val="24"/>
          <w:szCs w:val="24"/>
          <w:lang w:val="hy-AM"/>
        </w:rPr>
      </w:pPr>
      <w:r w:rsidRPr="002D6A79">
        <w:rPr>
          <w:rFonts w:ascii="GHEA Grapalat" w:hAnsi="GHEA Grapalat"/>
          <w:sz w:val="24"/>
          <w:szCs w:val="24"/>
          <w:lang w:val="hy-AM"/>
        </w:rPr>
        <w:t xml:space="preserve">Առկա ուսուցմամբ բակալավրի ու անընդհատ և ինտեգրացված կրթական ծրագրերով սովորող երկու և ավելի անչափահաս երեխա ունեցող ուսանողների ուսման վարձի լրիվ փոխհատուցում: </w:t>
      </w:r>
    </w:p>
    <w:p w14:paraId="65A023B2" w14:textId="77777777" w:rsidR="002D6A79" w:rsidRPr="002D6A79" w:rsidRDefault="002D6A79" w:rsidP="00D43886">
      <w:pPr>
        <w:numPr>
          <w:ilvl w:val="0"/>
          <w:numId w:val="6"/>
        </w:numPr>
        <w:spacing w:after="0" w:line="240" w:lineRule="auto"/>
        <w:contextualSpacing/>
        <w:jc w:val="both"/>
        <w:rPr>
          <w:rFonts w:ascii="GHEA Grapalat" w:hAnsi="GHEA Grapalat"/>
          <w:sz w:val="24"/>
          <w:szCs w:val="24"/>
          <w:lang w:val="hy-AM"/>
        </w:rPr>
      </w:pPr>
      <w:r w:rsidRPr="002D6A79">
        <w:rPr>
          <w:rFonts w:ascii="GHEA Grapalat" w:hAnsi="GHEA Grapalat"/>
          <w:sz w:val="24"/>
          <w:szCs w:val="24"/>
          <w:lang w:val="hy-AM"/>
        </w:rPr>
        <w:t xml:space="preserve">ՀՀ պաշտպանության նախարարության հետ ուսումնառության ընթացքում զինվորական պատրաստություն անցնելու և ավարտից հետո ՀՀ ՊՆ նշված վայրում և պայմաններով զինվորական ծառայություն անցնելու մասին քաղաքացիաիրավական բնույթի պայմանագիր կնքած սովորողներ:                                    </w:t>
      </w:r>
    </w:p>
    <w:p w14:paraId="4B864B24" w14:textId="77777777" w:rsidR="002D6A79" w:rsidRPr="002D6A79" w:rsidRDefault="002D6A79" w:rsidP="002D6A79">
      <w:pPr>
        <w:spacing w:after="0" w:line="240" w:lineRule="auto"/>
        <w:ind w:firstLine="708"/>
        <w:jc w:val="both"/>
        <w:rPr>
          <w:rFonts w:ascii="GHEA Grapalat" w:hAnsi="GHEA Grapalat"/>
          <w:sz w:val="24"/>
          <w:szCs w:val="24"/>
          <w:lang w:val="hy-AM"/>
        </w:rPr>
      </w:pPr>
      <w:r w:rsidRPr="002D6A79">
        <w:rPr>
          <w:rFonts w:ascii="GHEA Grapalat" w:hAnsi="GHEA Grapalat"/>
          <w:sz w:val="24"/>
          <w:szCs w:val="24"/>
          <w:lang w:val="hy-AM"/>
        </w:rPr>
        <w:t>Անվճար համակարգի ուսանողների ուսման վարձի լրիվ փոխհատուցումը հաշվարկվում է ՀՀ կրթության և գիտության նախարարի 26.06.2015թ. «ՀՀ պետական բարձրագույն ուսումնական հաստատություններում սովորողների թվի հաշվառման մեթոդական ցուցումները հաստատելու մասին» թիվ 625-Ա/Ք հրամանով:</w:t>
      </w:r>
    </w:p>
    <w:p w14:paraId="79FD77FF" w14:textId="77777777" w:rsidR="002D6A79" w:rsidRPr="002D6A79" w:rsidRDefault="002D6A79" w:rsidP="002D6A79">
      <w:pPr>
        <w:spacing w:after="0" w:line="240" w:lineRule="auto"/>
        <w:jc w:val="both"/>
        <w:rPr>
          <w:rFonts w:ascii="GHEA Grapalat" w:hAnsi="GHEA Grapalat"/>
          <w:sz w:val="24"/>
          <w:szCs w:val="24"/>
          <w:lang w:val="hy-AM"/>
        </w:rPr>
      </w:pPr>
      <w:r w:rsidRPr="002D6A79">
        <w:rPr>
          <w:rFonts w:ascii="GHEA Grapalat" w:hAnsi="GHEA Grapalat"/>
          <w:sz w:val="24"/>
          <w:szCs w:val="24"/>
          <w:lang w:val="hy-AM"/>
        </w:rPr>
        <w:t xml:space="preserve"> </w:t>
      </w:r>
      <w:r w:rsidRPr="002D6A79">
        <w:rPr>
          <w:rFonts w:ascii="GHEA Grapalat" w:hAnsi="GHEA Grapalat"/>
          <w:sz w:val="24"/>
          <w:szCs w:val="24"/>
          <w:lang w:val="hy-AM"/>
        </w:rPr>
        <w:tab/>
        <w:t xml:space="preserve">Միջին տարեկան ուսանողի թվի հաշվարկման համար տարեսկզբի թիվ է հանդիսացել ԲՈւՀ-ի կողմից ներկայացված համակազմի վերաբերյալ հաշվետվությունը (ձև N1)՝ 31.12.2021թ. դրությամբ  ուսանողների փաստացի տարեվերջի թիվը: </w:t>
      </w:r>
    </w:p>
    <w:p w14:paraId="0BF15C43" w14:textId="77777777" w:rsidR="002D6A79" w:rsidRPr="002D6A79" w:rsidRDefault="002D6A79" w:rsidP="002D6A79">
      <w:pPr>
        <w:spacing w:after="0" w:line="240" w:lineRule="auto"/>
        <w:ind w:firstLine="708"/>
        <w:jc w:val="both"/>
        <w:rPr>
          <w:rFonts w:ascii="GHEA Grapalat" w:hAnsi="GHEA Grapalat"/>
          <w:sz w:val="24"/>
          <w:szCs w:val="24"/>
          <w:lang w:val="hy-AM"/>
        </w:rPr>
      </w:pPr>
      <w:r w:rsidRPr="002D6A79">
        <w:rPr>
          <w:rFonts w:ascii="GHEA Grapalat" w:hAnsi="GHEA Grapalat"/>
          <w:sz w:val="24"/>
          <w:szCs w:val="24"/>
          <w:lang w:val="hy-AM"/>
        </w:rPr>
        <w:t>Որպես ընդունելության թիվ նախատեսվել է ՀՀ կառավարության 01.04.2021թ. թիվ 465-Ն և ՀՀ կառավարության 15.04.2021թ. թիվ 543-Ն որոշումներով ԲՈւՀ-երին հատկացված անվճար համակարգի ուսանողների թիվը: Ավարտողների թիվը ներկայացվել ԲՈւՀ-երի կողմից առ 20.12.2021թ. դրությամբ բակալավրի և մագիստրատուրա կրթական աստիճաններով ավարտական կուրսում փաստացի սովորող ուսանողների հաշվարկով:</w:t>
      </w:r>
    </w:p>
    <w:p w14:paraId="456D3C19" w14:textId="77777777" w:rsidR="002D6A79" w:rsidRPr="002D6A79" w:rsidRDefault="002D6A79" w:rsidP="002D6A79">
      <w:pPr>
        <w:spacing w:after="0" w:line="240" w:lineRule="auto"/>
        <w:ind w:firstLine="708"/>
        <w:jc w:val="both"/>
        <w:rPr>
          <w:rFonts w:ascii="GHEA Grapalat" w:hAnsi="GHEA Grapalat"/>
          <w:sz w:val="24"/>
          <w:szCs w:val="24"/>
          <w:lang w:val="hy-AM"/>
        </w:rPr>
      </w:pPr>
      <w:r w:rsidRPr="002D6A79">
        <w:rPr>
          <w:rFonts w:ascii="GHEA Grapalat" w:hAnsi="GHEA Grapalat"/>
          <w:sz w:val="24"/>
          <w:szCs w:val="24"/>
          <w:lang w:val="hy-AM"/>
        </w:rPr>
        <w:t>Անվճար համակարգի ուսանողների ուսման վարձի լրիվ փոխհատուցումն իր մեջ ներառել է`</w:t>
      </w:r>
    </w:p>
    <w:p w14:paraId="0AA7690C" w14:textId="77777777" w:rsidR="002D6A79" w:rsidRPr="002D6A79" w:rsidRDefault="002D6A79" w:rsidP="002D6A79">
      <w:pPr>
        <w:spacing w:after="0" w:line="240" w:lineRule="auto"/>
        <w:jc w:val="both"/>
        <w:rPr>
          <w:rFonts w:ascii="GHEA Grapalat" w:hAnsi="GHEA Grapalat"/>
          <w:sz w:val="24"/>
          <w:szCs w:val="24"/>
          <w:lang w:val="hy-AM"/>
        </w:rPr>
      </w:pPr>
      <w:r w:rsidRPr="002D6A79">
        <w:rPr>
          <w:rFonts w:ascii="GHEA Grapalat" w:hAnsi="GHEA Grapalat"/>
          <w:sz w:val="24"/>
          <w:szCs w:val="24"/>
          <w:lang w:val="hy-AM"/>
        </w:rPr>
        <w:t xml:space="preserve"> </w:t>
      </w:r>
      <w:r w:rsidRPr="002D6A79">
        <w:rPr>
          <w:rFonts w:ascii="GHEA Grapalat" w:hAnsi="GHEA Grapalat"/>
          <w:sz w:val="24"/>
          <w:szCs w:val="24"/>
          <w:lang w:val="hy-AM"/>
        </w:rPr>
        <w:tab/>
        <w:t xml:space="preserve">ա) ԲՈւՀ-երի պահպանման ծախսերը: Նախարարության ներկայացված տեղեկատվության համաձայն թվով 18 ԲՈւՀ-երի մինչ օրս յուրաքանչյուր տարվա համար հատկացվում է ջեռուցման, գործուղման, կապի և տրանսպորտի պահպանման համար շուրջ 166,351.6 հազ. դրամ, որի չափը չի փոփոխվել: Նշենք, որ վերը նշված պահպանման ծախսերի վերաբերյալ բացակայել է համապատասխան հաշվարկները, տրամադրված գումարները </w:t>
      </w:r>
      <w:r w:rsidR="00A217FF">
        <w:rPr>
          <w:rFonts w:ascii="GHEA Grapalat" w:hAnsi="GHEA Grapalat"/>
          <w:sz w:val="24"/>
          <w:szCs w:val="24"/>
          <w:lang w:val="hy-AM"/>
        </w:rPr>
        <w:t>չեն</w:t>
      </w:r>
      <w:r w:rsidR="00A217FF" w:rsidRPr="002D6A79">
        <w:rPr>
          <w:rFonts w:ascii="GHEA Grapalat" w:hAnsi="GHEA Grapalat"/>
          <w:sz w:val="24"/>
          <w:szCs w:val="24"/>
          <w:lang w:val="hy-AM"/>
        </w:rPr>
        <w:t xml:space="preserve"> </w:t>
      </w:r>
      <w:r w:rsidRPr="002D6A79">
        <w:rPr>
          <w:rFonts w:ascii="GHEA Grapalat" w:hAnsi="GHEA Grapalat"/>
          <w:sz w:val="24"/>
          <w:szCs w:val="24"/>
          <w:lang w:val="hy-AM"/>
        </w:rPr>
        <w:t>հիմնավորվել</w:t>
      </w:r>
      <w:r w:rsidR="00A217FF">
        <w:rPr>
          <w:rFonts w:ascii="GHEA Grapalat" w:hAnsi="GHEA Grapalat"/>
          <w:sz w:val="24"/>
          <w:szCs w:val="24"/>
          <w:lang w:val="hy-AM"/>
        </w:rPr>
        <w:t xml:space="preserve">, քանի որ բացակայում են </w:t>
      </w:r>
      <w:r w:rsidR="00A217FF" w:rsidRPr="00C90330">
        <w:rPr>
          <w:rFonts w:ascii="GHEA Grapalat" w:hAnsi="GHEA Grapalat"/>
          <w:sz w:val="24"/>
          <w:szCs w:val="24"/>
          <w:lang w:val="hy-AM"/>
        </w:rPr>
        <w:t>հ</w:t>
      </w:r>
      <w:r w:rsidRPr="00CF2270">
        <w:rPr>
          <w:rFonts w:ascii="GHEA Grapalat" w:hAnsi="GHEA Grapalat"/>
          <w:sz w:val="24"/>
          <w:szCs w:val="24"/>
          <w:lang w:val="hy-AM"/>
        </w:rPr>
        <w:t>ամապատասխան</w:t>
      </w:r>
      <w:r w:rsidRPr="00CF2270">
        <w:rPr>
          <w:rFonts w:ascii="GHEA Grapalat" w:hAnsi="GHEA Grapalat"/>
          <w:sz w:val="24"/>
          <w:lang w:val="hy-AM"/>
        </w:rPr>
        <w:t xml:space="preserve"> իրավական նորմերը </w:t>
      </w:r>
      <w:r w:rsidR="00A217FF" w:rsidRPr="00CF2270">
        <w:rPr>
          <w:rFonts w:ascii="GHEA Grapalat" w:hAnsi="GHEA Grapalat"/>
          <w:sz w:val="24"/>
          <w:szCs w:val="24"/>
          <w:lang w:val="hy-AM"/>
        </w:rPr>
        <w:t>և ֆինանսավորման կարգը օրենսդրորեն կարգավորված չէ։</w:t>
      </w:r>
    </w:p>
    <w:p w14:paraId="53759C4B" w14:textId="77777777" w:rsidR="002D6A79" w:rsidRPr="002D6A79" w:rsidRDefault="002D6A79" w:rsidP="002D6A79">
      <w:pPr>
        <w:spacing w:after="0" w:line="240" w:lineRule="auto"/>
        <w:ind w:firstLine="708"/>
        <w:jc w:val="both"/>
        <w:rPr>
          <w:rFonts w:ascii="GHEA Grapalat" w:hAnsi="GHEA Grapalat"/>
          <w:sz w:val="24"/>
          <w:szCs w:val="24"/>
          <w:lang w:val="hy-AM"/>
        </w:rPr>
      </w:pPr>
      <w:r w:rsidRPr="002D6A79">
        <w:rPr>
          <w:rFonts w:ascii="GHEA Grapalat" w:hAnsi="GHEA Grapalat"/>
          <w:sz w:val="24"/>
          <w:szCs w:val="24"/>
          <w:lang w:val="hy-AM"/>
        </w:rPr>
        <w:t xml:space="preserve">բ) Մեկ ուսանողի հաշվով կրթության ոլորտի ծախսերի (գրասենյակային ապրանքներ և նյութեր, էլէներգիայի, ջրմուղ կոյուղու, այլ կոմունալ ծախսեր և այլ ծախսեր) հաշվարկը կատարվել է 2018թ. համար ՀՀ ֆինանսների նախարարության կողմից տրամադրված հաշվարկային նորվատիվների համապատասխան </w:t>
      </w:r>
      <w:r w:rsidRPr="002D6A79">
        <w:rPr>
          <w:rFonts w:ascii="GHEA Grapalat" w:hAnsi="GHEA Grapalat"/>
          <w:i/>
          <w:sz w:val="24"/>
          <w:szCs w:val="24"/>
          <w:lang w:val="hy-AM"/>
        </w:rPr>
        <w:t>(ոչ պաշտոնական)</w:t>
      </w:r>
      <w:r w:rsidRPr="002D6A79">
        <w:rPr>
          <w:rFonts w:ascii="GHEA Grapalat" w:hAnsi="GHEA Grapalat"/>
          <w:sz w:val="24"/>
          <w:szCs w:val="24"/>
          <w:lang w:val="hy-AM"/>
        </w:rPr>
        <w:t>, ըստ որի մեկ ուսանողի հաշվով այն կազմել է 12434,8 դրամ, իսկ հանրակացարանում բնակվող մեկ ուսանողի համար՝ 22792,9 դրամ։</w:t>
      </w:r>
    </w:p>
    <w:p w14:paraId="61F9C628" w14:textId="77777777" w:rsidR="002D6A79" w:rsidRPr="002D6A79" w:rsidRDefault="002D6A79" w:rsidP="002D6A79">
      <w:pPr>
        <w:spacing w:after="0" w:line="240" w:lineRule="auto"/>
        <w:ind w:firstLine="708"/>
        <w:jc w:val="both"/>
        <w:rPr>
          <w:rFonts w:ascii="GHEA Grapalat" w:hAnsi="GHEA Grapalat"/>
          <w:sz w:val="24"/>
          <w:szCs w:val="24"/>
          <w:lang w:val="hy-AM"/>
        </w:rPr>
      </w:pPr>
      <w:r w:rsidRPr="002D6A79">
        <w:rPr>
          <w:rFonts w:ascii="GHEA Grapalat" w:hAnsi="GHEA Grapalat"/>
          <w:sz w:val="24"/>
          <w:szCs w:val="24"/>
          <w:lang w:val="hy-AM"/>
        </w:rPr>
        <w:lastRenderedPageBreak/>
        <w:t>գ) Աշխատավարձի ֆոնդի հաշվարկը իրականացվել է ՀՀ կրթության և գիտության նախարարի 01.10.2015թ. թիվ 852-Ա/Ք հրամանի համաձայն՝ ՀՀ պետական բյուջեի «Բարձրագույն մասնագիտական կրթության գծով ուսանողական նպաստների տրամադրում» ծրագրի շրջանակներում ֆինանսավորվող ԲՈւՀ-երում դասախոս-ուսանող հարաբերակցության սահմանված հաշվարկային թվերի համաձայն։</w:t>
      </w:r>
    </w:p>
    <w:p w14:paraId="4633CF5D" w14:textId="77777777" w:rsidR="002D6A79" w:rsidRPr="002D6A79" w:rsidRDefault="002D6A79" w:rsidP="002D6A79">
      <w:pPr>
        <w:spacing w:after="0" w:line="240" w:lineRule="auto"/>
        <w:ind w:firstLine="708"/>
        <w:jc w:val="both"/>
        <w:rPr>
          <w:rFonts w:ascii="GHEA Grapalat" w:hAnsi="GHEA Grapalat"/>
          <w:sz w:val="24"/>
          <w:szCs w:val="24"/>
          <w:lang w:val="hy-AM"/>
        </w:rPr>
      </w:pPr>
      <w:r w:rsidRPr="002D6A79">
        <w:rPr>
          <w:rFonts w:ascii="GHEA Grapalat" w:hAnsi="GHEA Grapalat"/>
          <w:sz w:val="24"/>
          <w:szCs w:val="24"/>
          <w:lang w:val="hy-AM"/>
        </w:rPr>
        <w:t xml:space="preserve">Համաձայն «Հիմնարկի դեբիտորական, կրեդիտորական պարտքերի և պահեստավորված միջոցների մասին» 01.01.2022-31.03.2022թթ. ժամանակահատվածի վերաբերյալ հաշվետվության (ձև Հ-4) թվով 10 կազմակերպություններ 01.01.2022թ. դրությամբ ցույց են տվել 92,726.2 հազ. դրամի դեբիտորական պարտք, իսկ մնացած 36-ը դեբիտորական պարտք չեն ունեցել: </w:t>
      </w:r>
    </w:p>
    <w:p w14:paraId="4CA6ECAA" w14:textId="77777777" w:rsidR="002D6A79" w:rsidRPr="002D6A79" w:rsidRDefault="002D6A79" w:rsidP="002D6A79">
      <w:pPr>
        <w:spacing w:after="0" w:line="240" w:lineRule="auto"/>
        <w:ind w:firstLine="708"/>
        <w:jc w:val="both"/>
        <w:rPr>
          <w:rFonts w:ascii="GHEA Grapalat" w:hAnsi="GHEA Grapalat"/>
          <w:sz w:val="24"/>
          <w:szCs w:val="24"/>
          <w:lang w:val="hy-AM"/>
        </w:rPr>
      </w:pPr>
      <w:r w:rsidRPr="002D6A79">
        <w:rPr>
          <w:rFonts w:ascii="GHEA Grapalat" w:hAnsi="GHEA Grapalat"/>
          <w:sz w:val="24"/>
          <w:szCs w:val="24"/>
          <w:lang w:val="hy-AM"/>
        </w:rPr>
        <w:t xml:space="preserve">01.04.2022թ. դրությամբ թվով 8 կազմակերպություններ ցույց են տվել 47,289.2 հազ. դրամի դեբիտորական պարտք, իսկ մնացած 38-ը չեն ունեցել:  </w:t>
      </w:r>
    </w:p>
    <w:p w14:paraId="3AD21358" w14:textId="77777777" w:rsidR="002D6A79" w:rsidRDefault="002D6A79" w:rsidP="002D6A79">
      <w:pPr>
        <w:spacing w:after="0" w:line="240" w:lineRule="auto"/>
        <w:jc w:val="both"/>
        <w:rPr>
          <w:rFonts w:ascii="GHEA Grapalat" w:hAnsi="GHEA Grapalat"/>
          <w:sz w:val="24"/>
          <w:szCs w:val="24"/>
          <w:lang w:val="hy-AM"/>
        </w:rPr>
      </w:pPr>
      <w:r w:rsidRPr="002D6A79">
        <w:rPr>
          <w:rFonts w:ascii="GHEA Grapalat" w:hAnsi="GHEA Grapalat"/>
          <w:sz w:val="24"/>
          <w:szCs w:val="24"/>
          <w:lang w:val="hy-AM"/>
        </w:rPr>
        <w:t xml:space="preserve"> </w:t>
      </w:r>
      <w:r w:rsidRPr="002D6A79">
        <w:rPr>
          <w:rFonts w:ascii="GHEA Grapalat" w:hAnsi="GHEA Grapalat"/>
          <w:sz w:val="24"/>
          <w:szCs w:val="24"/>
          <w:lang w:val="hy-AM"/>
        </w:rPr>
        <w:tab/>
        <w:t>01.04.2022թ. դրությամբ  միայն «ՀՀ պետական կառավարման ակադեմիա» ՊՈԱԿ-ն է ցույց տվել  2,070.0 հազ. դրամի կրեդիտորական պարտք:</w:t>
      </w:r>
    </w:p>
    <w:p w14:paraId="283CEBCA" w14:textId="77777777" w:rsidR="001A4D74" w:rsidRPr="007742AC" w:rsidRDefault="001A4D74" w:rsidP="007742AC">
      <w:pPr>
        <w:spacing w:after="0" w:line="240" w:lineRule="auto"/>
        <w:ind w:firstLine="720"/>
        <w:jc w:val="both"/>
        <w:rPr>
          <w:rFonts w:ascii="GHEA Grapalat" w:hAnsi="GHEA Grapalat"/>
          <w:sz w:val="24"/>
          <w:szCs w:val="24"/>
          <w:lang w:val="hy-AM"/>
        </w:rPr>
      </w:pPr>
      <w:r w:rsidRPr="007742AC">
        <w:rPr>
          <w:rFonts w:ascii="GHEA Grapalat" w:hAnsi="GHEA Grapalat"/>
          <w:sz w:val="24"/>
          <w:szCs w:val="24"/>
          <w:lang w:val="hy-AM"/>
        </w:rPr>
        <w:t>«Հայաստանի ազգային պոլիտեխնիկական համալսարան» հիմնադրամը հաշվետվությամբ 01.01.2022թ. և 01.04.2022թ. դրությամբ ցույց է տվել 19,663.7 հազ. դրամի դեբիտորական պարտք: Հիմնադրամի կողմից 13.06.2022թ. ներկայացված գրությամբ պարզվեց, որ 2020թ.-ին կնքված համաձայնագրով միջին տարեկան 1485 ուսանողի համար հատկացվել է 1,199,334.7 հազ. դրամ կամ մեկ ուսանողի հաշվով 807.6 հազ. դրամ: Ուսանողների շարժի հետևանքով ուսանողների միջին տարեկան փաստացի թիվը կազմել է 1476, ինչի արդյունքում միջին տարեկան 9 ուսանողի համար ավելի է ֆինանսավորվել 6,711.5 հազ. դրամ: Հարկ է նշել, որ վերը նշված 9 ուսանողի համար ավելի է փոխանցվել 7,268.7 հազ. դրամ (1,199,334.7:1485x9) կամ կատարված վերահաշվարկի արդյունքում պարզվեց, որ դեբիտորական պարտքը տվյալ ժամանակաշրջանի համար պակաս է ցույց տրվել 557.7 հազ. դրամով (7,268.7-6711.5):</w:t>
      </w:r>
    </w:p>
    <w:p w14:paraId="442E6F89" w14:textId="77777777" w:rsidR="001A4D74" w:rsidRPr="007742AC" w:rsidRDefault="001A4D74" w:rsidP="007742AC">
      <w:pPr>
        <w:spacing w:after="0" w:line="240" w:lineRule="auto"/>
        <w:ind w:firstLine="720"/>
        <w:jc w:val="both"/>
        <w:rPr>
          <w:rFonts w:ascii="GHEA Grapalat" w:hAnsi="GHEA Grapalat"/>
          <w:sz w:val="24"/>
          <w:szCs w:val="24"/>
          <w:lang w:val="hy-AM"/>
        </w:rPr>
      </w:pPr>
      <w:r w:rsidRPr="007742AC">
        <w:rPr>
          <w:rFonts w:ascii="GHEA Grapalat" w:hAnsi="GHEA Grapalat"/>
          <w:sz w:val="24"/>
          <w:szCs w:val="24"/>
          <w:lang w:val="hy-AM"/>
        </w:rPr>
        <w:t>2021թ. կնքված համաձայնագրով միջին տարեկան 1537 ուսանողի համար հատկացվել է 1,221,939.2 հազ. դրամ կամ մեկ ուսանողի հաշվով 795.0 հազ. դրամ: Ուսանողների շարժի հետևանքով ուսանողների միջին տարեկան փաստացի թիվը կազմել է 1519, ինչի արդյունքում միջին տարեկան 18 ուսանողի համար ավելի է ֆինանսավորվել 12,952.2 հազ. դրամ: Հարկ է նշել, որ վերը նշված 18 ուսանողի համար ավելի է ֆինանսավորվել 14,310.3 հազ. դրամ (1,221,939.2:1537x18) կամ կատարված վերահաշվարկի արդյունքում պարզվեց, որ դեբիտորական պարտքը տվյալ ժամանակաշրջանի համար պակաս է ցույց տրվել 1,357.8 հազ. դրամով (14,310.3-12,952.2): Այսպիսով վերահաշվարկի արդյունքում ճշտված դեբիտորական պարտքը կազմում է 21,579.0 (7,268.7+14,310.3) հազ. դրամ։</w:t>
      </w:r>
    </w:p>
    <w:p w14:paraId="4479BBBA" w14:textId="77777777" w:rsidR="001A4D74" w:rsidRPr="007742AC" w:rsidRDefault="001A4D74" w:rsidP="001A4D74">
      <w:pPr>
        <w:spacing w:after="0" w:line="240" w:lineRule="auto"/>
        <w:jc w:val="both"/>
        <w:rPr>
          <w:rFonts w:ascii="GHEA Grapalat" w:hAnsi="GHEA Grapalat"/>
          <w:i/>
          <w:lang w:val="hy-AM"/>
        </w:rPr>
      </w:pPr>
      <w:r w:rsidRPr="007742AC">
        <w:rPr>
          <w:rFonts w:ascii="GHEA Grapalat" w:hAnsi="GHEA Grapalat"/>
          <w:b/>
          <w:i/>
          <w:lang w:val="hy-AM"/>
        </w:rPr>
        <w:t xml:space="preserve">ԿԳՄՍՆ դիրքորոշում։ </w:t>
      </w:r>
      <w:r w:rsidRPr="007742AC">
        <w:rPr>
          <w:rFonts w:ascii="GHEA Grapalat" w:hAnsi="GHEA Grapalat"/>
          <w:i/>
          <w:lang w:val="hy-AM"/>
        </w:rPr>
        <w:t xml:space="preserve">Ըստ հիմնադրամի կողմից ներկայացված առարկության 2020թ-ին կնքված 094102-2Բ/Հ-2 համաձայնագրով միջին տարեկան 1485 ուսանողի համարհատկացվել է 1199334700 ՀՀ դրամ, որի մեջ ներառված է 14848000 ՀՀ դրամ արտոնություններ ունեցող ուսանողների, 27036700 ՀՀ դրամ սոցիալապես անապահովների, 3593400 ՀՀ դրամ սահմանամերձ համայնքների ուսանողների, 1017300 ՀՀ դրամ ապրիլյան քառօրյա պատերազմի մասնակիցերի և 35604000 ՀՀ դրամ «Պատիվ ունեմ» ծրագրով սովորող ուսանողների ուսման վարձի փոխհատուցումները: Այսինքն 1485 միջին տարեկան ուսանողի ուսման նպաստը կազմել է 1107935300 (1199334700-14848000-27036700-3593400-10317300-35604000) ՀՀ դրամ: Ուսանողների շարժի հետևանքով ուսանողների միջին տարեկան փաստացի թիվը կազմել է 1476, </w:t>
      </w:r>
      <w:r w:rsidRPr="007742AC">
        <w:rPr>
          <w:rFonts w:ascii="GHEA Grapalat" w:hAnsi="GHEA Grapalat"/>
          <w:i/>
          <w:lang w:val="hy-AM"/>
        </w:rPr>
        <w:lastRenderedPageBreak/>
        <w:t xml:space="preserve">ինչի արդյունքում ավել ֆինանսավորված 9 ուսանողի համար առաջացել է դեբիտորական պարտք՝  6711489 ՀՀ դրամ (Իրական շեղումը պիտի լիներ 6714759, առա է 3270 ՀՀ դրամ պակաս ցույց տված դեբիտորական պարտք): </w:t>
      </w:r>
    </w:p>
    <w:p w14:paraId="0D23AA10" w14:textId="77777777" w:rsidR="001A4D74" w:rsidRPr="007742AC" w:rsidRDefault="001A4D74" w:rsidP="001A4D74">
      <w:pPr>
        <w:spacing w:after="0" w:line="240" w:lineRule="auto"/>
        <w:jc w:val="both"/>
        <w:rPr>
          <w:rFonts w:ascii="GHEA Grapalat" w:hAnsi="GHEA Grapalat"/>
          <w:i/>
          <w:lang w:val="hy-AM"/>
        </w:rPr>
      </w:pPr>
      <w:r w:rsidRPr="007742AC">
        <w:rPr>
          <w:rFonts w:ascii="GHEA Grapalat" w:hAnsi="GHEA Grapalat"/>
          <w:i/>
          <w:lang w:val="hy-AM"/>
        </w:rPr>
        <w:t xml:space="preserve">2021թ-ին կնքված 094102-2Բ/Հ համաձայնագրով  միջին տարեկան 1537 ուսանողի համար հատկացվել է 1221939200 ՀՀ դրամ որի մեջ ներառված է 15640900 ՀՀ դրամ արտոնություններ ունեցող ուսանողների, 25692200 ՀՀ դրամ սոցիալապես անապահովների, 3916500 ՀՀ դրամ սահմանամերձ համայնքների ուսանողների, 35584500 ՀՀ դրամ մարտական գործողությունների մասնակիցերի և 35132000 ՀՀ դրամ «Պատիվ ունեմ» ծրագրով սովորող ուսանողների ուսման վարձի փոխհատուցումները: Այսինքն 1537 միջին տարեկան ուսանողի ուսման նպաստը կազմել է 1105973100 ՀՀ դրամ: Ուսանողների շարժի հետևանքով ուսանողների միջին տարեկան փաստացի թիվը կազմել է 1519, ինչի արդյունքում ավել ֆինանսավորված 18 ուսանողի համար առաջացել է դեբիտորական պարտք՝ 12952200 ՀՀ դրամ: </w:t>
      </w:r>
    </w:p>
    <w:p w14:paraId="2C3FD2F9" w14:textId="77777777" w:rsidR="001A4D74" w:rsidRPr="007742AC" w:rsidRDefault="001A4D74" w:rsidP="001A4D74">
      <w:pPr>
        <w:spacing w:after="0" w:line="240" w:lineRule="auto"/>
        <w:jc w:val="both"/>
        <w:rPr>
          <w:rFonts w:ascii="GHEA Grapalat" w:hAnsi="GHEA Grapalat"/>
          <w:i/>
          <w:lang w:val="hy-AM"/>
        </w:rPr>
      </w:pPr>
      <w:r w:rsidRPr="007742AC">
        <w:rPr>
          <w:rFonts w:ascii="GHEA Grapalat" w:hAnsi="GHEA Grapalat"/>
          <w:i/>
          <w:lang w:val="hy-AM"/>
        </w:rPr>
        <w:t>Արդյունքում՝ 2022թ-ի տարեսկզբին դեբիտորական պարտքի մնացորդը կազմել է 19663689 ՀՀ դրամ, չնայած պիտի կազմեր  19666959 ՀՀ դրամ: 2020 և 2021 թվականների համաձայնագրերի պատճեները ներկայացվել են:</w:t>
      </w:r>
    </w:p>
    <w:p w14:paraId="278D65E9" w14:textId="77777777" w:rsidR="001A4D74" w:rsidRPr="007742AC" w:rsidRDefault="001A4D74" w:rsidP="001A4D74">
      <w:pPr>
        <w:spacing w:after="0" w:line="240" w:lineRule="auto"/>
        <w:jc w:val="both"/>
        <w:rPr>
          <w:rFonts w:ascii="GHEA Grapalat" w:hAnsi="GHEA Grapalat"/>
          <w:b/>
          <w:i/>
          <w:lang w:val="hy-AM"/>
        </w:rPr>
      </w:pPr>
      <w:r w:rsidRPr="007742AC">
        <w:rPr>
          <w:rFonts w:ascii="GHEA Grapalat" w:hAnsi="GHEA Grapalat"/>
          <w:b/>
          <w:i/>
          <w:lang w:val="hy-AM"/>
        </w:rPr>
        <w:t xml:space="preserve">Հաշվեքննողի արձագանք։ </w:t>
      </w:r>
      <w:r w:rsidRPr="007742AC">
        <w:rPr>
          <w:rFonts w:ascii="GHEA Grapalat" w:hAnsi="GHEA Grapalat"/>
          <w:i/>
          <w:lang w:val="hy-AM"/>
        </w:rPr>
        <w:t>Ընդունվել է ի գիտություն։</w:t>
      </w:r>
    </w:p>
    <w:p w14:paraId="768B721C" w14:textId="77777777" w:rsidR="002D6A79" w:rsidRPr="002D6A79" w:rsidRDefault="002D6A79" w:rsidP="002D6A79">
      <w:pPr>
        <w:spacing w:after="0" w:line="240" w:lineRule="auto"/>
        <w:jc w:val="both"/>
        <w:rPr>
          <w:rFonts w:ascii="GHEA Grapalat" w:hAnsi="GHEA Grapalat"/>
          <w:sz w:val="24"/>
          <w:szCs w:val="24"/>
          <w:lang w:val="hy-AM"/>
        </w:rPr>
      </w:pPr>
      <w:r w:rsidRPr="002D6A79">
        <w:rPr>
          <w:rFonts w:ascii="GHEA Grapalat" w:hAnsi="GHEA Grapalat"/>
          <w:sz w:val="24"/>
          <w:szCs w:val="24"/>
          <w:lang w:val="hy-AM"/>
        </w:rPr>
        <w:tab/>
      </w:r>
      <w:r w:rsidRPr="002D6A79">
        <w:rPr>
          <w:rFonts w:ascii="GHEA Grapalat" w:hAnsi="GHEA Grapalat"/>
          <w:b/>
          <w:sz w:val="24"/>
          <w:szCs w:val="24"/>
          <w:lang w:val="hy-AM"/>
        </w:rPr>
        <w:t>«Խ. Աբովյանի անվան հայկական պետական մանկավարժական համալսարան» հիմնադրամը</w:t>
      </w:r>
      <w:r w:rsidRPr="002D6A79">
        <w:rPr>
          <w:rFonts w:ascii="GHEA Grapalat" w:hAnsi="GHEA Grapalat"/>
          <w:sz w:val="24"/>
          <w:szCs w:val="24"/>
          <w:lang w:val="hy-AM"/>
        </w:rPr>
        <w:t xml:space="preserve"> հաշվետվությամբ 01.01.2022թ.և 01.04.2022թ. դրությամբ ցույց է տվել 13,216.1 հազ. դրամի դեբիտորական պարտք: Հիմնադրամի կողմից 10.06.2022թ. ներկայացված տեղեկանքից պարզվեց, որ ցույց տրված 13,216.1 հազ. դրամ դեբիտորական պարտքը նպաստառու ուսանողների համալսարանից ազատվելու արդյունք է:</w:t>
      </w:r>
    </w:p>
    <w:p w14:paraId="5EA58D89" w14:textId="77777777" w:rsidR="002D6A79" w:rsidRPr="002D6A79" w:rsidRDefault="002D6A79" w:rsidP="002D6A79">
      <w:pPr>
        <w:spacing w:after="0" w:line="240" w:lineRule="auto"/>
        <w:ind w:firstLine="708"/>
        <w:jc w:val="both"/>
        <w:rPr>
          <w:rFonts w:ascii="GHEA Grapalat" w:hAnsi="GHEA Grapalat"/>
          <w:sz w:val="24"/>
          <w:szCs w:val="24"/>
          <w:lang w:val="hy-AM"/>
        </w:rPr>
      </w:pPr>
      <w:r w:rsidRPr="002D6A79">
        <w:rPr>
          <w:rFonts w:ascii="GHEA Grapalat" w:hAnsi="GHEA Grapalat"/>
          <w:b/>
          <w:sz w:val="24"/>
          <w:szCs w:val="24"/>
          <w:lang w:val="hy-AM"/>
        </w:rPr>
        <w:t>«Վ. Բրյուսովի անվան պետական համալսարան» հիմնադրամը հաշվետվությամբ</w:t>
      </w:r>
      <w:r w:rsidRPr="002D6A79">
        <w:rPr>
          <w:rFonts w:ascii="GHEA Grapalat" w:hAnsi="GHEA Grapalat"/>
          <w:sz w:val="24"/>
          <w:szCs w:val="24"/>
          <w:lang w:val="hy-AM"/>
        </w:rPr>
        <w:t xml:space="preserve"> 01.01.2022թ. դրությամբ ցույց է տվել 3,393.8 հազ. դրամ, 01.04.2022թ. դրությամբ՝ 7,617.1 դեբիտորական պարտք: 15.06.2022թ. ներկայացված տեղեկանքի համաձայն 3,393.8 հազ. դրամը թվով 7 ուսանողների ուսման դադերցման արդյունք է, որը 27.04.2022թ. ետ է վերադարձվել պետական բյուջե: </w:t>
      </w:r>
    </w:p>
    <w:p w14:paraId="1033BA3B" w14:textId="77777777" w:rsidR="002D6A79" w:rsidRPr="002D6A79" w:rsidRDefault="002D6A79" w:rsidP="002D6A79">
      <w:pPr>
        <w:spacing w:after="0" w:line="240" w:lineRule="auto"/>
        <w:ind w:firstLine="708"/>
        <w:jc w:val="both"/>
        <w:rPr>
          <w:rFonts w:ascii="GHEA Grapalat" w:hAnsi="GHEA Grapalat"/>
          <w:sz w:val="24"/>
          <w:szCs w:val="24"/>
          <w:lang w:val="hy-AM"/>
        </w:rPr>
      </w:pPr>
      <w:r w:rsidRPr="002D6A79">
        <w:rPr>
          <w:rFonts w:ascii="GHEA Grapalat" w:hAnsi="GHEA Grapalat"/>
          <w:b/>
          <w:sz w:val="24"/>
          <w:szCs w:val="24"/>
          <w:lang w:val="hy-AM"/>
        </w:rPr>
        <w:t>«Եվրոպական համալսարան» հիմնադրամը</w:t>
      </w:r>
      <w:r w:rsidRPr="002D6A79">
        <w:rPr>
          <w:rFonts w:ascii="GHEA Grapalat" w:hAnsi="GHEA Grapalat"/>
          <w:sz w:val="24"/>
          <w:szCs w:val="24"/>
          <w:lang w:val="hy-AM"/>
        </w:rPr>
        <w:t xml:space="preserve"> հաշվետվությամբ 01.01.2022թ. և 01.04.2022թ. դրությամբ ցույց է տվել 2,392.2 հազ. դրամի դեբիտորական պարտք:  Հիմնադրամի կողմից 13.06.2022թ. ներկայացված տեղեկանքից պարզվեց, որ ցույց տրված 2,392.2 հազ. դրամ դեբիտորական պարտքը համալսարանից նպաստառու ուսանողների հեռացման և ազատվելու արդյունք է: </w:t>
      </w:r>
    </w:p>
    <w:p w14:paraId="2B7C2DC5" w14:textId="77777777" w:rsidR="00443A13" w:rsidRPr="00E733D4" w:rsidRDefault="002D6A79" w:rsidP="007E7328">
      <w:pPr>
        <w:spacing w:after="0" w:line="240" w:lineRule="auto"/>
        <w:ind w:firstLine="708"/>
        <w:jc w:val="both"/>
        <w:rPr>
          <w:rFonts w:ascii="GHEA Grapalat" w:hAnsi="GHEA Grapalat"/>
          <w:sz w:val="20"/>
          <w:szCs w:val="20"/>
          <w:lang w:val="hy-AM"/>
        </w:rPr>
      </w:pPr>
      <w:r w:rsidRPr="002D6A79">
        <w:rPr>
          <w:rFonts w:ascii="GHEA Grapalat" w:hAnsi="GHEA Grapalat"/>
          <w:sz w:val="24"/>
          <w:szCs w:val="24"/>
          <w:lang w:val="hy-AM"/>
        </w:rPr>
        <w:t xml:space="preserve">Նշենք, որ ցույց տրված դեբիտորական պարտքերը չեն վերաբերվում պայմանագրերում  նշված 1-ին կետին՝  անվճար համակարգի ուսանողների ուսման վարձի լրիվ փոխհատուցմանը, այն վերաբերվում է 2021-2022 ուսումնական տարվա 2-րդ կիսամյակի 3, 4, 5, 6 կետերով սահմանված արտոնություններին։ </w:t>
      </w:r>
      <w:r w:rsidR="00DF7AB0" w:rsidRPr="00DF7AB0">
        <w:rPr>
          <w:rFonts w:ascii="GHEA Grapalat" w:hAnsi="GHEA Grapalat"/>
          <w:b/>
          <w:sz w:val="24"/>
          <w:szCs w:val="24"/>
          <w:lang w:val="hy-AM"/>
        </w:rPr>
        <w:t xml:space="preserve"> </w:t>
      </w:r>
    </w:p>
    <w:p w14:paraId="55F4AB38" w14:textId="77777777" w:rsidR="00DF7AB0" w:rsidRPr="00D43886" w:rsidRDefault="000B3072" w:rsidP="00A51D0C">
      <w:pPr>
        <w:pStyle w:val="Heading2"/>
        <w:spacing w:before="100" w:beforeAutospacing="1" w:after="100" w:afterAutospacing="1" w:line="240" w:lineRule="auto"/>
        <w:jc w:val="both"/>
        <w:rPr>
          <w:rFonts w:ascii="GHEA Grapalat" w:hAnsi="GHEA Grapalat"/>
          <w:color w:val="5B9BD5"/>
          <w:lang w:val="hy-AM"/>
        </w:rPr>
      </w:pPr>
      <w:bookmarkStart w:id="10" w:name="_Toc110002328"/>
      <w:r w:rsidRPr="000B3072">
        <w:rPr>
          <w:rFonts w:ascii="GHEA Grapalat" w:hAnsi="GHEA Grapalat"/>
          <w:color w:val="5B9BD5"/>
          <w:lang w:val="hy-AM"/>
        </w:rPr>
        <w:t>3</w:t>
      </w:r>
      <w:r w:rsidR="007D58BE" w:rsidRPr="00D43886">
        <w:rPr>
          <w:rFonts w:ascii="GHEA Grapalat" w:hAnsi="GHEA Grapalat"/>
          <w:color w:val="5B9BD5"/>
          <w:lang w:val="hy-AM"/>
        </w:rPr>
        <w:t xml:space="preserve">.4 </w:t>
      </w:r>
      <w:r w:rsidR="00A46324" w:rsidRPr="00D43886">
        <w:rPr>
          <w:rFonts w:ascii="GHEA Grapalat" w:hAnsi="GHEA Grapalat"/>
          <w:color w:val="5B9BD5"/>
          <w:lang w:val="hy-AM"/>
        </w:rPr>
        <w:t>Ն</w:t>
      </w:r>
      <w:r w:rsidR="00DF7AB0" w:rsidRPr="00D43886">
        <w:rPr>
          <w:rFonts w:ascii="GHEA Grapalat" w:hAnsi="GHEA Grapalat"/>
          <w:color w:val="5B9BD5"/>
          <w:lang w:val="hy-AM"/>
        </w:rPr>
        <w:t>ախնական (արհեստագործական) և միջին մասնագիտական կրթություն</w:t>
      </w:r>
      <w:bookmarkEnd w:id="10"/>
      <w:r w:rsidR="00DF7AB0" w:rsidRPr="00D43886">
        <w:rPr>
          <w:rFonts w:ascii="GHEA Grapalat" w:hAnsi="GHEA Grapalat"/>
          <w:color w:val="5B9BD5"/>
          <w:lang w:val="hy-AM"/>
        </w:rPr>
        <w:t xml:space="preserve"> </w:t>
      </w:r>
    </w:p>
    <w:p w14:paraId="26595637" w14:textId="77777777" w:rsidR="00DF7AB0" w:rsidRPr="00D43886" w:rsidRDefault="00DF7AB0" w:rsidP="00A51D0C">
      <w:pPr>
        <w:pStyle w:val="Heading3"/>
        <w:spacing w:before="0" w:after="0"/>
        <w:rPr>
          <w:rFonts w:ascii="GHEA Grapalat" w:hAnsi="GHEA Grapalat"/>
          <w:i/>
          <w:color w:val="5B9BD5"/>
          <w:sz w:val="24"/>
          <w:u w:val="single"/>
          <w:lang w:val="hy-AM"/>
        </w:rPr>
      </w:pPr>
      <w:bookmarkStart w:id="11" w:name="_Toc110002329"/>
      <w:r w:rsidRPr="00D43886">
        <w:rPr>
          <w:rFonts w:ascii="GHEA Grapalat" w:hAnsi="GHEA Grapalat"/>
          <w:i/>
          <w:color w:val="5B9BD5"/>
          <w:sz w:val="24"/>
          <w:lang w:val="hy-AM"/>
        </w:rPr>
        <w:t>Նախնական մասնագիտական (արհեստագործական) կրթության գծով ուսանողական նպաստների տրամադրում</w:t>
      </w:r>
      <w:bookmarkEnd w:id="11"/>
    </w:p>
    <w:p w14:paraId="4C4D51C6" w14:textId="77777777" w:rsidR="002D6A79" w:rsidRPr="002D6A79" w:rsidRDefault="002D6A79" w:rsidP="00A51D0C">
      <w:pPr>
        <w:spacing w:after="0" w:line="240" w:lineRule="auto"/>
        <w:jc w:val="both"/>
        <w:rPr>
          <w:rFonts w:ascii="GHEA Grapalat" w:hAnsi="GHEA Grapalat"/>
          <w:sz w:val="24"/>
          <w:szCs w:val="24"/>
          <w:lang w:val="hy-AM"/>
        </w:rPr>
      </w:pPr>
      <w:r w:rsidRPr="002D6A79">
        <w:rPr>
          <w:rFonts w:ascii="GHEA Grapalat" w:hAnsi="GHEA Grapalat"/>
          <w:sz w:val="24"/>
          <w:szCs w:val="24"/>
          <w:lang w:val="hy-AM"/>
        </w:rPr>
        <w:t xml:space="preserve">          Նախնական (արհեստագործական) և միջին մասնագիտական կրթություն ծրագրի նպատակն է՝ աշխատաշուկայի արդի պահանջներին համապատասխան նախնական </w:t>
      </w:r>
      <w:r w:rsidRPr="002D6A79">
        <w:rPr>
          <w:rFonts w:ascii="GHEA Grapalat" w:hAnsi="GHEA Grapalat"/>
          <w:sz w:val="24"/>
          <w:szCs w:val="24"/>
          <w:lang w:val="hy-AM"/>
        </w:rPr>
        <w:lastRenderedPageBreak/>
        <w:t>մասնագիտական (արհեստագործական) և միջին մասնագիտական կրթության որակավորում ունեցող մասնագետների պատրաստումը:</w:t>
      </w:r>
    </w:p>
    <w:p w14:paraId="4D46F1F2" w14:textId="77777777" w:rsidR="002D6A79" w:rsidRPr="002D6A79" w:rsidRDefault="002D6A79" w:rsidP="002D6A79">
      <w:pPr>
        <w:shd w:val="clear" w:color="auto" w:fill="FFFFFF"/>
        <w:spacing w:after="0" w:line="240" w:lineRule="auto"/>
        <w:jc w:val="both"/>
        <w:rPr>
          <w:rFonts w:ascii="GHEA Grapalat" w:eastAsia="Times New Roman" w:hAnsi="GHEA Grapalat"/>
          <w:sz w:val="24"/>
          <w:szCs w:val="24"/>
          <w:lang w:val="hy-AM"/>
        </w:rPr>
      </w:pPr>
      <w:r w:rsidRPr="002D6A79">
        <w:rPr>
          <w:rFonts w:ascii="GHEA Grapalat" w:hAnsi="GHEA Grapalat"/>
          <w:sz w:val="24"/>
          <w:szCs w:val="24"/>
          <w:lang w:val="hy-AM"/>
        </w:rPr>
        <w:t xml:space="preserve">         ՀՀ կառավարության «ՀՀ 2022թ. պետական բյուջեի կատարումն ապահովող միջոցառումների մասին» N2121-Ն որոշման հավելված 9.1-ի համաձ</w:t>
      </w:r>
      <w:r w:rsidRPr="002D6A79">
        <w:rPr>
          <w:rFonts w:ascii="GHEA Grapalat" w:eastAsia="Times New Roman" w:hAnsi="GHEA Grapalat"/>
          <w:sz w:val="24"/>
          <w:szCs w:val="24"/>
          <w:lang w:val="hy-AM"/>
        </w:rPr>
        <w:t>այն, 2022թ ՀՀ պետական բյուջեով  նախնական (արհեստագործական) կրթության գծով միջին տարեկան թվով 7843 ուսանողների ուսանողական նպաստների տրամադրման նպատակով, թվով 30 ուսանողի ուսման վարձի լրիվ կամ մասնակի փոխհատուցման, ինչպես նաև ՀՀ կառավարության 10</w:t>
      </w:r>
      <w:r w:rsidRPr="002D6A79">
        <w:rPr>
          <w:rFonts w:ascii="Cambria Math" w:eastAsia="Times New Roman" w:hAnsi="Cambria Math" w:cs="Cambria Math"/>
          <w:sz w:val="24"/>
          <w:szCs w:val="24"/>
          <w:lang w:val="hy-AM"/>
        </w:rPr>
        <w:t>․</w:t>
      </w:r>
      <w:r w:rsidRPr="002D6A79">
        <w:rPr>
          <w:rFonts w:ascii="GHEA Grapalat" w:eastAsia="Times New Roman" w:hAnsi="GHEA Grapalat"/>
          <w:sz w:val="24"/>
          <w:szCs w:val="24"/>
          <w:lang w:val="hy-AM"/>
        </w:rPr>
        <w:t>12</w:t>
      </w:r>
      <w:r w:rsidRPr="002D6A79">
        <w:rPr>
          <w:rFonts w:ascii="Cambria Math" w:eastAsia="Times New Roman" w:hAnsi="Cambria Math" w:cs="Cambria Math"/>
          <w:sz w:val="24"/>
          <w:szCs w:val="24"/>
          <w:lang w:val="hy-AM"/>
        </w:rPr>
        <w:t>․</w:t>
      </w:r>
      <w:r w:rsidRPr="002D6A79">
        <w:rPr>
          <w:rFonts w:ascii="GHEA Grapalat" w:eastAsia="Times New Roman" w:hAnsi="GHEA Grapalat"/>
          <w:sz w:val="24"/>
          <w:szCs w:val="24"/>
          <w:lang w:val="hy-AM"/>
        </w:rPr>
        <w:t>2020</w:t>
      </w:r>
      <w:r w:rsidRPr="002D6A79">
        <w:rPr>
          <w:rFonts w:ascii="GHEA Grapalat" w:eastAsia="Times New Roman" w:hAnsi="GHEA Grapalat" w:cs="GHEA Grapalat"/>
          <w:sz w:val="24"/>
          <w:szCs w:val="24"/>
          <w:lang w:val="hy-AM"/>
        </w:rPr>
        <w:t>թ</w:t>
      </w:r>
      <w:r w:rsidRPr="002D6A79">
        <w:rPr>
          <w:rFonts w:ascii="Cambria Math" w:eastAsia="Times New Roman" w:hAnsi="Cambria Math" w:cs="Cambria Math"/>
          <w:sz w:val="24"/>
          <w:szCs w:val="24"/>
          <w:lang w:val="hy-AM"/>
        </w:rPr>
        <w:t xml:space="preserve">․ </w:t>
      </w:r>
      <w:r w:rsidRPr="002D6A79">
        <w:rPr>
          <w:rFonts w:ascii="GHEA Grapalat" w:eastAsia="Times New Roman" w:hAnsi="GHEA Grapalat"/>
          <w:sz w:val="24"/>
          <w:szCs w:val="24"/>
          <w:lang w:val="hy-AM"/>
        </w:rPr>
        <w:t>N2008-L որոշմամբ սահմանված  թվով 34 ուսանողների  ուսման վարձի փոխհատուցման համար նախատեսվել է 2,443,798</w:t>
      </w:r>
      <w:r w:rsidRPr="002D6A79">
        <w:rPr>
          <w:rFonts w:ascii="Cambria Math" w:eastAsia="Times New Roman" w:hAnsi="Cambria Math" w:cs="Cambria Math"/>
          <w:sz w:val="24"/>
          <w:szCs w:val="24"/>
          <w:lang w:val="hy-AM"/>
        </w:rPr>
        <w:t>․</w:t>
      </w:r>
      <w:r w:rsidRPr="002D6A79">
        <w:rPr>
          <w:rFonts w:ascii="GHEA Grapalat" w:eastAsia="Times New Roman" w:hAnsi="GHEA Grapalat"/>
          <w:sz w:val="24"/>
          <w:szCs w:val="24"/>
          <w:lang w:val="hy-AM"/>
        </w:rPr>
        <w:t>4 հազ</w:t>
      </w:r>
      <w:r w:rsidRPr="002D6A79">
        <w:rPr>
          <w:rFonts w:ascii="Cambria Math" w:eastAsia="Times New Roman" w:hAnsi="Cambria Math" w:cs="Cambria Math"/>
          <w:sz w:val="24"/>
          <w:szCs w:val="24"/>
          <w:lang w:val="hy-AM"/>
        </w:rPr>
        <w:t>․</w:t>
      </w:r>
      <w:r w:rsidRPr="002D6A79">
        <w:rPr>
          <w:rFonts w:ascii="GHEA Grapalat" w:eastAsia="Times New Roman" w:hAnsi="GHEA Grapalat"/>
          <w:sz w:val="24"/>
          <w:szCs w:val="24"/>
          <w:lang w:val="hy-AM"/>
        </w:rPr>
        <w:t xml:space="preserve"> </w:t>
      </w:r>
      <w:r w:rsidRPr="002D6A79">
        <w:rPr>
          <w:rFonts w:ascii="GHEA Grapalat" w:eastAsia="Times New Roman" w:hAnsi="GHEA Grapalat" w:cs="Sylfaen"/>
          <w:sz w:val="24"/>
          <w:szCs w:val="24"/>
          <w:lang w:val="hy-AM"/>
        </w:rPr>
        <w:t>դրամ</w:t>
      </w:r>
      <w:r w:rsidRPr="002D6A79">
        <w:rPr>
          <w:rFonts w:ascii="GHEA Grapalat" w:eastAsia="Times New Roman" w:hAnsi="GHEA Grapalat"/>
          <w:sz w:val="24"/>
          <w:szCs w:val="24"/>
          <w:lang w:val="hy-AM"/>
        </w:rPr>
        <w:t>, որից 1-ին եռամսյակի համար՝ 530,304</w:t>
      </w:r>
      <w:r w:rsidRPr="002D6A79">
        <w:rPr>
          <w:rFonts w:ascii="Cambria Math" w:eastAsia="Times New Roman" w:hAnsi="Cambria Math" w:cs="Cambria Math"/>
          <w:sz w:val="24"/>
          <w:szCs w:val="24"/>
          <w:lang w:val="hy-AM"/>
        </w:rPr>
        <w:t>․</w:t>
      </w:r>
      <w:r w:rsidRPr="002D6A79">
        <w:rPr>
          <w:rFonts w:ascii="GHEA Grapalat" w:eastAsia="Times New Roman" w:hAnsi="GHEA Grapalat"/>
          <w:sz w:val="24"/>
          <w:szCs w:val="24"/>
          <w:lang w:val="hy-AM"/>
        </w:rPr>
        <w:t>3 հազ.դրամ:</w:t>
      </w:r>
    </w:p>
    <w:p w14:paraId="35BCA2A9" w14:textId="77777777" w:rsidR="002D6A79" w:rsidRPr="002D6A79" w:rsidRDefault="002D6A79" w:rsidP="002D6A79">
      <w:pPr>
        <w:spacing w:after="0" w:line="240" w:lineRule="auto"/>
        <w:ind w:firstLine="720"/>
        <w:jc w:val="both"/>
        <w:rPr>
          <w:rFonts w:ascii="GHEA Grapalat" w:hAnsi="GHEA Grapalat"/>
          <w:sz w:val="24"/>
          <w:szCs w:val="24"/>
          <w:lang w:val="hy-AM"/>
        </w:rPr>
      </w:pPr>
      <w:r w:rsidRPr="002D6A79">
        <w:rPr>
          <w:rFonts w:ascii="GHEA Grapalat" w:hAnsi="GHEA Grapalat"/>
          <w:sz w:val="24"/>
          <w:szCs w:val="24"/>
          <w:lang w:val="hy-AM"/>
        </w:rPr>
        <w:t>Հաշվեքննությամբ արձանագրվել է, որ ՀՀ կառավարության 10</w:t>
      </w:r>
      <w:r w:rsidRPr="002D6A79">
        <w:rPr>
          <w:rFonts w:ascii="Cambria Math" w:hAnsi="Cambria Math" w:cs="Cambria Math"/>
          <w:sz w:val="24"/>
          <w:szCs w:val="24"/>
          <w:lang w:val="hy-AM"/>
        </w:rPr>
        <w:t>․</w:t>
      </w:r>
      <w:r w:rsidRPr="002D6A79">
        <w:rPr>
          <w:rFonts w:ascii="GHEA Grapalat" w:hAnsi="GHEA Grapalat"/>
          <w:sz w:val="24"/>
          <w:szCs w:val="24"/>
          <w:lang w:val="hy-AM"/>
        </w:rPr>
        <w:t>12</w:t>
      </w:r>
      <w:r w:rsidRPr="002D6A79">
        <w:rPr>
          <w:rFonts w:ascii="Cambria Math" w:hAnsi="Cambria Math" w:cs="Cambria Math"/>
          <w:sz w:val="24"/>
          <w:szCs w:val="24"/>
          <w:lang w:val="hy-AM"/>
        </w:rPr>
        <w:t>․</w:t>
      </w:r>
      <w:r w:rsidRPr="002D6A79">
        <w:rPr>
          <w:rFonts w:ascii="GHEA Grapalat" w:hAnsi="GHEA Grapalat"/>
          <w:sz w:val="24"/>
          <w:szCs w:val="24"/>
          <w:lang w:val="hy-AM"/>
        </w:rPr>
        <w:t>2020թ</w:t>
      </w:r>
      <w:r w:rsidRPr="002D6A79">
        <w:rPr>
          <w:rFonts w:ascii="Cambria Math" w:hAnsi="Cambria Math" w:cs="Cambria Math"/>
          <w:sz w:val="24"/>
          <w:szCs w:val="24"/>
          <w:lang w:val="hy-AM"/>
        </w:rPr>
        <w:t>․</w:t>
      </w:r>
      <w:r w:rsidRPr="002D6A79">
        <w:rPr>
          <w:rFonts w:ascii="GHEA Grapalat" w:hAnsi="GHEA Grapalat"/>
          <w:sz w:val="24"/>
          <w:szCs w:val="24"/>
          <w:lang w:val="hy-AM"/>
        </w:rPr>
        <w:t xml:space="preserve"> N2008-L որոշմամբ ուսման վարձի փոխհատուցում չի սահմանվել նախնական(արհեստագործական) կրթության գծով սովորող ուսանողների համար։ Հետևաբար տարեկան հաստատված արդյունքային ցուցանիշներում նախատեսված թվով 34 ուսանողի ուսման վարձի լրիվ կամ մասնակի փոխհատուցումը չունի իրավական հիմքեր։</w:t>
      </w:r>
    </w:p>
    <w:p w14:paraId="20B90DC1" w14:textId="77777777" w:rsidR="002D6A79" w:rsidRPr="002D6A79" w:rsidRDefault="002D6A79" w:rsidP="002D6A79">
      <w:pPr>
        <w:spacing w:after="0" w:line="240" w:lineRule="auto"/>
        <w:jc w:val="both"/>
        <w:rPr>
          <w:rFonts w:ascii="GHEA Grapalat" w:hAnsi="GHEA Grapalat"/>
          <w:sz w:val="24"/>
          <w:szCs w:val="24"/>
          <w:lang w:val="hy-AM"/>
        </w:rPr>
      </w:pPr>
      <w:r w:rsidRPr="002D6A79">
        <w:rPr>
          <w:rFonts w:ascii="GHEA Grapalat" w:eastAsia="Times New Roman" w:hAnsi="GHEA Grapalat"/>
          <w:sz w:val="24"/>
          <w:szCs w:val="24"/>
          <w:lang w:val="hy-AM"/>
        </w:rPr>
        <w:t xml:space="preserve">           Ն</w:t>
      </w:r>
      <w:r w:rsidRPr="002D6A79">
        <w:rPr>
          <w:rFonts w:ascii="GHEA Grapalat" w:hAnsi="GHEA Grapalat"/>
          <w:sz w:val="24"/>
          <w:szCs w:val="24"/>
          <w:lang w:val="hy-AM"/>
        </w:rPr>
        <w:t>ախարարության կողմից ՀՀ ֆինանսների նախարարություն ներկայացված վերոնշյալ ծրագրի՝ առաջին եռամսյակի պետական բյուջեի ելքային ծրագրերի և միջոցառումների գծով արդյունքային (կատարողական) ցուցանիշների կատարման վերաբերյալ ներկայացված հաշվետվության համաձայն՝ միջին տարեկան ուսանողական նպաստ ստացող ուսանողների թիվը ներկայացվել է 5416 (նախատեսվածից 2427 ուսանողով պակաս), իսկ միջոցառման վրա կատարված ծախսը՝ 522,038</w:t>
      </w:r>
      <w:r w:rsidRPr="002D6A79">
        <w:rPr>
          <w:rFonts w:ascii="Cambria Math" w:hAnsi="Cambria Math" w:cs="Cambria Math"/>
          <w:sz w:val="24"/>
          <w:szCs w:val="24"/>
          <w:lang w:val="hy-AM"/>
        </w:rPr>
        <w:t>․</w:t>
      </w:r>
      <w:r w:rsidRPr="002D6A79">
        <w:rPr>
          <w:rFonts w:ascii="GHEA Grapalat" w:hAnsi="GHEA Grapalat"/>
          <w:sz w:val="24"/>
          <w:szCs w:val="24"/>
          <w:lang w:val="hy-AM"/>
        </w:rPr>
        <w:t>6 հազ. դրամ (նախատեսվածից 8,265</w:t>
      </w:r>
      <w:r w:rsidRPr="002D6A79">
        <w:rPr>
          <w:rFonts w:ascii="Cambria Math" w:hAnsi="Cambria Math" w:cs="Cambria Math"/>
          <w:sz w:val="24"/>
          <w:szCs w:val="24"/>
          <w:lang w:val="hy-AM"/>
        </w:rPr>
        <w:t>․</w:t>
      </w:r>
      <w:r w:rsidRPr="002D6A79">
        <w:rPr>
          <w:rFonts w:ascii="GHEA Grapalat" w:hAnsi="GHEA Grapalat"/>
          <w:sz w:val="24"/>
          <w:szCs w:val="24"/>
          <w:lang w:val="hy-AM"/>
        </w:rPr>
        <w:t xml:space="preserve">7 հազ.դրամով պակաս): </w:t>
      </w:r>
    </w:p>
    <w:p w14:paraId="76516F37" w14:textId="77777777" w:rsidR="002D6A79" w:rsidRPr="00CF2270" w:rsidRDefault="00A217FF" w:rsidP="002D6A79">
      <w:pPr>
        <w:spacing w:after="0" w:line="240" w:lineRule="auto"/>
        <w:ind w:firstLine="708"/>
        <w:jc w:val="both"/>
        <w:rPr>
          <w:rFonts w:ascii="GHEA Grapalat" w:hAnsi="GHEA Grapalat"/>
          <w:sz w:val="24"/>
          <w:lang w:val="hy-AM"/>
        </w:rPr>
      </w:pPr>
      <w:r w:rsidRPr="00CF2270">
        <w:rPr>
          <w:rFonts w:ascii="GHEA Grapalat" w:hAnsi="GHEA Grapalat"/>
          <w:sz w:val="24"/>
          <w:szCs w:val="24"/>
          <w:lang w:val="hy-AM"/>
        </w:rPr>
        <w:t xml:space="preserve">Ի պատասխան </w:t>
      </w:r>
      <w:r w:rsidR="002D6A79" w:rsidRPr="00CF2270">
        <w:rPr>
          <w:rFonts w:ascii="GHEA Grapalat" w:hAnsi="GHEA Grapalat"/>
          <w:sz w:val="24"/>
          <w:lang w:val="hy-AM"/>
        </w:rPr>
        <w:t>ՀՀ հաշվեքննիչ պալատի 16</w:t>
      </w:r>
      <w:r w:rsidR="002D6A79" w:rsidRPr="00CF2270">
        <w:rPr>
          <w:rFonts w:ascii="Cambria Math" w:hAnsi="Cambria Math"/>
          <w:sz w:val="24"/>
          <w:lang w:val="hy-AM"/>
        </w:rPr>
        <w:t>․</w:t>
      </w:r>
      <w:r w:rsidR="002D6A79" w:rsidRPr="00CF2270">
        <w:rPr>
          <w:rFonts w:ascii="GHEA Grapalat" w:hAnsi="GHEA Grapalat"/>
          <w:sz w:val="24"/>
          <w:lang w:val="hy-AM"/>
        </w:rPr>
        <w:t>06</w:t>
      </w:r>
      <w:r w:rsidR="002D6A79" w:rsidRPr="00CF2270">
        <w:rPr>
          <w:rFonts w:ascii="Cambria Math" w:hAnsi="Cambria Math"/>
          <w:sz w:val="24"/>
          <w:lang w:val="hy-AM"/>
        </w:rPr>
        <w:t>․</w:t>
      </w:r>
      <w:r w:rsidR="002D6A79" w:rsidRPr="00CF2270">
        <w:rPr>
          <w:rFonts w:ascii="GHEA Grapalat" w:hAnsi="GHEA Grapalat"/>
          <w:sz w:val="24"/>
          <w:lang w:val="hy-AM"/>
        </w:rPr>
        <w:t>2022թ</w:t>
      </w:r>
      <w:r w:rsidR="002D6A79" w:rsidRPr="00CF2270">
        <w:rPr>
          <w:rFonts w:ascii="Cambria Math" w:hAnsi="Cambria Math"/>
          <w:sz w:val="24"/>
          <w:lang w:val="hy-AM"/>
        </w:rPr>
        <w:t>․</w:t>
      </w:r>
      <w:r w:rsidR="002D6A79" w:rsidRPr="00CF2270">
        <w:rPr>
          <w:rFonts w:ascii="GHEA Grapalat" w:hAnsi="GHEA Grapalat"/>
          <w:sz w:val="24"/>
          <w:lang w:val="hy-AM"/>
        </w:rPr>
        <w:t xml:space="preserve"> N ՀՊԵ/03/163-2022 </w:t>
      </w:r>
      <w:r w:rsidR="002D6A79" w:rsidRPr="00CF2270">
        <w:rPr>
          <w:rFonts w:ascii="GHEA Grapalat" w:hAnsi="GHEA Grapalat"/>
          <w:sz w:val="24"/>
          <w:szCs w:val="24"/>
          <w:lang w:val="hy-AM"/>
        </w:rPr>
        <w:t>գրությա</w:t>
      </w:r>
      <w:r w:rsidRPr="00CF2270">
        <w:rPr>
          <w:rFonts w:ascii="GHEA Grapalat" w:hAnsi="GHEA Grapalat"/>
          <w:sz w:val="24"/>
          <w:szCs w:val="24"/>
          <w:lang w:val="hy-AM"/>
        </w:rPr>
        <w:t xml:space="preserve">ն,  </w:t>
      </w:r>
      <w:r w:rsidR="002D6A79" w:rsidRPr="00CF2270">
        <w:rPr>
          <w:rFonts w:ascii="GHEA Grapalat" w:hAnsi="GHEA Grapalat"/>
          <w:sz w:val="24"/>
          <w:szCs w:val="24"/>
          <w:lang w:val="hy-AM"/>
        </w:rPr>
        <w:t>Նախարարություն</w:t>
      </w:r>
      <w:r w:rsidRPr="00CF2270">
        <w:rPr>
          <w:rFonts w:ascii="GHEA Grapalat" w:hAnsi="GHEA Grapalat"/>
          <w:sz w:val="24"/>
          <w:szCs w:val="24"/>
          <w:lang w:val="hy-AM"/>
        </w:rPr>
        <w:t>ը հայտնել է</w:t>
      </w:r>
      <w:r w:rsidR="002D6A79" w:rsidRPr="00CF2270">
        <w:rPr>
          <w:rFonts w:ascii="GHEA Grapalat" w:hAnsi="GHEA Grapalat"/>
          <w:sz w:val="24"/>
          <w:lang w:val="hy-AM"/>
        </w:rPr>
        <w:t>, որ գործող որևից</w:t>
      </w:r>
      <w:r w:rsidR="00CF2270">
        <w:rPr>
          <w:rFonts w:ascii="GHEA Grapalat" w:hAnsi="GHEA Grapalat"/>
          <w:sz w:val="24"/>
          <w:lang w:val="hy-AM"/>
        </w:rPr>
        <w:t>է</w:t>
      </w:r>
      <w:r w:rsidR="002D6A79" w:rsidRPr="00CF2270">
        <w:rPr>
          <w:rFonts w:ascii="GHEA Grapalat" w:hAnsi="GHEA Grapalat"/>
          <w:sz w:val="24"/>
          <w:lang w:val="hy-AM"/>
        </w:rPr>
        <w:t xml:space="preserve"> իրավական ակտով սահմանված չէ նախնական մասնագիտական (արհեստագործական) և միջին մասնագիտական կրթական հաստատություններում սովորողների միջին տարեկան թվի հաշվարկման կարգ: Ինչպես նաև գոյություն չունի նախնական մասնագիտական (արհեստագործական) և միջին մասնագիտական կրթական հաստատությունների ղեկավար աշխատողների վարչատնտեսական, ուսումնաօժանդակ և սպասարկող անձնակազմի հաստատված օրինակելի հաստիքացուցակ։</w:t>
      </w:r>
    </w:p>
    <w:p w14:paraId="2D248379" w14:textId="77777777" w:rsidR="002D6A79" w:rsidRPr="002D6A79" w:rsidRDefault="002D6A79" w:rsidP="002D6A79">
      <w:pPr>
        <w:spacing w:after="0" w:line="240" w:lineRule="auto"/>
        <w:jc w:val="both"/>
        <w:rPr>
          <w:rFonts w:ascii="GHEA Grapalat" w:hAnsi="GHEA Grapalat"/>
          <w:sz w:val="24"/>
          <w:szCs w:val="24"/>
          <w:lang w:val="hy-AM"/>
        </w:rPr>
      </w:pPr>
      <w:r w:rsidRPr="002D6A79">
        <w:rPr>
          <w:rFonts w:ascii="GHEA Grapalat" w:hAnsi="GHEA Grapalat"/>
          <w:sz w:val="24"/>
          <w:szCs w:val="24"/>
          <w:lang w:val="hy-AM"/>
        </w:rPr>
        <w:t xml:space="preserve">          Համաձայն Նախարարության կողմից  վերոնշյալ ծրագրի 01</w:t>
      </w:r>
      <w:r w:rsidRPr="002D6A79">
        <w:rPr>
          <w:rFonts w:ascii="Cambria Math" w:hAnsi="Cambria Math" w:cs="Cambria Math"/>
          <w:sz w:val="24"/>
          <w:szCs w:val="24"/>
          <w:lang w:val="hy-AM"/>
        </w:rPr>
        <w:t>․</w:t>
      </w:r>
      <w:r w:rsidRPr="002D6A79">
        <w:rPr>
          <w:rFonts w:ascii="GHEA Grapalat" w:hAnsi="GHEA Grapalat"/>
          <w:sz w:val="24"/>
          <w:szCs w:val="24"/>
          <w:lang w:val="hy-AM"/>
        </w:rPr>
        <w:t>01</w:t>
      </w:r>
      <w:r w:rsidRPr="002D6A79">
        <w:rPr>
          <w:rFonts w:ascii="Cambria Math" w:hAnsi="Cambria Math" w:cs="Cambria Math"/>
          <w:sz w:val="24"/>
          <w:szCs w:val="24"/>
          <w:lang w:val="hy-AM"/>
        </w:rPr>
        <w:t>․</w:t>
      </w:r>
      <w:r w:rsidRPr="002D6A79">
        <w:rPr>
          <w:rFonts w:ascii="GHEA Grapalat" w:hAnsi="GHEA Grapalat"/>
          <w:sz w:val="24"/>
          <w:szCs w:val="24"/>
          <w:lang w:val="hy-AM"/>
        </w:rPr>
        <w:t>2022-31</w:t>
      </w:r>
      <w:r w:rsidRPr="002D6A79">
        <w:rPr>
          <w:rFonts w:ascii="Cambria Math" w:hAnsi="Cambria Math" w:cs="Cambria Math"/>
          <w:sz w:val="24"/>
          <w:szCs w:val="24"/>
          <w:lang w:val="hy-AM"/>
        </w:rPr>
        <w:t>․</w:t>
      </w:r>
      <w:r w:rsidRPr="002D6A79">
        <w:rPr>
          <w:rFonts w:ascii="GHEA Grapalat" w:hAnsi="GHEA Grapalat"/>
          <w:sz w:val="24"/>
          <w:szCs w:val="24"/>
          <w:lang w:val="hy-AM"/>
        </w:rPr>
        <w:t>03</w:t>
      </w:r>
      <w:r w:rsidRPr="002D6A79">
        <w:rPr>
          <w:rFonts w:ascii="Cambria Math" w:hAnsi="Cambria Math" w:cs="Cambria Math"/>
          <w:sz w:val="24"/>
          <w:szCs w:val="24"/>
          <w:lang w:val="hy-AM"/>
        </w:rPr>
        <w:t>․</w:t>
      </w:r>
      <w:r w:rsidRPr="002D6A79">
        <w:rPr>
          <w:rFonts w:ascii="GHEA Grapalat" w:hAnsi="GHEA Grapalat"/>
          <w:sz w:val="24"/>
          <w:szCs w:val="24"/>
          <w:lang w:val="hy-AM"/>
        </w:rPr>
        <w:t xml:space="preserve">2022թթ. ժամանակահատվածի համար ՀՀ ֆինանսների նախարարություն ներկայացված </w:t>
      </w:r>
      <w:r w:rsidRPr="00AB09CC">
        <w:rPr>
          <w:rFonts w:ascii="GHEA Grapalat" w:hAnsi="GHEA Grapalat"/>
          <w:color w:val="000000"/>
          <w:sz w:val="24"/>
          <w:szCs w:val="24"/>
          <w:lang w:val="hy-AM"/>
        </w:rPr>
        <w:t>Հիմնարկի կատարած բյուջետային ծախսերի և բյուջետային պարտքերի մասին հաշվետվության(Օրինակելի ձև Հ-2) և առ 01</w:t>
      </w:r>
      <w:r w:rsidRPr="00AB09CC">
        <w:rPr>
          <w:rFonts w:ascii="Cambria Math" w:hAnsi="Cambria Math" w:cs="Cambria Math"/>
          <w:color w:val="000000"/>
          <w:sz w:val="24"/>
          <w:szCs w:val="24"/>
          <w:lang w:val="hy-AM"/>
        </w:rPr>
        <w:t>․</w:t>
      </w:r>
      <w:r w:rsidRPr="00AB09CC">
        <w:rPr>
          <w:rFonts w:ascii="GHEA Grapalat" w:hAnsi="GHEA Grapalat"/>
          <w:color w:val="000000"/>
          <w:sz w:val="24"/>
          <w:szCs w:val="24"/>
          <w:lang w:val="hy-AM"/>
        </w:rPr>
        <w:t>04</w:t>
      </w:r>
      <w:r w:rsidRPr="00AB09CC">
        <w:rPr>
          <w:rFonts w:ascii="Cambria Math" w:hAnsi="Cambria Math" w:cs="Cambria Math"/>
          <w:color w:val="000000"/>
          <w:sz w:val="24"/>
          <w:szCs w:val="24"/>
          <w:lang w:val="hy-AM"/>
        </w:rPr>
        <w:t>․</w:t>
      </w:r>
      <w:r w:rsidRPr="00AB09CC">
        <w:rPr>
          <w:rFonts w:ascii="GHEA Grapalat" w:hAnsi="GHEA Grapalat"/>
          <w:color w:val="000000"/>
          <w:sz w:val="24"/>
          <w:szCs w:val="24"/>
          <w:lang w:val="hy-AM"/>
        </w:rPr>
        <w:t>2022թ</w:t>
      </w:r>
      <w:r w:rsidRPr="00AB09CC">
        <w:rPr>
          <w:rFonts w:ascii="Cambria Math" w:hAnsi="Cambria Math" w:cs="Cambria Math"/>
          <w:color w:val="000000"/>
          <w:sz w:val="24"/>
          <w:szCs w:val="24"/>
          <w:lang w:val="hy-AM"/>
        </w:rPr>
        <w:t>․</w:t>
      </w:r>
      <w:r w:rsidRPr="00AB09CC">
        <w:rPr>
          <w:rFonts w:ascii="GHEA Grapalat" w:hAnsi="GHEA Grapalat"/>
          <w:color w:val="000000"/>
          <w:sz w:val="24"/>
          <w:szCs w:val="24"/>
          <w:lang w:val="hy-AM"/>
        </w:rPr>
        <w:t xml:space="preserve"> դրությամբ Հիմնարկի դեբիտորական, կրեդիտորական պարտքերի և պահեստավորված միջոցների մասին հաշվետվության</w:t>
      </w:r>
      <w:r w:rsidR="00A217FF" w:rsidRPr="00AB09CC">
        <w:rPr>
          <w:rFonts w:ascii="GHEA Grapalat" w:hAnsi="GHEA Grapalat"/>
          <w:color w:val="000000"/>
          <w:sz w:val="24"/>
          <w:szCs w:val="24"/>
          <w:lang w:val="hy-AM"/>
        </w:rPr>
        <w:t xml:space="preserve"> </w:t>
      </w:r>
      <w:r w:rsidRPr="00AB09CC">
        <w:rPr>
          <w:rFonts w:ascii="GHEA Grapalat" w:hAnsi="GHEA Grapalat"/>
          <w:color w:val="000000"/>
          <w:sz w:val="24"/>
          <w:szCs w:val="24"/>
          <w:lang w:val="hy-AM"/>
        </w:rPr>
        <w:t>(Օրինակելի ձև Հ-4)</w:t>
      </w:r>
      <w:r w:rsidRPr="002D6A79">
        <w:rPr>
          <w:rFonts w:ascii="GHEA Grapalat" w:hAnsi="GHEA Grapalat"/>
          <w:sz w:val="24"/>
          <w:szCs w:val="24"/>
          <w:lang w:val="hy-AM"/>
        </w:rPr>
        <w:t>, 2022թ</w:t>
      </w:r>
      <w:r w:rsidRPr="002D6A79">
        <w:rPr>
          <w:rFonts w:ascii="Cambria Math" w:hAnsi="Cambria Math" w:cs="Cambria Math"/>
          <w:sz w:val="24"/>
          <w:szCs w:val="24"/>
          <w:lang w:val="hy-AM"/>
        </w:rPr>
        <w:t xml:space="preserve">․ </w:t>
      </w:r>
      <w:r w:rsidRPr="002D6A79">
        <w:rPr>
          <w:rFonts w:ascii="GHEA Grapalat" w:hAnsi="GHEA Grapalat"/>
          <w:sz w:val="24"/>
          <w:szCs w:val="24"/>
          <w:lang w:val="hy-AM"/>
        </w:rPr>
        <w:t>1-ին եռամսյակում ծրագրի ֆինանսավորումը կազմել է 522,038</w:t>
      </w:r>
      <w:r w:rsidRPr="002D6A79">
        <w:rPr>
          <w:rFonts w:ascii="Cambria Math" w:hAnsi="Cambria Math" w:cs="Cambria Math"/>
          <w:sz w:val="24"/>
          <w:szCs w:val="24"/>
          <w:lang w:val="hy-AM"/>
        </w:rPr>
        <w:t>․</w:t>
      </w:r>
      <w:r w:rsidRPr="002D6A79">
        <w:rPr>
          <w:rFonts w:ascii="GHEA Grapalat" w:hAnsi="GHEA Grapalat"/>
          <w:sz w:val="24"/>
          <w:szCs w:val="24"/>
          <w:lang w:val="hy-AM"/>
        </w:rPr>
        <w:t>6 հազ</w:t>
      </w:r>
      <w:r w:rsidRPr="002D6A79">
        <w:rPr>
          <w:rFonts w:ascii="Cambria Math" w:hAnsi="Cambria Math" w:cs="Cambria Math"/>
          <w:sz w:val="24"/>
          <w:szCs w:val="24"/>
          <w:lang w:val="hy-AM"/>
        </w:rPr>
        <w:t>․</w:t>
      </w:r>
      <w:r w:rsidRPr="002D6A79">
        <w:rPr>
          <w:rFonts w:ascii="GHEA Grapalat" w:hAnsi="GHEA Grapalat"/>
          <w:sz w:val="24"/>
          <w:szCs w:val="24"/>
          <w:lang w:val="hy-AM"/>
        </w:rPr>
        <w:t xml:space="preserve"> դրամ, փաստացի ծախսը՝ 556,557</w:t>
      </w:r>
      <w:r w:rsidRPr="002D6A79">
        <w:rPr>
          <w:rFonts w:ascii="Cambria Math" w:hAnsi="Cambria Math" w:cs="Cambria Math"/>
          <w:sz w:val="24"/>
          <w:szCs w:val="24"/>
          <w:lang w:val="hy-AM"/>
        </w:rPr>
        <w:t>․</w:t>
      </w:r>
      <w:r w:rsidRPr="002D6A79">
        <w:rPr>
          <w:rFonts w:ascii="GHEA Grapalat" w:hAnsi="GHEA Grapalat"/>
          <w:sz w:val="24"/>
          <w:szCs w:val="24"/>
          <w:lang w:val="hy-AM"/>
        </w:rPr>
        <w:t>8 հազ</w:t>
      </w:r>
      <w:r w:rsidRPr="002D6A79">
        <w:rPr>
          <w:rFonts w:ascii="Cambria Math" w:hAnsi="Cambria Math" w:cs="Cambria Math"/>
          <w:sz w:val="24"/>
          <w:szCs w:val="24"/>
          <w:lang w:val="hy-AM"/>
        </w:rPr>
        <w:t>․</w:t>
      </w:r>
      <w:r w:rsidRPr="002D6A79">
        <w:rPr>
          <w:rFonts w:ascii="GHEA Grapalat" w:hAnsi="GHEA Grapalat"/>
          <w:sz w:val="24"/>
          <w:szCs w:val="24"/>
          <w:lang w:val="hy-AM"/>
        </w:rPr>
        <w:t xml:space="preserve"> դրամ, առ 01</w:t>
      </w:r>
      <w:r w:rsidRPr="002D6A79">
        <w:rPr>
          <w:rFonts w:ascii="Cambria Math" w:hAnsi="Cambria Math" w:cs="Cambria Math"/>
          <w:sz w:val="24"/>
          <w:szCs w:val="24"/>
          <w:lang w:val="hy-AM"/>
        </w:rPr>
        <w:t>․</w:t>
      </w:r>
      <w:r w:rsidRPr="002D6A79">
        <w:rPr>
          <w:rFonts w:ascii="GHEA Grapalat" w:hAnsi="GHEA Grapalat"/>
          <w:sz w:val="24"/>
          <w:szCs w:val="24"/>
          <w:lang w:val="hy-AM"/>
        </w:rPr>
        <w:t>04</w:t>
      </w:r>
      <w:r w:rsidRPr="002D6A79">
        <w:rPr>
          <w:rFonts w:ascii="Cambria Math" w:hAnsi="Cambria Math" w:cs="Cambria Math"/>
          <w:sz w:val="24"/>
          <w:szCs w:val="24"/>
          <w:lang w:val="hy-AM"/>
        </w:rPr>
        <w:t>․</w:t>
      </w:r>
      <w:r w:rsidRPr="002D6A79">
        <w:rPr>
          <w:rFonts w:ascii="GHEA Grapalat" w:hAnsi="GHEA Grapalat"/>
          <w:sz w:val="24"/>
          <w:szCs w:val="24"/>
          <w:lang w:val="hy-AM"/>
        </w:rPr>
        <w:t>2022թ</w:t>
      </w:r>
      <w:r w:rsidRPr="002D6A79">
        <w:rPr>
          <w:rFonts w:ascii="Cambria Math" w:hAnsi="Cambria Math" w:cs="Cambria Math"/>
          <w:sz w:val="24"/>
          <w:szCs w:val="24"/>
          <w:lang w:val="hy-AM"/>
        </w:rPr>
        <w:t>․</w:t>
      </w:r>
      <w:r w:rsidRPr="002D6A79">
        <w:rPr>
          <w:rFonts w:ascii="GHEA Grapalat" w:hAnsi="GHEA Grapalat"/>
          <w:sz w:val="24"/>
          <w:szCs w:val="24"/>
          <w:lang w:val="hy-AM"/>
        </w:rPr>
        <w:t xml:space="preserve"> դրությամբ դեբիտորական պարտքը՝ 97,605</w:t>
      </w:r>
      <w:r w:rsidRPr="002D6A79">
        <w:rPr>
          <w:rFonts w:ascii="Cambria Math" w:hAnsi="Cambria Math" w:cs="Cambria Math"/>
          <w:sz w:val="24"/>
          <w:szCs w:val="24"/>
          <w:lang w:val="hy-AM"/>
        </w:rPr>
        <w:t>․</w:t>
      </w:r>
      <w:r w:rsidRPr="002D6A79">
        <w:rPr>
          <w:rFonts w:ascii="GHEA Grapalat" w:hAnsi="GHEA Grapalat"/>
          <w:sz w:val="24"/>
          <w:szCs w:val="24"/>
          <w:lang w:val="hy-AM"/>
        </w:rPr>
        <w:t>68 հազ</w:t>
      </w:r>
      <w:r w:rsidRPr="002D6A79">
        <w:rPr>
          <w:rFonts w:ascii="Cambria Math" w:hAnsi="Cambria Math" w:cs="Cambria Math"/>
          <w:sz w:val="24"/>
          <w:szCs w:val="24"/>
          <w:lang w:val="hy-AM"/>
        </w:rPr>
        <w:t>․</w:t>
      </w:r>
      <w:r w:rsidRPr="002D6A79">
        <w:rPr>
          <w:rFonts w:ascii="GHEA Grapalat" w:hAnsi="GHEA Grapalat"/>
          <w:sz w:val="24"/>
          <w:szCs w:val="24"/>
          <w:lang w:val="hy-AM"/>
        </w:rPr>
        <w:t xml:space="preserve"> դրամ,(որից 28,072</w:t>
      </w:r>
      <w:r w:rsidRPr="002D6A79">
        <w:rPr>
          <w:rFonts w:ascii="Cambria Math" w:hAnsi="Cambria Math" w:cs="Cambria Math"/>
          <w:sz w:val="24"/>
          <w:szCs w:val="24"/>
          <w:lang w:val="hy-AM"/>
        </w:rPr>
        <w:t>․</w:t>
      </w:r>
      <w:r w:rsidRPr="002D6A79">
        <w:rPr>
          <w:rFonts w:ascii="GHEA Grapalat" w:hAnsi="GHEA Grapalat"/>
          <w:sz w:val="24"/>
          <w:szCs w:val="24"/>
          <w:lang w:val="hy-AM"/>
        </w:rPr>
        <w:t>98 հազ. դրամը դրամական մնացորդ), իսկ կրեդիտորական պարտքը կազմում է 94,651</w:t>
      </w:r>
      <w:r w:rsidRPr="002D6A79">
        <w:rPr>
          <w:rFonts w:ascii="Cambria Math" w:hAnsi="Cambria Math" w:cs="Cambria Math"/>
          <w:sz w:val="24"/>
          <w:szCs w:val="24"/>
          <w:lang w:val="hy-AM"/>
        </w:rPr>
        <w:t>․</w:t>
      </w:r>
      <w:r w:rsidRPr="002D6A79">
        <w:rPr>
          <w:rFonts w:ascii="GHEA Grapalat" w:hAnsi="GHEA Grapalat"/>
          <w:sz w:val="24"/>
          <w:szCs w:val="24"/>
          <w:lang w:val="hy-AM"/>
        </w:rPr>
        <w:t>35 հազ. դրամ:</w:t>
      </w:r>
    </w:p>
    <w:p w14:paraId="6CD48169" w14:textId="77777777" w:rsidR="00E733D4" w:rsidRPr="00A51D0C" w:rsidRDefault="00443A13" w:rsidP="00C451D6">
      <w:pPr>
        <w:spacing w:after="0" w:line="240" w:lineRule="auto"/>
        <w:jc w:val="both"/>
        <w:rPr>
          <w:rFonts w:ascii="GHEA Grapalat" w:hAnsi="GHEA Grapalat"/>
          <w:i/>
          <w:lang w:val="hy-AM"/>
        </w:rPr>
      </w:pPr>
      <w:r w:rsidRPr="00A51D0C">
        <w:rPr>
          <w:rFonts w:ascii="GHEA Grapalat" w:hAnsi="GHEA Grapalat"/>
          <w:b/>
          <w:i/>
          <w:lang w:val="hy-AM"/>
        </w:rPr>
        <w:t xml:space="preserve">ԿԳՄՍՆ դիրքորոշում։  </w:t>
      </w:r>
      <w:r w:rsidR="00E733D4" w:rsidRPr="00A51D0C">
        <w:rPr>
          <w:rFonts w:ascii="GHEA Grapalat" w:hAnsi="GHEA Grapalat"/>
          <w:i/>
          <w:lang w:val="hy-AM"/>
        </w:rPr>
        <w:t xml:space="preserve">Նախնական (արհեստագործական) մասնագիտական կրթական ծրագիր իրականացնող ուսումնական հաստատությունների վճարովի համակարգում սովորող և 2020-2021 ուսումնական տարվա 1-ին կիսամյակի դրությամբ ՈՒՀ-ների ուսանողական համակազմում ընդգրկված կամ սահմանված կարգով ուսումնառությունը պարտադիր ժամկետային զինվորական ծառայության զորակոչվելու կապակցությամբ դադարեցրած ուսանողներին ուսման վարձի </w:t>
      </w:r>
      <w:r w:rsidR="00E733D4" w:rsidRPr="00A51D0C">
        <w:rPr>
          <w:rFonts w:ascii="GHEA Grapalat" w:hAnsi="GHEA Grapalat"/>
          <w:i/>
          <w:lang w:val="hy-AM"/>
        </w:rPr>
        <w:lastRenderedPageBreak/>
        <w:t>փոխհատուցում նախատեսվել էր տրամադրել ՀՀ պետական բյուջեով, սակայն 2020 թվականի դեկտեմբերի 10-ի N 2008-Լ որոշման մեջ նախնական մասնագիտական (արհեստագործական) կրթական ծրագիր իրականացնող ուսումնական հաստատությունների ուսանողներ չներառվելու արդյունքում ֆինանսական հատկացումներ չեն կատարվել։</w:t>
      </w:r>
    </w:p>
    <w:p w14:paraId="2F758BC9" w14:textId="77777777" w:rsidR="00E733D4" w:rsidRPr="00A51D0C" w:rsidRDefault="00E733D4" w:rsidP="00C451D6">
      <w:pPr>
        <w:spacing w:after="0" w:line="240" w:lineRule="auto"/>
        <w:jc w:val="both"/>
        <w:rPr>
          <w:rFonts w:ascii="GHEA Grapalat" w:hAnsi="GHEA Grapalat"/>
          <w:i/>
          <w:lang w:val="hy-AM"/>
        </w:rPr>
      </w:pPr>
      <w:r w:rsidRPr="00A51D0C">
        <w:rPr>
          <w:rFonts w:ascii="GHEA Grapalat" w:hAnsi="GHEA Grapalat"/>
          <w:i/>
          <w:lang w:val="hy-AM"/>
        </w:rPr>
        <w:t xml:space="preserve">Հայաստանի Հանրապետության կրթության, գիտության, մշակույթի և սպորտի նախարարության կողմից մշակվել և կառավարության հաստատմանն է ներկայացվել ««Նախնական մասնագիտական (արհեստագործական) և միջին մասնագիտական կրթության մասին»  օրենքում փոփոխություններ և լրացում կատարելու մաuին»  ՀՀ օրենքի նախագիծը, որի ընդունմամբ նախարարությանը կվերապահվեն լիազոր նորմեր և արդյունքում նախարարությանն իրավունք կընձեռնվի մշակել նաև ուսումնական հաստատությունների ֆիանանսավորման կարգը: </w:t>
      </w:r>
    </w:p>
    <w:p w14:paraId="4B807490" w14:textId="77777777" w:rsidR="00DF7AB0" w:rsidRPr="00A51D0C" w:rsidRDefault="00E733D4" w:rsidP="00C451D6">
      <w:pPr>
        <w:spacing w:after="0" w:line="240" w:lineRule="auto"/>
        <w:jc w:val="both"/>
        <w:rPr>
          <w:rFonts w:ascii="GHEA Grapalat" w:hAnsi="GHEA Grapalat"/>
          <w:i/>
          <w:lang w:val="hy-AM"/>
        </w:rPr>
      </w:pPr>
      <w:r w:rsidRPr="00A51D0C">
        <w:rPr>
          <w:rFonts w:ascii="GHEA Grapalat" w:hAnsi="GHEA Grapalat"/>
          <w:i/>
          <w:lang w:val="hy-AM"/>
        </w:rPr>
        <w:t>Միաժամանակ տեղեկացնում եմ, որ ներկայումս ստեղծվել է աշխատանքային խումբ, որը մշակում է նախնական մասնագիտական (արհեստագործական) և միջին մասնագիտական կրթական ծրագրեր իրականացնող ուսումնական հաստատություններին տրամադրվող ֆինանսավորման մեխանիզմ (ֆինանսավորման բանաձև):</w:t>
      </w:r>
    </w:p>
    <w:p w14:paraId="1A048A49" w14:textId="77777777" w:rsidR="00443A13" w:rsidRPr="00A51D0C" w:rsidRDefault="00443A13" w:rsidP="00C451D6">
      <w:pPr>
        <w:spacing w:after="0" w:line="240" w:lineRule="auto"/>
        <w:jc w:val="both"/>
        <w:rPr>
          <w:rFonts w:ascii="GHEA Grapalat" w:hAnsi="GHEA Grapalat"/>
          <w:b/>
          <w:i/>
          <w:lang w:val="hy-AM"/>
        </w:rPr>
      </w:pPr>
      <w:r w:rsidRPr="00A51D0C">
        <w:rPr>
          <w:rFonts w:ascii="GHEA Grapalat" w:hAnsi="GHEA Grapalat"/>
          <w:b/>
          <w:i/>
          <w:lang w:val="hy-AM"/>
        </w:rPr>
        <w:t xml:space="preserve">Հաշվեքննողի արձագանք։ </w:t>
      </w:r>
      <w:r w:rsidR="00A217FF" w:rsidRPr="00A51D0C">
        <w:rPr>
          <w:rFonts w:ascii="GHEA Grapalat" w:hAnsi="GHEA Grapalat"/>
          <w:i/>
          <w:lang w:val="hy-AM"/>
        </w:rPr>
        <w:t>Ընդունվել է ի գիտություն։</w:t>
      </w:r>
    </w:p>
    <w:p w14:paraId="3B39E16B" w14:textId="77777777" w:rsidR="00443A13" w:rsidRPr="00443A13" w:rsidRDefault="00443A13" w:rsidP="00443A13">
      <w:pPr>
        <w:spacing w:after="0" w:line="240" w:lineRule="auto"/>
        <w:ind w:left="720"/>
        <w:jc w:val="both"/>
        <w:rPr>
          <w:rFonts w:ascii="GHEA Grapalat" w:hAnsi="GHEA Grapalat"/>
          <w:i/>
          <w:sz w:val="20"/>
          <w:szCs w:val="20"/>
          <w:lang w:val="hy-AM"/>
        </w:rPr>
      </w:pPr>
    </w:p>
    <w:p w14:paraId="3689A9FA" w14:textId="77777777" w:rsidR="00DF7AB0" w:rsidRPr="00D43886" w:rsidRDefault="00DF7AB0" w:rsidP="0092638A">
      <w:pPr>
        <w:pStyle w:val="Heading3"/>
        <w:rPr>
          <w:rFonts w:ascii="GHEA Grapalat" w:hAnsi="GHEA Grapalat"/>
          <w:i/>
          <w:color w:val="5B9BD5"/>
          <w:sz w:val="24"/>
          <w:lang w:val="hy-AM"/>
        </w:rPr>
      </w:pPr>
      <w:bookmarkStart w:id="12" w:name="_Toc110002330"/>
      <w:r w:rsidRPr="00D43886">
        <w:rPr>
          <w:rFonts w:ascii="GHEA Grapalat" w:hAnsi="GHEA Grapalat"/>
          <w:i/>
          <w:color w:val="5B9BD5"/>
          <w:sz w:val="24"/>
          <w:lang w:val="hy-AM"/>
        </w:rPr>
        <w:t>Միջին մասնագիտական կրթության գծով ուսանողական նպաստների տրամադրում</w:t>
      </w:r>
      <w:bookmarkEnd w:id="12"/>
    </w:p>
    <w:p w14:paraId="5A4AA912" w14:textId="77777777" w:rsidR="002D6A79" w:rsidRPr="002D6A79" w:rsidRDefault="002D6A79" w:rsidP="002D6A79">
      <w:pPr>
        <w:shd w:val="clear" w:color="auto" w:fill="FFFFFF"/>
        <w:spacing w:after="0" w:line="240" w:lineRule="auto"/>
        <w:jc w:val="both"/>
        <w:rPr>
          <w:rFonts w:ascii="GHEA Grapalat" w:eastAsia="Times New Roman" w:hAnsi="GHEA Grapalat"/>
          <w:sz w:val="24"/>
          <w:szCs w:val="24"/>
          <w:lang w:val="hy-AM"/>
        </w:rPr>
      </w:pPr>
      <w:r w:rsidRPr="002D6A79">
        <w:rPr>
          <w:rFonts w:ascii="GHEA Grapalat" w:hAnsi="GHEA Grapalat"/>
          <w:sz w:val="24"/>
          <w:szCs w:val="24"/>
          <w:lang w:val="hy-AM"/>
        </w:rPr>
        <w:t xml:space="preserve">         ՀՀ կառավարության «ՀՀ 2022թ. պետական բյուջեի կատարումն ապահովող միջոցառումների մասին» N2121-Ն որոշման հավելված 9.1-ի համաձ</w:t>
      </w:r>
      <w:r w:rsidRPr="002D6A79">
        <w:rPr>
          <w:rFonts w:ascii="GHEA Grapalat" w:eastAsia="Times New Roman" w:hAnsi="GHEA Grapalat"/>
          <w:sz w:val="24"/>
          <w:szCs w:val="24"/>
          <w:lang w:val="hy-AM"/>
        </w:rPr>
        <w:t>այն 2022թ. ՀՀ պետական բյուջեով միջին մասնագիտական կրթության գծով միջին տարեկան թվով 21339 ուսանողների ուսանողական նպաստների, թվով 100 ուսանողի ուսման վարձի լրիվ կամ մասնակի փոխհատուցման, ինչպես նաև ՀՀ կառավարության 10</w:t>
      </w:r>
      <w:r w:rsidRPr="002D6A79">
        <w:rPr>
          <w:rFonts w:ascii="Cambria Math" w:eastAsia="Times New Roman" w:hAnsi="Cambria Math" w:cs="Cambria Math"/>
          <w:sz w:val="24"/>
          <w:szCs w:val="24"/>
          <w:lang w:val="hy-AM"/>
        </w:rPr>
        <w:t>․</w:t>
      </w:r>
      <w:r w:rsidRPr="002D6A79">
        <w:rPr>
          <w:rFonts w:ascii="GHEA Grapalat" w:eastAsia="Times New Roman" w:hAnsi="GHEA Grapalat"/>
          <w:sz w:val="24"/>
          <w:szCs w:val="24"/>
          <w:lang w:val="hy-AM"/>
        </w:rPr>
        <w:t>12</w:t>
      </w:r>
      <w:r w:rsidRPr="002D6A79">
        <w:rPr>
          <w:rFonts w:ascii="Cambria Math" w:eastAsia="Times New Roman" w:hAnsi="Cambria Math" w:cs="Cambria Math"/>
          <w:sz w:val="24"/>
          <w:szCs w:val="24"/>
          <w:lang w:val="hy-AM"/>
        </w:rPr>
        <w:t>․</w:t>
      </w:r>
      <w:r w:rsidRPr="002D6A79">
        <w:rPr>
          <w:rFonts w:ascii="GHEA Grapalat" w:eastAsia="Times New Roman" w:hAnsi="GHEA Grapalat"/>
          <w:sz w:val="24"/>
          <w:szCs w:val="24"/>
          <w:lang w:val="hy-AM"/>
        </w:rPr>
        <w:t>2020</w:t>
      </w:r>
      <w:r w:rsidRPr="002D6A79">
        <w:rPr>
          <w:rFonts w:ascii="GHEA Grapalat" w:eastAsia="Times New Roman" w:hAnsi="GHEA Grapalat" w:cs="GHEA Grapalat"/>
          <w:sz w:val="24"/>
          <w:szCs w:val="24"/>
          <w:lang w:val="hy-AM"/>
        </w:rPr>
        <w:t>թ</w:t>
      </w:r>
      <w:r w:rsidRPr="002D6A79">
        <w:rPr>
          <w:rFonts w:ascii="Cambria Math" w:eastAsia="Times New Roman" w:hAnsi="Cambria Math" w:cs="Cambria Math"/>
          <w:sz w:val="24"/>
          <w:szCs w:val="24"/>
          <w:lang w:val="hy-AM"/>
        </w:rPr>
        <w:t xml:space="preserve">․ </w:t>
      </w:r>
      <w:r w:rsidRPr="002D6A79">
        <w:rPr>
          <w:rFonts w:ascii="GHEA Grapalat" w:eastAsia="Times New Roman" w:hAnsi="GHEA Grapalat"/>
          <w:sz w:val="24"/>
          <w:szCs w:val="24"/>
          <w:lang w:val="hy-AM"/>
        </w:rPr>
        <w:t>N2008-L որոշմամբ սահմանված թվով 610 ուսանողների ուսման վարձի փոխհատուցման տրամադրման նպատակով նախատեսվել է 7,451,158</w:t>
      </w:r>
      <w:r w:rsidRPr="002D6A79">
        <w:rPr>
          <w:rFonts w:ascii="Cambria Math" w:eastAsia="Times New Roman" w:hAnsi="Cambria Math" w:cs="Cambria Math"/>
          <w:sz w:val="24"/>
          <w:szCs w:val="24"/>
          <w:lang w:val="hy-AM"/>
        </w:rPr>
        <w:t>․</w:t>
      </w:r>
      <w:r w:rsidRPr="002D6A79">
        <w:rPr>
          <w:rFonts w:ascii="GHEA Grapalat" w:eastAsia="Times New Roman" w:hAnsi="GHEA Grapalat"/>
          <w:sz w:val="24"/>
          <w:szCs w:val="24"/>
          <w:lang w:val="hy-AM"/>
        </w:rPr>
        <w:t>9 հազ</w:t>
      </w:r>
      <w:r w:rsidRPr="002D6A79">
        <w:rPr>
          <w:rFonts w:ascii="Cambria Math" w:eastAsia="Times New Roman" w:hAnsi="Cambria Math" w:cs="Cambria Math"/>
          <w:sz w:val="24"/>
          <w:szCs w:val="24"/>
          <w:lang w:val="hy-AM"/>
        </w:rPr>
        <w:t>․</w:t>
      </w:r>
      <w:r w:rsidRPr="002D6A79">
        <w:rPr>
          <w:rFonts w:ascii="GHEA Grapalat" w:eastAsia="Times New Roman" w:hAnsi="GHEA Grapalat"/>
          <w:sz w:val="24"/>
          <w:szCs w:val="24"/>
          <w:lang w:val="hy-AM"/>
        </w:rPr>
        <w:t xml:space="preserve"> </w:t>
      </w:r>
      <w:r w:rsidRPr="002D6A79">
        <w:rPr>
          <w:rFonts w:ascii="GHEA Grapalat" w:eastAsia="Times New Roman" w:hAnsi="GHEA Grapalat" w:cs="Sylfaen"/>
          <w:sz w:val="24"/>
          <w:szCs w:val="24"/>
          <w:lang w:val="hy-AM"/>
        </w:rPr>
        <w:t>դրամ</w:t>
      </w:r>
      <w:r w:rsidRPr="002D6A79">
        <w:rPr>
          <w:rFonts w:ascii="GHEA Grapalat" w:eastAsia="Times New Roman" w:hAnsi="GHEA Grapalat"/>
          <w:sz w:val="24"/>
          <w:szCs w:val="24"/>
          <w:lang w:val="hy-AM"/>
        </w:rPr>
        <w:t>, որից 1-ին եռամսյակի համար՝ 1,464,701</w:t>
      </w:r>
      <w:r w:rsidRPr="002D6A79">
        <w:rPr>
          <w:rFonts w:ascii="Cambria Math" w:eastAsia="Times New Roman" w:hAnsi="Cambria Math" w:cs="Cambria Math"/>
          <w:sz w:val="24"/>
          <w:szCs w:val="24"/>
          <w:lang w:val="hy-AM"/>
        </w:rPr>
        <w:t>․</w:t>
      </w:r>
      <w:r w:rsidRPr="002D6A79">
        <w:rPr>
          <w:rFonts w:ascii="GHEA Grapalat" w:eastAsia="Times New Roman" w:hAnsi="GHEA Grapalat"/>
          <w:sz w:val="24"/>
          <w:szCs w:val="24"/>
          <w:lang w:val="hy-AM"/>
        </w:rPr>
        <w:t>0 հազ.դրամ:</w:t>
      </w:r>
    </w:p>
    <w:p w14:paraId="7D44FBCA" w14:textId="77777777" w:rsidR="002D6A79" w:rsidRPr="002D6A79" w:rsidRDefault="002D6A79" w:rsidP="002D6A79">
      <w:pPr>
        <w:spacing w:after="0" w:line="240" w:lineRule="auto"/>
        <w:ind w:firstLine="720"/>
        <w:jc w:val="both"/>
        <w:rPr>
          <w:rFonts w:ascii="GHEA Grapalat" w:hAnsi="GHEA Grapalat"/>
          <w:sz w:val="24"/>
          <w:szCs w:val="24"/>
          <w:lang w:val="hy-AM"/>
        </w:rPr>
      </w:pPr>
      <w:r w:rsidRPr="002D6A79">
        <w:rPr>
          <w:rFonts w:ascii="GHEA Grapalat" w:hAnsi="GHEA Grapalat"/>
          <w:sz w:val="24"/>
          <w:szCs w:val="24"/>
          <w:lang w:val="hy-AM"/>
        </w:rPr>
        <w:t>Նախարարության կողմից ՀՀ ֆինանսների նախարարություն վերոնշյալ ծրագրի՝ 2022թ. առաջին եռամսյակի պետական բյուջեի ելքային ծրագրերի և միջոցառումների գծով արդյունքային (կատարողական) ցուցանիշների կատարման վերաբերյալ ներկայացված հաշվետվության համաձայն՝ միջին տարեկան ուսանողական նպաստ ստացող ուսանողների թիվը ներկայացվել է 16197 (նախատեսվածից 5142-ով պակաս), ուսման վարձի լրիվ կամ մասնակի փոխհատուցման շահառուների թիվը ներկայացվել է 683 (նախատեսվածից 583-ով ավելի), ՀՀ կառավարության 10</w:t>
      </w:r>
      <w:r w:rsidRPr="002D6A79">
        <w:rPr>
          <w:rFonts w:ascii="Cambria Math" w:hAnsi="Cambria Math" w:cs="Cambria Math"/>
          <w:sz w:val="24"/>
          <w:szCs w:val="24"/>
          <w:lang w:val="hy-AM"/>
        </w:rPr>
        <w:t>․</w:t>
      </w:r>
      <w:r w:rsidRPr="002D6A79">
        <w:rPr>
          <w:rFonts w:ascii="GHEA Grapalat" w:hAnsi="GHEA Grapalat"/>
          <w:sz w:val="24"/>
          <w:szCs w:val="24"/>
          <w:lang w:val="hy-AM"/>
        </w:rPr>
        <w:t>12</w:t>
      </w:r>
      <w:r w:rsidRPr="002D6A79">
        <w:rPr>
          <w:rFonts w:ascii="Cambria Math" w:hAnsi="Cambria Math" w:cs="Cambria Math"/>
          <w:sz w:val="24"/>
          <w:szCs w:val="24"/>
          <w:lang w:val="hy-AM"/>
        </w:rPr>
        <w:t>․</w:t>
      </w:r>
      <w:r w:rsidRPr="002D6A79">
        <w:rPr>
          <w:rFonts w:ascii="GHEA Grapalat" w:hAnsi="GHEA Grapalat"/>
          <w:sz w:val="24"/>
          <w:szCs w:val="24"/>
          <w:lang w:val="hy-AM"/>
        </w:rPr>
        <w:t>2020թ</w:t>
      </w:r>
      <w:r w:rsidRPr="002D6A79">
        <w:rPr>
          <w:rFonts w:ascii="Cambria Math" w:hAnsi="Cambria Math" w:cs="Cambria Math"/>
          <w:sz w:val="24"/>
          <w:szCs w:val="24"/>
          <w:lang w:val="hy-AM"/>
        </w:rPr>
        <w:t xml:space="preserve">․ </w:t>
      </w:r>
      <w:r w:rsidRPr="002D6A79">
        <w:rPr>
          <w:rFonts w:ascii="GHEA Grapalat" w:hAnsi="GHEA Grapalat" w:cs="Cambria Math"/>
          <w:sz w:val="24"/>
          <w:szCs w:val="24"/>
          <w:lang w:val="hy-AM"/>
        </w:rPr>
        <w:t xml:space="preserve">թիվ </w:t>
      </w:r>
      <w:r w:rsidRPr="002D6A79">
        <w:rPr>
          <w:rFonts w:ascii="GHEA Grapalat" w:hAnsi="GHEA Grapalat"/>
          <w:sz w:val="24"/>
          <w:szCs w:val="24"/>
          <w:lang w:val="hy-AM"/>
        </w:rPr>
        <w:t>2008-L որոշմամբ սահմանված շահառուների թիվ ներկայացվել է 47 (նախատեսվածից  563-ով պակաս), իսկ միջոցառման վրա կատարված ծախսը՝ 1,406,231</w:t>
      </w:r>
      <w:r w:rsidRPr="002D6A79">
        <w:rPr>
          <w:rFonts w:ascii="Cambria Math" w:hAnsi="Cambria Math" w:cs="Cambria Math"/>
          <w:sz w:val="24"/>
          <w:szCs w:val="24"/>
          <w:lang w:val="hy-AM"/>
        </w:rPr>
        <w:t>․</w:t>
      </w:r>
      <w:r w:rsidRPr="002D6A79">
        <w:rPr>
          <w:rFonts w:ascii="GHEA Grapalat" w:hAnsi="GHEA Grapalat"/>
          <w:sz w:val="24"/>
          <w:szCs w:val="24"/>
          <w:lang w:val="hy-AM"/>
        </w:rPr>
        <w:t>0 հազ. դրամ (նախատեսվածից 58,470</w:t>
      </w:r>
      <w:r w:rsidRPr="002D6A79">
        <w:rPr>
          <w:rFonts w:ascii="Cambria Math" w:hAnsi="Cambria Math" w:cs="Cambria Math"/>
          <w:sz w:val="24"/>
          <w:szCs w:val="24"/>
          <w:lang w:val="hy-AM"/>
        </w:rPr>
        <w:t>․</w:t>
      </w:r>
      <w:r w:rsidRPr="002D6A79">
        <w:rPr>
          <w:rFonts w:ascii="GHEA Grapalat" w:hAnsi="GHEA Grapalat"/>
          <w:sz w:val="24"/>
          <w:szCs w:val="24"/>
          <w:lang w:val="hy-AM"/>
        </w:rPr>
        <w:t>0 հազ. դրամով պակաս):</w:t>
      </w:r>
    </w:p>
    <w:p w14:paraId="5A7C75EF" w14:textId="77777777" w:rsidR="002D6A79" w:rsidRPr="002D6A79" w:rsidRDefault="002D6A79" w:rsidP="002D6A79">
      <w:pPr>
        <w:tabs>
          <w:tab w:val="left" w:pos="1185"/>
          <w:tab w:val="left" w:pos="6077"/>
        </w:tabs>
        <w:spacing w:after="0" w:line="240" w:lineRule="auto"/>
        <w:jc w:val="both"/>
        <w:rPr>
          <w:rFonts w:ascii="GHEA Grapalat" w:hAnsi="GHEA Grapalat"/>
          <w:sz w:val="24"/>
          <w:szCs w:val="24"/>
          <w:lang w:val="hy-AM"/>
        </w:rPr>
      </w:pPr>
      <w:r w:rsidRPr="002D6A79">
        <w:rPr>
          <w:rFonts w:ascii="GHEA Grapalat" w:hAnsi="GHEA Grapalat"/>
          <w:sz w:val="24"/>
          <w:szCs w:val="24"/>
          <w:lang w:val="hy-AM"/>
        </w:rPr>
        <w:t xml:space="preserve">         Համաձայն Նախարարության կողմից  վերոնշյալ ծրագրի 01</w:t>
      </w:r>
      <w:r w:rsidRPr="002D6A79">
        <w:rPr>
          <w:rFonts w:ascii="Cambria Math" w:hAnsi="Cambria Math" w:cs="Cambria Math"/>
          <w:sz w:val="24"/>
          <w:szCs w:val="24"/>
          <w:lang w:val="hy-AM"/>
        </w:rPr>
        <w:t>․</w:t>
      </w:r>
      <w:r w:rsidRPr="002D6A79">
        <w:rPr>
          <w:rFonts w:ascii="GHEA Grapalat" w:hAnsi="GHEA Grapalat"/>
          <w:sz w:val="24"/>
          <w:szCs w:val="24"/>
          <w:lang w:val="hy-AM"/>
        </w:rPr>
        <w:t>01</w:t>
      </w:r>
      <w:r w:rsidRPr="002D6A79">
        <w:rPr>
          <w:rFonts w:ascii="Cambria Math" w:hAnsi="Cambria Math" w:cs="Cambria Math"/>
          <w:sz w:val="24"/>
          <w:szCs w:val="24"/>
          <w:lang w:val="hy-AM"/>
        </w:rPr>
        <w:t>․</w:t>
      </w:r>
      <w:r w:rsidRPr="002D6A79">
        <w:rPr>
          <w:rFonts w:ascii="GHEA Grapalat" w:hAnsi="GHEA Grapalat"/>
          <w:sz w:val="24"/>
          <w:szCs w:val="24"/>
          <w:lang w:val="hy-AM"/>
        </w:rPr>
        <w:t>2022թ</w:t>
      </w:r>
      <w:r w:rsidRPr="002D6A79">
        <w:rPr>
          <w:rFonts w:ascii="Cambria Math" w:hAnsi="Cambria Math" w:cs="Cambria Math"/>
          <w:sz w:val="24"/>
          <w:szCs w:val="24"/>
          <w:lang w:val="hy-AM"/>
        </w:rPr>
        <w:t>․</w:t>
      </w:r>
      <w:r w:rsidRPr="002D6A79">
        <w:rPr>
          <w:rFonts w:ascii="GHEA Grapalat" w:hAnsi="GHEA Grapalat"/>
          <w:sz w:val="24"/>
          <w:szCs w:val="24"/>
          <w:lang w:val="hy-AM"/>
        </w:rPr>
        <w:t>-31</w:t>
      </w:r>
      <w:r w:rsidRPr="002D6A79">
        <w:rPr>
          <w:rFonts w:ascii="Cambria Math" w:hAnsi="Cambria Math" w:cs="Cambria Math"/>
          <w:sz w:val="24"/>
          <w:szCs w:val="24"/>
          <w:lang w:val="hy-AM"/>
        </w:rPr>
        <w:t>․</w:t>
      </w:r>
      <w:r w:rsidRPr="002D6A79">
        <w:rPr>
          <w:rFonts w:ascii="GHEA Grapalat" w:hAnsi="GHEA Grapalat"/>
          <w:sz w:val="24"/>
          <w:szCs w:val="24"/>
          <w:lang w:val="hy-AM"/>
        </w:rPr>
        <w:t>03</w:t>
      </w:r>
      <w:r w:rsidRPr="002D6A79">
        <w:rPr>
          <w:rFonts w:ascii="Cambria Math" w:hAnsi="Cambria Math" w:cs="Cambria Math"/>
          <w:sz w:val="24"/>
          <w:szCs w:val="24"/>
          <w:lang w:val="hy-AM"/>
        </w:rPr>
        <w:t>․</w:t>
      </w:r>
      <w:r w:rsidRPr="002D6A79">
        <w:rPr>
          <w:rFonts w:ascii="GHEA Grapalat" w:hAnsi="GHEA Grapalat"/>
          <w:sz w:val="24"/>
          <w:szCs w:val="24"/>
          <w:lang w:val="hy-AM"/>
        </w:rPr>
        <w:t xml:space="preserve">2022թ ժամանակահատվածի համար ՀՀ Ֆինանսների նախարարություն ներկայացված </w:t>
      </w:r>
      <w:r w:rsidRPr="00AB09CC">
        <w:rPr>
          <w:rFonts w:ascii="GHEA Grapalat" w:hAnsi="GHEA Grapalat"/>
          <w:color w:val="000000"/>
          <w:sz w:val="24"/>
          <w:szCs w:val="24"/>
          <w:lang w:val="hy-AM"/>
        </w:rPr>
        <w:t xml:space="preserve">Հիմնարկի կատարած բյուջետային ծախսերի և բյուջետային պարտքերի մասին հաշվետվության(Օրինակելի ձև Հ-2) և </w:t>
      </w:r>
      <w:r w:rsidRPr="002D6A79">
        <w:rPr>
          <w:rFonts w:ascii="GHEA Grapalat" w:hAnsi="GHEA Grapalat"/>
          <w:sz w:val="24"/>
          <w:szCs w:val="24"/>
          <w:lang w:val="hy-AM"/>
        </w:rPr>
        <w:t>առ 01</w:t>
      </w:r>
      <w:r w:rsidRPr="002D6A79">
        <w:rPr>
          <w:rFonts w:ascii="Cambria Math" w:hAnsi="Cambria Math" w:cs="Cambria Math"/>
          <w:sz w:val="24"/>
          <w:szCs w:val="24"/>
          <w:lang w:val="hy-AM"/>
        </w:rPr>
        <w:t>․</w:t>
      </w:r>
      <w:r w:rsidRPr="002D6A79">
        <w:rPr>
          <w:rFonts w:ascii="GHEA Grapalat" w:hAnsi="GHEA Grapalat"/>
          <w:sz w:val="24"/>
          <w:szCs w:val="24"/>
          <w:lang w:val="hy-AM"/>
        </w:rPr>
        <w:t>04</w:t>
      </w:r>
      <w:r w:rsidRPr="002D6A79">
        <w:rPr>
          <w:rFonts w:ascii="Cambria Math" w:hAnsi="Cambria Math" w:cs="Cambria Math"/>
          <w:sz w:val="24"/>
          <w:szCs w:val="24"/>
          <w:lang w:val="hy-AM"/>
        </w:rPr>
        <w:t>․</w:t>
      </w:r>
      <w:r w:rsidRPr="002D6A79">
        <w:rPr>
          <w:rFonts w:ascii="GHEA Grapalat" w:hAnsi="GHEA Grapalat"/>
          <w:sz w:val="24"/>
          <w:szCs w:val="24"/>
          <w:lang w:val="hy-AM"/>
        </w:rPr>
        <w:t>2022թ</w:t>
      </w:r>
      <w:r w:rsidRPr="002D6A79">
        <w:rPr>
          <w:rFonts w:ascii="Cambria Math" w:hAnsi="Cambria Math" w:cs="Cambria Math"/>
          <w:sz w:val="24"/>
          <w:szCs w:val="24"/>
          <w:lang w:val="hy-AM"/>
        </w:rPr>
        <w:t>․</w:t>
      </w:r>
      <w:r w:rsidRPr="002D6A79">
        <w:rPr>
          <w:rFonts w:ascii="GHEA Grapalat" w:hAnsi="GHEA Grapalat"/>
          <w:sz w:val="24"/>
          <w:szCs w:val="24"/>
          <w:lang w:val="hy-AM"/>
        </w:rPr>
        <w:t xml:space="preserve"> դրությամբ Հիմնարկի դեբիտորական, կրեդիտորական պարտքերի և պահեստավորված միջոցների մասին հաշվետվության (Օրինակելի ձև Հ-4) 2022թ</w:t>
      </w:r>
      <w:r w:rsidRPr="002D6A79">
        <w:rPr>
          <w:rFonts w:ascii="Cambria Math" w:hAnsi="Cambria Math" w:cs="Cambria Math"/>
          <w:sz w:val="24"/>
          <w:szCs w:val="24"/>
          <w:lang w:val="hy-AM"/>
        </w:rPr>
        <w:t xml:space="preserve">․ </w:t>
      </w:r>
      <w:r w:rsidRPr="002D6A79">
        <w:rPr>
          <w:rFonts w:ascii="GHEA Grapalat" w:hAnsi="GHEA Grapalat"/>
          <w:sz w:val="24"/>
          <w:szCs w:val="24"/>
          <w:lang w:val="hy-AM"/>
        </w:rPr>
        <w:t>1-ին եռամսյակում ծրագրի ֆինանսավորումը կազմել 1,406,231 հազ. դրամ, փաստացի ծախսը՝ 1,559,671</w:t>
      </w:r>
      <w:r w:rsidRPr="002D6A79">
        <w:rPr>
          <w:rFonts w:ascii="Cambria Math" w:hAnsi="Cambria Math" w:cs="Cambria Math"/>
          <w:sz w:val="24"/>
          <w:szCs w:val="24"/>
          <w:lang w:val="hy-AM"/>
        </w:rPr>
        <w:t>․</w:t>
      </w:r>
      <w:r w:rsidRPr="002D6A79">
        <w:rPr>
          <w:rFonts w:ascii="GHEA Grapalat" w:hAnsi="GHEA Grapalat"/>
          <w:sz w:val="24"/>
          <w:szCs w:val="24"/>
          <w:lang w:val="hy-AM"/>
        </w:rPr>
        <w:t>95 հազ</w:t>
      </w:r>
      <w:r w:rsidRPr="002D6A79">
        <w:rPr>
          <w:rFonts w:ascii="Cambria Math" w:hAnsi="Cambria Math" w:cs="Cambria Math"/>
          <w:sz w:val="24"/>
          <w:szCs w:val="24"/>
          <w:lang w:val="hy-AM"/>
        </w:rPr>
        <w:t>․</w:t>
      </w:r>
      <w:r w:rsidRPr="002D6A79">
        <w:rPr>
          <w:rFonts w:ascii="GHEA Grapalat" w:hAnsi="GHEA Grapalat"/>
          <w:sz w:val="24"/>
          <w:szCs w:val="24"/>
          <w:lang w:val="hy-AM"/>
        </w:rPr>
        <w:t xml:space="preserve"> դրամ, առ 01</w:t>
      </w:r>
      <w:r w:rsidRPr="002D6A79">
        <w:rPr>
          <w:rFonts w:ascii="Cambria Math" w:hAnsi="Cambria Math" w:cs="Cambria Math"/>
          <w:sz w:val="24"/>
          <w:szCs w:val="24"/>
          <w:lang w:val="hy-AM"/>
        </w:rPr>
        <w:t>․</w:t>
      </w:r>
      <w:r w:rsidRPr="002D6A79">
        <w:rPr>
          <w:rFonts w:ascii="GHEA Grapalat" w:hAnsi="GHEA Grapalat"/>
          <w:sz w:val="24"/>
          <w:szCs w:val="24"/>
          <w:lang w:val="hy-AM"/>
        </w:rPr>
        <w:t>04</w:t>
      </w:r>
      <w:r w:rsidRPr="002D6A79">
        <w:rPr>
          <w:rFonts w:ascii="Cambria Math" w:hAnsi="Cambria Math" w:cs="Cambria Math"/>
          <w:sz w:val="24"/>
          <w:szCs w:val="24"/>
          <w:lang w:val="hy-AM"/>
        </w:rPr>
        <w:t>․</w:t>
      </w:r>
      <w:r w:rsidRPr="002D6A79">
        <w:rPr>
          <w:rFonts w:ascii="GHEA Grapalat" w:hAnsi="GHEA Grapalat"/>
          <w:sz w:val="24"/>
          <w:szCs w:val="24"/>
          <w:lang w:val="hy-AM"/>
        </w:rPr>
        <w:t>2022թ</w:t>
      </w:r>
      <w:r w:rsidRPr="002D6A79">
        <w:rPr>
          <w:rFonts w:ascii="Cambria Math" w:hAnsi="Cambria Math" w:cs="Cambria Math"/>
          <w:sz w:val="24"/>
          <w:szCs w:val="24"/>
          <w:lang w:val="hy-AM"/>
        </w:rPr>
        <w:t>․</w:t>
      </w:r>
      <w:r w:rsidRPr="002D6A79">
        <w:rPr>
          <w:rFonts w:ascii="GHEA Grapalat" w:hAnsi="GHEA Grapalat"/>
          <w:sz w:val="24"/>
          <w:szCs w:val="24"/>
          <w:lang w:val="hy-AM"/>
        </w:rPr>
        <w:t xml:space="preserve"> դրությամբ դեբիտորական պարտքը՝  316,548</w:t>
      </w:r>
      <w:r w:rsidRPr="002D6A79">
        <w:rPr>
          <w:rFonts w:ascii="Cambria Math" w:hAnsi="Cambria Math" w:cs="Cambria Math"/>
          <w:sz w:val="24"/>
          <w:szCs w:val="24"/>
          <w:lang w:val="hy-AM"/>
        </w:rPr>
        <w:t>․</w:t>
      </w:r>
      <w:r w:rsidRPr="002D6A79">
        <w:rPr>
          <w:rFonts w:ascii="GHEA Grapalat" w:hAnsi="GHEA Grapalat"/>
          <w:sz w:val="24"/>
          <w:szCs w:val="24"/>
          <w:lang w:val="hy-AM"/>
        </w:rPr>
        <w:t>71 հազ</w:t>
      </w:r>
      <w:r w:rsidRPr="002D6A79">
        <w:rPr>
          <w:rFonts w:ascii="Cambria Math" w:hAnsi="Cambria Math" w:cs="Cambria Math"/>
          <w:sz w:val="24"/>
          <w:szCs w:val="24"/>
          <w:lang w:val="hy-AM"/>
        </w:rPr>
        <w:t>․</w:t>
      </w:r>
      <w:r w:rsidRPr="002D6A79">
        <w:rPr>
          <w:rFonts w:ascii="GHEA Grapalat" w:hAnsi="GHEA Grapalat"/>
          <w:sz w:val="24"/>
          <w:szCs w:val="24"/>
          <w:lang w:val="hy-AM"/>
        </w:rPr>
        <w:t xml:space="preserve"> դրամ,(որից 69,881</w:t>
      </w:r>
      <w:r w:rsidRPr="002D6A79">
        <w:rPr>
          <w:rFonts w:ascii="Cambria Math" w:hAnsi="Cambria Math" w:cs="Cambria Math"/>
          <w:sz w:val="24"/>
          <w:szCs w:val="24"/>
          <w:lang w:val="hy-AM"/>
        </w:rPr>
        <w:t>․</w:t>
      </w:r>
      <w:r w:rsidRPr="002D6A79">
        <w:rPr>
          <w:rFonts w:ascii="GHEA Grapalat" w:hAnsi="GHEA Grapalat"/>
          <w:sz w:val="24"/>
          <w:szCs w:val="24"/>
          <w:lang w:val="hy-AM"/>
        </w:rPr>
        <w:t>48 հազ. դրամը՝ դրամական մնացորդ), իսկ կրեդիտորական պարտքը կազմում է 240,100</w:t>
      </w:r>
      <w:r w:rsidRPr="002D6A79">
        <w:rPr>
          <w:rFonts w:ascii="Cambria Math" w:hAnsi="Cambria Math" w:cs="Cambria Math"/>
          <w:sz w:val="24"/>
          <w:szCs w:val="24"/>
          <w:lang w:val="hy-AM"/>
        </w:rPr>
        <w:t>․</w:t>
      </w:r>
      <w:r w:rsidRPr="002D6A79">
        <w:rPr>
          <w:rFonts w:ascii="GHEA Grapalat" w:hAnsi="GHEA Grapalat"/>
          <w:sz w:val="24"/>
          <w:szCs w:val="24"/>
          <w:lang w:val="hy-AM"/>
        </w:rPr>
        <w:t>55 հազ. դրամ:</w:t>
      </w:r>
    </w:p>
    <w:p w14:paraId="73C52DE9" w14:textId="77777777" w:rsidR="00DF7AB0" w:rsidRPr="00DF7AB0" w:rsidRDefault="00DF7AB0" w:rsidP="00DF7AB0">
      <w:pPr>
        <w:spacing w:after="0" w:line="240" w:lineRule="auto"/>
        <w:ind w:firstLine="720"/>
        <w:jc w:val="both"/>
        <w:rPr>
          <w:rFonts w:ascii="GHEA Grapalat" w:hAnsi="GHEA Grapalat"/>
          <w:sz w:val="24"/>
          <w:szCs w:val="24"/>
          <w:lang w:val="hy-AM"/>
        </w:rPr>
      </w:pPr>
    </w:p>
    <w:p w14:paraId="6E7F268C" w14:textId="77777777" w:rsidR="00A51882" w:rsidRDefault="000B3072" w:rsidP="00A51882">
      <w:pPr>
        <w:spacing w:after="0" w:line="240" w:lineRule="auto"/>
        <w:jc w:val="both"/>
        <w:rPr>
          <w:rFonts w:ascii="GHEA Grapalat" w:hAnsi="GHEA Grapalat"/>
          <w:sz w:val="24"/>
          <w:szCs w:val="24"/>
          <w:lang w:val="hy-AM"/>
        </w:rPr>
      </w:pPr>
      <w:bookmarkStart w:id="13" w:name="_Toc110002331"/>
      <w:r w:rsidRPr="00B66982">
        <w:rPr>
          <w:rStyle w:val="Heading2Char"/>
          <w:rFonts w:ascii="GHEA Grapalat" w:eastAsia="Calibri" w:hAnsi="GHEA Grapalat"/>
          <w:color w:val="5B9BD5"/>
          <w:lang w:val="hy-AM"/>
        </w:rPr>
        <w:t>3</w:t>
      </w:r>
      <w:r w:rsidR="00A51882" w:rsidRPr="00D43886">
        <w:rPr>
          <w:rStyle w:val="Heading2Char"/>
          <w:rFonts w:ascii="GHEA Grapalat" w:eastAsia="Calibri" w:hAnsi="GHEA Grapalat"/>
          <w:color w:val="5B9BD5"/>
          <w:lang w:val="hy-AM"/>
        </w:rPr>
        <w:t xml:space="preserve">.5 </w:t>
      </w:r>
      <w:r w:rsidR="00DF7AB0" w:rsidRPr="00D43886">
        <w:rPr>
          <w:rStyle w:val="Heading2Char"/>
          <w:rFonts w:ascii="GHEA Grapalat" w:eastAsia="Calibri" w:hAnsi="GHEA Grapalat"/>
          <w:color w:val="5B9BD5"/>
          <w:lang w:val="hy-AM"/>
        </w:rPr>
        <w:t>Համընդհանուր ներառական կրթության համակարգի ներդրում</w:t>
      </w:r>
      <w:bookmarkEnd w:id="13"/>
      <w:r w:rsidR="00DF7AB0" w:rsidRPr="00DF7AB0">
        <w:rPr>
          <w:rFonts w:ascii="GHEA Grapalat" w:hAnsi="GHEA Grapalat"/>
          <w:sz w:val="24"/>
          <w:szCs w:val="24"/>
          <w:lang w:val="hy-AM"/>
        </w:rPr>
        <w:t xml:space="preserve"> </w:t>
      </w:r>
    </w:p>
    <w:p w14:paraId="1EF6C013" w14:textId="77777777" w:rsidR="002D6A79" w:rsidRPr="002D6A79" w:rsidRDefault="002D6A79" w:rsidP="002D6A79">
      <w:pPr>
        <w:spacing w:after="0" w:line="240" w:lineRule="auto"/>
        <w:ind w:firstLine="720"/>
        <w:jc w:val="both"/>
        <w:rPr>
          <w:rFonts w:ascii="GHEA Grapalat" w:hAnsi="GHEA Grapalat"/>
          <w:sz w:val="24"/>
          <w:szCs w:val="24"/>
          <w:lang w:val="hy-AM"/>
        </w:rPr>
      </w:pPr>
      <w:r w:rsidRPr="002D6A79">
        <w:rPr>
          <w:rFonts w:ascii="GHEA Grapalat" w:hAnsi="GHEA Grapalat"/>
          <w:sz w:val="24"/>
          <w:szCs w:val="24"/>
          <w:lang w:val="hy-AM"/>
        </w:rPr>
        <w:t xml:space="preserve">Ծրագրի նպատակն է մանկավարժահոգեբանական աջակցման կենտրոնների միջոցով երեխաների կրթության առանձնահատուկ պայմանների կարիքի բացահայտումը և գնահատումը, կրթության աջակցության ծառայությունների իրականացումը, ինչպես նաև կրթության կազմակերպման համար նախատեսված ծրագրերի, ձեռնարկների, ուսումնական այլ նյութերի մշակումը, հրատարակումը և ձեռքբերումը: </w:t>
      </w:r>
    </w:p>
    <w:p w14:paraId="7B334C13" w14:textId="77777777" w:rsidR="002D6A79" w:rsidRPr="002D6A79" w:rsidRDefault="002D6A79" w:rsidP="002D6A79">
      <w:pPr>
        <w:spacing w:after="0" w:line="240" w:lineRule="auto"/>
        <w:ind w:firstLine="720"/>
        <w:jc w:val="both"/>
        <w:rPr>
          <w:rFonts w:ascii="GHEA Grapalat" w:eastAsia="Times New Roman" w:hAnsi="GHEA Grapalat"/>
          <w:sz w:val="24"/>
          <w:szCs w:val="24"/>
          <w:lang w:val="hy-AM"/>
        </w:rPr>
      </w:pPr>
      <w:r w:rsidRPr="002D6A79">
        <w:rPr>
          <w:rFonts w:ascii="GHEA Grapalat" w:hAnsi="GHEA Grapalat"/>
          <w:sz w:val="24"/>
          <w:szCs w:val="24"/>
          <w:lang w:val="hy-AM"/>
        </w:rPr>
        <w:t xml:space="preserve">ՀՀ կառավարության 23.12.2021թ. «ՀՀ 2022թ. պետական բյուջեի կատարումն ապահովող միջոցառումների մասին» թիվ 2121-Ն որոշման հավելված 9.1-ի </w:t>
      </w:r>
      <w:r w:rsidRPr="002D6A79">
        <w:rPr>
          <w:rFonts w:ascii="GHEA Grapalat" w:eastAsia="Times New Roman" w:hAnsi="GHEA Grapalat"/>
          <w:sz w:val="24"/>
          <w:szCs w:val="24"/>
          <w:lang w:val="hy-AM"/>
        </w:rPr>
        <w:t>համաձայն</w:t>
      </w:r>
      <w:r w:rsidRPr="002D6A79">
        <w:rPr>
          <w:rFonts w:ascii="GHEA Grapalat" w:hAnsi="GHEA Grapalat"/>
          <w:sz w:val="24"/>
          <w:szCs w:val="24"/>
          <w:lang w:val="hy-AM"/>
        </w:rPr>
        <w:t>՝ թվով 21 մանկավարժահոգեբանական աջակցության կենտրոնների միջոցով կրթության առանձնահատուկ պայմանների կարիքի  բացահայտման համար գնահատվող (այսուհետ գնահատվող) 2800 երեխաների, ինչպես նաև 5700 երեխայի մանկավարժահոգեբանական աջակցության ծառայությունների մատուցման (այսուհետ ծառայություն) համար ՀՀ 2022թ. պետական բյուջեով նախատեսվել է 2,820.057.9 հազ.դրամ:</w:t>
      </w:r>
    </w:p>
    <w:p w14:paraId="79FA776D" w14:textId="77777777" w:rsidR="002D6A79" w:rsidRPr="002D6A79" w:rsidRDefault="002D6A79" w:rsidP="002D6A79">
      <w:pPr>
        <w:spacing w:after="0" w:line="240" w:lineRule="auto"/>
        <w:ind w:firstLine="720"/>
        <w:jc w:val="both"/>
        <w:rPr>
          <w:rFonts w:ascii="GHEA Grapalat" w:hAnsi="GHEA Grapalat"/>
          <w:sz w:val="24"/>
          <w:szCs w:val="24"/>
          <w:lang w:val="hy-AM"/>
        </w:rPr>
      </w:pPr>
      <w:r w:rsidRPr="002D6A79">
        <w:rPr>
          <w:rFonts w:ascii="GHEA Grapalat" w:hAnsi="GHEA Grapalat"/>
          <w:sz w:val="24"/>
          <w:szCs w:val="24"/>
          <w:lang w:val="hy-AM"/>
        </w:rPr>
        <w:t xml:space="preserve">Թվով 2716 (նախատեսված 2800 երեխայի փոխարեն) դպրոցահասակ երեխաների կրթության առանձնահատուկ պայմանների կարիքի գնահատման, թվով 7433 դպրոցահասակ երեխաների, ինչպես նաև նախադպրոցական տարիքի 342 երեխաների (նախատեսված 5700 երեխայի փոխարեն) մանկավարժահոգեբանական աջակցության ծառայությունների մատուցման նպատակով, 2022թ. փետրվար ամսին Նախարարության և թվով 18 տարածքային մանկավարժական աջակցության կենտրոնների (այսուհետ ՏՄԱԿ), ինչպես նաև «Հույսի կամուրջ» ՀԿ-ի (Տավուշի մարզ), «Ձեզ համար ԲՀԿ» (Արարատի մարզ), և «Մանկական զարգացման հիմնադրամի» (Վայոց Ձորի մարզ) միջև կնքված  «Պետության կողմից դրամաշնորհի ձևով տրամադրվող ֆինանսական միջոցների օգտագործման մասին» պայմանագրերով նախատեսվել է 2,690,904.1 հազ.դրամ:  </w:t>
      </w:r>
    </w:p>
    <w:p w14:paraId="18C47AA0" w14:textId="77777777" w:rsidR="002D6A79" w:rsidRDefault="002D6A79" w:rsidP="002D6A79">
      <w:pPr>
        <w:spacing w:after="0" w:line="240" w:lineRule="auto"/>
        <w:ind w:firstLine="720"/>
        <w:jc w:val="both"/>
        <w:rPr>
          <w:rFonts w:ascii="GHEA Grapalat" w:hAnsi="GHEA Grapalat"/>
          <w:sz w:val="24"/>
          <w:szCs w:val="24"/>
          <w:lang w:val="hy-AM"/>
        </w:rPr>
      </w:pPr>
      <w:r w:rsidRPr="002D6A79">
        <w:rPr>
          <w:rFonts w:ascii="GHEA Grapalat" w:hAnsi="GHEA Grapalat"/>
          <w:sz w:val="24"/>
          <w:szCs w:val="24"/>
          <w:lang w:val="hy-AM"/>
        </w:rPr>
        <w:t xml:space="preserve">ՀՀ կառավարության 01.07.2021թ. թիվ 1091-Ն որոշման 10-րդ կետի համաձայն նախադպրոցական ուսումնական հաստատությունների երեխաների կրթության առանձնահատուկ պայմանների կարիքի գնահատման, մանկավարժահոգեբանական աջակցության ծառայությունների մատուցուցման գործընթացը մեկնարկելու է 2022թ. սեպտեմբերի 1-ից, սակայն հանրապետական մանկավարժահոգեբանական կենտրոնը և «Հույսի կամուրջ» ՀԿ աշխատանքները մեկնարկել են ավելի վաղ՝ 2022թ. առաջին եռամսյակում (որը արտացոլվել է կազմակերպությունների 1-ին եռամսյակի հաշվետվությունով): </w:t>
      </w:r>
    </w:p>
    <w:p w14:paraId="44A10080" w14:textId="77777777" w:rsidR="00E733D4" w:rsidRPr="00800B5E" w:rsidRDefault="00443A13" w:rsidP="00F324EE">
      <w:pPr>
        <w:spacing w:after="0" w:line="240" w:lineRule="auto"/>
        <w:jc w:val="both"/>
        <w:rPr>
          <w:rFonts w:ascii="GHEA Grapalat" w:hAnsi="GHEA Grapalat"/>
          <w:i/>
          <w:lang w:val="hy-AM"/>
        </w:rPr>
      </w:pPr>
      <w:r w:rsidRPr="00800B5E">
        <w:rPr>
          <w:rFonts w:ascii="GHEA Grapalat" w:hAnsi="GHEA Grapalat"/>
          <w:b/>
          <w:i/>
          <w:lang w:val="hy-AM"/>
        </w:rPr>
        <w:t>ԿԳՄՍՆ դիրքորոշում։</w:t>
      </w:r>
      <w:r w:rsidRPr="00800B5E">
        <w:rPr>
          <w:rFonts w:ascii="GHEA Grapalat" w:hAnsi="GHEA Grapalat"/>
          <w:i/>
          <w:lang w:val="hy-AM"/>
        </w:rPr>
        <w:t xml:space="preserve">  </w:t>
      </w:r>
      <w:r w:rsidR="00E733D4" w:rsidRPr="00800B5E">
        <w:rPr>
          <w:rFonts w:ascii="GHEA Grapalat" w:hAnsi="GHEA Grapalat"/>
          <w:i/>
          <w:lang w:val="hy-AM"/>
        </w:rPr>
        <w:t xml:space="preserve">ՀՀ Ազգային ժողովի կողմից 2022թ ընդունվել է «Նախադպրոցական կրթության մասին» օրենքում փոփոխություն կատարելու մասին» ՀՀ օրենքը, որի համաձայն մինչև 2023թ. ՀՀ նախադպրոցական ուսումնական հաստատություններում ներդրվելու է համընդհանուր ներառական կրթության համակարգ: Օրենքի նշված դրույթը կյանքի կոչելու համար, մինչ ՀՀ կառավարության որոշմամբ հաստատված ժամանակացույցի համաձայն պլանի գործարկումը,  Հանրապետական մանկավարժահոգեբանական  կենտրոնի կողմից ծնողների դիմումների համաձայն՝ իրականացվել է նախադպրոցական տարիքի կրթության և զարգացման առանձնահատուկ պայմանների կարիք ունեցող երեխաների մանկավարժահոգեբանական աջակցության </w:t>
      </w:r>
      <w:r w:rsidR="00F24221" w:rsidRPr="00800B5E">
        <w:rPr>
          <w:rFonts w:ascii="GHEA Grapalat" w:hAnsi="GHEA Grapalat"/>
          <w:i/>
          <w:lang w:val="hy-AM"/>
        </w:rPr>
        <w:t>ծ</w:t>
      </w:r>
      <w:r w:rsidR="00E733D4" w:rsidRPr="00800B5E">
        <w:rPr>
          <w:rFonts w:ascii="GHEA Grapalat" w:hAnsi="GHEA Grapalat"/>
          <w:i/>
          <w:lang w:val="hy-AM"/>
        </w:rPr>
        <w:t xml:space="preserve">առայությունների տրամադրումը: </w:t>
      </w:r>
    </w:p>
    <w:p w14:paraId="6F9D0710" w14:textId="77777777" w:rsidR="00E733D4" w:rsidRPr="00800B5E" w:rsidRDefault="00E733D4" w:rsidP="00F324EE">
      <w:pPr>
        <w:spacing w:after="0" w:line="240" w:lineRule="auto"/>
        <w:jc w:val="both"/>
        <w:rPr>
          <w:rFonts w:ascii="GHEA Grapalat" w:hAnsi="GHEA Grapalat"/>
          <w:i/>
          <w:lang w:val="hy-AM"/>
        </w:rPr>
      </w:pPr>
      <w:r w:rsidRPr="00800B5E">
        <w:rPr>
          <w:rFonts w:ascii="GHEA Grapalat" w:hAnsi="GHEA Grapalat"/>
          <w:i/>
          <w:lang w:val="hy-AM"/>
        </w:rPr>
        <w:t xml:space="preserve"> «Հույսի Կամուրջ» ՀԿ-ին տրամադրված  գումարը հաշվարկվել է դպրոցական երեխաների թվով: Քանի որ «Հույսի Կամուրջ» ՀԿ-ն նախկինում, տարիներ շարունակ, մինչև պետական բյուջեից գումար ստանալը մանկավարժահոգեբանական  ծառայություններ է մատուցել </w:t>
      </w:r>
      <w:r w:rsidRPr="00800B5E">
        <w:rPr>
          <w:rFonts w:ascii="GHEA Grapalat" w:hAnsi="GHEA Grapalat"/>
          <w:i/>
          <w:lang w:val="hy-AM"/>
        </w:rPr>
        <w:lastRenderedPageBreak/>
        <w:t xml:space="preserve">նախադպրոցահասակ երեխաներին, շարունակել է ծառայությունների մատուցումը: </w:t>
      </w:r>
      <w:r w:rsidR="00983897">
        <w:rPr>
          <w:rFonts w:ascii="GHEA Grapalat" w:hAnsi="GHEA Grapalat"/>
          <w:i/>
          <w:lang w:val="hy-AM"/>
        </w:rPr>
        <w:t>Ն</w:t>
      </w:r>
      <w:r w:rsidRPr="00800B5E">
        <w:rPr>
          <w:rFonts w:ascii="GHEA Grapalat" w:hAnsi="GHEA Grapalat"/>
          <w:i/>
          <w:lang w:val="hy-AM"/>
        </w:rPr>
        <w:t>երկայացված թվերը հանդիսանում են  զուտ վիճակագրական  ցուցանիշ և ֆինանսական ազդեցություն չունեն:</w:t>
      </w:r>
    </w:p>
    <w:p w14:paraId="7624E579" w14:textId="77777777" w:rsidR="00983897" w:rsidRDefault="00443A13" w:rsidP="00F324EE">
      <w:pPr>
        <w:spacing w:after="0" w:line="240" w:lineRule="auto"/>
        <w:jc w:val="both"/>
        <w:rPr>
          <w:rFonts w:ascii="GHEA Grapalat" w:hAnsi="GHEA Grapalat"/>
          <w:i/>
          <w:color w:val="FF0000"/>
          <w:lang w:val="hy-AM"/>
        </w:rPr>
      </w:pPr>
      <w:r w:rsidRPr="00800B5E">
        <w:rPr>
          <w:rFonts w:ascii="GHEA Grapalat" w:hAnsi="GHEA Grapalat"/>
          <w:b/>
          <w:i/>
          <w:lang w:val="hy-AM"/>
        </w:rPr>
        <w:t xml:space="preserve">Հաշվեքննողի արձագանք։ </w:t>
      </w:r>
      <w:r w:rsidR="003D7415" w:rsidRPr="003D7415">
        <w:rPr>
          <w:rFonts w:ascii="GHEA Grapalat" w:hAnsi="GHEA Grapalat"/>
          <w:i/>
          <w:lang w:val="hy-AM"/>
        </w:rPr>
        <w:t>Հաշվեքննության  շրջանակներում արձանագրվածը վերաբերում է</w:t>
      </w:r>
      <w:r w:rsidR="003D7415">
        <w:rPr>
          <w:rFonts w:ascii="GHEA Grapalat" w:hAnsi="GHEA Grapalat"/>
          <w:i/>
          <w:lang w:val="hy-AM"/>
        </w:rPr>
        <w:t xml:space="preserve"> ժամանակացույցով սահմանված ժամկետների</w:t>
      </w:r>
      <w:r w:rsidR="007D1614">
        <w:rPr>
          <w:rFonts w:ascii="GHEA Grapalat" w:hAnsi="GHEA Grapalat"/>
          <w:i/>
          <w:lang w:val="hy-AM"/>
        </w:rPr>
        <w:t>ն</w:t>
      </w:r>
      <w:r w:rsidR="003D7415">
        <w:rPr>
          <w:rFonts w:ascii="GHEA Grapalat" w:hAnsi="GHEA Grapalat"/>
          <w:i/>
          <w:lang w:val="hy-AM"/>
        </w:rPr>
        <w:t>։</w:t>
      </w:r>
      <w:r w:rsidR="003D7415">
        <w:rPr>
          <w:rFonts w:ascii="GHEA Grapalat" w:hAnsi="GHEA Grapalat"/>
          <w:b/>
          <w:i/>
          <w:lang w:val="hy-AM"/>
        </w:rPr>
        <w:t xml:space="preserve"> </w:t>
      </w:r>
    </w:p>
    <w:p w14:paraId="00844C1F" w14:textId="77777777" w:rsidR="002D6A79" w:rsidRPr="00AB09CC" w:rsidRDefault="002D6A79" w:rsidP="002D6A79">
      <w:pPr>
        <w:spacing w:after="0" w:line="240" w:lineRule="auto"/>
        <w:ind w:firstLine="720"/>
        <w:jc w:val="both"/>
        <w:rPr>
          <w:rFonts w:ascii="GHEA Grapalat" w:hAnsi="GHEA Grapalat"/>
          <w:color w:val="000000"/>
          <w:sz w:val="24"/>
          <w:szCs w:val="24"/>
          <w:lang w:val="hy-AM"/>
        </w:rPr>
      </w:pPr>
      <w:r w:rsidRPr="00AB09CC">
        <w:rPr>
          <w:rFonts w:ascii="GHEA Grapalat" w:hAnsi="GHEA Grapalat"/>
          <w:color w:val="000000"/>
          <w:sz w:val="24"/>
          <w:szCs w:val="24"/>
          <w:lang w:val="hy-AM"/>
        </w:rPr>
        <w:t>ՀՀ ֆինանսների նախարարություն ներկայացված հաշվետվության համաձայն</w:t>
      </w:r>
      <w:r w:rsidR="0012723C" w:rsidRPr="00AB09CC">
        <w:rPr>
          <w:rFonts w:ascii="GHEA Grapalat" w:hAnsi="GHEA Grapalat"/>
          <w:color w:val="000000"/>
          <w:sz w:val="24"/>
          <w:szCs w:val="24"/>
          <w:lang w:val="hy-AM"/>
        </w:rPr>
        <w:t>՝</w:t>
      </w:r>
      <w:r w:rsidRPr="00AB09CC">
        <w:rPr>
          <w:rFonts w:ascii="GHEA Grapalat" w:hAnsi="GHEA Grapalat"/>
          <w:color w:val="000000"/>
          <w:sz w:val="24"/>
          <w:szCs w:val="24"/>
          <w:lang w:val="hy-AM"/>
        </w:rPr>
        <w:t xml:space="preserve"> </w:t>
      </w:r>
    </w:p>
    <w:p w14:paraId="6E68E9CC" w14:textId="77777777" w:rsidR="002D6A79" w:rsidRPr="002D6A79" w:rsidRDefault="002D6A79" w:rsidP="00D43886">
      <w:pPr>
        <w:numPr>
          <w:ilvl w:val="0"/>
          <w:numId w:val="8"/>
        </w:numPr>
        <w:spacing w:after="0" w:line="240" w:lineRule="auto"/>
        <w:contextualSpacing/>
        <w:jc w:val="both"/>
        <w:rPr>
          <w:rFonts w:ascii="GHEA Grapalat" w:hAnsi="GHEA Grapalat"/>
          <w:sz w:val="24"/>
          <w:szCs w:val="24"/>
          <w:lang w:val="hy-AM"/>
        </w:rPr>
      </w:pPr>
      <w:r w:rsidRPr="002D6A79">
        <w:rPr>
          <w:rFonts w:ascii="GHEA Grapalat" w:hAnsi="GHEA Grapalat"/>
          <w:sz w:val="24"/>
          <w:szCs w:val="24"/>
          <w:lang w:val="hy-AM"/>
        </w:rPr>
        <w:t xml:space="preserve">կրթության առանձնահատուկ պայմանների կարիքի բացահայտման  համար գնահատվող երեխաների թիվը ներկայացվել է 487, </w:t>
      </w:r>
    </w:p>
    <w:p w14:paraId="49DE1B37" w14:textId="77777777" w:rsidR="002D6A79" w:rsidRPr="002D6A79" w:rsidRDefault="002D6A79" w:rsidP="00D43886">
      <w:pPr>
        <w:numPr>
          <w:ilvl w:val="0"/>
          <w:numId w:val="8"/>
        </w:numPr>
        <w:spacing w:after="0" w:line="240" w:lineRule="auto"/>
        <w:ind w:hanging="371"/>
        <w:contextualSpacing/>
        <w:jc w:val="both"/>
        <w:rPr>
          <w:rFonts w:ascii="GHEA Grapalat" w:hAnsi="GHEA Grapalat"/>
          <w:sz w:val="24"/>
          <w:szCs w:val="24"/>
          <w:lang w:val="hy-AM"/>
        </w:rPr>
      </w:pPr>
      <w:r w:rsidRPr="002D6A79">
        <w:rPr>
          <w:rFonts w:ascii="GHEA Grapalat" w:hAnsi="GHEA Grapalat"/>
          <w:sz w:val="24"/>
          <w:szCs w:val="24"/>
          <w:lang w:val="hy-AM"/>
        </w:rPr>
        <w:t xml:space="preserve">մանկավարժահոգեբանական աջակցության ծառայություններ ստացող երեխաների թիվը ներկայացվել է 8026: </w:t>
      </w:r>
    </w:p>
    <w:p w14:paraId="68C6E5C5" w14:textId="77777777" w:rsidR="002D6A79" w:rsidRPr="002D6A79" w:rsidRDefault="002D6A79" w:rsidP="002D6A79">
      <w:pPr>
        <w:spacing w:after="0" w:line="240" w:lineRule="auto"/>
        <w:ind w:firstLine="720"/>
        <w:jc w:val="both"/>
        <w:rPr>
          <w:rFonts w:ascii="GHEA Grapalat" w:hAnsi="GHEA Grapalat"/>
          <w:sz w:val="24"/>
          <w:szCs w:val="24"/>
          <w:lang w:val="hy-AM"/>
        </w:rPr>
      </w:pPr>
      <w:r w:rsidRPr="002D6A79">
        <w:rPr>
          <w:rFonts w:ascii="GHEA Grapalat" w:hAnsi="GHEA Grapalat"/>
          <w:sz w:val="24"/>
          <w:szCs w:val="24"/>
          <w:lang w:val="hy-AM"/>
        </w:rPr>
        <w:t xml:space="preserve">Աջակցության կենտրոնների կողմից ներկայացված հաշվետվությունների ուսումնասիրությունից արձանագրվել է, որ </w:t>
      </w:r>
    </w:p>
    <w:p w14:paraId="316999C6" w14:textId="77777777" w:rsidR="002D6A79" w:rsidRPr="002D6A79" w:rsidRDefault="007D626D" w:rsidP="00D43886">
      <w:pPr>
        <w:numPr>
          <w:ilvl w:val="0"/>
          <w:numId w:val="7"/>
        </w:numPr>
        <w:spacing w:after="0" w:line="240" w:lineRule="auto"/>
        <w:contextualSpacing/>
        <w:jc w:val="both"/>
        <w:rPr>
          <w:rFonts w:ascii="GHEA Grapalat" w:hAnsi="GHEA Grapalat"/>
          <w:sz w:val="24"/>
          <w:szCs w:val="24"/>
          <w:lang w:val="hy-AM"/>
        </w:rPr>
      </w:pPr>
      <w:r>
        <w:rPr>
          <w:rFonts w:ascii="GHEA Grapalat" w:hAnsi="GHEA Grapalat"/>
          <w:sz w:val="24"/>
          <w:szCs w:val="24"/>
          <w:lang w:val="hy-AM"/>
        </w:rPr>
        <w:t>Նախարարու</w:t>
      </w:r>
      <w:r w:rsidR="002D6A79" w:rsidRPr="002D6A79">
        <w:rPr>
          <w:rFonts w:ascii="GHEA Grapalat" w:hAnsi="GHEA Grapalat"/>
          <w:sz w:val="24"/>
          <w:szCs w:val="24"/>
          <w:lang w:val="hy-AM"/>
        </w:rPr>
        <w:t>թ</w:t>
      </w:r>
      <w:r>
        <w:rPr>
          <w:rFonts w:ascii="GHEA Grapalat" w:hAnsi="GHEA Grapalat"/>
          <w:sz w:val="24"/>
          <w:szCs w:val="24"/>
          <w:lang w:val="hy-AM"/>
        </w:rPr>
        <w:t>յ</w:t>
      </w:r>
      <w:r w:rsidR="002D6A79" w:rsidRPr="002D6A79">
        <w:rPr>
          <w:rFonts w:ascii="GHEA Grapalat" w:hAnsi="GHEA Grapalat"/>
          <w:sz w:val="24"/>
          <w:szCs w:val="24"/>
          <w:lang w:val="hy-AM"/>
        </w:rPr>
        <w:t>ուն ներկայացված հաշվետվությունով կրթության առանձնահատուկ պայմանների կարիքի բացահայտման համար գնահատում անցած երեխաների թիվը կազմել է 481, իսկ Նախարարու</w:t>
      </w:r>
      <w:r w:rsidR="00E23448">
        <w:rPr>
          <w:rFonts w:ascii="GHEA Grapalat" w:hAnsi="GHEA Grapalat"/>
          <w:sz w:val="24"/>
          <w:szCs w:val="24"/>
          <w:lang w:val="hy-AM"/>
        </w:rPr>
        <w:t>թ</w:t>
      </w:r>
      <w:r w:rsidR="002D6A79" w:rsidRPr="002D6A79">
        <w:rPr>
          <w:rFonts w:ascii="GHEA Grapalat" w:hAnsi="GHEA Grapalat"/>
          <w:sz w:val="24"/>
          <w:szCs w:val="24"/>
          <w:lang w:val="hy-AM"/>
        </w:rPr>
        <w:t>յան կողմից ՀՀ ֆինանսների նախարարություն ներկայացված  հաշվետվությունով ներկայացվել է 487 (թվով 6-ով ավելի է ներկայացվել): Պետական բյուջեի ոչ արդյունքային ցուցանիշով նախատեսված պլանը թերակատարվել է 149-ով (630-481),</w:t>
      </w:r>
    </w:p>
    <w:p w14:paraId="3B3D074A" w14:textId="77777777" w:rsidR="002D6A79" w:rsidRPr="002D6A79" w:rsidRDefault="002D6A79" w:rsidP="00D43886">
      <w:pPr>
        <w:numPr>
          <w:ilvl w:val="0"/>
          <w:numId w:val="7"/>
        </w:numPr>
        <w:spacing w:after="0" w:line="240" w:lineRule="auto"/>
        <w:contextualSpacing/>
        <w:jc w:val="both"/>
        <w:rPr>
          <w:rFonts w:ascii="GHEA Grapalat" w:hAnsi="GHEA Grapalat"/>
          <w:sz w:val="24"/>
          <w:szCs w:val="24"/>
          <w:lang w:val="hy-AM"/>
        </w:rPr>
      </w:pPr>
      <w:r w:rsidRPr="002D6A79">
        <w:rPr>
          <w:rFonts w:ascii="GHEA Grapalat" w:hAnsi="GHEA Grapalat"/>
          <w:sz w:val="24"/>
          <w:szCs w:val="24"/>
          <w:lang w:val="hy-AM"/>
        </w:rPr>
        <w:t>մանկավարժահոգեբանական աջակցության ծառայություն ստացող երեխաների թիվը կազմել է 5261, սակայն ՀՀ ֆինանսների նախարարություն ներկայացվեած հաշվետվությունով ներկայացվել է 8026 երեխա (2765-ով ավելի է ներկայացվել):</w:t>
      </w:r>
    </w:p>
    <w:p w14:paraId="2F4D6ADD" w14:textId="77777777" w:rsidR="002D6A79" w:rsidRDefault="002D6A79" w:rsidP="002D6A79">
      <w:pPr>
        <w:spacing w:after="0" w:line="240" w:lineRule="auto"/>
        <w:ind w:firstLine="720"/>
        <w:jc w:val="both"/>
        <w:rPr>
          <w:rFonts w:ascii="GHEA Grapalat" w:hAnsi="GHEA Grapalat"/>
          <w:sz w:val="24"/>
          <w:szCs w:val="24"/>
          <w:lang w:val="hy-AM"/>
        </w:rPr>
      </w:pPr>
      <w:r w:rsidRPr="002D6A79">
        <w:rPr>
          <w:rFonts w:ascii="GHEA Grapalat" w:hAnsi="GHEA Grapalat"/>
          <w:sz w:val="24"/>
          <w:szCs w:val="24"/>
          <w:lang w:val="hy-AM"/>
        </w:rPr>
        <w:t>Նախարարության և ՏՄԱԿ-ների միջև կնքված պայմանագրերի և ՀՀ կառավարության 23.12.2021թ. «ՀՀ 2022թ պետական բյուջեի կատարումն ապահովող միջոցառումների մասին» թիվ 2121 որոշման 9.1 հավելվածի համադրման արդյունքում արձանագրվել է, որ Նախարարության կողմից 2022թ. պայմանագրերը կնքվել է թվով 84 երեխայով պակաս, իսկ չբաշխված գումարը (ազատ մնացորդը) կազմել է 129,153.8 հազ.դրամ։ Հաշվետու ժամանակաշրջանում պայմանագրերը կնքվել են 78 երեխայով պակաս, իսկ միջոցառման վրա կատարվող ծախսը՝ 1,187.0 հազ.դրամով պակաս:</w:t>
      </w:r>
    </w:p>
    <w:p w14:paraId="480976FA" w14:textId="77777777" w:rsidR="00E733D4" w:rsidRPr="003D7415" w:rsidRDefault="00443A13" w:rsidP="00F324EE">
      <w:pPr>
        <w:spacing w:after="0" w:line="240" w:lineRule="auto"/>
        <w:jc w:val="both"/>
        <w:rPr>
          <w:rFonts w:ascii="GHEA Grapalat" w:hAnsi="GHEA Grapalat"/>
          <w:i/>
          <w:lang w:val="hy-AM"/>
        </w:rPr>
      </w:pPr>
      <w:r w:rsidRPr="003D7415">
        <w:rPr>
          <w:rFonts w:ascii="GHEA Grapalat" w:hAnsi="GHEA Grapalat"/>
          <w:b/>
          <w:i/>
          <w:lang w:val="hy-AM"/>
        </w:rPr>
        <w:t xml:space="preserve">ԿԳՄՍՆ դիրքորոշում։  </w:t>
      </w:r>
      <w:r w:rsidR="00E733D4" w:rsidRPr="003D7415">
        <w:rPr>
          <w:rFonts w:ascii="GHEA Grapalat" w:hAnsi="GHEA Grapalat"/>
          <w:i/>
          <w:lang w:val="hy-AM"/>
        </w:rPr>
        <w:t xml:space="preserve">1. Նախարարության  ներկայացած հաշվետվության մեջ կրթության առանձնահատուկ պայմանների կարիքի բացահայտման համար գնահատում անցած երեխաների թվում կա վրիպակ, 481 թվի փոխարեն ամրագրվել է 487 թիվը, որը հանդիսանում է զուտ վիճակագրական ցուցանիշ և նշված թվերը ոչ մի ֆինանսական ազդեցություն չունեն: Ինչ վերաբերում է պլանավորումներին, ապա վերջիններս հաշվարկային թվեր են, հիմնված նախորդ տարվա ցուցանիշների վրա, և փաստացի կատարված գնահատումների արդյունքում կարող են փոփոխվել: Գնահատումները համաձայն «Հանրակրթության մասին» ՀՀ օրենքի 17.2 հոդվածի 1-ին մասի իրականացվում են ծնողների դիմումների հիման վրա և հնարավոր չէ ճշգրտությամբ պլանավորել թե քանի երեխայի ծնող կարող է դիմել երեխայի կրթության առանձնահատուկ պայմանների գնահատում իրականացնելու համար : </w:t>
      </w:r>
    </w:p>
    <w:p w14:paraId="2E2634BB" w14:textId="77777777" w:rsidR="00E733D4" w:rsidRPr="003D7415" w:rsidRDefault="00E733D4" w:rsidP="00F324EE">
      <w:pPr>
        <w:spacing w:after="0" w:line="240" w:lineRule="auto"/>
        <w:jc w:val="both"/>
        <w:rPr>
          <w:rFonts w:ascii="GHEA Grapalat" w:hAnsi="GHEA Grapalat"/>
          <w:i/>
          <w:lang w:val="hy-AM"/>
        </w:rPr>
      </w:pPr>
      <w:r w:rsidRPr="003D7415">
        <w:rPr>
          <w:rFonts w:ascii="GHEA Grapalat" w:hAnsi="GHEA Grapalat"/>
          <w:i/>
          <w:lang w:val="hy-AM"/>
        </w:rPr>
        <w:t xml:space="preserve">2. Մանկավարժահոգեբանական աջակցության ծառայություն ստացող երեխաների թիվը 1-ին եռամսյակի համար պլանավորված է եղել 5150 երեխա, որը կատարվել է:  Ներկայացված 8026 թվում ներառված է նաև առաջին՝ դպրոցական մակարդակում ծառայություն ստացած երեխաների թիվը, ինչը բխում է ծրագրի տրամաբանությունից:  Հարկ է եվս մեկ անգամ նշել, որ ոչ ֆինանսական, այլ ոչ արդյունքային, ցուցանիշները ֆինասական ազդեցություն չունեն և ունեն զուտ վիճակագրական նշանակություն: </w:t>
      </w:r>
    </w:p>
    <w:p w14:paraId="0AC1B098" w14:textId="77777777" w:rsidR="00E733D4" w:rsidRPr="003D7415" w:rsidRDefault="00E733D4" w:rsidP="00F324EE">
      <w:pPr>
        <w:spacing w:after="0" w:line="240" w:lineRule="auto"/>
        <w:jc w:val="both"/>
        <w:rPr>
          <w:rFonts w:ascii="GHEA Grapalat" w:hAnsi="GHEA Grapalat"/>
          <w:lang w:val="hy-AM"/>
        </w:rPr>
      </w:pPr>
      <w:r w:rsidRPr="003D7415">
        <w:rPr>
          <w:rFonts w:ascii="GHEA Grapalat" w:hAnsi="GHEA Grapalat"/>
          <w:i/>
          <w:lang w:val="hy-AM"/>
        </w:rPr>
        <w:t>Ոչ ֆինանսական ցուցանիշները բյուջե ներդրվել են 2019թ</w:t>
      </w:r>
      <w:r w:rsidR="00F324EE" w:rsidRPr="003D7415">
        <w:rPr>
          <w:rFonts w:ascii="GHEA Grapalat" w:hAnsi="GHEA Grapalat"/>
          <w:i/>
          <w:lang w:val="hy-AM"/>
        </w:rPr>
        <w:t>.</w:t>
      </w:r>
      <w:r w:rsidRPr="003D7415">
        <w:rPr>
          <w:rFonts w:ascii="GHEA Grapalat" w:hAnsi="GHEA Grapalat"/>
          <w:i/>
          <w:lang w:val="hy-AM"/>
        </w:rPr>
        <w:t>և մշտապես բարելավման կարիք ունեն:</w:t>
      </w:r>
    </w:p>
    <w:p w14:paraId="43A075B6" w14:textId="7E4937B8" w:rsidR="001B4F28" w:rsidRPr="009132E5" w:rsidRDefault="00443A13" w:rsidP="00F324EE">
      <w:pPr>
        <w:spacing w:after="0" w:line="240" w:lineRule="auto"/>
        <w:jc w:val="both"/>
        <w:rPr>
          <w:rFonts w:ascii="GHEA Grapalat" w:hAnsi="GHEA Grapalat"/>
          <w:b/>
          <w:i/>
          <w:lang w:val="hy-AM"/>
        </w:rPr>
      </w:pPr>
      <w:r w:rsidRPr="003D7415">
        <w:rPr>
          <w:rFonts w:ascii="GHEA Grapalat" w:hAnsi="GHEA Grapalat"/>
          <w:b/>
          <w:i/>
          <w:lang w:val="hy-AM"/>
        </w:rPr>
        <w:lastRenderedPageBreak/>
        <w:t xml:space="preserve">Հաշվեքննողի արձագանք։ </w:t>
      </w:r>
      <w:r w:rsidR="001B4F28">
        <w:rPr>
          <w:rFonts w:ascii="GHEA Grapalat" w:hAnsi="GHEA Grapalat"/>
          <w:b/>
          <w:i/>
          <w:lang w:val="hy-AM"/>
        </w:rPr>
        <w:t xml:space="preserve"> </w:t>
      </w:r>
      <w:r w:rsidR="001B4F28" w:rsidRPr="003D7415">
        <w:rPr>
          <w:rFonts w:ascii="GHEA Grapalat" w:hAnsi="GHEA Grapalat"/>
          <w:i/>
          <w:lang w:val="hy-AM"/>
        </w:rPr>
        <w:t>Վրիպակի մասով</w:t>
      </w:r>
      <w:r w:rsidR="001B4F28">
        <w:rPr>
          <w:rFonts w:ascii="GHEA Grapalat" w:hAnsi="GHEA Grapalat"/>
          <w:i/>
          <w:lang w:val="hy-AM"/>
        </w:rPr>
        <w:t xml:space="preserve"> տեղեկատվությունն ընդունվել է ի</w:t>
      </w:r>
      <w:r w:rsidR="00983897">
        <w:rPr>
          <w:rFonts w:ascii="GHEA Grapalat" w:hAnsi="GHEA Grapalat"/>
          <w:i/>
          <w:lang w:val="hy-AM"/>
        </w:rPr>
        <w:t xml:space="preserve"> </w:t>
      </w:r>
      <w:r w:rsidR="001B4F28">
        <w:rPr>
          <w:rFonts w:ascii="GHEA Grapalat" w:hAnsi="GHEA Grapalat"/>
          <w:i/>
          <w:lang w:val="hy-AM"/>
        </w:rPr>
        <w:t xml:space="preserve">գիտություն։ </w:t>
      </w:r>
      <w:r w:rsidR="008971DA">
        <w:rPr>
          <w:rFonts w:ascii="GHEA Grapalat" w:hAnsi="GHEA Grapalat"/>
          <w:i/>
          <w:lang w:val="hy-AM"/>
        </w:rPr>
        <w:t>Իսկ ոչ ֆինանսական կամ արդունքային ցուցանիշների «զուտ վիճակագրական նշանակություն» ունենալու</w:t>
      </w:r>
      <w:r w:rsidR="008714E6">
        <w:rPr>
          <w:rFonts w:ascii="GHEA Grapalat" w:hAnsi="GHEA Grapalat"/>
          <w:i/>
          <w:lang w:val="hy-AM"/>
        </w:rPr>
        <w:t xml:space="preserve"> վերաբերյալ դիտարկումը չի ընդունվում, որովհետև ինչպես «ՀՀ բյուջետային համակարգի մասին» ՀՀ օրենքի</w:t>
      </w:r>
      <w:r w:rsidR="009132E5">
        <w:rPr>
          <w:rFonts w:ascii="GHEA Grapalat" w:hAnsi="GHEA Grapalat"/>
          <w:i/>
          <w:lang w:val="hy-AM"/>
        </w:rPr>
        <w:t>՝</w:t>
      </w:r>
      <w:r w:rsidR="008714E6">
        <w:rPr>
          <w:rFonts w:ascii="GHEA Grapalat" w:hAnsi="GHEA Grapalat"/>
          <w:i/>
          <w:lang w:val="hy-AM"/>
        </w:rPr>
        <w:t xml:space="preserve"> հոդված </w:t>
      </w:r>
      <w:r w:rsidR="008714E6">
        <w:rPr>
          <w:rFonts w:ascii="GHEA Grapalat" w:hAnsi="GHEA Grapalat"/>
          <w:i/>
        </w:rPr>
        <w:t>16-</w:t>
      </w:r>
      <w:r w:rsidR="008714E6">
        <w:rPr>
          <w:rFonts w:ascii="GHEA Grapalat" w:hAnsi="GHEA Grapalat"/>
          <w:i/>
          <w:lang w:val="hy-AM"/>
        </w:rPr>
        <w:t xml:space="preserve">ի </w:t>
      </w:r>
      <w:r w:rsidR="008714E6">
        <w:rPr>
          <w:rFonts w:ascii="GHEA Grapalat" w:hAnsi="GHEA Grapalat"/>
          <w:i/>
        </w:rPr>
        <w:t>2</w:t>
      </w:r>
      <w:r w:rsidR="008714E6">
        <w:rPr>
          <w:rFonts w:ascii="GHEA Grapalat" w:hAnsi="GHEA Grapalat"/>
          <w:i/>
          <w:lang w:val="hy-AM"/>
        </w:rPr>
        <w:t>-րդ մասի ե</w:t>
      </w:r>
      <w:r w:rsidR="008714E6">
        <w:rPr>
          <w:rFonts w:ascii="GHEA Grapalat" w:hAnsi="GHEA Grapalat"/>
          <w:i/>
        </w:rPr>
        <w:t xml:space="preserve">) </w:t>
      </w:r>
      <w:r w:rsidR="008714E6">
        <w:rPr>
          <w:rFonts w:ascii="GHEA Grapalat" w:hAnsi="GHEA Grapalat"/>
          <w:i/>
          <w:lang w:val="hy-AM"/>
        </w:rPr>
        <w:t xml:space="preserve">կետի, հոդված </w:t>
      </w:r>
      <w:r w:rsidR="008714E6">
        <w:rPr>
          <w:rFonts w:ascii="GHEA Grapalat" w:hAnsi="GHEA Grapalat"/>
          <w:i/>
        </w:rPr>
        <w:t>23</w:t>
      </w:r>
      <w:r w:rsidR="008714E6">
        <w:rPr>
          <w:rFonts w:ascii="GHEA Grapalat" w:hAnsi="GHEA Grapalat"/>
          <w:i/>
          <w:lang w:val="hy-AM"/>
        </w:rPr>
        <w:t xml:space="preserve">-ի </w:t>
      </w:r>
      <w:r w:rsidR="008714E6">
        <w:rPr>
          <w:rFonts w:ascii="GHEA Grapalat" w:hAnsi="GHEA Grapalat"/>
          <w:i/>
        </w:rPr>
        <w:t>4</w:t>
      </w:r>
      <w:r w:rsidR="008714E6">
        <w:rPr>
          <w:rFonts w:ascii="Cambria Math" w:hAnsi="Cambria Math"/>
          <w:i/>
          <w:lang w:val="hy-AM"/>
        </w:rPr>
        <w:t>․</w:t>
      </w:r>
      <w:r w:rsidR="008714E6">
        <w:rPr>
          <w:rFonts w:ascii="GHEA Grapalat" w:hAnsi="GHEA Grapalat"/>
          <w:i/>
        </w:rPr>
        <w:t>1</w:t>
      </w:r>
      <w:r w:rsidR="008714E6">
        <w:rPr>
          <w:rFonts w:ascii="GHEA Grapalat" w:hAnsi="GHEA Grapalat"/>
          <w:i/>
          <w:lang w:val="hy-AM"/>
        </w:rPr>
        <w:t xml:space="preserve"> մասի, հոդված </w:t>
      </w:r>
      <w:r w:rsidR="008714E6">
        <w:rPr>
          <w:rFonts w:ascii="GHEA Grapalat" w:hAnsi="GHEA Grapalat"/>
          <w:i/>
        </w:rPr>
        <w:t>25</w:t>
      </w:r>
      <w:r w:rsidR="008714E6">
        <w:rPr>
          <w:rFonts w:ascii="GHEA Grapalat" w:hAnsi="GHEA Grapalat"/>
          <w:i/>
          <w:lang w:val="hy-AM"/>
        </w:rPr>
        <w:t xml:space="preserve">-ի </w:t>
      </w:r>
      <w:r w:rsidR="008714E6">
        <w:rPr>
          <w:rFonts w:ascii="GHEA Grapalat" w:hAnsi="GHEA Grapalat"/>
          <w:i/>
        </w:rPr>
        <w:t>2-</w:t>
      </w:r>
      <w:r w:rsidR="008714E6">
        <w:rPr>
          <w:rFonts w:ascii="GHEA Grapalat" w:hAnsi="GHEA Grapalat"/>
          <w:i/>
          <w:lang w:val="hy-AM"/>
        </w:rPr>
        <w:t>րդ մասի դ</w:t>
      </w:r>
      <w:r w:rsidR="008714E6">
        <w:rPr>
          <w:rFonts w:ascii="GHEA Grapalat" w:hAnsi="GHEA Grapalat"/>
          <w:i/>
        </w:rPr>
        <w:t>2)</w:t>
      </w:r>
      <w:r w:rsidR="008714E6">
        <w:rPr>
          <w:rFonts w:ascii="GHEA Grapalat" w:hAnsi="GHEA Grapalat"/>
          <w:i/>
          <w:lang w:val="hy-AM"/>
        </w:rPr>
        <w:t xml:space="preserve"> կետի, հոդված </w:t>
      </w:r>
      <w:r w:rsidR="008714E6">
        <w:rPr>
          <w:rFonts w:ascii="GHEA Grapalat" w:hAnsi="GHEA Grapalat"/>
          <w:i/>
        </w:rPr>
        <w:t>26</w:t>
      </w:r>
      <w:r w:rsidR="008714E6">
        <w:rPr>
          <w:rFonts w:ascii="GHEA Grapalat" w:hAnsi="GHEA Grapalat"/>
          <w:i/>
          <w:lang w:val="hy-AM"/>
        </w:rPr>
        <w:t>-ի գ</w:t>
      </w:r>
      <w:r w:rsidR="008714E6">
        <w:rPr>
          <w:rFonts w:ascii="GHEA Grapalat" w:hAnsi="GHEA Grapalat"/>
          <w:i/>
        </w:rPr>
        <w:t>1)</w:t>
      </w:r>
      <w:r w:rsidR="008714E6">
        <w:rPr>
          <w:rFonts w:ascii="GHEA Grapalat" w:hAnsi="GHEA Grapalat"/>
          <w:i/>
          <w:lang w:val="hy-AM"/>
        </w:rPr>
        <w:t xml:space="preserve"> կետի</w:t>
      </w:r>
      <w:r w:rsidR="007F3216">
        <w:rPr>
          <w:rFonts w:ascii="GHEA Grapalat" w:hAnsi="GHEA Grapalat"/>
          <w:i/>
          <w:lang w:val="hy-AM"/>
        </w:rPr>
        <w:t xml:space="preserve">, հոդված </w:t>
      </w:r>
      <w:r w:rsidR="007F3216">
        <w:rPr>
          <w:rFonts w:ascii="GHEA Grapalat" w:hAnsi="GHEA Grapalat"/>
          <w:i/>
        </w:rPr>
        <w:t>41.5-</w:t>
      </w:r>
      <w:r w:rsidR="007F3216">
        <w:rPr>
          <w:rFonts w:ascii="GHEA Grapalat" w:hAnsi="GHEA Grapalat"/>
          <w:i/>
          <w:lang w:val="hy-AM"/>
        </w:rPr>
        <w:t xml:space="preserve">ի </w:t>
      </w:r>
      <w:r w:rsidR="007F3216">
        <w:rPr>
          <w:rFonts w:ascii="GHEA Grapalat" w:hAnsi="GHEA Grapalat"/>
          <w:i/>
        </w:rPr>
        <w:t>2</w:t>
      </w:r>
      <w:r w:rsidR="007F3216">
        <w:rPr>
          <w:rFonts w:ascii="GHEA Grapalat" w:hAnsi="GHEA Grapalat"/>
          <w:i/>
          <w:lang w:val="hy-AM"/>
        </w:rPr>
        <w:t xml:space="preserve">-րդ մասի կարգավորումների, այնպես էլ ենթաօրենսդրական ակտերով </w:t>
      </w:r>
      <w:r w:rsidR="009132E5">
        <w:rPr>
          <w:rFonts w:ascii="GHEA Grapalat" w:hAnsi="GHEA Grapalat"/>
          <w:i/>
          <w:lang w:val="hy-AM"/>
        </w:rPr>
        <w:t xml:space="preserve">հիշյալ ցուցանիշների համար </w:t>
      </w:r>
      <w:r w:rsidR="007F3216">
        <w:rPr>
          <w:rFonts w:ascii="GHEA Grapalat" w:hAnsi="GHEA Grapalat"/>
          <w:i/>
          <w:lang w:val="hy-AM"/>
        </w:rPr>
        <w:t>սահմանված պահանջներ</w:t>
      </w:r>
      <w:r w:rsidR="008C44AC">
        <w:rPr>
          <w:rFonts w:ascii="GHEA Grapalat" w:hAnsi="GHEA Grapalat"/>
          <w:i/>
          <w:lang w:val="hy-AM"/>
        </w:rPr>
        <w:t>ի համաձայն պետական բյուջեի մասին օրենքով</w:t>
      </w:r>
      <w:r w:rsidR="007F3216">
        <w:rPr>
          <w:rFonts w:ascii="GHEA Grapalat" w:hAnsi="GHEA Grapalat"/>
          <w:i/>
          <w:lang w:val="hy-AM"/>
        </w:rPr>
        <w:t xml:space="preserve"> </w:t>
      </w:r>
      <w:r w:rsidR="009132E5">
        <w:rPr>
          <w:rFonts w:ascii="GHEA Grapalat" w:hAnsi="GHEA Grapalat"/>
          <w:i/>
          <w:lang w:val="hy-AM"/>
        </w:rPr>
        <w:t xml:space="preserve">վերջիններիս </w:t>
      </w:r>
      <w:r w:rsidR="008C44AC">
        <w:rPr>
          <w:rFonts w:ascii="GHEA Grapalat" w:hAnsi="GHEA Grapalat"/>
          <w:i/>
          <w:lang w:val="hy-AM"/>
        </w:rPr>
        <w:t xml:space="preserve">հաստատումը, դրանց կատարման հաշվետվության ներկայացումը, այդ ցուցանիշների </w:t>
      </w:r>
      <w:r w:rsidR="007F3216">
        <w:rPr>
          <w:rFonts w:ascii="GHEA Grapalat" w:hAnsi="GHEA Grapalat"/>
          <w:i/>
          <w:lang w:val="hy-AM"/>
        </w:rPr>
        <w:t>վիճակագրական բնույթի վերաբերյալ որևէ հղում չեն պարունակում։</w:t>
      </w:r>
      <w:r w:rsidR="009132E5">
        <w:rPr>
          <w:rFonts w:ascii="GHEA Grapalat" w:hAnsi="GHEA Grapalat"/>
          <w:i/>
          <w:lang w:val="hy-AM"/>
        </w:rPr>
        <w:t xml:space="preserve"> Ինչ վերաբերում է ոչ ֆինանսական ցուցանիշների՝ բյուջե </w:t>
      </w:r>
      <w:r w:rsidR="009132E5">
        <w:rPr>
          <w:rFonts w:ascii="GHEA Grapalat" w:hAnsi="GHEA Grapalat"/>
          <w:i/>
        </w:rPr>
        <w:t>2019</w:t>
      </w:r>
      <w:r w:rsidR="009132E5">
        <w:rPr>
          <w:rFonts w:ascii="GHEA Grapalat" w:hAnsi="GHEA Grapalat"/>
          <w:i/>
          <w:lang w:val="hy-AM"/>
        </w:rPr>
        <w:t xml:space="preserve"> թվականից ներդրվելու և մշտապես դրանց բարելավման կարիք ունենալու դիտարկմանը, ապա համաձայնելով երկրորդ մասի հետ, այդուհանդերձ, հարկ է նկատել, որ </w:t>
      </w:r>
      <w:r w:rsidR="009132E5">
        <w:rPr>
          <w:rFonts w:ascii="GHEA Grapalat" w:hAnsi="GHEA Grapalat"/>
          <w:i/>
        </w:rPr>
        <w:t xml:space="preserve">2019 </w:t>
      </w:r>
      <w:r w:rsidR="009132E5">
        <w:rPr>
          <w:rFonts w:ascii="GHEA Grapalat" w:hAnsi="GHEA Grapalat"/>
          <w:i/>
          <w:lang w:val="hy-AM"/>
        </w:rPr>
        <w:t>թվականից տեղի ունեցած փոփոխությ</w:t>
      </w:r>
      <w:r w:rsidR="00750CC7">
        <w:rPr>
          <w:rFonts w:ascii="GHEA Grapalat" w:hAnsi="GHEA Grapalat"/>
          <w:i/>
          <w:lang w:val="hy-AM"/>
        </w:rPr>
        <w:t>ամբ ընդամենը կարգավորվել է</w:t>
      </w:r>
      <w:r w:rsidR="009132E5">
        <w:rPr>
          <w:rFonts w:ascii="GHEA Grapalat" w:hAnsi="GHEA Grapalat"/>
          <w:i/>
          <w:lang w:val="hy-AM"/>
        </w:rPr>
        <w:t xml:space="preserve"> պետական բյուջե</w:t>
      </w:r>
      <w:r w:rsidR="00750CC7">
        <w:rPr>
          <w:rFonts w:ascii="GHEA Grapalat" w:hAnsi="GHEA Grapalat"/>
          <w:i/>
          <w:lang w:val="hy-AM"/>
        </w:rPr>
        <w:t xml:space="preserve">ն </w:t>
      </w:r>
      <w:r w:rsidR="009132E5">
        <w:rPr>
          <w:rFonts w:ascii="GHEA Grapalat" w:hAnsi="GHEA Grapalat"/>
          <w:i/>
          <w:lang w:val="hy-AM"/>
        </w:rPr>
        <w:t xml:space="preserve">արդյունքային, ոչ ֆինանսական ցուցանիշներով </w:t>
      </w:r>
      <w:r w:rsidR="00750CC7">
        <w:rPr>
          <w:rFonts w:ascii="GHEA Grapalat" w:hAnsi="GHEA Grapalat"/>
          <w:i/>
          <w:lang w:val="hy-AM"/>
        </w:rPr>
        <w:t>հաստատելու հարցը, մինդեռ այս ցուցանիշների ներդրումը սկսվել է շուրջ մեկ ու կես տասնամյակ առաջ։</w:t>
      </w:r>
      <w:r w:rsidR="009132E5">
        <w:rPr>
          <w:rFonts w:ascii="GHEA Grapalat" w:hAnsi="GHEA Grapalat"/>
          <w:i/>
          <w:lang w:val="hy-AM"/>
        </w:rPr>
        <w:t xml:space="preserve"> </w:t>
      </w:r>
    </w:p>
    <w:p w14:paraId="44CA8A8F" w14:textId="78856F75" w:rsidR="002D6A79" w:rsidRPr="002D6A79" w:rsidRDefault="002D6A79" w:rsidP="002D6A79">
      <w:pPr>
        <w:spacing w:after="0" w:line="240" w:lineRule="auto"/>
        <w:ind w:firstLine="720"/>
        <w:jc w:val="both"/>
        <w:rPr>
          <w:rFonts w:ascii="GHEA Grapalat" w:hAnsi="GHEA Grapalat"/>
          <w:sz w:val="24"/>
          <w:szCs w:val="24"/>
          <w:lang w:val="hy-AM"/>
        </w:rPr>
      </w:pPr>
      <w:r w:rsidRPr="002D6A79">
        <w:rPr>
          <w:rFonts w:ascii="GHEA Grapalat" w:hAnsi="GHEA Grapalat"/>
          <w:sz w:val="24"/>
          <w:szCs w:val="24"/>
          <w:lang w:val="hy-AM"/>
        </w:rPr>
        <w:t>Հաշվետու ժամանակահատվածում</w:t>
      </w:r>
      <w:r w:rsidR="00520A87">
        <w:rPr>
          <w:rFonts w:ascii="GHEA Grapalat" w:hAnsi="GHEA Grapalat"/>
          <w:sz w:val="24"/>
          <w:szCs w:val="24"/>
          <w:lang w:val="hy-AM"/>
        </w:rPr>
        <w:t xml:space="preserve"> </w:t>
      </w:r>
      <w:r w:rsidR="00750CC7">
        <w:rPr>
          <w:rFonts w:asciiTheme="minorHAnsi" w:hAnsiTheme="minorHAnsi"/>
          <w:sz w:val="24"/>
          <w:szCs w:val="24"/>
          <w:lang w:val="hy-AM"/>
        </w:rPr>
        <w:t>«</w:t>
      </w:r>
      <w:r w:rsidRPr="002D6A79">
        <w:rPr>
          <w:rFonts w:ascii="Arial" w:hAnsi="Arial" w:cs="Arial"/>
          <w:sz w:val="24"/>
          <w:szCs w:val="24"/>
          <w:lang w:val="hy-AM"/>
        </w:rPr>
        <w:t>Հ</w:t>
      </w:r>
      <w:r w:rsidRPr="002D6A79">
        <w:rPr>
          <w:rFonts w:ascii="GHEA Grapalat" w:hAnsi="GHEA Grapalat"/>
          <w:sz w:val="24"/>
          <w:szCs w:val="24"/>
          <w:lang w:val="hy-AM"/>
        </w:rPr>
        <w:t>ամընդհանուր ներառական կրթություն</w:t>
      </w:r>
      <w:r w:rsidR="00750CC7">
        <w:rPr>
          <w:rFonts w:asciiTheme="minorHAnsi" w:hAnsiTheme="minorHAnsi"/>
          <w:sz w:val="24"/>
          <w:szCs w:val="24"/>
          <w:lang w:val="hy-AM"/>
        </w:rPr>
        <w:t>»</w:t>
      </w:r>
      <w:r w:rsidRPr="002D6A79">
        <w:rPr>
          <w:rFonts w:ascii="GHEA Grapalat" w:hAnsi="GHEA Grapalat"/>
          <w:sz w:val="24"/>
          <w:szCs w:val="24"/>
          <w:lang w:val="hy-AM"/>
        </w:rPr>
        <w:t xml:space="preserve"> ծրագրով 21 ՏՄԱԿ-ներից 12-ում դրամարկղի մնացորդը կազմել է 62,411.4 հազ.դրամ հազ.դրամ (Աշտարակում 5,035.4 հազ.դրամ, Վանաձորում 8,328.3 հազ.դրամ և Գեղարքունիքի (17,240.0 հազ.դրամ) ՏՄԱԿ-ների կանխիկ դրամական մնացորդը կազմում է  30,603.7 հազ.դրամ, որը կազմում է ընդհանուր դեբիտորական պարտքի 49.04%-ը: Հիշյալ ՏՄԱԿ-ներից Աշտարակի և Գեղարքունիքի ՏՄԱԿ-ներում  կրեդիտորական պարտքեր չի արձանագրվել, իսկ Վանաձորի ՏՄԱԿ-ում կրեդիտորական պարտքը կազմել է 154.9 հազ.դրամ</w:t>
      </w:r>
    </w:p>
    <w:p w14:paraId="29326EE3" w14:textId="6B46F9D6" w:rsidR="002D6A79" w:rsidRPr="002D6A79" w:rsidRDefault="002D6A79" w:rsidP="002D6A79">
      <w:pPr>
        <w:spacing w:after="0" w:line="240" w:lineRule="auto"/>
        <w:ind w:firstLine="720"/>
        <w:jc w:val="both"/>
        <w:rPr>
          <w:rFonts w:ascii="GHEA Grapalat" w:hAnsi="GHEA Grapalat"/>
          <w:sz w:val="24"/>
          <w:szCs w:val="24"/>
          <w:lang w:val="hy-AM"/>
        </w:rPr>
      </w:pPr>
      <w:r w:rsidRPr="002D6A79">
        <w:rPr>
          <w:rFonts w:ascii="GHEA Grapalat" w:hAnsi="GHEA Grapalat"/>
          <w:sz w:val="24"/>
          <w:szCs w:val="24"/>
          <w:lang w:val="hy-AM"/>
        </w:rPr>
        <w:t>Հարկ է նշել որ հիշյալ ՏՄԱԿ-ներում տարեսկզ</w:t>
      </w:r>
      <w:r w:rsidR="0058642A">
        <w:rPr>
          <w:rFonts w:ascii="GHEA Grapalat" w:hAnsi="GHEA Grapalat"/>
          <w:sz w:val="24"/>
          <w:szCs w:val="24"/>
          <w:lang w:val="hy-AM"/>
        </w:rPr>
        <w:t>բ</w:t>
      </w:r>
      <w:r w:rsidRPr="002D6A79">
        <w:rPr>
          <w:rFonts w:ascii="GHEA Grapalat" w:hAnsi="GHEA Grapalat"/>
          <w:sz w:val="24"/>
          <w:szCs w:val="24"/>
          <w:lang w:val="hy-AM"/>
        </w:rPr>
        <w:t>ին նույնպես արձանագրվել է պետական բյուջեի միջոցների հաշվին դեբիտորական պարտք՝ 24.470.0 հազ.դրամ, այդ թվում՝ Աշտարակի ՏՄԱԿ-ում 11,347.1 հազ.դրամ, Վանաձորի ՏՄԱԿ-ում 1,818.4 հազ.դրամ և Գեղարքունիքի ՏՄԱԿ-ում 11,304.5 հազ.դրամ:</w:t>
      </w:r>
    </w:p>
    <w:p w14:paraId="0ED4B344" w14:textId="77777777" w:rsidR="002D6A79" w:rsidRPr="002D6A79" w:rsidRDefault="002D6A79" w:rsidP="002D6A79">
      <w:pPr>
        <w:spacing w:after="0" w:line="240" w:lineRule="auto"/>
        <w:ind w:firstLine="720"/>
        <w:jc w:val="both"/>
        <w:rPr>
          <w:rFonts w:ascii="GHEA Grapalat" w:hAnsi="GHEA Grapalat"/>
          <w:sz w:val="24"/>
          <w:szCs w:val="24"/>
          <w:lang w:val="hy-AM"/>
        </w:rPr>
      </w:pPr>
      <w:r w:rsidRPr="002D6A79">
        <w:rPr>
          <w:rFonts w:ascii="GHEA Grapalat" w:hAnsi="GHEA Grapalat"/>
          <w:sz w:val="24"/>
          <w:szCs w:val="24"/>
          <w:lang w:val="hy-AM"/>
        </w:rPr>
        <w:t>Նախարարության և ՏՄԱԿ-ների միջև կնքված պայմանագրի 2.4.8 կետով սահմանվում է, որ չծախսված վերջնական, տարեվերջյան մնացորդը (տնտեսում և խնայողություն) պետք է վերադարձնել ՀՀ պետական բյուջե ոչ ուշ քան 2021թ դեկտեմբերի 20-ը:</w:t>
      </w:r>
    </w:p>
    <w:p w14:paraId="10EDDF0B" w14:textId="77777777" w:rsidR="00E733D4" w:rsidRDefault="002D6A79" w:rsidP="002D6A79">
      <w:pPr>
        <w:spacing w:after="0" w:line="240" w:lineRule="auto"/>
        <w:ind w:firstLine="720"/>
        <w:jc w:val="both"/>
        <w:rPr>
          <w:rFonts w:ascii="GHEA Grapalat" w:hAnsi="GHEA Grapalat"/>
          <w:sz w:val="24"/>
          <w:szCs w:val="24"/>
          <w:lang w:val="hy-AM"/>
        </w:rPr>
      </w:pPr>
      <w:r w:rsidRPr="002D6A79">
        <w:rPr>
          <w:rFonts w:ascii="GHEA Grapalat" w:hAnsi="GHEA Grapalat"/>
          <w:sz w:val="24"/>
          <w:szCs w:val="24"/>
          <w:lang w:val="hy-AM"/>
        </w:rPr>
        <w:t xml:space="preserve"> Նախարարությունը պատշաճ հսկողություն չի սահմանել պետական միջոցների վրա և ՏՄԱԿ-ներից չի պահանջել 2021թ տարեվերջյան մնացորդը փոխանցել պետական բյուջե ինչի արդյունքում Աշտարակի, Վանաձորի, և Գեղարքունիքի ՏՄԱԿներում տարեսկզին առաջացել է 23,791.8 հազ.դրամի դեբիտորական պարտք:</w:t>
      </w:r>
    </w:p>
    <w:p w14:paraId="10926A56" w14:textId="77777777" w:rsidR="00443A13" w:rsidRPr="003D7415" w:rsidRDefault="00443A13" w:rsidP="00443A13">
      <w:pPr>
        <w:spacing w:after="0" w:line="240" w:lineRule="auto"/>
        <w:jc w:val="both"/>
        <w:rPr>
          <w:rFonts w:ascii="GHEA Grapalat" w:hAnsi="GHEA Grapalat"/>
          <w:i/>
          <w:lang w:val="hy-AM"/>
        </w:rPr>
      </w:pPr>
      <w:r w:rsidRPr="003D7415">
        <w:rPr>
          <w:rFonts w:ascii="GHEA Grapalat" w:hAnsi="GHEA Grapalat"/>
          <w:b/>
          <w:i/>
          <w:lang w:val="hy-AM"/>
        </w:rPr>
        <w:t xml:space="preserve">ԿԳՄՍՆ դիրքորոշում։  </w:t>
      </w:r>
      <w:r w:rsidR="00E733D4" w:rsidRPr="003D7415">
        <w:rPr>
          <w:rFonts w:ascii="GHEA Grapalat" w:hAnsi="GHEA Grapalat"/>
          <w:i/>
          <w:lang w:val="hy-AM"/>
        </w:rPr>
        <w:t>Ըստ ՏՄԱԿ-ների  պարզաբանման՝ 22045,6 հազար դրամը վերադարձվել է ՀՀ պետական բյուջե (վճարման հանձնարարագրերը  առկա են):</w:t>
      </w:r>
    </w:p>
    <w:p w14:paraId="5C0627B4" w14:textId="366202B1" w:rsidR="00443A13" w:rsidRPr="003D7415" w:rsidRDefault="00443A13" w:rsidP="00443A13">
      <w:pPr>
        <w:spacing w:after="0" w:line="240" w:lineRule="auto"/>
        <w:jc w:val="both"/>
        <w:rPr>
          <w:rFonts w:ascii="GHEA Grapalat" w:hAnsi="GHEA Grapalat"/>
          <w:i/>
          <w:lang w:val="hy-AM"/>
        </w:rPr>
      </w:pPr>
      <w:r w:rsidRPr="003D7415">
        <w:rPr>
          <w:rFonts w:ascii="GHEA Grapalat" w:hAnsi="GHEA Grapalat"/>
          <w:b/>
          <w:i/>
          <w:lang w:val="hy-AM"/>
        </w:rPr>
        <w:t xml:space="preserve">Հաշվեքննողի արձագանք։ </w:t>
      </w:r>
      <w:r w:rsidR="00097D27" w:rsidRPr="003D7415">
        <w:rPr>
          <w:rFonts w:ascii="GHEA Grapalat" w:hAnsi="GHEA Grapalat"/>
          <w:i/>
          <w:lang w:val="hy-AM"/>
        </w:rPr>
        <w:t>Ընդունվել է ի գիտություն</w:t>
      </w:r>
      <w:r w:rsidR="0058642A">
        <w:rPr>
          <w:rFonts w:ascii="GHEA Grapalat" w:hAnsi="GHEA Grapalat"/>
          <w:i/>
          <w:lang w:val="hy-AM"/>
        </w:rPr>
        <w:t>՝</w:t>
      </w:r>
      <w:r w:rsidR="00097D27" w:rsidRPr="003D7415">
        <w:rPr>
          <w:rFonts w:ascii="GHEA Grapalat" w:hAnsi="GHEA Grapalat"/>
          <w:i/>
          <w:lang w:val="hy-AM"/>
        </w:rPr>
        <w:t xml:space="preserve"> </w:t>
      </w:r>
      <w:r w:rsidR="0058642A">
        <w:rPr>
          <w:rFonts w:ascii="GHEA Grapalat" w:hAnsi="GHEA Grapalat"/>
          <w:i/>
        </w:rPr>
        <w:t xml:space="preserve">6 </w:t>
      </w:r>
      <w:r w:rsidR="0058642A">
        <w:rPr>
          <w:rFonts w:ascii="GHEA Grapalat" w:hAnsi="GHEA Grapalat"/>
          <w:i/>
          <w:lang w:val="hy-AM"/>
        </w:rPr>
        <w:t>ամսվա հաշվեքննության ընթացքում հավաստիանալու նպատակադրմամբ</w:t>
      </w:r>
      <w:r w:rsidR="00097D27" w:rsidRPr="003D7415">
        <w:rPr>
          <w:rFonts w:ascii="GHEA Grapalat" w:hAnsi="GHEA Grapalat"/>
          <w:i/>
          <w:lang w:val="hy-AM"/>
        </w:rPr>
        <w:t>։</w:t>
      </w:r>
      <w:r w:rsidRPr="003D7415">
        <w:rPr>
          <w:rFonts w:ascii="GHEA Grapalat" w:hAnsi="GHEA Grapalat"/>
          <w:i/>
          <w:lang w:val="hy-AM"/>
        </w:rPr>
        <w:t xml:space="preserve"> </w:t>
      </w:r>
    </w:p>
    <w:p w14:paraId="732E02A6" w14:textId="77777777" w:rsidR="00443A13" w:rsidRPr="00443A13" w:rsidRDefault="00443A13" w:rsidP="00443A13">
      <w:pPr>
        <w:spacing w:after="0" w:line="240" w:lineRule="auto"/>
        <w:jc w:val="both"/>
        <w:rPr>
          <w:rFonts w:ascii="GHEA Grapalat" w:hAnsi="GHEA Grapalat"/>
          <w:i/>
          <w:sz w:val="20"/>
          <w:szCs w:val="24"/>
          <w:lang w:val="hy-AM"/>
        </w:rPr>
      </w:pPr>
    </w:p>
    <w:p w14:paraId="4728877A" w14:textId="77777777" w:rsidR="00DF7AB0" w:rsidRPr="002C1AAB" w:rsidRDefault="00DF7AB0" w:rsidP="002C1AAB">
      <w:pPr>
        <w:spacing w:after="0" w:line="240" w:lineRule="auto"/>
        <w:jc w:val="both"/>
        <w:rPr>
          <w:rFonts w:ascii="GHEA Grapalat" w:hAnsi="GHEA Grapalat"/>
          <w:b/>
          <w:color w:val="5B9BD5"/>
          <w:sz w:val="32"/>
          <w:szCs w:val="32"/>
          <w:lang w:val="hy-AM"/>
        </w:rPr>
      </w:pPr>
      <w:r w:rsidRPr="002C1AAB">
        <w:rPr>
          <w:rFonts w:ascii="GHEA Grapalat" w:hAnsi="GHEA Grapalat"/>
          <w:b/>
          <w:sz w:val="28"/>
          <w:szCs w:val="24"/>
          <w:lang w:val="hy-AM"/>
        </w:rPr>
        <w:br w:type="page"/>
      </w:r>
      <w:r w:rsidR="000B3072" w:rsidRPr="00B66982">
        <w:rPr>
          <w:rFonts w:ascii="GHEA Grapalat" w:hAnsi="GHEA Grapalat"/>
          <w:b/>
          <w:color w:val="5B9BD5"/>
          <w:sz w:val="32"/>
          <w:szCs w:val="32"/>
          <w:lang w:val="hy-AM"/>
        </w:rPr>
        <w:lastRenderedPageBreak/>
        <w:t>3</w:t>
      </w:r>
      <w:r w:rsidR="00A46324" w:rsidRPr="002C1AAB">
        <w:rPr>
          <w:rFonts w:ascii="GHEA Grapalat" w:hAnsi="GHEA Grapalat"/>
          <w:b/>
          <w:color w:val="5B9BD5"/>
          <w:sz w:val="32"/>
          <w:szCs w:val="32"/>
          <w:lang w:val="hy-AM"/>
        </w:rPr>
        <w:t>.</w:t>
      </w:r>
      <w:r w:rsidR="00A51882" w:rsidRPr="002C1AAB">
        <w:rPr>
          <w:rFonts w:ascii="GHEA Grapalat" w:hAnsi="GHEA Grapalat"/>
          <w:b/>
          <w:color w:val="5B9BD5"/>
          <w:sz w:val="32"/>
          <w:szCs w:val="32"/>
          <w:lang w:val="hy-AM"/>
        </w:rPr>
        <w:t>6</w:t>
      </w:r>
      <w:r w:rsidR="00A46324" w:rsidRPr="002C1AAB">
        <w:rPr>
          <w:rFonts w:ascii="GHEA Grapalat" w:hAnsi="GHEA Grapalat"/>
          <w:b/>
          <w:color w:val="5B9BD5"/>
          <w:sz w:val="32"/>
          <w:szCs w:val="32"/>
          <w:lang w:val="hy-AM"/>
        </w:rPr>
        <w:t xml:space="preserve"> Ա</w:t>
      </w:r>
      <w:r w:rsidRPr="002C1AAB">
        <w:rPr>
          <w:rFonts w:ascii="GHEA Grapalat" w:hAnsi="GHEA Grapalat"/>
          <w:b/>
          <w:color w:val="5B9BD5"/>
          <w:sz w:val="32"/>
          <w:szCs w:val="32"/>
          <w:lang w:val="hy-AM"/>
        </w:rPr>
        <w:t>րվեստների ծրագիր</w:t>
      </w:r>
    </w:p>
    <w:p w14:paraId="78E21FD2" w14:textId="77777777" w:rsidR="00DF7AB0" w:rsidRPr="00D43886" w:rsidRDefault="00DF7AB0" w:rsidP="0092638A">
      <w:pPr>
        <w:pStyle w:val="Heading3"/>
        <w:rPr>
          <w:rFonts w:ascii="GHEA Grapalat" w:hAnsi="GHEA Grapalat"/>
          <w:i/>
          <w:color w:val="5B9BD5"/>
          <w:sz w:val="24"/>
          <w:lang w:val="hy-AM"/>
        </w:rPr>
      </w:pPr>
      <w:bookmarkStart w:id="14" w:name="_Toc110002332"/>
      <w:r w:rsidRPr="00D43886">
        <w:rPr>
          <w:rFonts w:ascii="GHEA Grapalat" w:hAnsi="GHEA Grapalat"/>
          <w:i/>
          <w:color w:val="5B9BD5"/>
          <w:sz w:val="24"/>
          <w:lang w:val="hy-AM"/>
        </w:rPr>
        <w:t>1</w:t>
      </w:r>
      <w:r w:rsidRPr="00D43886">
        <w:rPr>
          <w:rFonts w:ascii="Cambria Math" w:hAnsi="Cambria Math" w:cs="Cambria Math"/>
          <w:i/>
          <w:color w:val="5B9BD5"/>
          <w:sz w:val="24"/>
          <w:lang w:val="hy-AM"/>
        </w:rPr>
        <w:t>․</w:t>
      </w:r>
      <w:r w:rsidR="0092638A" w:rsidRPr="00D43886">
        <w:rPr>
          <w:rFonts w:ascii="GHEA Grapalat" w:hAnsi="GHEA Grapalat" w:cs="Cambria Math"/>
          <w:i/>
          <w:color w:val="5B9BD5"/>
          <w:sz w:val="24"/>
          <w:lang w:val="hy-AM"/>
        </w:rPr>
        <w:t xml:space="preserve"> </w:t>
      </w:r>
      <w:r w:rsidRPr="00D43886">
        <w:rPr>
          <w:rFonts w:ascii="GHEA Grapalat" w:hAnsi="GHEA Grapalat"/>
          <w:i/>
          <w:color w:val="5B9BD5"/>
          <w:sz w:val="24"/>
          <w:lang w:val="hy-AM"/>
        </w:rPr>
        <w:t>Թատերական ներկայացումներ</w:t>
      </w:r>
      <w:bookmarkEnd w:id="14"/>
    </w:p>
    <w:p w14:paraId="15EBA697" w14:textId="77777777" w:rsidR="002D6A79" w:rsidRPr="002D6A79" w:rsidRDefault="002D6A79" w:rsidP="002D6A79">
      <w:pPr>
        <w:spacing w:after="0" w:line="240" w:lineRule="auto"/>
        <w:ind w:firstLine="360"/>
        <w:jc w:val="both"/>
        <w:rPr>
          <w:rFonts w:ascii="GHEA Grapalat" w:hAnsi="GHEA Grapalat"/>
          <w:sz w:val="24"/>
          <w:szCs w:val="24"/>
          <w:lang w:val="hy-AM"/>
        </w:rPr>
      </w:pPr>
      <w:r w:rsidRPr="002D6A79">
        <w:rPr>
          <w:rFonts w:ascii="GHEA Grapalat" w:hAnsi="GHEA Grapalat"/>
          <w:sz w:val="24"/>
          <w:szCs w:val="24"/>
          <w:lang w:val="hy-AM"/>
        </w:rPr>
        <w:t>2022թ. ՀՀ</w:t>
      </w:r>
      <w:r w:rsidRPr="00F121C0">
        <w:rPr>
          <w:rFonts w:ascii="GHEA Grapalat" w:hAnsi="GHEA Grapalat"/>
          <w:sz w:val="24"/>
          <w:lang w:val="hy-AM"/>
        </w:rPr>
        <w:t xml:space="preserve"> </w:t>
      </w:r>
      <w:r w:rsidRPr="00D24FFA">
        <w:rPr>
          <w:rFonts w:ascii="GHEA Grapalat" w:hAnsi="GHEA Grapalat"/>
          <w:sz w:val="24"/>
          <w:lang w:val="hy-AM"/>
        </w:rPr>
        <w:t>պետականան</w:t>
      </w:r>
      <w:r w:rsidRPr="009B15D7">
        <w:rPr>
          <w:rFonts w:ascii="GHEA Grapalat" w:hAnsi="GHEA Grapalat"/>
          <w:sz w:val="24"/>
          <w:lang w:val="hy-AM"/>
        </w:rPr>
        <w:t xml:space="preserve"> բյուջեի «Արվեստների ծրագիր» տարեկան հաստատված </w:t>
      </w:r>
      <w:r w:rsidRPr="0012723C">
        <w:rPr>
          <w:rFonts w:ascii="GHEA Grapalat" w:hAnsi="GHEA Grapalat"/>
          <w:sz w:val="24"/>
          <w:lang w:val="hy-AM"/>
        </w:rPr>
        <w:t xml:space="preserve">պլանով </w:t>
      </w:r>
      <w:r w:rsidRPr="00520A87">
        <w:rPr>
          <w:rFonts w:ascii="GHEA Grapalat" w:hAnsi="GHEA Grapalat"/>
          <w:sz w:val="24"/>
          <w:lang w:val="hy-AM"/>
        </w:rPr>
        <w:t>նախատեսվել է 1,784,733.0 հազ. դրա</w:t>
      </w:r>
      <w:r w:rsidRPr="007D01FB">
        <w:rPr>
          <w:rFonts w:ascii="GHEA Grapalat" w:hAnsi="GHEA Grapalat"/>
          <w:sz w:val="24"/>
          <w:lang w:val="hy-AM"/>
        </w:rPr>
        <w:t>մ, տարեկան ճշտված պլանով նախատեսվել է</w:t>
      </w:r>
      <w:r w:rsidRPr="00845CA2">
        <w:rPr>
          <w:rFonts w:ascii="GHEA Grapalat" w:hAnsi="GHEA Grapalat"/>
          <w:sz w:val="24"/>
          <w:lang w:val="hy-AM"/>
        </w:rPr>
        <w:t xml:space="preserve"> 1,765,605.0 հազ. դրամ</w:t>
      </w:r>
      <w:r w:rsidR="009071BF" w:rsidRPr="00845CA2">
        <w:rPr>
          <w:rFonts w:ascii="GHEA Grapalat" w:hAnsi="GHEA Grapalat"/>
          <w:sz w:val="24"/>
          <w:szCs w:val="24"/>
          <w:lang w:val="hy-AM"/>
        </w:rPr>
        <w:t xml:space="preserve">։ </w:t>
      </w:r>
      <w:r w:rsidR="009071BF" w:rsidRPr="007D01FB">
        <w:rPr>
          <w:rFonts w:ascii="GHEA Grapalat" w:hAnsi="GHEA Grapalat"/>
          <w:sz w:val="24"/>
          <w:szCs w:val="24"/>
          <w:lang w:val="hy-AM"/>
        </w:rPr>
        <w:t xml:space="preserve">Իրականացված </w:t>
      </w:r>
      <w:r w:rsidRPr="007D01FB">
        <w:rPr>
          <w:rFonts w:ascii="GHEA Grapalat" w:hAnsi="GHEA Grapalat"/>
          <w:sz w:val="24"/>
          <w:lang w:val="hy-AM"/>
        </w:rPr>
        <w:t>վերաբաշխումների արդյունքում</w:t>
      </w:r>
      <w:r w:rsidRPr="002D6A79">
        <w:rPr>
          <w:rFonts w:ascii="GHEA Grapalat" w:hAnsi="GHEA Grapalat"/>
          <w:sz w:val="24"/>
          <w:szCs w:val="24"/>
          <w:lang w:val="hy-AM"/>
        </w:rPr>
        <w:t xml:space="preserve"> </w:t>
      </w:r>
      <w:r w:rsidR="009071BF" w:rsidRPr="00164938">
        <w:rPr>
          <w:rFonts w:ascii="GHEA Grapalat" w:hAnsi="GHEA Grapalat"/>
          <w:sz w:val="24"/>
          <w:szCs w:val="24"/>
          <w:lang w:val="hy-AM"/>
        </w:rPr>
        <w:t>միջոցառման</w:t>
      </w:r>
      <w:r w:rsidR="009071BF" w:rsidRPr="00F121C0">
        <w:rPr>
          <w:rFonts w:ascii="GHEA Grapalat" w:hAnsi="GHEA Grapalat"/>
          <w:sz w:val="24"/>
          <w:szCs w:val="24"/>
          <w:lang w:val="hy-AM"/>
        </w:rPr>
        <w:t xml:space="preserve"> </w:t>
      </w:r>
      <w:r w:rsidR="009071BF" w:rsidRPr="00D24FFA">
        <w:rPr>
          <w:rFonts w:ascii="GHEA Grapalat" w:hAnsi="GHEA Grapalat"/>
          <w:sz w:val="24"/>
          <w:szCs w:val="24"/>
          <w:lang w:val="hy-AM"/>
        </w:rPr>
        <w:t>համար</w:t>
      </w:r>
      <w:r w:rsidR="009071BF" w:rsidRPr="009B15D7">
        <w:rPr>
          <w:rFonts w:ascii="GHEA Grapalat" w:hAnsi="GHEA Grapalat"/>
          <w:sz w:val="24"/>
          <w:szCs w:val="24"/>
          <w:lang w:val="hy-AM"/>
        </w:rPr>
        <w:t xml:space="preserve"> </w:t>
      </w:r>
      <w:r w:rsidRPr="009B15D7">
        <w:rPr>
          <w:rFonts w:ascii="GHEA Grapalat" w:hAnsi="GHEA Grapalat"/>
          <w:sz w:val="24"/>
          <w:szCs w:val="24"/>
          <w:lang w:val="hy-AM"/>
        </w:rPr>
        <w:t>նախատեսված</w:t>
      </w:r>
      <w:r w:rsidR="009071BF" w:rsidRPr="009B15D7">
        <w:rPr>
          <w:rFonts w:ascii="GHEA Grapalat" w:hAnsi="GHEA Grapalat"/>
          <w:sz w:val="24"/>
          <w:szCs w:val="24"/>
          <w:lang w:val="hy-AM"/>
        </w:rPr>
        <w:t xml:space="preserve"> գումարից </w:t>
      </w:r>
      <w:r w:rsidRPr="00D24FFA">
        <w:rPr>
          <w:rFonts w:ascii="GHEA Grapalat" w:hAnsi="GHEA Grapalat"/>
          <w:sz w:val="24"/>
          <w:lang w:val="hy-AM"/>
        </w:rPr>
        <w:t>նվազեցվել</w:t>
      </w:r>
      <w:r w:rsidRPr="009B15D7">
        <w:rPr>
          <w:rFonts w:ascii="GHEA Grapalat" w:hAnsi="GHEA Grapalat"/>
          <w:sz w:val="24"/>
          <w:lang w:val="hy-AM"/>
        </w:rPr>
        <w:t xml:space="preserve"> է 19,128.0 հազ. դրամ ավելացնելով նույն </w:t>
      </w:r>
      <w:r w:rsidRPr="0012723C">
        <w:rPr>
          <w:rFonts w:ascii="GHEA Grapalat" w:hAnsi="GHEA Grapalat"/>
          <w:sz w:val="24"/>
          <w:lang w:val="hy-AM"/>
        </w:rPr>
        <w:t>ծրագրի «</w:t>
      </w:r>
      <w:r w:rsidRPr="00520A87">
        <w:rPr>
          <w:rFonts w:ascii="GHEA Grapalat" w:hAnsi="GHEA Grapalat"/>
          <w:sz w:val="24"/>
          <w:lang w:val="hy-AM"/>
        </w:rPr>
        <w:t>Երաժշտարվեստի և պարարվեստի համերգներ</w:t>
      </w:r>
      <w:r w:rsidRPr="007D01FB">
        <w:rPr>
          <w:rFonts w:ascii="GHEA Grapalat" w:hAnsi="GHEA Grapalat"/>
          <w:sz w:val="24"/>
          <w:lang w:val="hy-AM"/>
        </w:rPr>
        <w:t>» միջոցառմանը:</w:t>
      </w:r>
    </w:p>
    <w:p w14:paraId="0C62A688" w14:textId="77777777" w:rsidR="002D6A79" w:rsidRPr="002D6A79" w:rsidRDefault="002D6A79" w:rsidP="002D6A79">
      <w:pPr>
        <w:spacing w:after="0" w:line="240" w:lineRule="auto"/>
        <w:ind w:firstLine="708"/>
        <w:jc w:val="both"/>
        <w:rPr>
          <w:rFonts w:ascii="GHEA Grapalat" w:hAnsi="GHEA Grapalat"/>
          <w:sz w:val="24"/>
          <w:szCs w:val="24"/>
          <w:lang w:val="hy-AM"/>
        </w:rPr>
      </w:pPr>
      <w:r w:rsidRPr="002D6A79">
        <w:rPr>
          <w:rFonts w:ascii="GHEA Grapalat" w:hAnsi="GHEA Grapalat"/>
          <w:sz w:val="24"/>
          <w:szCs w:val="24"/>
          <w:lang w:val="hy-AM"/>
        </w:rPr>
        <w:t xml:space="preserve">Նախարարության և թվով 12 ՊՈԱԿ-ների միջև կնքվել է թատերական ներկայացումների բեմադրությունների իրականացման, հանդիսատեսի սպասարկման և այլ գործառույթների համար (այսուհետ՝ աշխատանք) ընդամենը </w:t>
      </w:r>
      <w:r w:rsidR="009B15D7" w:rsidRPr="00492E1A">
        <w:rPr>
          <w:rFonts w:ascii="GHEA Grapalat" w:hAnsi="GHEA Grapalat"/>
          <w:sz w:val="24"/>
          <w:szCs w:val="24"/>
          <w:lang w:val="hy-AM"/>
        </w:rPr>
        <w:t>1,720,837.4</w:t>
      </w:r>
      <w:r w:rsidR="009B15D7" w:rsidRPr="002D6A79">
        <w:rPr>
          <w:rFonts w:ascii="GHEA Grapalat" w:hAnsi="GHEA Grapalat"/>
          <w:sz w:val="24"/>
          <w:szCs w:val="24"/>
          <w:lang w:val="hy-AM"/>
        </w:rPr>
        <w:t xml:space="preserve"> </w:t>
      </w:r>
      <w:r w:rsidRPr="002D6A79">
        <w:rPr>
          <w:rFonts w:ascii="GHEA Grapalat" w:hAnsi="GHEA Grapalat"/>
          <w:sz w:val="24"/>
          <w:szCs w:val="24"/>
          <w:lang w:val="hy-AM"/>
        </w:rPr>
        <w:t>հազ.դրամի դրամաշնորհի տրամադրման պայմանագրեր: «Խորեոգրաֆիայի պետական թատրոն» ՊՈԱԿ-ին նախատեսված 33,877.5 հազ. դրամի պայմանագիրը չի կնքվել</w:t>
      </w:r>
      <w:r w:rsidR="009071BF">
        <w:rPr>
          <w:rStyle w:val="FootnoteReference"/>
          <w:rFonts w:ascii="GHEA Grapalat" w:hAnsi="GHEA Grapalat"/>
          <w:sz w:val="24"/>
          <w:szCs w:val="24"/>
          <w:lang w:val="hy-AM"/>
        </w:rPr>
        <w:footnoteReference w:id="3"/>
      </w:r>
      <w:r w:rsidRPr="002D6A79">
        <w:rPr>
          <w:rFonts w:ascii="GHEA Grapalat" w:hAnsi="GHEA Grapalat"/>
          <w:sz w:val="24"/>
          <w:szCs w:val="24"/>
          <w:lang w:val="hy-AM"/>
        </w:rPr>
        <w:t>:</w:t>
      </w:r>
    </w:p>
    <w:p w14:paraId="3F9B614F" w14:textId="77777777" w:rsidR="002D6A79" w:rsidRPr="002D6A79" w:rsidRDefault="002D6A79" w:rsidP="002D6A79">
      <w:pPr>
        <w:spacing w:after="0" w:line="240" w:lineRule="auto"/>
        <w:ind w:firstLine="708"/>
        <w:jc w:val="both"/>
        <w:rPr>
          <w:rFonts w:ascii="GHEA Grapalat" w:hAnsi="GHEA Grapalat"/>
          <w:sz w:val="24"/>
          <w:szCs w:val="24"/>
          <w:lang w:val="hy-AM"/>
        </w:rPr>
      </w:pPr>
      <w:r w:rsidRPr="002D6A79">
        <w:rPr>
          <w:rFonts w:ascii="GHEA Grapalat" w:hAnsi="GHEA Grapalat"/>
          <w:sz w:val="24"/>
          <w:szCs w:val="24"/>
          <w:lang w:val="hy-AM"/>
        </w:rPr>
        <w:t>Ծրագրի շրջանակներում տարեկան ճշտված նախահաշվով նախատեսված ընդամենը 1,765,</w:t>
      </w:r>
      <w:r w:rsidRPr="007D01FB">
        <w:rPr>
          <w:rFonts w:ascii="GHEA Grapalat" w:hAnsi="GHEA Grapalat"/>
          <w:sz w:val="24"/>
          <w:szCs w:val="24"/>
          <w:lang w:val="hy-AM"/>
        </w:rPr>
        <w:t>605.0 հազ. դրամի դիմաց փաստացի պայմանագրեր է կնքվել թվով 12 ՊՈԱԿ-ների հետ 1,720,837.4 հազ. դրամի, մեկ ՊՈԱԿ-ի հետ չի կնքվել 33,877.5 հազ. դրամի կամ ճշտված նախահաշվի և 12 կնքված ու 1 չկնքված պայմանագրերի գումարների տարբերությունը կազմել է 10,890.1 հազ. դրամ (1,765,605.0-1,720,837.4-33,877</w:t>
      </w:r>
      <w:r w:rsidRPr="002D6A79">
        <w:rPr>
          <w:rFonts w:ascii="GHEA Grapalat" w:hAnsi="GHEA Grapalat"/>
          <w:sz w:val="24"/>
          <w:szCs w:val="24"/>
          <w:lang w:val="hy-AM"/>
        </w:rPr>
        <w:t xml:space="preserve">.5):      </w:t>
      </w:r>
    </w:p>
    <w:p w14:paraId="46F0EC7D" w14:textId="77777777" w:rsidR="002D6A79" w:rsidRPr="002D6A79" w:rsidRDefault="002D6A79" w:rsidP="002D6A79">
      <w:pPr>
        <w:spacing w:after="0" w:line="240" w:lineRule="auto"/>
        <w:ind w:firstLine="708"/>
        <w:jc w:val="both"/>
        <w:rPr>
          <w:rFonts w:ascii="GHEA Grapalat" w:hAnsi="GHEA Grapalat"/>
          <w:sz w:val="24"/>
          <w:szCs w:val="24"/>
          <w:lang w:val="hy-AM"/>
        </w:rPr>
      </w:pPr>
      <w:r w:rsidRPr="002D6A79">
        <w:rPr>
          <w:rFonts w:ascii="GHEA Grapalat" w:hAnsi="GHEA Grapalat"/>
          <w:sz w:val="24"/>
          <w:szCs w:val="24"/>
          <w:lang w:val="hy-AM"/>
        </w:rPr>
        <w:t>2022թ. 1-ին եռամսակի համար նախահաշիվներով նախատեսվել է 448,211.0 հազ. դրամ, դրամարկղային ծախսը կազմել է 433,694.2 հազ. դրամ, փաստացի ծախսը՝ 396,332.3 հազ դրամ:</w:t>
      </w:r>
    </w:p>
    <w:p w14:paraId="23AD5A9E" w14:textId="77777777" w:rsidR="002D6A79" w:rsidRDefault="002D6A79" w:rsidP="002D6A79">
      <w:pPr>
        <w:spacing w:after="0" w:line="240" w:lineRule="auto"/>
        <w:ind w:firstLine="708"/>
        <w:jc w:val="both"/>
        <w:rPr>
          <w:rFonts w:ascii="GHEA Grapalat" w:hAnsi="GHEA Grapalat"/>
          <w:color w:val="FF0000"/>
          <w:sz w:val="24"/>
          <w:szCs w:val="24"/>
          <w:lang w:val="hy-AM"/>
        </w:rPr>
      </w:pPr>
      <w:r w:rsidRPr="002D6A79">
        <w:rPr>
          <w:rFonts w:ascii="GHEA Grapalat" w:hAnsi="GHEA Grapalat"/>
          <w:sz w:val="24"/>
          <w:szCs w:val="24"/>
          <w:lang w:val="hy-AM"/>
        </w:rPr>
        <w:t xml:space="preserve">ՊՈԱԿ-ների տարեկան նախահաշիվներում աշխատանքի վարձատրության հոդվածով նախատեսված գումարը հաշվարկվել է վերջիններիս կողմից հաստատված հաստիքացուցակների հիման վրա, որը ներկայացվել է նախարարություն: Հաստիքացուցակում կառուցվածքային ստորաբաժանումների, պաշտոնների, հաստիքային միավորների քանակը և պաշտոնային դրույքաչափը սահմանվել և հաստատվել է </w:t>
      </w:r>
      <w:r w:rsidRPr="007D01FB">
        <w:rPr>
          <w:rFonts w:ascii="GHEA Grapalat" w:hAnsi="GHEA Grapalat"/>
          <w:sz w:val="24"/>
          <w:szCs w:val="24"/>
          <w:lang w:val="hy-AM"/>
        </w:rPr>
        <w:t>ՊՈԱԿ-ի տնօրենի կողմից:</w:t>
      </w:r>
      <w:r w:rsidRPr="002D6A79">
        <w:rPr>
          <w:rFonts w:ascii="GHEA Grapalat" w:hAnsi="GHEA Grapalat"/>
          <w:color w:val="FF0000"/>
          <w:sz w:val="24"/>
          <w:szCs w:val="24"/>
          <w:lang w:val="hy-AM"/>
        </w:rPr>
        <w:t xml:space="preserve"> </w:t>
      </w:r>
    </w:p>
    <w:p w14:paraId="4C7A25C1" w14:textId="77777777" w:rsidR="00E733D4" w:rsidRPr="003D7415" w:rsidRDefault="00443A13" w:rsidP="004F74BF">
      <w:pPr>
        <w:spacing w:after="0" w:line="240" w:lineRule="auto"/>
        <w:jc w:val="both"/>
        <w:rPr>
          <w:rFonts w:ascii="GHEA Grapalat" w:hAnsi="GHEA Grapalat"/>
          <w:i/>
          <w:lang w:val="hy-AM"/>
        </w:rPr>
      </w:pPr>
      <w:r w:rsidRPr="003D7415">
        <w:rPr>
          <w:rFonts w:ascii="GHEA Grapalat" w:hAnsi="GHEA Grapalat"/>
          <w:b/>
          <w:i/>
          <w:lang w:val="hy-AM"/>
        </w:rPr>
        <w:t xml:space="preserve">ԿԳՄՍՆ դիրքորոշում։  </w:t>
      </w:r>
      <w:r w:rsidR="00E733D4" w:rsidRPr="003D7415">
        <w:rPr>
          <w:rFonts w:ascii="GHEA Grapalat" w:hAnsi="GHEA Grapalat"/>
          <w:i/>
          <w:lang w:val="hy-AM"/>
        </w:rPr>
        <w:t xml:space="preserve">Օրենդրությամբ՝ ՊՈԱԿ-ների կողմից  ներկայացրած  տարեկան նախահաշիվներում, ինչպես աշխատանքի վարձատրության  հոդվածով նախատեսված հաշվարկի </w:t>
      </w:r>
      <w:r w:rsidR="00097D27" w:rsidRPr="003D7415">
        <w:rPr>
          <w:rFonts w:ascii="GHEA Grapalat" w:hAnsi="GHEA Grapalat"/>
          <w:i/>
          <w:lang w:val="hy-AM"/>
        </w:rPr>
        <w:t xml:space="preserve">գումարները այնպես էլ </w:t>
      </w:r>
      <w:r w:rsidR="00E733D4" w:rsidRPr="003D7415">
        <w:rPr>
          <w:rFonts w:ascii="GHEA Grapalat" w:hAnsi="GHEA Grapalat"/>
          <w:i/>
          <w:lang w:val="hy-AM"/>
        </w:rPr>
        <w:t>մնացած</w:t>
      </w:r>
      <w:r w:rsidR="00097D27" w:rsidRPr="003D7415">
        <w:rPr>
          <w:rFonts w:ascii="GHEA Grapalat" w:hAnsi="GHEA Grapalat"/>
          <w:i/>
          <w:lang w:val="hy-AM"/>
        </w:rPr>
        <w:t xml:space="preserve"> ծախսային հոդվածների գումարները</w:t>
      </w:r>
      <w:r w:rsidR="00E733D4" w:rsidRPr="003D7415">
        <w:rPr>
          <w:rFonts w:ascii="GHEA Grapalat" w:hAnsi="GHEA Grapalat"/>
          <w:i/>
          <w:lang w:val="hy-AM"/>
        </w:rPr>
        <w:t xml:space="preserve"> համամասնորեն չեն   տարանջատվում   ըստ   պետական բյուջեի և կազմակերպության  սեփական  միջոցների:</w:t>
      </w:r>
    </w:p>
    <w:p w14:paraId="05074C76" w14:textId="5A394957" w:rsidR="00E733D4" w:rsidRPr="003D7415" w:rsidRDefault="00E733D4" w:rsidP="004F74BF">
      <w:pPr>
        <w:spacing w:after="0" w:line="240" w:lineRule="auto"/>
        <w:jc w:val="both"/>
        <w:rPr>
          <w:rFonts w:ascii="GHEA Grapalat" w:hAnsi="GHEA Grapalat"/>
          <w:i/>
          <w:lang w:val="hy-AM"/>
        </w:rPr>
      </w:pPr>
      <w:r w:rsidRPr="003D7415">
        <w:rPr>
          <w:rFonts w:ascii="GHEA Grapalat" w:hAnsi="GHEA Grapalat"/>
          <w:i/>
          <w:lang w:val="hy-AM"/>
        </w:rPr>
        <w:t>Միաժամանակ տեղեկացնում ենք, որ այժմ ընթանում են ՊՈԱԿ-ների ֆինանսավորման մոդելների վերլուծության և մշակման աշխատանքներ, որոնց նպատակն է արդյունքային ցուցանիշների սահմանումը, ֆինանսական և ոչ ֆինանսական  ցուցանիշների համադրումը՝ ըստ առանձին ՊՈԱԿ</w:t>
      </w:r>
      <w:r w:rsidR="0058642A">
        <w:rPr>
          <w:rFonts w:ascii="GHEA Grapalat" w:hAnsi="GHEA Grapalat"/>
          <w:i/>
          <w:lang w:val="hy-AM"/>
        </w:rPr>
        <w:noBreakHyphen/>
      </w:r>
      <w:r w:rsidRPr="003D7415">
        <w:rPr>
          <w:rFonts w:ascii="GHEA Grapalat" w:hAnsi="GHEA Grapalat"/>
          <w:i/>
          <w:lang w:val="hy-AM"/>
        </w:rPr>
        <w:t>ի:</w:t>
      </w:r>
    </w:p>
    <w:p w14:paraId="040CFB33" w14:textId="77777777" w:rsidR="00E733D4" w:rsidRPr="003D7415" w:rsidRDefault="00E733D4" w:rsidP="004F74BF">
      <w:pPr>
        <w:spacing w:after="0" w:line="240" w:lineRule="auto"/>
        <w:jc w:val="both"/>
        <w:rPr>
          <w:rFonts w:ascii="GHEA Grapalat" w:hAnsi="GHEA Grapalat"/>
          <w:i/>
          <w:lang w:val="hy-AM"/>
        </w:rPr>
      </w:pPr>
      <w:r w:rsidRPr="003D7415">
        <w:rPr>
          <w:rFonts w:ascii="GHEA Grapalat" w:hAnsi="GHEA Grapalat"/>
          <w:i/>
          <w:lang w:val="hy-AM"/>
        </w:rPr>
        <w:t>«Խորեոգրաֆիայի պետական թատրոն» ՊՈԱԿ-ի համար նախատեսված 33,877.5 հազ. դրամ դրամաշնորհային գումարը մշտապես պլանավորվել է, սակայն չի հատկացվել և պայմանագիր չի կնքվել, քանի որ ՊՈԱԿ-ը 2018 թ. բովանդակային հաշվետվություն չի ներկայացրել, իսկ ֆինանսական հաշվետվությունը ներկայացվել է անստորագիր:</w:t>
      </w:r>
    </w:p>
    <w:p w14:paraId="010D8D14" w14:textId="77777777" w:rsidR="00E733D4" w:rsidRPr="003D7415" w:rsidRDefault="00E733D4" w:rsidP="004F74BF">
      <w:pPr>
        <w:spacing w:after="0" w:line="240" w:lineRule="auto"/>
        <w:jc w:val="both"/>
        <w:rPr>
          <w:rFonts w:ascii="GHEA Grapalat" w:hAnsi="GHEA Grapalat"/>
          <w:i/>
          <w:lang w:val="hy-AM"/>
        </w:rPr>
      </w:pPr>
      <w:r w:rsidRPr="003D7415">
        <w:rPr>
          <w:rFonts w:ascii="GHEA Grapalat" w:hAnsi="GHEA Grapalat"/>
          <w:i/>
          <w:lang w:val="hy-AM"/>
        </w:rPr>
        <w:lastRenderedPageBreak/>
        <w:t>Առաջիկայում նախատեսված է Խորեոգրաֆիայի պետական թ</w:t>
      </w:r>
      <w:r w:rsidR="00097D27" w:rsidRPr="003D7415">
        <w:rPr>
          <w:rFonts w:ascii="GHEA Grapalat" w:hAnsi="GHEA Grapalat"/>
          <w:i/>
          <w:lang w:val="hy-AM"/>
        </w:rPr>
        <w:t>ա</w:t>
      </w:r>
      <w:r w:rsidRPr="003D7415">
        <w:rPr>
          <w:rFonts w:ascii="GHEA Grapalat" w:hAnsi="GHEA Grapalat"/>
          <w:i/>
          <w:lang w:val="hy-AM"/>
        </w:rPr>
        <w:t>տրոնը միավորել Պարարվեստի պետական ուսումնարանի հետ և տվյալ ֆինանսական միջոցներով ստեղծել ու գործադրել ուսումնարանի ստուդիան, որն էլ կդառնա գործնական փորձի ձևավորման հարթակ:</w:t>
      </w:r>
    </w:p>
    <w:p w14:paraId="7FE9D88E" w14:textId="77777777" w:rsidR="00443A13" w:rsidRPr="003D7415" w:rsidRDefault="00443A13" w:rsidP="00BB788E">
      <w:pPr>
        <w:spacing w:after="0" w:line="240" w:lineRule="auto"/>
        <w:jc w:val="both"/>
        <w:rPr>
          <w:rFonts w:ascii="GHEA Grapalat" w:hAnsi="GHEA Grapalat"/>
          <w:i/>
          <w:lang w:val="hy-AM"/>
        </w:rPr>
      </w:pPr>
      <w:r w:rsidRPr="003D7415">
        <w:rPr>
          <w:rFonts w:ascii="GHEA Grapalat" w:hAnsi="GHEA Grapalat"/>
          <w:b/>
          <w:i/>
          <w:lang w:val="hy-AM"/>
        </w:rPr>
        <w:t xml:space="preserve">Հաշվեքննողի արձագանք։ </w:t>
      </w:r>
      <w:r w:rsidR="00843C0E">
        <w:rPr>
          <w:rFonts w:ascii="GHEA Grapalat" w:hAnsi="GHEA Grapalat"/>
          <w:i/>
          <w:lang w:val="hy-AM"/>
        </w:rPr>
        <w:t>Ն</w:t>
      </w:r>
      <w:r w:rsidR="00097D27" w:rsidRPr="003D7415">
        <w:rPr>
          <w:rFonts w:ascii="GHEA Grapalat" w:hAnsi="GHEA Grapalat"/>
          <w:i/>
          <w:lang w:val="hy-AM"/>
        </w:rPr>
        <w:t>երկայացված դիրքորոշում</w:t>
      </w:r>
      <w:r w:rsidR="00843C0E">
        <w:rPr>
          <w:rFonts w:ascii="GHEA Grapalat" w:hAnsi="GHEA Grapalat"/>
          <w:i/>
          <w:lang w:val="hy-AM"/>
        </w:rPr>
        <w:t>ն իրավիճակն է մեկնաբանում,</w:t>
      </w:r>
      <w:r w:rsidR="00BB788E" w:rsidRPr="003D7415">
        <w:rPr>
          <w:rFonts w:ascii="GHEA Grapalat" w:hAnsi="GHEA Grapalat"/>
          <w:i/>
          <w:lang w:val="hy-AM"/>
        </w:rPr>
        <w:t xml:space="preserve"> </w:t>
      </w:r>
      <w:r w:rsidR="00097D27" w:rsidRPr="003D7415">
        <w:rPr>
          <w:rFonts w:ascii="GHEA Grapalat" w:hAnsi="GHEA Grapalat"/>
          <w:i/>
          <w:lang w:val="hy-AM"/>
        </w:rPr>
        <w:t xml:space="preserve">չի պարունակում </w:t>
      </w:r>
      <w:r w:rsidR="00843C0E">
        <w:rPr>
          <w:rFonts w:ascii="GHEA Grapalat" w:hAnsi="GHEA Grapalat"/>
          <w:i/>
          <w:lang w:val="hy-AM"/>
        </w:rPr>
        <w:t xml:space="preserve">անհրաժեշտ </w:t>
      </w:r>
      <w:r w:rsidR="00097D27" w:rsidRPr="003D7415">
        <w:rPr>
          <w:rFonts w:ascii="GHEA Grapalat" w:hAnsi="GHEA Grapalat"/>
          <w:i/>
          <w:lang w:val="hy-AM"/>
        </w:rPr>
        <w:t>հիմնավորումներ։</w:t>
      </w:r>
    </w:p>
    <w:p w14:paraId="4925CACE" w14:textId="77777777" w:rsidR="002D6A79" w:rsidRPr="002D6A79" w:rsidRDefault="002D6A79" w:rsidP="002D6A79">
      <w:pPr>
        <w:spacing w:after="0" w:line="240" w:lineRule="auto"/>
        <w:jc w:val="both"/>
        <w:rPr>
          <w:rFonts w:ascii="GHEA Grapalat" w:hAnsi="GHEA Grapalat"/>
          <w:sz w:val="24"/>
          <w:szCs w:val="24"/>
          <w:lang w:val="hy-AM"/>
        </w:rPr>
      </w:pPr>
      <w:r w:rsidRPr="002D6A79">
        <w:rPr>
          <w:rFonts w:ascii="GHEA Grapalat" w:hAnsi="GHEA Grapalat"/>
          <w:sz w:val="24"/>
          <w:szCs w:val="24"/>
          <w:lang w:val="hy-AM"/>
        </w:rPr>
        <w:t xml:space="preserve"> </w:t>
      </w:r>
      <w:r w:rsidRPr="002D6A79">
        <w:rPr>
          <w:rFonts w:ascii="GHEA Grapalat" w:hAnsi="GHEA Grapalat"/>
          <w:sz w:val="24"/>
          <w:szCs w:val="24"/>
          <w:lang w:val="hy-AM"/>
        </w:rPr>
        <w:tab/>
        <w:t xml:space="preserve">Նախահաշվի մնացած ծախսային հոդվածներում նույնպես բացակայում է պետական բյուջեից և կազմակերպության սեփական միջոցներից ծախսերի  համամասնությունները կամ հարաբերակցությունները:  </w:t>
      </w:r>
    </w:p>
    <w:p w14:paraId="49E21295" w14:textId="77777777" w:rsidR="002D6A79" w:rsidRPr="002D6A79" w:rsidRDefault="002D6A79" w:rsidP="002D6A79">
      <w:pPr>
        <w:spacing w:after="0" w:line="240" w:lineRule="auto"/>
        <w:ind w:firstLine="708"/>
        <w:jc w:val="both"/>
        <w:rPr>
          <w:rFonts w:ascii="GHEA Grapalat" w:hAnsi="GHEA Grapalat"/>
          <w:sz w:val="24"/>
          <w:szCs w:val="24"/>
          <w:lang w:val="hy-AM"/>
        </w:rPr>
      </w:pPr>
      <w:r w:rsidRPr="002D6A79">
        <w:rPr>
          <w:rFonts w:ascii="GHEA Grapalat" w:hAnsi="GHEA Grapalat"/>
          <w:sz w:val="24"/>
          <w:szCs w:val="24"/>
          <w:lang w:val="hy-AM"/>
        </w:rPr>
        <w:t xml:space="preserve"> «Հիմնարկի դեբիտորական, կրեդիտորական պարտքերի և պահեստավորված միջոցների մասին» ամփոփ հաշվետվության (օրինակելի ձև Հ-4) համաձայն առ 01.01.2022թ. դրությամբ դեբիտորական պարտքերը կազմել են ընդամենը 85,790.2 հազ. դրամ, այդ թվում բյուջեից՝ 53,315.0 հազ. դրամ (որից 27,605.9 հազ. դրամը՝ «Խորեոգրաֆիայի պետական թատրոն» ՊՈԱԿ), իսկ կրեդիտորական պարտքերը՝ 76,573.5 հազ. դրամ (որից 3,587.3 հազ. դրամը՝ «Խորեոգրաֆիայի պետական թատրոն» ՊՈԱԿ),:</w:t>
      </w:r>
    </w:p>
    <w:p w14:paraId="00EFBE7E" w14:textId="77777777" w:rsidR="002D6A79" w:rsidRPr="002D6A79" w:rsidRDefault="002D6A79" w:rsidP="002D6A79">
      <w:pPr>
        <w:spacing w:after="0" w:line="240" w:lineRule="auto"/>
        <w:ind w:firstLine="708"/>
        <w:jc w:val="both"/>
        <w:rPr>
          <w:rFonts w:ascii="GHEA Grapalat" w:hAnsi="GHEA Grapalat"/>
          <w:sz w:val="24"/>
          <w:szCs w:val="24"/>
          <w:lang w:val="hy-AM"/>
        </w:rPr>
      </w:pPr>
      <w:r w:rsidRPr="002D6A79">
        <w:rPr>
          <w:rFonts w:ascii="GHEA Grapalat" w:hAnsi="GHEA Grapalat"/>
          <w:sz w:val="24"/>
          <w:szCs w:val="24"/>
          <w:lang w:val="hy-AM"/>
        </w:rPr>
        <w:t xml:space="preserve">Դեբիտորական պարքերի վերլուծությունից պարզվեց, որ «Հ. Պարոնյանի անվան երաժշտական կոմեդիայի պետական թատրոն» ՊՈԱԿ-ի դեբիտորական պարտքը առ 01.01.2022թ.-ի դրությամբ կազմել է 6,974.8 հազ. դրամ, որը կազմել է 2021թ.-ի դեկտեմբեր ամսվա ծախսերը։ Ծախսը կատարվել է 2022թ. հունվար ամսին կազմելով 3,145.2 հազ. դրամ, բյուջե է վերադարձվել 3,750.7 հազ. դրամ կամ պակաս է  վերադարձվել 78.9 հազ. դրամ: </w:t>
      </w:r>
    </w:p>
    <w:p w14:paraId="086B8B85" w14:textId="77777777" w:rsidR="002D6A79" w:rsidRPr="002D6A79" w:rsidRDefault="002D6A79" w:rsidP="002D6A79">
      <w:pPr>
        <w:spacing w:after="0" w:line="240" w:lineRule="auto"/>
        <w:ind w:firstLine="708"/>
        <w:jc w:val="both"/>
        <w:rPr>
          <w:rFonts w:ascii="GHEA Grapalat" w:hAnsi="GHEA Grapalat"/>
          <w:sz w:val="24"/>
          <w:szCs w:val="24"/>
          <w:lang w:val="hy-AM"/>
        </w:rPr>
      </w:pPr>
      <w:r w:rsidRPr="002D6A79">
        <w:rPr>
          <w:rFonts w:ascii="GHEA Grapalat" w:hAnsi="GHEA Grapalat"/>
          <w:sz w:val="24"/>
          <w:szCs w:val="24"/>
          <w:lang w:val="hy-AM"/>
        </w:rPr>
        <w:t>«Կ. Ստանիսլավսկու անվան պետական ռուսական դրամատիկական թատրոն» ՊՈԱԿ-ը վերը նշված ժամանակաշրջանում ունեցել է 3,585.2 հազ. դրամի դեբիտորական պարտք: 2022թ. նախահաշվով նախատեսվել է 3,585.2 հազ. դրամի ծախս, այդ թվում նախորդ տարվա դեկտեմբեր ամսվա չվճարված աշխատավարձ՝ 188,9 հազ. դրամի, պարգևավճար՝ 1,687.5 հազ. դրամի, էլ. Էներգիա՝ 1,072.2 հազ. դրամ, ջեռուցում՝ 636,6 հազ. դրամ:</w:t>
      </w:r>
    </w:p>
    <w:p w14:paraId="20D41315" w14:textId="77777777" w:rsidR="002D6A79" w:rsidRPr="002D6A79" w:rsidRDefault="009B15D7" w:rsidP="002D6A79">
      <w:pPr>
        <w:spacing w:after="0" w:line="240" w:lineRule="auto"/>
        <w:ind w:firstLine="708"/>
        <w:jc w:val="both"/>
        <w:rPr>
          <w:rFonts w:ascii="GHEA Grapalat" w:hAnsi="GHEA Grapalat"/>
          <w:sz w:val="24"/>
          <w:szCs w:val="24"/>
          <w:lang w:val="hy-AM"/>
        </w:rPr>
      </w:pPr>
      <w:r w:rsidRPr="002D6A79">
        <w:rPr>
          <w:rFonts w:ascii="GHEA Grapalat" w:hAnsi="GHEA Grapalat"/>
          <w:sz w:val="24"/>
          <w:szCs w:val="24"/>
          <w:lang w:val="hy-AM"/>
        </w:rPr>
        <w:t xml:space="preserve"> </w:t>
      </w:r>
      <w:r w:rsidR="002D6A79" w:rsidRPr="002D6A79">
        <w:rPr>
          <w:rFonts w:ascii="GHEA Grapalat" w:hAnsi="GHEA Grapalat"/>
          <w:sz w:val="24"/>
          <w:szCs w:val="24"/>
          <w:lang w:val="hy-AM"/>
        </w:rPr>
        <w:t>«Երևանի Հ. Թումանյանի անվան պետական տիկնիկային թատրոն» ՊՈԱԿ-ը առ 01.01.2022</w:t>
      </w:r>
      <w:r w:rsidR="002D6A79" w:rsidRPr="00F121C0">
        <w:rPr>
          <w:rFonts w:ascii="GHEA Grapalat" w:hAnsi="GHEA Grapalat"/>
          <w:sz w:val="24"/>
          <w:lang w:val="hy-AM"/>
        </w:rPr>
        <w:t>թ</w:t>
      </w:r>
      <w:r w:rsidR="002D6A79" w:rsidRPr="00D24FFA">
        <w:rPr>
          <w:rFonts w:ascii="GHEA Grapalat" w:hAnsi="GHEA Grapalat"/>
          <w:sz w:val="24"/>
          <w:lang w:val="hy-AM"/>
        </w:rPr>
        <w:t>.-</w:t>
      </w:r>
      <w:r w:rsidR="002D6A79" w:rsidRPr="009B15D7">
        <w:rPr>
          <w:rFonts w:ascii="GHEA Grapalat" w:hAnsi="GHEA Grapalat"/>
          <w:sz w:val="24"/>
          <w:lang w:val="hy-AM"/>
        </w:rPr>
        <w:t>ի դրությամբ դեբիտորական պարտք չի ունեցել, սակայն 2022</w:t>
      </w:r>
      <w:r w:rsidR="002D6A79" w:rsidRPr="006E6533">
        <w:rPr>
          <w:rFonts w:ascii="GHEA Grapalat" w:hAnsi="GHEA Grapalat"/>
          <w:sz w:val="24"/>
          <w:lang w:val="hy-AM"/>
        </w:rPr>
        <w:t>թ</w:t>
      </w:r>
      <w:r w:rsidR="002D6A79" w:rsidRPr="00CF2270">
        <w:rPr>
          <w:rFonts w:ascii="GHEA Grapalat" w:hAnsi="GHEA Grapalat"/>
          <w:sz w:val="24"/>
          <w:lang w:val="hy-AM"/>
        </w:rPr>
        <w:t xml:space="preserve">.-ի նախահաշվով </w:t>
      </w:r>
      <w:r w:rsidR="002D6A79" w:rsidRPr="00B56FBF">
        <w:rPr>
          <w:rFonts w:ascii="GHEA Grapalat" w:hAnsi="GHEA Grapalat"/>
          <w:sz w:val="24"/>
          <w:lang w:val="hy-AM"/>
        </w:rPr>
        <w:t xml:space="preserve">նախատեսվել և կատարվել է </w:t>
      </w:r>
      <w:r w:rsidR="002D6A79" w:rsidRPr="002D6A79">
        <w:rPr>
          <w:rFonts w:ascii="GHEA Grapalat" w:hAnsi="GHEA Grapalat"/>
          <w:sz w:val="24"/>
          <w:szCs w:val="24"/>
          <w:lang w:val="hy-AM"/>
        </w:rPr>
        <w:t xml:space="preserve">1,111.3 </w:t>
      </w:r>
      <w:r w:rsidR="002D6A79" w:rsidRPr="00F121C0">
        <w:rPr>
          <w:rFonts w:ascii="GHEA Grapalat" w:hAnsi="GHEA Grapalat"/>
          <w:sz w:val="24"/>
          <w:lang w:val="hy-AM"/>
        </w:rPr>
        <w:t>հազ</w:t>
      </w:r>
      <w:r w:rsidR="002D6A79" w:rsidRPr="00D24FFA">
        <w:rPr>
          <w:rFonts w:ascii="GHEA Grapalat" w:hAnsi="GHEA Grapalat"/>
          <w:sz w:val="24"/>
          <w:lang w:val="hy-AM"/>
        </w:rPr>
        <w:t>.</w:t>
      </w:r>
      <w:r w:rsidR="002D6A79" w:rsidRPr="002D6A79">
        <w:rPr>
          <w:rFonts w:ascii="GHEA Grapalat" w:hAnsi="GHEA Grapalat"/>
          <w:sz w:val="24"/>
          <w:szCs w:val="24"/>
          <w:lang w:val="hy-AM"/>
        </w:rPr>
        <w:t xml:space="preserve"> դրամի ծախս</w:t>
      </w:r>
      <w:r w:rsidR="002D6A79" w:rsidRPr="00F121C0">
        <w:rPr>
          <w:rFonts w:ascii="GHEA Grapalat" w:hAnsi="GHEA Grapalat"/>
          <w:sz w:val="24"/>
          <w:lang w:val="hy-AM"/>
        </w:rPr>
        <w:t xml:space="preserve"> </w:t>
      </w:r>
      <w:r w:rsidR="009071BF" w:rsidRPr="00B56FBF">
        <w:rPr>
          <w:rFonts w:ascii="GHEA Grapalat" w:hAnsi="GHEA Grapalat"/>
          <w:sz w:val="24"/>
          <w:szCs w:val="24"/>
          <w:lang w:val="hy-AM"/>
        </w:rPr>
        <w:t>(2022թ. հունվար ամսին ջեռուցման, ջրամատակարարման և ապահովագրության համար)</w:t>
      </w:r>
      <w:r w:rsidR="002C3725" w:rsidRPr="007D01FB">
        <w:rPr>
          <w:rFonts w:ascii="GHEA Grapalat" w:hAnsi="GHEA Grapalat"/>
          <w:sz w:val="24"/>
          <w:szCs w:val="24"/>
          <w:lang w:val="hy-AM"/>
        </w:rPr>
        <w:t>։</w:t>
      </w:r>
    </w:p>
    <w:p w14:paraId="02ECE097" w14:textId="77777777" w:rsidR="00E733D4" w:rsidRPr="003D7415" w:rsidRDefault="00443A13" w:rsidP="004F74BF">
      <w:pPr>
        <w:spacing w:after="0" w:line="240" w:lineRule="auto"/>
        <w:jc w:val="both"/>
        <w:rPr>
          <w:rFonts w:ascii="GHEA Grapalat" w:hAnsi="GHEA Grapalat"/>
          <w:b/>
          <w:i/>
          <w:lang w:val="hy-AM"/>
        </w:rPr>
      </w:pPr>
      <w:r w:rsidRPr="003D7415">
        <w:rPr>
          <w:rFonts w:ascii="GHEA Grapalat" w:hAnsi="GHEA Grapalat"/>
          <w:b/>
          <w:i/>
          <w:lang w:val="hy-AM"/>
        </w:rPr>
        <w:t xml:space="preserve">ԿԳՄՍՆ դիրքորոշում։ </w:t>
      </w:r>
      <w:r w:rsidR="00E733D4" w:rsidRPr="003D7415">
        <w:rPr>
          <w:rFonts w:ascii="GHEA Grapalat" w:hAnsi="GHEA Grapalat"/>
          <w:i/>
          <w:lang w:val="hy-AM"/>
        </w:rPr>
        <w:t xml:space="preserve">Ըստ «Հ. Պարոնյանի անվան երաժշտական կոմեդիայի պետական թատրոն» ՊՈԱԿ-ի պարզաբանման 78,9 հազար դրամը նույնպես վերադարձվել է ՀՀ պետական բյուջե (վճարման </w:t>
      </w:r>
      <w:r w:rsidRPr="003D7415">
        <w:rPr>
          <w:rFonts w:ascii="GHEA Grapalat" w:hAnsi="GHEA Grapalat"/>
          <w:i/>
          <w:lang w:val="hy-AM"/>
        </w:rPr>
        <w:t>հ</w:t>
      </w:r>
      <w:r w:rsidR="00E733D4" w:rsidRPr="003D7415">
        <w:rPr>
          <w:rFonts w:ascii="GHEA Grapalat" w:hAnsi="GHEA Grapalat"/>
          <w:i/>
          <w:lang w:val="hy-AM"/>
        </w:rPr>
        <w:t>անձնարարագիրն առկա է):</w:t>
      </w:r>
    </w:p>
    <w:p w14:paraId="5470B56B" w14:textId="77777777" w:rsidR="00443A13" w:rsidRPr="003D7415" w:rsidRDefault="00443A13" w:rsidP="004F74BF">
      <w:pPr>
        <w:spacing w:after="0" w:line="240" w:lineRule="auto"/>
        <w:jc w:val="both"/>
        <w:rPr>
          <w:rFonts w:ascii="GHEA Grapalat" w:hAnsi="GHEA Grapalat"/>
          <w:b/>
          <w:i/>
          <w:lang w:val="hy-AM"/>
        </w:rPr>
      </w:pPr>
      <w:r w:rsidRPr="003D7415">
        <w:rPr>
          <w:rFonts w:ascii="GHEA Grapalat" w:hAnsi="GHEA Grapalat"/>
          <w:b/>
          <w:i/>
          <w:lang w:val="hy-AM"/>
        </w:rPr>
        <w:t xml:space="preserve">Հաշվեքննողի արձագանք։ </w:t>
      </w:r>
      <w:r w:rsidR="002C3725" w:rsidRPr="003D7415">
        <w:rPr>
          <w:rFonts w:ascii="GHEA Grapalat" w:hAnsi="GHEA Grapalat"/>
          <w:i/>
          <w:lang w:val="hy-AM"/>
        </w:rPr>
        <w:t>Ընդունվել է ի գիտություն։</w:t>
      </w:r>
    </w:p>
    <w:p w14:paraId="02ECA0AF" w14:textId="77777777" w:rsidR="002D6A79" w:rsidRPr="002D6A79" w:rsidRDefault="002D6A79" w:rsidP="002D6A79">
      <w:pPr>
        <w:spacing w:after="0" w:line="240" w:lineRule="auto"/>
        <w:ind w:firstLine="708"/>
        <w:jc w:val="both"/>
        <w:rPr>
          <w:rFonts w:ascii="GHEA Grapalat" w:hAnsi="GHEA Grapalat"/>
          <w:sz w:val="24"/>
          <w:szCs w:val="24"/>
          <w:lang w:val="hy-AM"/>
        </w:rPr>
      </w:pPr>
      <w:r w:rsidRPr="002D6A79">
        <w:rPr>
          <w:rFonts w:ascii="GHEA Grapalat" w:hAnsi="GHEA Grapalat"/>
          <w:sz w:val="24"/>
          <w:szCs w:val="24"/>
          <w:lang w:val="hy-AM"/>
        </w:rPr>
        <w:t xml:space="preserve">2022թ. առաջին եռամսյակի համար ծրագրով </w:t>
      </w:r>
      <w:r w:rsidR="00E54CC2" w:rsidRPr="002D6A79">
        <w:rPr>
          <w:rFonts w:ascii="GHEA Grapalat" w:hAnsi="GHEA Grapalat"/>
          <w:sz w:val="24"/>
          <w:szCs w:val="24"/>
          <w:lang w:val="hy-AM"/>
        </w:rPr>
        <w:t xml:space="preserve">թվով 13 ՊՈԱԿ-ների համար </w:t>
      </w:r>
      <w:r w:rsidRPr="002D6A79">
        <w:rPr>
          <w:rFonts w:ascii="GHEA Grapalat" w:hAnsi="GHEA Grapalat"/>
          <w:sz w:val="24"/>
          <w:szCs w:val="24"/>
          <w:lang w:val="hy-AM"/>
        </w:rPr>
        <w:t>կանխատեսված (նախատեսված) և փաստացի կատարված ոչ ֆինանսական ցուցանիշներ</w:t>
      </w:r>
      <w:r w:rsidR="00E54CC2">
        <w:rPr>
          <w:rFonts w:ascii="GHEA Grapalat" w:hAnsi="GHEA Grapalat"/>
          <w:sz w:val="24"/>
          <w:szCs w:val="24"/>
          <w:lang w:val="hy-AM"/>
        </w:rPr>
        <w:t>ի հաշվեքննությամբ արձանագրվել է, որ</w:t>
      </w:r>
      <w:r w:rsidR="00E54CC2">
        <w:rPr>
          <w:rFonts w:ascii="Cambria Math" w:hAnsi="Cambria Math"/>
          <w:sz w:val="24"/>
          <w:szCs w:val="24"/>
          <w:lang w:val="hy-AM"/>
        </w:rPr>
        <w:t>․</w:t>
      </w:r>
    </w:p>
    <w:p w14:paraId="4ADCFAFE" w14:textId="77777777" w:rsidR="002D6A79" w:rsidRPr="002D6A79" w:rsidRDefault="002D6A79" w:rsidP="00D43886">
      <w:pPr>
        <w:numPr>
          <w:ilvl w:val="0"/>
          <w:numId w:val="5"/>
        </w:numPr>
        <w:spacing w:after="0" w:line="240" w:lineRule="auto"/>
        <w:contextualSpacing/>
        <w:jc w:val="both"/>
        <w:rPr>
          <w:rFonts w:ascii="GHEA Grapalat" w:hAnsi="GHEA Grapalat"/>
          <w:sz w:val="24"/>
          <w:szCs w:val="24"/>
          <w:lang w:val="hy-AM"/>
        </w:rPr>
      </w:pPr>
      <w:r w:rsidRPr="002D6A79">
        <w:rPr>
          <w:rFonts w:ascii="GHEA Grapalat" w:hAnsi="GHEA Grapalat"/>
          <w:sz w:val="24"/>
          <w:szCs w:val="24"/>
          <w:lang w:val="hy-AM"/>
        </w:rPr>
        <w:t xml:space="preserve">Ներկայացումների քնակը նախատեսվել է 528 հատ, </w:t>
      </w:r>
      <w:r w:rsidR="00E54CC2">
        <w:rPr>
          <w:rFonts w:ascii="GHEA Grapalat" w:hAnsi="GHEA Grapalat"/>
          <w:sz w:val="24"/>
          <w:szCs w:val="24"/>
          <w:lang w:val="hy-AM"/>
        </w:rPr>
        <w:t xml:space="preserve">իսկ </w:t>
      </w:r>
      <w:r w:rsidRPr="002D6A79">
        <w:rPr>
          <w:rFonts w:ascii="GHEA Grapalat" w:hAnsi="GHEA Grapalat"/>
          <w:sz w:val="24"/>
          <w:szCs w:val="24"/>
          <w:lang w:val="hy-AM"/>
        </w:rPr>
        <w:t xml:space="preserve">փաստացին </w:t>
      </w:r>
      <w:r w:rsidR="00E54CC2">
        <w:rPr>
          <w:rFonts w:ascii="GHEA Grapalat" w:hAnsi="GHEA Grapalat"/>
          <w:sz w:val="24"/>
          <w:szCs w:val="24"/>
          <w:lang w:val="hy-AM"/>
        </w:rPr>
        <w:t xml:space="preserve">կազմել է </w:t>
      </w:r>
      <w:r w:rsidRPr="002D6A79">
        <w:rPr>
          <w:rFonts w:ascii="GHEA Grapalat" w:hAnsi="GHEA Grapalat"/>
          <w:sz w:val="24"/>
          <w:szCs w:val="24"/>
          <w:lang w:val="hy-AM"/>
        </w:rPr>
        <w:t>տրվել 574 հատ</w:t>
      </w:r>
      <w:r w:rsidR="00E54CC2">
        <w:rPr>
          <w:rFonts w:ascii="GHEA Grapalat" w:hAnsi="GHEA Grapalat"/>
          <w:sz w:val="24"/>
          <w:szCs w:val="24"/>
          <w:lang w:val="hy-AM"/>
        </w:rPr>
        <w:t>,</w:t>
      </w:r>
      <w:r w:rsidRPr="002D6A79">
        <w:rPr>
          <w:rFonts w:ascii="GHEA Grapalat" w:hAnsi="GHEA Grapalat"/>
          <w:sz w:val="24"/>
          <w:szCs w:val="24"/>
          <w:lang w:val="hy-AM"/>
        </w:rPr>
        <w:t xml:space="preserve"> կամ 46 հատով ավելի:</w:t>
      </w:r>
    </w:p>
    <w:p w14:paraId="1A95BC91" w14:textId="77777777" w:rsidR="002D6A79" w:rsidRPr="00B56FBF" w:rsidRDefault="002D6A79" w:rsidP="00D43886">
      <w:pPr>
        <w:numPr>
          <w:ilvl w:val="0"/>
          <w:numId w:val="5"/>
        </w:numPr>
        <w:spacing w:after="0" w:line="240" w:lineRule="auto"/>
        <w:contextualSpacing/>
        <w:jc w:val="both"/>
        <w:rPr>
          <w:rFonts w:ascii="GHEA Grapalat" w:hAnsi="GHEA Grapalat"/>
          <w:sz w:val="24"/>
          <w:szCs w:val="24"/>
          <w:lang w:val="hy-AM"/>
        </w:rPr>
      </w:pPr>
      <w:r w:rsidRPr="00B56FBF">
        <w:rPr>
          <w:rFonts w:ascii="GHEA Grapalat" w:hAnsi="GHEA Grapalat"/>
          <w:sz w:val="24"/>
          <w:szCs w:val="24"/>
          <w:lang w:val="hy-AM"/>
        </w:rPr>
        <w:t>Հանդիսատեսի թվաքանակը նախատեսվել է 79985 մարդ, փաստացին՝ 79368 մարդ կամ 618</w:t>
      </w:r>
      <w:r w:rsidRPr="002D6A79">
        <w:rPr>
          <w:rFonts w:ascii="GHEA Grapalat" w:hAnsi="GHEA Grapalat"/>
          <w:sz w:val="24"/>
          <w:szCs w:val="24"/>
          <w:lang w:val="hy-AM"/>
        </w:rPr>
        <w:t>-ով պակաս</w:t>
      </w:r>
      <w:r w:rsidRPr="00B56FBF">
        <w:rPr>
          <w:rFonts w:ascii="GHEA Grapalat" w:hAnsi="GHEA Grapalat"/>
          <w:sz w:val="24"/>
          <w:szCs w:val="24"/>
          <w:lang w:val="hy-AM"/>
        </w:rPr>
        <w:t>:</w:t>
      </w:r>
    </w:p>
    <w:p w14:paraId="7D6FCC6E" w14:textId="77777777" w:rsidR="002D6A79" w:rsidRPr="00B56FBF" w:rsidRDefault="002D6A79" w:rsidP="00D43886">
      <w:pPr>
        <w:numPr>
          <w:ilvl w:val="0"/>
          <w:numId w:val="5"/>
        </w:numPr>
        <w:spacing w:after="0" w:line="240" w:lineRule="auto"/>
        <w:contextualSpacing/>
        <w:jc w:val="both"/>
        <w:rPr>
          <w:rFonts w:ascii="GHEA Grapalat" w:hAnsi="GHEA Grapalat"/>
          <w:sz w:val="24"/>
          <w:szCs w:val="24"/>
          <w:lang w:val="hy-AM"/>
        </w:rPr>
      </w:pPr>
      <w:r w:rsidRPr="00B56FBF">
        <w:rPr>
          <w:rFonts w:ascii="GHEA Grapalat" w:hAnsi="GHEA Grapalat"/>
          <w:sz w:val="24"/>
          <w:szCs w:val="24"/>
          <w:lang w:val="hy-AM"/>
        </w:rPr>
        <w:t>Նոր ներկայացումների քանակը՝ 15 հատ, փաստացին՝ 8 հատ կամ 7 հատ</w:t>
      </w:r>
      <w:r w:rsidRPr="002D6A79">
        <w:rPr>
          <w:rFonts w:ascii="GHEA Grapalat" w:hAnsi="GHEA Grapalat"/>
          <w:sz w:val="24"/>
          <w:szCs w:val="24"/>
          <w:lang w:val="hy-AM"/>
        </w:rPr>
        <w:t>ով պակաս</w:t>
      </w:r>
      <w:r w:rsidRPr="00B56FBF">
        <w:rPr>
          <w:rFonts w:ascii="GHEA Grapalat" w:hAnsi="GHEA Grapalat"/>
          <w:sz w:val="24"/>
          <w:szCs w:val="24"/>
          <w:lang w:val="hy-AM"/>
        </w:rPr>
        <w:t>:</w:t>
      </w:r>
    </w:p>
    <w:p w14:paraId="45029C49" w14:textId="77777777" w:rsidR="002D6A79" w:rsidRPr="00B56FBF" w:rsidRDefault="002D6A79" w:rsidP="003D7415">
      <w:pPr>
        <w:spacing w:after="0" w:line="240" w:lineRule="auto"/>
        <w:ind w:firstLine="720"/>
        <w:jc w:val="both"/>
        <w:rPr>
          <w:rFonts w:ascii="GHEA Grapalat" w:hAnsi="GHEA Grapalat"/>
          <w:sz w:val="24"/>
          <w:szCs w:val="24"/>
          <w:lang w:val="hy-AM"/>
        </w:rPr>
      </w:pPr>
      <w:r w:rsidRPr="00B56FBF">
        <w:rPr>
          <w:rFonts w:ascii="GHEA Grapalat" w:hAnsi="GHEA Grapalat"/>
          <w:sz w:val="24"/>
          <w:szCs w:val="24"/>
          <w:lang w:val="hy-AM"/>
        </w:rPr>
        <w:lastRenderedPageBreak/>
        <w:t>«Խորեոգրաֆիայի պետական թատրոն» ՊՈԱԿ-ի ոչ ֆինանսական ցուցանիշները նախատեսվածի մեջ հաշվառվել է, այն դեպքում, երբ վերջինիս հետ պայմանագիր չի կնքվել և փաստացի ցուցանիշներ (կատարողական) չի ներկայացվել:</w:t>
      </w:r>
    </w:p>
    <w:p w14:paraId="10326DF8" w14:textId="77777777" w:rsidR="002D6A79" w:rsidRPr="00B56FBF" w:rsidRDefault="002D6A79" w:rsidP="003D7415">
      <w:pPr>
        <w:spacing w:after="0" w:line="240" w:lineRule="auto"/>
        <w:ind w:firstLine="720"/>
        <w:jc w:val="both"/>
        <w:rPr>
          <w:rFonts w:ascii="GHEA Grapalat" w:hAnsi="GHEA Grapalat"/>
          <w:sz w:val="24"/>
          <w:szCs w:val="24"/>
          <w:lang w:val="hy-AM"/>
        </w:rPr>
      </w:pPr>
      <w:r w:rsidRPr="00B56FBF">
        <w:rPr>
          <w:rFonts w:ascii="GHEA Grapalat" w:hAnsi="GHEA Grapalat"/>
          <w:sz w:val="24"/>
          <w:szCs w:val="24"/>
          <w:lang w:val="hy-AM"/>
        </w:rPr>
        <w:t xml:space="preserve"> 2022թ. տարեկան ոչ ֆինանսական ցուցանիշները կանխատեսված են եղել 14 կազմակերպությունների համար, սակայն ՀՀ կառավարության 08.09.2021թ. N 1472-Ա որոշման համաձայն «Պետական կամերային երաժշտական թատրոն» ՊՈԱԿ-ը միավորվել է «Հ. Պարոնյանի անվան երաժշտական կոմեդիայի պետական թատրոն» ՊՈԱԿ-ին: Արդյունքում թատրոնի ոչ ֆինանսական ցուցանիշները բաշխվել են մնացյալ 13 կազմակերպությունների միջև և տարեկան կանխատեսված ցուցանիշները աճել են ըստ եռամսյակային բաշխվածության: Ուստի վերոնշյալ ցուցանիշների թերակատարումը հիմնականում պայմանավորված է նոր թվերի ավելացմամբ:</w:t>
      </w:r>
    </w:p>
    <w:p w14:paraId="79B18793" w14:textId="77777777" w:rsidR="002D6A79" w:rsidRPr="00B56FBF" w:rsidRDefault="002D6A79" w:rsidP="002D6A79">
      <w:pPr>
        <w:rPr>
          <w:lang w:val="hy-AM"/>
        </w:rPr>
      </w:pPr>
    </w:p>
    <w:p w14:paraId="2AAB135B" w14:textId="77777777" w:rsidR="00DF7AB0" w:rsidRPr="00D43886" w:rsidRDefault="0092638A" w:rsidP="0092638A">
      <w:pPr>
        <w:pStyle w:val="Heading3"/>
        <w:rPr>
          <w:rFonts w:ascii="GHEA Grapalat" w:hAnsi="GHEA Grapalat"/>
          <w:i/>
          <w:color w:val="5B9BD5"/>
          <w:sz w:val="24"/>
          <w:lang w:val="hy-AM"/>
        </w:rPr>
      </w:pPr>
      <w:bookmarkStart w:id="15" w:name="_Toc110002333"/>
      <w:r w:rsidRPr="00D43886">
        <w:rPr>
          <w:rFonts w:ascii="GHEA Grapalat" w:hAnsi="GHEA Grapalat"/>
          <w:i/>
          <w:color w:val="5B9BD5"/>
          <w:sz w:val="24"/>
          <w:lang w:val="hy-AM"/>
        </w:rPr>
        <w:t>2․</w:t>
      </w:r>
      <w:r w:rsidR="00DF7AB0" w:rsidRPr="00D43886">
        <w:rPr>
          <w:rFonts w:ascii="GHEA Grapalat" w:hAnsi="GHEA Grapalat"/>
          <w:i/>
          <w:color w:val="5B9BD5"/>
          <w:sz w:val="24"/>
          <w:lang w:val="hy-AM"/>
        </w:rPr>
        <w:t>Երաժշտարվեստների և պարարվեստների համերգներ</w:t>
      </w:r>
      <w:bookmarkEnd w:id="15"/>
    </w:p>
    <w:p w14:paraId="001254C4" w14:textId="77777777" w:rsidR="002D6A79" w:rsidRPr="002D6A79" w:rsidRDefault="002D6A79" w:rsidP="002D6A79">
      <w:pPr>
        <w:tabs>
          <w:tab w:val="left" w:pos="960"/>
        </w:tabs>
        <w:spacing w:after="0" w:line="240" w:lineRule="auto"/>
        <w:jc w:val="both"/>
        <w:rPr>
          <w:rFonts w:ascii="GHEA Grapalat" w:hAnsi="GHEA Grapalat"/>
          <w:sz w:val="24"/>
          <w:szCs w:val="24"/>
          <w:lang w:val="hy-AM"/>
        </w:rPr>
      </w:pPr>
      <w:r w:rsidRPr="002D6A79">
        <w:rPr>
          <w:rFonts w:ascii="GHEA Grapalat" w:hAnsi="GHEA Grapalat"/>
          <w:sz w:val="24"/>
          <w:szCs w:val="24"/>
          <w:lang w:val="hy-AM"/>
        </w:rPr>
        <w:t xml:space="preserve">         Արվեստների ծրագրի նպատակն է նպաստել ազգային հենքի վրա ժամանակակից թատերարվեստի, երաժշտարվեստի, կերպարվեստի և պարարվեստի զարգացմանը և հանրահռչակմանը:</w:t>
      </w:r>
    </w:p>
    <w:p w14:paraId="5A4A9A59" w14:textId="77777777" w:rsidR="002D6A79" w:rsidRPr="002D6A79" w:rsidRDefault="002D6A79" w:rsidP="002D6A79">
      <w:pPr>
        <w:tabs>
          <w:tab w:val="left" w:pos="960"/>
        </w:tabs>
        <w:spacing w:after="0" w:line="240" w:lineRule="auto"/>
        <w:jc w:val="both"/>
        <w:rPr>
          <w:rFonts w:ascii="GHEA Grapalat" w:hAnsi="GHEA Grapalat"/>
          <w:sz w:val="24"/>
          <w:szCs w:val="24"/>
          <w:lang w:val="hy-AM"/>
        </w:rPr>
      </w:pPr>
      <w:r w:rsidRPr="002D6A79">
        <w:rPr>
          <w:rFonts w:ascii="GHEA Grapalat" w:hAnsi="GHEA Grapalat"/>
          <w:sz w:val="24"/>
          <w:szCs w:val="24"/>
          <w:lang w:val="hy-AM"/>
        </w:rPr>
        <w:t xml:space="preserve">       Նախարարությունը երաժշտարվեստի և պարարվեստի համերգներ ծրագիրն իրականացնում է թվով 10 ՊՈԱԿ-ների միջոցով։ </w:t>
      </w:r>
    </w:p>
    <w:p w14:paraId="7B103C8B" w14:textId="77777777" w:rsidR="002D6A79" w:rsidRPr="002D6A79" w:rsidRDefault="002D6A79" w:rsidP="002D6A79">
      <w:pPr>
        <w:shd w:val="clear" w:color="auto" w:fill="FFFFFF"/>
        <w:spacing w:after="0" w:line="240" w:lineRule="auto"/>
        <w:jc w:val="both"/>
        <w:rPr>
          <w:rFonts w:ascii="GHEA Grapalat" w:eastAsia="Times New Roman" w:hAnsi="GHEA Grapalat"/>
          <w:sz w:val="24"/>
          <w:szCs w:val="24"/>
          <w:lang w:val="hy-AM"/>
        </w:rPr>
      </w:pPr>
      <w:r w:rsidRPr="002D6A79">
        <w:rPr>
          <w:rFonts w:ascii="GHEA Grapalat" w:hAnsi="GHEA Grapalat"/>
          <w:sz w:val="24"/>
          <w:szCs w:val="24"/>
          <w:lang w:val="hy-AM"/>
        </w:rPr>
        <w:t xml:space="preserve">           ՀՀ կառավարության «ՀՀ 2022թ պետական բյուջեի կատարումն ապահովող միջոցառումների մասին» N2121-Ն որոշման հավելված 9.1-ի համաձ</w:t>
      </w:r>
      <w:r w:rsidRPr="002D6A79">
        <w:rPr>
          <w:rFonts w:ascii="GHEA Grapalat" w:eastAsia="Times New Roman" w:hAnsi="GHEA Grapalat"/>
          <w:sz w:val="24"/>
          <w:szCs w:val="24"/>
          <w:lang w:val="hy-AM"/>
        </w:rPr>
        <w:t>այն, 2022թ ՀՀ պետական բյուջեով երաժշտական, պարային, համերգային կազմակերպությունների գործունեության ապահովման և թվով 459 համերգային ծրագրերի իրականացման նպատակով նախատեսվել է 2,770,649</w:t>
      </w:r>
      <w:r w:rsidRPr="002D6A79">
        <w:rPr>
          <w:rFonts w:ascii="Cambria Math" w:eastAsia="Times New Roman" w:hAnsi="Cambria Math" w:cs="Cambria Math"/>
          <w:sz w:val="24"/>
          <w:szCs w:val="24"/>
          <w:lang w:val="hy-AM"/>
        </w:rPr>
        <w:t>․</w:t>
      </w:r>
      <w:r w:rsidRPr="002D6A79">
        <w:rPr>
          <w:rFonts w:ascii="GHEA Grapalat" w:eastAsia="Times New Roman" w:hAnsi="GHEA Grapalat"/>
          <w:sz w:val="24"/>
          <w:szCs w:val="24"/>
          <w:lang w:val="hy-AM"/>
        </w:rPr>
        <w:t>5 հազ</w:t>
      </w:r>
      <w:r w:rsidRPr="002D6A79">
        <w:rPr>
          <w:rFonts w:ascii="Cambria Math" w:eastAsia="Times New Roman" w:hAnsi="Cambria Math" w:cs="Cambria Math"/>
          <w:sz w:val="24"/>
          <w:szCs w:val="24"/>
          <w:lang w:val="hy-AM"/>
        </w:rPr>
        <w:t>․</w:t>
      </w:r>
      <w:r w:rsidRPr="002D6A79">
        <w:rPr>
          <w:rFonts w:ascii="GHEA Grapalat" w:eastAsia="Times New Roman" w:hAnsi="GHEA Grapalat"/>
          <w:sz w:val="24"/>
          <w:szCs w:val="24"/>
          <w:lang w:val="hy-AM"/>
        </w:rPr>
        <w:t xml:space="preserve"> </w:t>
      </w:r>
      <w:r w:rsidRPr="002D6A79">
        <w:rPr>
          <w:rFonts w:ascii="GHEA Grapalat" w:eastAsia="Times New Roman" w:hAnsi="GHEA Grapalat" w:cs="Sylfaen"/>
          <w:sz w:val="24"/>
          <w:szCs w:val="24"/>
          <w:lang w:val="hy-AM"/>
        </w:rPr>
        <w:t>դրամ</w:t>
      </w:r>
      <w:r w:rsidRPr="002D6A79">
        <w:rPr>
          <w:rFonts w:ascii="GHEA Grapalat" w:eastAsia="Times New Roman" w:hAnsi="GHEA Grapalat"/>
          <w:sz w:val="24"/>
          <w:szCs w:val="24"/>
          <w:lang w:val="hy-AM"/>
        </w:rPr>
        <w:t>, որից 1-ին եռամսյակի համար՝ 705,016</w:t>
      </w:r>
      <w:r w:rsidRPr="002D6A79">
        <w:rPr>
          <w:rFonts w:ascii="Cambria Math" w:eastAsia="Times New Roman" w:hAnsi="Cambria Math" w:cs="Cambria Math"/>
          <w:sz w:val="24"/>
          <w:szCs w:val="24"/>
          <w:lang w:val="hy-AM"/>
        </w:rPr>
        <w:t>․</w:t>
      </w:r>
      <w:r w:rsidRPr="002D6A79">
        <w:rPr>
          <w:rFonts w:ascii="GHEA Grapalat" w:eastAsia="Times New Roman" w:hAnsi="GHEA Grapalat"/>
          <w:sz w:val="24"/>
          <w:szCs w:val="24"/>
          <w:lang w:val="hy-AM"/>
        </w:rPr>
        <w:t>0 հազ.դրամ՝ համապատասխանաբար թվով 96 համերգային ծրագրերի իրականացման նպատակով։</w:t>
      </w:r>
    </w:p>
    <w:p w14:paraId="38EFA3C5" w14:textId="77777777" w:rsidR="002D6A79" w:rsidRPr="002D6A79" w:rsidRDefault="002D6A79" w:rsidP="002D6A79">
      <w:pPr>
        <w:spacing w:after="0" w:line="240" w:lineRule="auto"/>
        <w:ind w:firstLine="720"/>
        <w:jc w:val="both"/>
        <w:rPr>
          <w:rFonts w:ascii="GHEA Grapalat" w:hAnsi="GHEA Grapalat"/>
          <w:sz w:val="24"/>
          <w:szCs w:val="24"/>
          <w:lang w:val="hy-AM"/>
        </w:rPr>
      </w:pPr>
      <w:r w:rsidRPr="002D6A79">
        <w:rPr>
          <w:rFonts w:ascii="GHEA Grapalat" w:hAnsi="GHEA Grapalat"/>
          <w:sz w:val="24"/>
          <w:szCs w:val="24"/>
          <w:lang w:val="hy-AM"/>
        </w:rPr>
        <w:t xml:space="preserve">Նախարարության կողմից ՀՀ ֆինանսների նախարարություն ներկայացված վերոնշյալ ծրագրի՝ </w:t>
      </w:r>
      <w:r w:rsidRPr="00845CA2">
        <w:rPr>
          <w:rFonts w:ascii="GHEA Grapalat" w:hAnsi="GHEA Grapalat"/>
          <w:sz w:val="24"/>
          <w:szCs w:val="24"/>
          <w:lang w:val="hy-AM"/>
        </w:rPr>
        <w:t>ՀՀ 2022 թվականի առաջին եռամսյակի  պետական բյուջեի ելքային ծրագրերի և միջոցառումների գծով արդյունքային (կատարողական) ցուցանիշների կատարման վերաբերյալ ներկայացված հաշվետվության համաձայն</w:t>
      </w:r>
      <w:r w:rsidRPr="002D6A79">
        <w:rPr>
          <w:rFonts w:ascii="GHEA Grapalat" w:hAnsi="GHEA Grapalat"/>
          <w:sz w:val="24"/>
          <w:szCs w:val="24"/>
          <w:lang w:val="hy-AM"/>
        </w:rPr>
        <w:t>՝ կազմակերպված և իրականացված երաժշտարվեստի և պարարվեստի համերգների  թիվը կազմել է 75 (նախատեսվածից 21-ով պակաս), իսկ միջոցառման վրա կատարված ծախսը՝ 698,934</w:t>
      </w:r>
      <w:r w:rsidRPr="002D6A79">
        <w:rPr>
          <w:rFonts w:ascii="Cambria Math" w:hAnsi="Cambria Math" w:cs="Cambria Math"/>
          <w:sz w:val="24"/>
          <w:szCs w:val="24"/>
          <w:lang w:val="hy-AM"/>
        </w:rPr>
        <w:t>․</w:t>
      </w:r>
      <w:r w:rsidRPr="002D6A79">
        <w:rPr>
          <w:rFonts w:ascii="GHEA Grapalat" w:hAnsi="GHEA Grapalat"/>
          <w:sz w:val="24"/>
          <w:szCs w:val="24"/>
          <w:lang w:val="hy-AM"/>
        </w:rPr>
        <w:t>4 հազ. դրամ (նախատեսվածից 6,081</w:t>
      </w:r>
      <w:r w:rsidRPr="002D6A79">
        <w:rPr>
          <w:rFonts w:ascii="Cambria Math" w:hAnsi="Cambria Math" w:cs="Cambria Math"/>
          <w:sz w:val="24"/>
          <w:szCs w:val="24"/>
          <w:lang w:val="hy-AM"/>
        </w:rPr>
        <w:t>․</w:t>
      </w:r>
      <w:r w:rsidRPr="002D6A79">
        <w:rPr>
          <w:rFonts w:ascii="GHEA Grapalat" w:hAnsi="GHEA Grapalat"/>
          <w:sz w:val="24"/>
          <w:szCs w:val="24"/>
          <w:lang w:val="hy-AM"/>
        </w:rPr>
        <w:t>6 հազ. դրամով պակաս):</w:t>
      </w:r>
    </w:p>
    <w:p w14:paraId="5C6A9F65" w14:textId="77777777" w:rsidR="00DF7AB0" w:rsidRPr="002D6A79" w:rsidRDefault="002D6A79" w:rsidP="002D6A79">
      <w:pPr>
        <w:spacing w:after="0" w:line="240" w:lineRule="auto"/>
        <w:ind w:firstLine="720"/>
        <w:jc w:val="both"/>
        <w:rPr>
          <w:rFonts w:ascii="GHEA Grapalat" w:hAnsi="GHEA Grapalat"/>
          <w:sz w:val="24"/>
          <w:szCs w:val="24"/>
          <w:lang w:val="hy-AM"/>
        </w:rPr>
      </w:pPr>
      <w:r w:rsidRPr="002D6A79">
        <w:rPr>
          <w:rFonts w:ascii="GHEA Grapalat" w:hAnsi="GHEA Grapalat"/>
          <w:sz w:val="24"/>
          <w:szCs w:val="24"/>
          <w:lang w:val="hy-AM"/>
        </w:rPr>
        <w:t>Համաձայն Նախարարության կողմից վերոնշյալ ծրագրի 01</w:t>
      </w:r>
      <w:r w:rsidRPr="002D6A79">
        <w:rPr>
          <w:rFonts w:ascii="Cambria Math" w:hAnsi="Cambria Math" w:cs="Cambria Math"/>
          <w:sz w:val="24"/>
          <w:szCs w:val="24"/>
          <w:lang w:val="hy-AM"/>
        </w:rPr>
        <w:t>․</w:t>
      </w:r>
      <w:r w:rsidRPr="002D6A79">
        <w:rPr>
          <w:rFonts w:ascii="GHEA Grapalat" w:hAnsi="GHEA Grapalat"/>
          <w:sz w:val="24"/>
          <w:szCs w:val="24"/>
          <w:lang w:val="hy-AM"/>
        </w:rPr>
        <w:t>01</w:t>
      </w:r>
      <w:r w:rsidRPr="002D6A79">
        <w:rPr>
          <w:rFonts w:ascii="Cambria Math" w:hAnsi="Cambria Math" w:cs="Cambria Math"/>
          <w:sz w:val="24"/>
          <w:szCs w:val="24"/>
          <w:lang w:val="hy-AM"/>
        </w:rPr>
        <w:t>․</w:t>
      </w:r>
      <w:r w:rsidRPr="002D6A79">
        <w:rPr>
          <w:rFonts w:ascii="GHEA Grapalat" w:hAnsi="GHEA Grapalat"/>
          <w:sz w:val="24"/>
          <w:szCs w:val="24"/>
          <w:lang w:val="hy-AM"/>
        </w:rPr>
        <w:t>2022թ</w:t>
      </w:r>
      <w:r w:rsidRPr="002D6A79">
        <w:rPr>
          <w:rFonts w:ascii="Cambria Math" w:hAnsi="Cambria Math" w:cs="Cambria Math"/>
          <w:sz w:val="24"/>
          <w:szCs w:val="24"/>
          <w:lang w:val="hy-AM"/>
        </w:rPr>
        <w:t>․</w:t>
      </w:r>
      <w:r w:rsidRPr="002D6A79">
        <w:rPr>
          <w:rFonts w:ascii="GHEA Grapalat" w:hAnsi="GHEA Grapalat"/>
          <w:sz w:val="24"/>
          <w:szCs w:val="24"/>
          <w:lang w:val="hy-AM"/>
        </w:rPr>
        <w:t>-31</w:t>
      </w:r>
      <w:r w:rsidRPr="002D6A79">
        <w:rPr>
          <w:rFonts w:ascii="Cambria Math" w:hAnsi="Cambria Math" w:cs="Cambria Math"/>
          <w:sz w:val="24"/>
          <w:szCs w:val="24"/>
          <w:lang w:val="hy-AM"/>
        </w:rPr>
        <w:t>․</w:t>
      </w:r>
      <w:r w:rsidRPr="002D6A79">
        <w:rPr>
          <w:rFonts w:ascii="GHEA Grapalat" w:hAnsi="GHEA Grapalat"/>
          <w:sz w:val="24"/>
          <w:szCs w:val="24"/>
          <w:lang w:val="hy-AM"/>
        </w:rPr>
        <w:t>03</w:t>
      </w:r>
      <w:r w:rsidRPr="002D6A79">
        <w:rPr>
          <w:rFonts w:ascii="Cambria Math" w:hAnsi="Cambria Math" w:cs="Cambria Math"/>
          <w:sz w:val="24"/>
          <w:szCs w:val="24"/>
          <w:lang w:val="hy-AM"/>
        </w:rPr>
        <w:t>․</w:t>
      </w:r>
      <w:r w:rsidRPr="002D6A79">
        <w:rPr>
          <w:rFonts w:ascii="GHEA Grapalat" w:hAnsi="GHEA Grapalat"/>
          <w:sz w:val="24"/>
          <w:szCs w:val="24"/>
          <w:lang w:val="hy-AM"/>
        </w:rPr>
        <w:t xml:space="preserve">2022թ ժամանակահատվածի համար </w:t>
      </w:r>
      <w:r w:rsidRPr="00845CA2">
        <w:rPr>
          <w:rFonts w:ascii="GHEA Grapalat" w:hAnsi="GHEA Grapalat"/>
          <w:sz w:val="24"/>
          <w:szCs w:val="24"/>
          <w:lang w:val="hy-AM"/>
        </w:rPr>
        <w:t>Հիմնարկի կատարած բյուջետային ծախսերի և բյուջետային պարտքերի մասին հաշվետվության</w:t>
      </w:r>
      <w:r w:rsidRPr="002D6A79">
        <w:rPr>
          <w:rFonts w:ascii="GHEA Grapalat" w:hAnsi="GHEA Grapalat"/>
          <w:sz w:val="24"/>
          <w:szCs w:val="24"/>
          <w:lang w:val="hy-AM"/>
        </w:rPr>
        <w:t>(Ձև Հ-2) և 01</w:t>
      </w:r>
      <w:r w:rsidRPr="002D6A79">
        <w:rPr>
          <w:rFonts w:ascii="Cambria Math" w:hAnsi="Cambria Math" w:cs="Cambria Math"/>
          <w:sz w:val="24"/>
          <w:szCs w:val="24"/>
          <w:lang w:val="hy-AM"/>
        </w:rPr>
        <w:t>․</w:t>
      </w:r>
      <w:r w:rsidRPr="002D6A79">
        <w:rPr>
          <w:rFonts w:ascii="GHEA Grapalat" w:hAnsi="GHEA Grapalat"/>
          <w:sz w:val="24"/>
          <w:szCs w:val="24"/>
          <w:lang w:val="hy-AM"/>
        </w:rPr>
        <w:t>04</w:t>
      </w:r>
      <w:r w:rsidRPr="002D6A79">
        <w:rPr>
          <w:rFonts w:ascii="Cambria Math" w:hAnsi="Cambria Math" w:cs="Cambria Math"/>
          <w:sz w:val="24"/>
          <w:szCs w:val="24"/>
          <w:lang w:val="hy-AM"/>
        </w:rPr>
        <w:t>․</w:t>
      </w:r>
      <w:r w:rsidRPr="002D6A79">
        <w:rPr>
          <w:rFonts w:ascii="GHEA Grapalat" w:hAnsi="GHEA Grapalat"/>
          <w:sz w:val="24"/>
          <w:szCs w:val="24"/>
          <w:lang w:val="hy-AM"/>
        </w:rPr>
        <w:t>2022թ</w:t>
      </w:r>
      <w:r w:rsidRPr="002D6A79">
        <w:rPr>
          <w:rFonts w:ascii="Cambria Math" w:hAnsi="Cambria Math" w:cs="Cambria Math"/>
          <w:sz w:val="24"/>
          <w:szCs w:val="24"/>
          <w:lang w:val="hy-AM"/>
        </w:rPr>
        <w:t>․</w:t>
      </w:r>
      <w:r w:rsidRPr="002D6A79">
        <w:rPr>
          <w:rFonts w:ascii="GHEA Grapalat" w:hAnsi="GHEA Grapalat"/>
          <w:sz w:val="24"/>
          <w:szCs w:val="24"/>
          <w:lang w:val="hy-AM"/>
        </w:rPr>
        <w:t xml:space="preserve"> դրությամբ Հիմնարկի դեբիտորական, կրեդիտորական պարտքերի և պահեստավորված միջոցների մասին հաշվետվության(Ձև Հ-4) 2022թ</w:t>
      </w:r>
      <w:r w:rsidRPr="002D6A79">
        <w:rPr>
          <w:rFonts w:ascii="Cambria Math" w:hAnsi="Cambria Math" w:cs="Cambria Math"/>
          <w:sz w:val="24"/>
          <w:szCs w:val="24"/>
          <w:lang w:val="hy-AM"/>
        </w:rPr>
        <w:t xml:space="preserve">․ </w:t>
      </w:r>
      <w:r w:rsidRPr="002D6A79">
        <w:rPr>
          <w:rFonts w:ascii="GHEA Grapalat" w:hAnsi="GHEA Grapalat"/>
          <w:sz w:val="24"/>
          <w:szCs w:val="24"/>
          <w:lang w:val="hy-AM"/>
        </w:rPr>
        <w:t>1-ին եռամսյակում ծրագրի ֆինանսավորումը կազմել 698,934</w:t>
      </w:r>
      <w:r w:rsidRPr="002D6A79">
        <w:rPr>
          <w:rFonts w:ascii="Cambria Math" w:hAnsi="Cambria Math" w:cs="Cambria Math"/>
          <w:sz w:val="24"/>
          <w:szCs w:val="24"/>
          <w:lang w:val="hy-AM"/>
        </w:rPr>
        <w:t>․</w:t>
      </w:r>
      <w:r w:rsidRPr="002D6A79">
        <w:rPr>
          <w:rFonts w:ascii="GHEA Grapalat" w:hAnsi="GHEA Grapalat"/>
          <w:sz w:val="24"/>
          <w:szCs w:val="24"/>
          <w:lang w:val="hy-AM"/>
        </w:rPr>
        <w:t>4 հազ. դրամ, փաստացի ծախսը՝ 610,002</w:t>
      </w:r>
      <w:r w:rsidRPr="002D6A79">
        <w:rPr>
          <w:rFonts w:ascii="Cambria Math" w:hAnsi="Cambria Math" w:cs="Cambria Math"/>
          <w:sz w:val="24"/>
          <w:szCs w:val="24"/>
          <w:lang w:val="hy-AM"/>
        </w:rPr>
        <w:t>․</w:t>
      </w:r>
      <w:r w:rsidRPr="002D6A79">
        <w:rPr>
          <w:rFonts w:ascii="GHEA Grapalat" w:hAnsi="GHEA Grapalat"/>
          <w:sz w:val="24"/>
          <w:szCs w:val="24"/>
          <w:lang w:val="hy-AM"/>
        </w:rPr>
        <w:t>5 հազ</w:t>
      </w:r>
      <w:r w:rsidRPr="002D6A79">
        <w:rPr>
          <w:rFonts w:ascii="Cambria Math" w:hAnsi="Cambria Math" w:cs="Cambria Math"/>
          <w:sz w:val="24"/>
          <w:szCs w:val="24"/>
          <w:lang w:val="hy-AM"/>
        </w:rPr>
        <w:t>․</w:t>
      </w:r>
      <w:r w:rsidRPr="002D6A79">
        <w:rPr>
          <w:rFonts w:ascii="GHEA Grapalat" w:hAnsi="GHEA Grapalat"/>
          <w:sz w:val="24"/>
          <w:szCs w:val="24"/>
          <w:lang w:val="hy-AM"/>
        </w:rPr>
        <w:t xml:space="preserve"> դրամ, առ 01</w:t>
      </w:r>
      <w:r w:rsidRPr="002D6A79">
        <w:rPr>
          <w:rFonts w:ascii="Cambria Math" w:hAnsi="Cambria Math" w:cs="Cambria Math"/>
          <w:sz w:val="24"/>
          <w:szCs w:val="24"/>
          <w:lang w:val="hy-AM"/>
        </w:rPr>
        <w:t>․</w:t>
      </w:r>
      <w:r w:rsidRPr="002D6A79">
        <w:rPr>
          <w:rFonts w:ascii="GHEA Grapalat" w:hAnsi="GHEA Grapalat"/>
          <w:sz w:val="24"/>
          <w:szCs w:val="24"/>
          <w:lang w:val="hy-AM"/>
        </w:rPr>
        <w:t>04</w:t>
      </w:r>
      <w:r w:rsidRPr="002D6A79">
        <w:rPr>
          <w:rFonts w:ascii="Cambria Math" w:hAnsi="Cambria Math" w:cs="Cambria Math"/>
          <w:sz w:val="24"/>
          <w:szCs w:val="24"/>
          <w:lang w:val="hy-AM"/>
        </w:rPr>
        <w:t>․</w:t>
      </w:r>
      <w:r w:rsidRPr="002D6A79">
        <w:rPr>
          <w:rFonts w:ascii="GHEA Grapalat" w:hAnsi="GHEA Grapalat"/>
          <w:sz w:val="24"/>
          <w:szCs w:val="24"/>
          <w:lang w:val="hy-AM"/>
        </w:rPr>
        <w:t>2022թ</w:t>
      </w:r>
      <w:r w:rsidRPr="002D6A79">
        <w:rPr>
          <w:rFonts w:ascii="Cambria Math" w:hAnsi="Cambria Math" w:cs="Cambria Math"/>
          <w:sz w:val="24"/>
          <w:szCs w:val="24"/>
          <w:lang w:val="hy-AM"/>
        </w:rPr>
        <w:t>․</w:t>
      </w:r>
      <w:r w:rsidRPr="002D6A79">
        <w:rPr>
          <w:rFonts w:ascii="GHEA Grapalat" w:hAnsi="GHEA Grapalat"/>
          <w:sz w:val="24"/>
          <w:szCs w:val="24"/>
          <w:lang w:val="hy-AM"/>
        </w:rPr>
        <w:t xml:space="preserve"> դրությամբ դեբիտորական պարտքը՝ 102,654</w:t>
      </w:r>
      <w:r w:rsidRPr="002D6A79">
        <w:rPr>
          <w:rFonts w:ascii="Cambria Math" w:hAnsi="Cambria Math" w:cs="Cambria Math"/>
          <w:sz w:val="24"/>
          <w:szCs w:val="24"/>
          <w:lang w:val="hy-AM"/>
        </w:rPr>
        <w:t>․</w:t>
      </w:r>
      <w:r w:rsidRPr="002D6A79">
        <w:rPr>
          <w:rFonts w:ascii="GHEA Grapalat" w:hAnsi="GHEA Grapalat"/>
          <w:sz w:val="24"/>
          <w:szCs w:val="24"/>
          <w:lang w:val="hy-AM"/>
        </w:rPr>
        <w:t>1 հազ</w:t>
      </w:r>
      <w:r w:rsidRPr="002D6A79">
        <w:rPr>
          <w:rFonts w:ascii="Cambria Math" w:hAnsi="Cambria Math" w:cs="Cambria Math"/>
          <w:sz w:val="24"/>
          <w:szCs w:val="24"/>
          <w:lang w:val="hy-AM"/>
        </w:rPr>
        <w:t>․</w:t>
      </w:r>
      <w:r w:rsidRPr="002D6A79">
        <w:rPr>
          <w:rFonts w:ascii="GHEA Grapalat" w:hAnsi="GHEA Grapalat"/>
          <w:sz w:val="24"/>
          <w:szCs w:val="24"/>
          <w:lang w:val="hy-AM"/>
        </w:rPr>
        <w:t xml:space="preserve"> դրամ, (որից 102,654</w:t>
      </w:r>
      <w:r w:rsidRPr="002D6A79">
        <w:rPr>
          <w:rFonts w:ascii="Cambria Math" w:hAnsi="Cambria Math" w:cs="Cambria Math"/>
          <w:sz w:val="24"/>
          <w:szCs w:val="24"/>
          <w:lang w:val="hy-AM"/>
        </w:rPr>
        <w:t>․</w:t>
      </w:r>
      <w:r w:rsidRPr="002D6A79">
        <w:rPr>
          <w:rFonts w:ascii="GHEA Grapalat" w:hAnsi="GHEA Grapalat"/>
          <w:sz w:val="24"/>
          <w:szCs w:val="24"/>
          <w:lang w:val="hy-AM"/>
        </w:rPr>
        <w:t xml:space="preserve">1 հազ. դրամը՝ դրամարկղի մնացորդ): </w:t>
      </w:r>
    </w:p>
    <w:p w14:paraId="0171D5F0" w14:textId="77777777" w:rsidR="00DF7AB0" w:rsidRPr="007D626D" w:rsidRDefault="00DF7AB0" w:rsidP="0092638A">
      <w:pPr>
        <w:pStyle w:val="Heading3"/>
        <w:rPr>
          <w:rFonts w:ascii="GHEA Grapalat" w:hAnsi="GHEA Grapalat"/>
          <w:i/>
          <w:color w:val="5B9BD5"/>
          <w:sz w:val="24"/>
          <w:szCs w:val="24"/>
          <w:lang w:val="hy-AM"/>
        </w:rPr>
      </w:pPr>
      <w:r w:rsidRPr="007D626D">
        <w:rPr>
          <w:rFonts w:ascii="GHEA Grapalat" w:hAnsi="GHEA Grapalat"/>
          <w:i/>
          <w:color w:val="5B9BD5"/>
          <w:sz w:val="24"/>
          <w:szCs w:val="24"/>
          <w:lang w:val="hy-AM"/>
        </w:rPr>
        <w:lastRenderedPageBreak/>
        <w:t xml:space="preserve"> </w:t>
      </w:r>
      <w:bookmarkStart w:id="16" w:name="_Toc110002334"/>
      <w:r w:rsidR="0092638A" w:rsidRPr="007D626D">
        <w:rPr>
          <w:rFonts w:ascii="GHEA Grapalat" w:hAnsi="GHEA Grapalat"/>
          <w:i/>
          <w:color w:val="5B9BD5"/>
          <w:sz w:val="24"/>
          <w:szCs w:val="24"/>
          <w:lang w:val="hy-AM"/>
        </w:rPr>
        <w:t>3․</w:t>
      </w:r>
      <w:r w:rsidRPr="007D626D">
        <w:rPr>
          <w:rFonts w:ascii="GHEA Grapalat" w:hAnsi="GHEA Grapalat"/>
          <w:i/>
          <w:color w:val="5B9BD5"/>
          <w:sz w:val="24"/>
          <w:szCs w:val="24"/>
          <w:lang w:val="hy-AM"/>
        </w:rPr>
        <w:t xml:space="preserve">Օպերային և բալետային </w:t>
      </w:r>
      <w:r w:rsidR="0092638A" w:rsidRPr="007D626D">
        <w:rPr>
          <w:rFonts w:ascii="GHEA Grapalat" w:hAnsi="GHEA Grapalat"/>
          <w:i/>
          <w:color w:val="5B9BD5"/>
          <w:sz w:val="24"/>
          <w:szCs w:val="24"/>
          <w:lang w:val="hy-AM"/>
        </w:rPr>
        <w:t xml:space="preserve">արվեստի </w:t>
      </w:r>
      <w:r w:rsidRPr="007D626D">
        <w:rPr>
          <w:rFonts w:ascii="GHEA Grapalat" w:hAnsi="GHEA Grapalat"/>
          <w:i/>
          <w:color w:val="5B9BD5"/>
          <w:sz w:val="24"/>
          <w:szCs w:val="24"/>
          <w:lang w:val="hy-AM"/>
        </w:rPr>
        <w:t>ներկայացումներ</w:t>
      </w:r>
      <w:bookmarkEnd w:id="16"/>
    </w:p>
    <w:p w14:paraId="07290F6A" w14:textId="77777777" w:rsidR="002D6A79" w:rsidRPr="00DE3EDB" w:rsidRDefault="002D6A79" w:rsidP="002D6A79">
      <w:pPr>
        <w:spacing w:after="0" w:line="240" w:lineRule="auto"/>
        <w:ind w:firstLine="720"/>
        <w:jc w:val="both"/>
        <w:rPr>
          <w:rFonts w:ascii="GHEA Grapalat" w:hAnsi="GHEA Grapalat"/>
          <w:sz w:val="24"/>
          <w:szCs w:val="24"/>
          <w:lang w:val="hy-AM"/>
        </w:rPr>
      </w:pPr>
      <w:r w:rsidRPr="00DE3EDB">
        <w:rPr>
          <w:rFonts w:ascii="GHEA Grapalat" w:hAnsi="GHEA Grapalat"/>
          <w:sz w:val="24"/>
          <w:szCs w:val="24"/>
          <w:lang w:val="hy-AM"/>
        </w:rPr>
        <w:t>ՀՀ 2022թ</w:t>
      </w:r>
      <w:r w:rsidRPr="00B84669">
        <w:rPr>
          <w:rFonts w:ascii="GHEA Grapalat" w:hAnsi="GHEA Grapalat"/>
          <w:sz w:val="24"/>
          <w:szCs w:val="24"/>
          <w:lang w:val="hy-AM"/>
        </w:rPr>
        <w:t>.</w:t>
      </w:r>
      <w:r w:rsidRPr="00DE3EDB">
        <w:rPr>
          <w:rFonts w:ascii="GHEA Grapalat" w:hAnsi="GHEA Grapalat"/>
          <w:sz w:val="24"/>
          <w:szCs w:val="24"/>
          <w:lang w:val="hy-AM"/>
        </w:rPr>
        <w:t xml:space="preserve"> պետական բյուջեով Արվեստի ծրագրի օպերային և բալետային արվեստի ներկայացումներ միջոցառման համար նախատեսվել է 1,439,533</w:t>
      </w:r>
      <w:r w:rsidRPr="00DE3EDB">
        <w:rPr>
          <w:rFonts w:ascii="Cambria Math" w:hAnsi="Cambria Math" w:cs="Cambria Math"/>
          <w:sz w:val="24"/>
          <w:szCs w:val="24"/>
          <w:lang w:val="hy-AM"/>
        </w:rPr>
        <w:t>․</w:t>
      </w:r>
      <w:r w:rsidRPr="00DE3EDB">
        <w:rPr>
          <w:rFonts w:ascii="GHEA Grapalat" w:hAnsi="GHEA Grapalat"/>
          <w:sz w:val="24"/>
          <w:szCs w:val="24"/>
          <w:lang w:val="hy-AM"/>
        </w:rPr>
        <w:t>1 հազ</w:t>
      </w:r>
      <w:r w:rsidRPr="00DE3EDB">
        <w:rPr>
          <w:rFonts w:ascii="Cambria Math" w:hAnsi="Cambria Math" w:cs="Cambria Math"/>
          <w:sz w:val="24"/>
          <w:szCs w:val="24"/>
          <w:lang w:val="hy-AM"/>
        </w:rPr>
        <w:t>․</w:t>
      </w:r>
      <w:r w:rsidRPr="00DE3EDB">
        <w:rPr>
          <w:rFonts w:ascii="GHEA Grapalat" w:hAnsi="GHEA Grapalat"/>
          <w:sz w:val="24"/>
          <w:szCs w:val="24"/>
          <w:lang w:val="hy-AM"/>
        </w:rPr>
        <w:t xml:space="preserve"> դրամ։  ՀՀ կառավարության </w:t>
      </w:r>
      <w:r>
        <w:rPr>
          <w:rFonts w:ascii="GHEA Grapalat" w:hAnsi="GHEA Grapalat"/>
          <w:sz w:val="24"/>
          <w:szCs w:val="24"/>
          <w:lang w:val="hy-AM"/>
        </w:rPr>
        <w:t>«</w:t>
      </w:r>
      <w:r w:rsidRPr="00DE3EDB">
        <w:rPr>
          <w:rFonts w:ascii="GHEA Grapalat" w:hAnsi="GHEA Grapalat"/>
          <w:sz w:val="24"/>
          <w:szCs w:val="24"/>
          <w:lang w:val="hy-AM"/>
        </w:rPr>
        <w:t>ՀՀ 2022թ</w:t>
      </w:r>
      <w:r w:rsidRPr="00B84669">
        <w:rPr>
          <w:rFonts w:ascii="GHEA Grapalat" w:hAnsi="GHEA Grapalat"/>
          <w:sz w:val="24"/>
          <w:szCs w:val="24"/>
          <w:lang w:val="hy-AM"/>
        </w:rPr>
        <w:t>.</w:t>
      </w:r>
      <w:r w:rsidRPr="00DE3EDB">
        <w:rPr>
          <w:rFonts w:ascii="GHEA Grapalat" w:hAnsi="GHEA Grapalat"/>
          <w:sz w:val="24"/>
          <w:szCs w:val="24"/>
          <w:lang w:val="hy-AM"/>
        </w:rPr>
        <w:t xml:space="preserve"> պետական բյուջեի կատարումն ապահովող միջոցառումների մասին</w:t>
      </w:r>
      <w:r>
        <w:rPr>
          <w:rFonts w:ascii="GHEA Grapalat" w:hAnsi="GHEA Grapalat"/>
          <w:sz w:val="24"/>
          <w:szCs w:val="24"/>
          <w:lang w:val="hy-AM"/>
        </w:rPr>
        <w:t>»</w:t>
      </w:r>
      <w:r w:rsidRPr="00DE3EDB">
        <w:rPr>
          <w:rFonts w:ascii="GHEA Grapalat" w:hAnsi="GHEA Grapalat"/>
          <w:sz w:val="24"/>
          <w:szCs w:val="24"/>
          <w:lang w:val="hy-AM"/>
        </w:rPr>
        <w:t xml:space="preserve"> N2121-Ն որոշման հավելված 9.1-ի համաձայն, 2022թ ՀՀ պետական բյուջեով օպերային և բալետային արվեստի ներկայացումների բեմադրություն, թատրոնի գործունեության ապահովման, ազգային օպերային և բալետային արվեստի խթանման համար նախատեսվել է իրականացնել  թվով 110 ներկայացումներ, ինչպես նաև թվով 3 նոր ներկայացումներ։</w:t>
      </w:r>
    </w:p>
    <w:p w14:paraId="4D4103F7" w14:textId="77777777" w:rsidR="002D6A79" w:rsidRPr="00DE3EDB" w:rsidRDefault="002D6A79" w:rsidP="002D6A79">
      <w:pPr>
        <w:spacing w:after="0" w:line="240" w:lineRule="auto"/>
        <w:ind w:firstLine="720"/>
        <w:jc w:val="both"/>
        <w:rPr>
          <w:rFonts w:ascii="GHEA Grapalat" w:hAnsi="GHEA Grapalat"/>
          <w:sz w:val="24"/>
          <w:szCs w:val="24"/>
          <w:lang w:val="hy-AM"/>
        </w:rPr>
      </w:pPr>
      <w:r w:rsidRPr="00DE3EDB">
        <w:rPr>
          <w:rFonts w:ascii="GHEA Grapalat" w:hAnsi="GHEA Grapalat"/>
          <w:sz w:val="24"/>
          <w:szCs w:val="24"/>
          <w:lang w:val="hy-AM"/>
        </w:rPr>
        <w:t>Հաշվետու ժամանակաշրջան</w:t>
      </w:r>
      <w:r>
        <w:rPr>
          <w:rFonts w:ascii="GHEA Grapalat" w:hAnsi="GHEA Grapalat"/>
          <w:sz w:val="24"/>
          <w:szCs w:val="24"/>
          <w:lang w:val="hy-AM"/>
        </w:rPr>
        <w:t>ում</w:t>
      </w:r>
      <w:r w:rsidRPr="00DE3EDB">
        <w:rPr>
          <w:rFonts w:ascii="GHEA Grapalat" w:hAnsi="GHEA Grapalat"/>
          <w:sz w:val="24"/>
          <w:szCs w:val="24"/>
          <w:lang w:val="hy-AM"/>
        </w:rPr>
        <w:t xml:space="preserve"> թվով 20 ներկայացումների իրականացման համար նախատեսվել է  369,484</w:t>
      </w:r>
      <w:r w:rsidRPr="00DE3EDB">
        <w:rPr>
          <w:rFonts w:ascii="Cambria Math" w:hAnsi="Cambria Math" w:cs="Cambria Math"/>
          <w:sz w:val="24"/>
          <w:szCs w:val="24"/>
          <w:lang w:val="hy-AM"/>
        </w:rPr>
        <w:t>․</w:t>
      </w:r>
      <w:r w:rsidRPr="00DE3EDB">
        <w:rPr>
          <w:rFonts w:ascii="GHEA Grapalat" w:hAnsi="GHEA Grapalat"/>
          <w:sz w:val="24"/>
          <w:szCs w:val="24"/>
          <w:lang w:val="hy-AM"/>
        </w:rPr>
        <w:t>5 հազ</w:t>
      </w:r>
      <w:r w:rsidRPr="00DE3EDB">
        <w:rPr>
          <w:rFonts w:ascii="Cambria Math" w:hAnsi="Cambria Math" w:cs="Cambria Math"/>
          <w:sz w:val="24"/>
          <w:szCs w:val="24"/>
          <w:lang w:val="hy-AM"/>
        </w:rPr>
        <w:t>․</w:t>
      </w:r>
      <w:r w:rsidRPr="00DE3EDB">
        <w:rPr>
          <w:rFonts w:ascii="GHEA Grapalat" w:hAnsi="GHEA Grapalat"/>
          <w:sz w:val="24"/>
          <w:szCs w:val="24"/>
          <w:lang w:val="hy-AM"/>
        </w:rPr>
        <w:t xml:space="preserve"> դրամ։</w:t>
      </w:r>
    </w:p>
    <w:p w14:paraId="5241F162" w14:textId="77777777" w:rsidR="002D6A79" w:rsidRPr="00DE3EDB" w:rsidRDefault="002D6A79" w:rsidP="002D6A79">
      <w:pPr>
        <w:shd w:val="clear" w:color="auto" w:fill="FFFFFF"/>
        <w:spacing w:after="0" w:line="240" w:lineRule="auto"/>
        <w:jc w:val="both"/>
        <w:rPr>
          <w:rFonts w:ascii="GHEA Grapalat" w:hAnsi="GHEA Grapalat"/>
          <w:sz w:val="24"/>
          <w:szCs w:val="24"/>
          <w:lang w:val="hy-AM"/>
        </w:rPr>
      </w:pPr>
      <w:r w:rsidRPr="00DE3EDB">
        <w:rPr>
          <w:rFonts w:ascii="GHEA Grapalat" w:hAnsi="GHEA Grapalat"/>
          <w:sz w:val="24"/>
          <w:szCs w:val="24"/>
          <w:lang w:val="hy-AM"/>
        </w:rPr>
        <w:t xml:space="preserve">         </w:t>
      </w:r>
      <w:r>
        <w:rPr>
          <w:rFonts w:ascii="GHEA Grapalat" w:hAnsi="GHEA Grapalat"/>
          <w:sz w:val="24"/>
          <w:szCs w:val="24"/>
          <w:lang w:val="hy-AM"/>
        </w:rPr>
        <w:t>Ն</w:t>
      </w:r>
      <w:r w:rsidRPr="00DE3EDB">
        <w:rPr>
          <w:rFonts w:ascii="GHEA Grapalat" w:hAnsi="GHEA Grapalat"/>
          <w:sz w:val="24"/>
          <w:szCs w:val="24"/>
          <w:lang w:val="hy-AM"/>
        </w:rPr>
        <w:t xml:space="preserve">ախարարության և </w:t>
      </w:r>
      <w:r>
        <w:rPr>
          <w:rFonts w:ascii="GHEA Grapalat" w:hAnsi="GHEA Grapalat"/>
          <w:sz w:val="24"/>
          <w:szCs w:val="24"/>
          <w:lang w:val="hy-AM"/>
        </w:rPr>
        <w:t>«</w:t>
      </w:r>
      <w:r w:rsidRPr="00DE3EDB">
        <w:rPr>
          <w:rFonts w:ascii="GHEA Grapalat" w:hAnsi="GHEA Grapalat"/>
          <w:sz w:val="24"/>
          <w:szCs w:val="24"/>
          <w:lang w:val="hy-AM"/>
        </w:rPr>
        <w:t>Ա</w:t>
      </w:r>
      <w:r w:rsidRPr="00DE3EDB">
        <w:rPr>
          <w:rFonts w:ascii="Cambria Math" w:hAnsi="Cambria Math" w:cs="Cambria Math"/>
          <w:sz w:val="24"/>
          <w:szCs w:val="24"/>
          <w:lang w:val="hy-AM"/>
        </w:rPr>
        <w:t>․</w:t>
      </w:r>
      <w:r w:rsidRPr="00DE3EDB">
        <w:rPr>
          <w:rFonts w:ascii="GHEA Grapalat" w:hAnsi="GHEA Grapalat"/>
          <w:sz w:val="24"/>
          <w:szCs w:val="24"/>
          <w:lang w:val="hy-AM"/>
        </w:rPr>
        <w:t>Սպենդիարյանի անվան օպերայի և բալետի ազգային ակադեմիական թատրոն</w:t>
      </w:r>
      <w:r>
        <w:rPr>
          <w:rFonts w:ascii="GHEA Grapalat" w:hAnsi="GHEA Grapalat"/>
          <w:sz w:val="24"/>
          <w:szCs w:val="24"/>
          <w:lang w:val="hy-AM"/>
        </w:rPr>
        <w:t>»</w:t>
      </w:r>
      <w:r w:rsidRPr="00DE3EDB">
        <w:rPr>
          <w:rFonts w:ascii="GHEA Grapalat" w:hAnsi="GHEA Grapalat"/>
          <w:sz w:val="24"/>
          <w:szCs w:val="24"/>
          <w:lang w:val="hy-AM"/>
        </w:rPr>
        <w:t xml:space="preserve"> ՊՈԱԿ-ի միջև 02</w:t>
      </w:r>
      <w:r w:rsidRPr="00DE3EDB">
        <w:rPr>
          <w:rFonts w:ascii="Cambria Math" w:hAnsi="Cambria Math" w:cs="Cambria Math"/>
          <w:sz w:val="24"/>
          <w:szCs w:val="24"/>
          <w:lang w:val="hy-AM"/>
        </w:rPr>
        <w:t>․</w:t>
      </w:r>
      <w:r w:rsidRPr="00DE3EDB">
        <w:rPr>
          <w:rFonts w:ascii="GHEA Grapalat" w:hAnsi="GHEA Grapalat"/>
          <w:sz w:val="24"/>
          <w:szCs w:val="24"/>
          <w:lang w:val="hy-AM"/>
        </w:rPr>
        <w:t>02</w:t>
      </w:r>
      <w:r w:rsidRPr="00DE3EDB">
        <w:rPr>
          <w:rFonts w:ascii="Cambria Math" w:hAnsi="Cambria Math" w:cs="Cambria Math"/>
          <w:sz w:val="24"/>
          <w:szCs w:val="24"/>
          <w:lang w:val="hy-AM"/>
        </w:rPr>
        <w:t>․</w:t>
      </w:r>
      <w:r w:rsidRPr="00DE3EDB">
        <w:rPr>
          <w:rFonts w:ascii="GHEA Grapalat" w:hAnsi="GHEA Grapalat"/>
          <w:sz w:val="24"/>
          <w:szCs w:val="24"/>
          <w:lang w:val="hy-AM"/>
        </w:rPr>
        <w:t>2022թ</w:t>
      </w:r>
      <w:r w:rsidRPr="00DE3EDB">
        <w:rPr>
          <w:rFonts w:ascii="Cambria Math" w:hAnsi="Cambria Math" w:cs="Cambria Math"/>
          <w:sz w:val="24"/>
          <w:szCs w:val="24"/>
          <w:lang w:val="hy-AM"/>
        </w:rPr>
        <w:t>․</w:t>
      </w:r>
      <w:r w:rsidRPr="00DE3EDB">
        <w:rPr>
          <w:rFonts w:ascii="GHEA Grapalat" w:hAnsi="GHEA Grapalat"/>
          <w:sz w:val="24"/>
          <w:szCs w:val="24"/>
          <w:lang w:val="hy-AM"/>
        </w:rPr>
        <w:t xml:space="preserve"> կնքված դրամաշնորհի տրամադրման N ՄՇԴ-40 պայմանագրի համաձայն վերը նշված միջոցառումն իրականացնելու համար, ըստ </w:t>
      </w:r>
      <w:r w:rsidRPr="00845CA2">
        <w:rPr>
          <w:rFonts w:ascii="GHEA Grapalat" w:hAnsi="GHEA Grapalat"/>
          <w:sz w:val="24"/>
          <w:szCs w:val="24"/>
          <w:lang w:val="hy-AM"/>
        </w:rPr>
        <w:t>պայմանագրի 3</w:t>
      </w:r>
      <w:r w:rsidRPr="00845CA2">
        <w:rPr>
          <w:rFonts w:ascii="Cambria Math" w:hAnsi="Cambria Math" w:cs="Cambria Math"/>
          <w:sz w:val="24"/>
          <w:szCs w:val="24"/>
          <w:lang w:val="hy-AM"/>
        </w:rPr>
        <w:t>․</w:t>
      </w:r>
      <w:r w:rsidRPr="00845CA2">
        <w:rPr>
          <w:rFonts w:ascii="GHEA Grapalat" w:hAnsi="GHEA Grapalat"/>
          <w:sz w:val="24"/>
          <w:szCs w:val="24"/>
          <w:lang w:val="hy-AM"/>
        </w:rPr>
        <w:t>1 կետի</w:t>
      </w:r>
      <w:r w:rsidR="002C3725" w:rsidRPr="00845CA2">
        <w:rPr>
          <w:rFonts w:ascii="GHEA Grapalat" w:hAnsi="GHEA Grapalat"/>
          <w:sz w:val="24"/>
          <w:szCs w:val="24"/>
          <w:lang w:val="hy-AM"/>
        </w:rPr>
        <w:t>՝</w:t>
      </w:r>
      <w:r w:rsidRPr="00845CA2">
        <w:rPr>
          <w:rFonts w:ascii="GHEA Grapalat" w:hAnsi="GHEA Grapalat"/>
          <w:sz w:val="24"/>
          <w:szCs w:val="24"/>
          <w:lang w:val="hy-AM"/>
        </w:rPr>
        <w:t xml:space="preserve"> պայմանագրի</w:t>
      </w:r>
      <w:r w:rsidRPr="00DE3EDB">
        <w:rPr>
          <w:rFonts w:ascii="GHEA Grapalat" w:hAnsi="GHEA Grapalat"/>
          <w:sz w:val="24"/>
          <w:szCs w:val="24"/>
          <w:lang w:val="hy-AM"/>
        </w:rPr>
        <w:t xml:space="preserve"> </w:t>
      </w:r>
      <w:r w:rsidRPr="00845CA2">
        <w:rPr>
          <w:rFonts w:ascii="GHEA Grapalat" w:hAnsi="GHEA Grapalat"/>
          <w:sz w:val="24"/>
          <w:szCs w:val="24"/>
          <w:lang w:val="hy-AM"/>
        </w:rPr>
        <w:t>գինը</w:t>
      </w:r>
      <w:r w:rsidRPr="00DE3EDB">
        <w:rPr>
          <w:rFonts w:ascii="GHEA Grapalat" w:hAnsi="GHEA Grapalat"/>
          <w:sz w:val="24"/>
          <w:szCs w:val="24"/>
          <w:lang w:val="hy-AM"/>
        </w:rPr>
        <w:t xml:space="preserve"> </w:t>
      </w:r>
      <w:r w:rsidRPr="00845CA2">
        <w:rPr>
          <w:rFonts w:ascii="GHEA Grapalat" w:hAnsi="GHEA Grapalat"/>
          <w:sz w:val="24"/>
          <w:szCs w:val="24"/>
          <w:lang w:val="hy-AM"/>
        </w:rPr>
        <w:t>սահմանվել</w:t>
      </w:r>
      <w:r w:rsidRPr="00DE3EDB">
        <w:rPr>
          <w:rFonts w:ascii="GHEA Grapalat" w:hAnsi="GHEA Grapalat"/>
          <w:sz w:val="24"/>
          <w:szCs w:val="24"/>
          <w:lang w:val="hy-AM"/>
        </w:rPr>
        <w:t xml:space="preserve"> </w:t>
      </w:r>
      <w:r w:rsidRPr="00845CA2">
        <w:rPr>
          <w:rFonts w:ascii="GHEA Grapalat" w:hAnsi="GHEA Grapalat"/>
          <w:sz w:val="24"/>
          <w:szCs w:val="24"/>
          <w:lang w:val="hy-AM"/>
        </w:rPr>
        <w:t>է</w:t>
      </w:r>
      <w:r w:rsidRPr="00DE3EDB">
        <w:rPr>
          <w:rFonts w:ascii="GHEA Grapalat" w:hAnsi="GHEA Grapalat"/>
          <w:sz w:val="24"/>
          <w:szCs w:val="24"/>
          <w:lang w:val="hy-AM"/>
        </w:rPr>
        <w:t xml:space="preserve"> 1,439,533</w:t>
      </w:r>
      <w:r w:rsidRPr="00845CA2">
        <w:rPr>
          <w:rFonts w:ascii="Cambria Math" w:hAnsi="Cambria Math" w:cs="Cambria Math"/>
          <w:sz w:val="24"/>
          <w:szCs w:val="24"/>
          <w:lang w:val="hy-AM"/>
        </w:rPr>
        <w:t>․</w:t>
      </w:r>
      <w:r w:rsidRPr="00DE3EDB">
        <w:rPr>
          <w:rFonts w:ascii="GHEA Grapalat" w:hAnsi="GHEA Grapalat"/>
          <w:sz w:val="24"/>
          <w:szCs w:val="24"/>
          <w:lang w:val="hy-AM"/>
        </w:rPr>
        <w:t>1 հազ</w:t>
      </w:r>
      <w:r w:rsidRPr="00845CA2">
        <w:rPr>
          <w:rFonts w:ascii="Cambria Math" w:hAnsi="Cambria Math" w:cs="Cambria Math"/>
          <w:sz w:val="24"/>
          <w:szCs w:val="24"/>
          <w:lang w:val="hy-AM"/>
        </w:rPr>
        <w:t>․</w:t>
      </w:r>
      <w:r>
        <w:rPr>
          <w:rFonts w:ascii="GHEA Grapalat" w:hAnsi="GHEA Grapalat"/>
          <w:sz w:val="24"/>
          <w:szCs w:val="24"/>
          <w:lang w:val="hy-AM"/>
        </w:rPr>
        <w:t xml:space="preserve"> դրամ</w:t>
      </w:r>
      <w:r w:rsidRPr="00DE3EDB">
        <w:rPr>
          <w:rFonts w:ascii="GHEA Grapalat" w:hAnsi="GHEA Grapalat"/>
          <w:sz w:val="24"/>
          <w:szCs w:val="24"/>
          <w:lang w:val="hy-AM"/>
        </w:rPr>
        <w:t xml:space="preserve">։ </w:t>
      </w:r>
    </w:p>
    <w:p w14:paraId="46D62C3F" w14:textId="646CEB34" w:rsidR="002D6A79" w:rsidRPr="00845CA2" w:rsidRDefault="002D6A79" w:rsidP="002D6A79">
      <w:pPr>
        <w:spacing w:after="0" w:line="240" w:lineRule="auto"/>
        <w:ind w:firstLine="720"/>
        <w:jc w:val="both"/>
        <w:rPr>
          <w:rFonts w:ascii="GHEA Grapalat" w:hAnsi="GHEA Grapalat"/>
          <w:sz w:val="24"/>
          <w:szCs w:val="24"/>
          <w:lang w:val="hy-AM"/>
        </w:rPr>
      </w:pPr>
      <w:r>
        <w:rPr>
          <w:rFonts w:ascii="GHEA Grapalat" w:hAnsi="GHEA Grapalat"/>
          <w:sz w:val="24"/>
          <w:szCs w:val="24"/>
          <w:lang w:val="hy-AM"/>
        </w:rPr>
        <w:t>Ն</w:t>
      </w:r>
      <w:r w:rsidRPr="00DE3EDB">
        <w:rPr>
          <w:rFonts w:ascii="GHEA Grapalat" w:hAnsi="GHEA Grapalat"/>
          <w:sz w:val="24"/>
          <w:szCs w:val="24"/>
          <w:lang w:val="hy-AM"/>
        </w:rPr>
        <w:t>ախարարության կողմից  վերոնշյալ ծրագրի 01</w:t>
      </w:r>
      <w:r w:rsidRPr="00DE3EDB">
        <w:rPr>
          <w:rFonts w:ascii="Cambria Math" w:hAnsi="Cambria Math" w:cs="Cambria Math"/>
          <w:sz w:val="24"/>
          <w:szCs w:val="24"/>
          <w:lang w:val="hy-AM"/>
        </w:rPr>
        <w:t>․</w:t>
      </w:r>
      <w:r w:rsidRPr="00DE3EDB">
        <w:rPr>
          <w:rFonts w:ascii="GHEA Grapalat" w:hAnsi="GHEA Grapalat"/>
          <w:sz w:val="24"/>
          <w:szCs w:val="24"/>
          <w:lang w:val="hy-AM"/>
        </w:rPr>
        <w:t>01</w:t>
      </w:r>
      <w:r w:rsidRPr="00DE3EDB">
        <w:rPr>
          <w:rFonts w:ascii="Cambria Math" w:hAnsi="Cambria Math" w:cs="Cambria Math"/>
          <w:sz w:val="24"/>
          <w:szCs w:val="24"/>
          <w:lang w:val="hy-AM"/>
        </w:rPr>
        <w:t>․</w:t>
      </w:r>
      <w:r w:rsidRPr="00DE3EDB">
        <w:rPr>
          <w:rFonts w:ascii="GHEA Grapalat" w:hAnsi="GHEA Grapalat"/>
          <w:sz w:val="24"/>
          <w:szCs w:val="24"/>
          <w:lang w:val="hy-AM"/>
        </w:rPr>
        <w:t>2022թ</w:t>
      </w:r>
      <w:r w:rsidRPr="00DE3EDB">
        <w:rPr>
          <w:rFonts w:ascii="Cambria Math" w:hAnsi="Cambria Math" w:cs="Cambria Math"/>
          <w:sz w:val="24"/>
          <w:szCs w:val="24"/>
          <w:lang w:val="hy-AM"/>
        </w:rPr>
        <w:t>․</w:t>
      </w:r>
      <w:r w:rsidRPr="00DE3EDB">
        <w:rPr>
          <w:rFonts w:ascii="GHEA Grapalat" w:hAnsi="GHEA Grapalat"/>
          <w:sz w:val="24"/>
          <w:szCs w:val="24"/>
          <w:lang w:val="hy-AM"/>
        </w:rPr>
        <w:t>-31</w:t>
      </w:r>
      <w:r w:rsidRPr="00DE3EDB">
        <w:rPr>
          <w:rFonts w:ascii="Cambria Math" w:hAnsi="Cambria Math" w:cs="Cambria Math"/>
          <w:sz w:val="24"/>
          <w:szCs w:val="24"/>
          <w:lang w:val="hy-AM"/>
        </w:rPr>
        <w:t>․</w:t>
      </w:r>
      <w:r w:rsidRPr="00DE3EDB">
        <w:rPr>
          <w:rFonts w:ascii="GHEA Grapalat" w:hAnsi="GHEA Grapalat"/>
          <w:sz w:val="24"/>
          <w:szCs w:val="24"/>
          <w:lang w:val="hy-AM"/>
        </w:rPr>
        <w:t>03</w:t>
      </w:r>
      <w:r w:rsidRPr="00DE3EDB">
        <w:rPr>
          <w:rFonts w:ascii="Cambria Math" w:hAnsi="Cambria Math" w:cs="Cambria Math"/>
          <w:sz w:val="24"/>
          <w:szCs w:val="24"/>
          <w:lang w:val="hy-AM"/>
        </w:rPr>
        <w:t>․</w:t>
      </w:r>
      <w:r w:rsidRPr="00DE3EDB">
        <w:rPr>
          <w:rFonts w:ascii="GHEA Grapalat" w:hAnsi="GHEA Grapalat"/>
          <w:sz w:val="24"/>
          <w:szCs w:val="24"/>
          <w:lang w:val="hy-AM"/>
        </w:rPr>
        <w:t>2022թ ժամանակահատվածի համար ներկայացված Հիմնարկի կատարած բյուջետային ծախսերի և բյուջետային պարտքերի մասին հաշվետվության</w:t>
      </w:r>
      <w:r>
        <w:rPr>
          <w:rFonts w:ascii="GHEA Grapalat" w:hAnsi="GHEA Grapalat"/>
          <w:sz w:val="24"/>
          <w:szCs w:val="24"/>
          <w:lang w:val="hy-AM"/>
        </w:rPr>
        <w:t xml:space="preserve"> </w:t>
      </w:r>
      <w:r w:rsidRPr="00DE3EDB">
        <w:rPr>
          <w:rFonts w:ascii="GHEA Grapalat" w:hAnsi="GHEA Grapalat"/>
          <w:sz w:val="24"/>
          <w:szCs w:val="24"/>
          <w:lang w:val="hy-AM"/>
        </w:rPr>
        <w:t>(</w:t>
      </w:r>
      <w:r>
        <w:rPr>
          <w:rFonts w:ascii="GHEA Grapalat" w:hAnsi="GHEA Grapalat"/>
          <w:sz w:val="24"/>
          <w:szCs w:val="24"/>
          <w:lang w:val="hy-AM"/>
        </w:rPr>
        <w:t>Ձ</w:t>
      </w:r>
      <w:r w:rsidRPr="00DE3EDB">
        <w:rPr>
          <w:rFonts w:ascii="GHEA Grapalat" w:hAnsi="GHEA Grapalat"/>
          <w:sz w:val="24"/>
          <w:szCs w:val="24"/>
          <w:lang w:val="hy-AM"/>
        </w:rPr>
        <w:t>և Հ-2) ուսումնասիրությամբ պարզվեց, որ պայման</w:t>
      </w:r>
      <w:r w:rsidR="0058642A">
        <w:rPr>
          <w:rFonts w:ascii="GHEA Grapalat" w:hAnsi="GHEA Grapalat"/>
          <w:sz w:val="24"/>
          <w:szCs w:val="24"/>
          <w:lang w:val="hy-AM"/>
        </w:rPr>
        <w:t>ա</w:t>
      </w:r>
      <w:r w:rsidRPr="00DE3EDB">
        <w:rPr>
          <w:rFonts w:ascii="GHEA Grapalat" w:hAnsi="GHEA Grapalat"/>
          <w:sz w:val="24"/>
          <w:szCs w:val="24"/>
          <w:lang w:val="hy-AM"/>
        </w:rPr>
        <w:t>գրով նվազեցված 1,424</w:t>
      </w:r>
      <w:r w:rsidRPr="00845CA2">
        <w:rPr>
          <w:rFonts w:ascii="GHEA Grapalat" w:hAnsi="GHEA Grapalat"/>
          <w:sz w:val="24"/>
          <w:szCs w:val="24"/>
          <w:lang w:val="hy-AM"/>
        </w:rPr>
        <w:t>,060</w:t>
      </w:r>
      <w:r w:rsidRPr="00845CA2">
        <w:rPr>
          <w:rFonts w:ascii="Cambria Math" w:hAnsi="Cambria Math" w:cs="Cambria Math"/>
          <w:sz w:val="24"/>
          <w:szCs w:val="24"/>
          <w:lang w:val="hy-AM"/>
        </w:rPr>
        <w:t>․</w:t>
      </w:r>
      <w:r w:rsidRPr="00845CA2">
        <w:rPr>
          <w:rFonts w:ascii="GHEA Grapalat" w:hAnsi="GHEA Grapalat"/>
          <w:sz w:val="24"/>
          <w:szCs w:val="24"/>
          <w:lang w:val="hy-AM"/>
        </w:rPr>
        <w:t>3 հազ</w:t>
      </w:r>
      <w:r w:rsidRPr="00845CA2">
        <w:rPr>
          <w:rFonts w:ascii="Cambria Math" w:hAnsi="Cambria Math" w:cs="Cambria Math"/>
          <w:sz w:val="24"/>
          <w:szCs w:val="24"/>
          <w:lang w:val="hy-AM"/>
        </w:rPr>
        <w:t>․</w:t>
      </w:r>
      <w:r w:rsidRPr="00845CA2">
        <w:rPr>
          <w:rFonts w:ascii="GHEA Grapalat" w:hAnsi="GHEA Grapalat"/>
          <w:sz w:val="24"/>
          <w:szCs w:val="24"/>
          <w:lang w:val="hy-AM"/>
        </w:rPr>
        <w:t xml:space="preserve"> դրամ գումարը չի արտացոլվել հաշվետվության մեջ։</w:t>
      </w:r>
    </w:p>
    <w:p w14:paraId="216C3917" w14:textId="77777777" w:rsidR="002D6A79" w:rsidRPr="00860C1E" w:rsidRDefault="002D6A79" w:rsidP="002D6A79">
      <w:pPr>
        <w:spacing w:after="0" w:line="240" w:lineRule="auto"/>
        <w:ind w:firstLine="720"/>
        <w:jc w:val="both"/>
        <w:rPr>
          <w:rFonts w:ascii="GHEA Grapalat" w:hAnsi="GHEA Grapalat"/>
          <w:sz w:val="24"/>
          <w:szCs w:val="24"/>
          <w:lang w:val="hy-AM"/>
        </w:rPr>
      </w:pPr>
      <w:r w:rsidRPr="00DE3EDB">
        <w:rPr>
          <w:rFonts w:ascii="GHEA Grapalat" w:hAnsi="GHEA Grapalat"/>
          <w:sz w:val="24"/>
          <w:szCs w:val="24"/>
          <w:lang w:val="hy-AM"/>
        </w:rPr>
        <w:t xml:space="preserve"> 2022թ</w:t>
      </w:r>
      <w:r w:rsidRPr="00DE3EDB">
        <w:rPr>
          <w:rFonts w:ascii="Cambria Math" w:hAnsi="Cambria Math" w:cs="Cambria Math"/>
          <w:sz w:val="24"/>
          <w:szCs w:val="24"/>
          <w:lang w:val="hy-AM"/>
        </w:rPr>
        <w:t>․</w:t>
      </w:r>
      <w:r>
        <w:rPr>
          <w:rFonts w:ascii="Cambria Math" w:hAnsi="Cambria Math" w:cs="Cambria Math"/>
          <w:sz w:val="24"/>
          <w:szCs w:val="24"/>
          <w:lang w:val="hy-AM"/>
        </w:rPr>
        <w:t xml:space="preserve"> </w:t>
      </w:r>
      <w:r w:rsidRPr="00DE3EDB">
        <w:rPr>
          <w:rFonts w:ascii="GHEA Grapalat" w:hAnsi="GHEA Grapalat"/>
          <w:sz w:val="24"/>
          <w:szCs w:val="24"/>
          <w:lang w:val="hy-AM"/>
        </w:rPr>
        <w:t>1-ին եռամսյակում ծրագրի ֆինանսավորումը կազմել 354,011.5 հազ. դրամ, փաստացի ծախսը՝ 266,810.1 հազ</w:t>
      </w:r>
      <w:r w:rsidRPr="00DE3EDB">
        <w:rPr>
          <w:rFonts w:ascii="Cambria Math" w:hAnsi="Cambria Math" w:cs="Cambria Math"/>
          <w:sz w:val="24"/>
          <w:szCs w:val="24"/>
          <w:lang w:val="hy-AM"/>
        </w:rPr>
        <w:t>․</w:t>
      </w:r>
      <w:r w:rsidRPr="00DE3EDB">
        <w:rPr>
          <w:rFonts w:ascii="GHEA Grapalat" w:hAnsi="GHEA Grapalat"/>
          <w:sz w:val="24"/>
          <w:szCs w:val="24"/>
          <w:lang w:val="hy-AM"/>
        </w:rPr>
        <w:t xml:space="preserve"> դրամ, առ 01</w:t>
      </w:r>
      <w:r w:rsidRPr="00DE3EDB">
        <w:rPr>
          <w:rFonts w:ascii="Cambria Math" w:hAnsi="Cambria Math" w:cs="Cambria Math"/>
          <w:sz w:val="24"/>
          <w:szCs w:val="24"/>
          <w:lang w:val="hy-AM"/>
        </w:rPr>
        <w:t>․</w:t>
      </w:r>
      <w:r w:rsidRPr="00DE3EDB">
        <w:rPr>
          <w:rFonts w:ascii="GHEA Grapalat" w:hAnsi="GHEA Grapalat"/>
          <w:sz w:val="24"/>
          <w:szCs w:val="24"/>
          <w:lang w:val="hy-AM"/>
        </w:rPr>
        <w:t>04</w:t>
      </w:r>
      <w:r w:rsidRPr="00DE3EDB">
        <w:rPr>
          <w:rFonts w:ascii="Cambria Math" w:hAnsi="Cambria Math" w:cs="Cambria Math"/>
          <w:sz w:val="24"/>
          <w:szCs w:val="24"/>
          <w:lang w:val="hy-AM"/>
        </w:rPr>
        <w:t>․</w:t>
      </w:r>
      <w:r w:rsidRPr="00DE3EDB">
        <w:rPr>
          <w:rFonts w:ascii="GHEA Grapalat" w:hAnsi="GHEA Grapalat"/>
          <w:sz w:val="24"/>
          <w:szCs w:val="24"/>
          <w:lang w:val="hy-AM"/>
        </w:rPr>
        <w:t>2022թ</w:t>
      </w:r>
      <w:r w:rsidRPr="00DE3EDB">
        <w:rPr>
          <w:rFonts w:ascii="Cambria Math" w:hAnsi="Cambria Math" w:cs="Cambria Math"/>
          <w:sz w:val="24"/>
          <w:szCs w:val="24"/>
          <w:lang w:val="hy-AM"/>
        </w:rPr>
        <w:t>․</w:t>
      </w:r>
      <w:r w:rsidRPr="00DE3EDB">
        <w:rPr>
          <w:rFonts w:ascii="GHEA Grapalat" w:hAnsi="GHEA Grapalat"/>
          <w:sz w:val="24"/>
          <w:szCs w:val="24"/>
          <w:lang w:val="hy-AM"/>
        </w:rPr>
        <w:t xml:space="preserve"> դրությամբ դեբիտորական պարտքը</w:t>
      </w:r>
      <w:r>
        <w:rPr>
          <w:rFonts w:ascii="GHEA Grapalat" w:hAnsi="GHEA Grapalat"/>
          <w:sz w:val="24"/>
          <w:szCs w:val="24"/>
          <w:lang w:val="hy-AM"/>
        </w:rPr>
        <w:t xml:space="preserve">՝ </w:t>
      </w:r>
      <w:r w:rsidRPr="00DE3EDB">
        <w:rPr>
          <w:rFonts w:ascii="GHEA Grapalat" w:hAnsi="GHEA Grapalat"/>
          <w:sz w:val="24"/>
          <w:szCs w:val="24"/>
          <w:lang w:val="hy-AM"/>
        </w:rPr>
        <w:t>99,739.4 հազ</w:t>
      </w:r>
      <w:r w:rsidRPr="00DE3EDB">
        <w:rPr>
          <w:rFonts w:ascii="Cambria Math" w:hAnsi="Cambria Math" w:cs="Cambria Math"/>
          <w:sz w:val="24"/>
          <w:szCs w:val="24"/>
          <w:lang w:val="hy-AM"/>
        </w:rPr>
        <w:t>․</w:t>
      </w:r>
      <w:r w:rsidRPr="00DE3EDB">
        <w:rPr>
          <w:rFonts w:ascii="GHEA Grapalat" w:hAnsi="GHEA Grapalat"/>
          <w:sz w:val="24"/>
          <w:szCs w:val="24"/>
          <w:lang w:val="hy-AM"/>
        </w:rPr>
        <w:t xml:space="preserve"> դրամ (որից 99,739.4 հազ</w:t>
      </w:r>
      <w:r w:rsidRPr="00DE3EDB">
        <w:rPr>
          <w:rFonts w:ascii="Cambria Math" w:hAnsi="Cambria Math" w:cs="Cambria Math"/>
          <w:sz w:val="24"/>
          <w:szCs w:val="24"/>
          <w:lang w:val="hy-AM"/>
        </w:rPr>
        <w:t>․</w:t>
      </w:r>
      <w:r w:rsidRPr="00DE3EDB">
        <w:rPr>
          <w:rFonts w:ascii="GHEA Grapalat" w:hAnsi="GHEA Grapalat"/>
          <w:sz w:val="24"/>
          <w:szCs w:val="24"/>
          <w:lang w:val="hy-AM"/>
        </w:rPr>
        <w:t xml:space="preserve"> դրամը՝ դրամա</w:t>
      </w:r>
      <w:r>
        <w:rPr>
          <w:rFonts w:ascii="GHEA Grapalat" w:hAnsi="GHEA Grapalat"/>
          <w:sz w:val="24"/>
          <w:szCs w:val="24"/>
          <w:lang w:val="hy-AM"/>
        </w:rPr>
        <w:t>րկղի</w:t>
      </w:r>
      <w:r w:rsidRPr="00DE3EDB">
        <w:rPr>
          <w:rFonts w:ascii="GHEA Grapalat" w:hAnsi="GHEA Grapalat"/>
          <w:sz w:val="24"/>
          <w:szCs w:val="24"/>
          <w:lang w:val="hy-AM"/>
        </w:rPr>
        <w:t xml:space="preserve"> մնացորդ)</w:t>
      </w:r>
      <w:r>
        <w:rPr>
          <w:rFonts w:ascii="GHEA Grapalat" w:hAnsi="GHEA Grapalat"/>
          <w:sz w:val="24"/>
          <w:szCs w:val="24"/>
          <w:lang w:val="hy-AM"/>
        </w:rPr>
        <w:t xml:space="preserve">: </w:t>
      </w:r>
      <w:r w:rsidRPr="00DE3EDB">
        <w:rPr>
          <w:rFonts w:ascii="GHEA Grapalat" w:hAnsi="GHEA Grapalat"/>
          <w:sz w:val="24"/>
          <w:szCs w:val="24"/>
          <w:lang w:val="hy-AM"/>
        </w:rPr>
        <w:t xml:space="preserve"> </w:t>
      </w:r>
    </w:p>
    <w:p w14:paraId="4FD6F6C7" w14:textId="4188211A" w:rsidR="002D6A79" w:rsidRPr="00DE3EDB" w:rsidRDefault="002D6A79" w:rsidP="002D6A79">
      <w:pPr>
        <w:spacing w:after="0" w:line="240" w:lineRule="auto"/>
        <w:ind w:firstLine="720"/>
        <w:jc w:val="both"/>
        <w:rPr>
          <w:rFonts w:ascii="GHEA Grapalat" w:hAnsi="GHEA Grapalat"/>
          <w:sz w:val="24"/>
          <w:szCs w:val="24"/>
          <w:lang w:val="hy-AM"/>
        </w:rPr>
      </w:pPr>
      <w:r>
        <w:rPr>
          <w:rFonts w:ascii="GHEA Grapalat" w:hAnsi="GHEA Grapalat"/>
          <w:sz w:val="24"/>
          <w:szCs w:val="24"/>
          <w:lang w:val="hy-AM"/>
        </w:rPr>
        <w:t>Ն</w:t>
      </w:r>
      <w:r w:rsidRPr="00DE3EDB">
        <w:rPr>
          <w:rFonts w:ascii="GHEA Grapalat" w:hAnsi="GHEA Grapalat"/>
          <w:sz w:val="24"/>
          <w:szCs w:val="24"/>
          <w:lang w:val="hy-AM"/>
        </w:rPr>
        <w:t xml:space="preserve">ախարարության կողմից ՀՀ ֆինանսների նախարարություն ներկայացված վերոնշյալ ծրագրի՝ </w:t>
      </w:r>
      <w:r>
        <w:rPr>
          <w:rFonts w:ascii="GHEA Grapalat" w:hAnsi="GHEA Grapalat"/>
          <w:sz w:val="24"/>
          <w:szCs w:val="24"/>
          <w:lang w:val="hy-AM"/>
        </w:rPr>
        <w:t>2022</w:t>
      </w:r>
      <w:r w:rsidRPr="00DE3EDB">
        <w:rPr>
          <w:rFonts w:ascii="GHEA Grapalat" w:hAnsi="GHEA Grapalat"/>
          <w:sz w:val="24"/>
          <w:szCs w:val="24"/>
          <w:lang w:val="hy-AM"/>
        </w:rPr>
        <w:t>թ</w:t>
      </w:r>
      <w:r w:rsidRPr="00C20D3C">
        <w:rPr>
          <w:rFonts w:ascii="GHEA Grapalat" w:hAnsi="GHEA Grapalat"/>
          <w:sz w:val="24"/>
          <w:szCs w:val="24"/>
          <w:lang w:val="hy-AM"/>
        </w:rPr>
        <w:t>.</w:t>
      </w:r>
      <w:r w:rsidRPr="00DE3EDB">
        <w:rPr>
          <w:rFonts w:ascii="GHEA Grapalat" w:hAnsi="GHEA Grapalat"/>
          <w:sz w:val="24"/>
          <w:szCs w:val="24"/>
          <w:lang w:val="hy-AM"/>
        </w:rPr>
        <w:t xml:space="preserve"> առաջին եռամսյակի</w:t>
      </w:r>
      <w:r w:rsidR="0058642A">
        <w:rPr>
          <w:rFonts w:ascii="GHEA Grapalat" w:hAnsi="GHEA Grapalat"/>
          <w:sz w:val="24"/>
          <w:szCs w:val="24"/>
          <w:lang w:val="hy-AM"/>
        </w:rPr>
        <w:t xml:space="preserve"> </w:t>
      </w:r>
      <w:r w:rsidRPr="00DE3EDB">
        <w:rPr>
          <w:rFonts w:ascii="GHEA Grapalat" w:hAnsi="GHEA Grapalat"/>
          <w:sz w:val="24"/>
          <w:szCs w:val="24"/>
          <w:lang w:val="hy-AM"/>
        </w:rPr>
        <w:t>հաշվետվության համաձայն՝ իրականացված ներկացումների թիվը կազմել է 38 (նախատեսվածից 18</w:t>
      </w:r>
      <w:r w:rsidRPr="00C20D3C">
        <w:rPr>
          <w:rFonts w:ascii="GHEA Grapalat" w:hAnsi="GHEA Grapalat"/>
          <w:sz w:val="24"/>
          <w:szCs w:val="24"/>
          <w:lang w:val="hy-AM"/>
        </w:rPr>
        <w:t>-</w:t>
      </w:r>
      <w:r w:rsidRPr="00DE3EDB">
        <w:rPr>
          <w:rFonts w:ascii="GHEA Grapalat" w:hAnsi="GHEA Grapalat"/>
          <w:sz w:val="24"/>
          <w:szCs w:val="24"/>
          <w:lang w:val="hy-AM"/>
        </w:rPr>
        <w:t>ով ավելի), իսկ միջոցառման վրա կատարված ծախսը՝ 354,011</w:t>
      </w:r>
      <w:r w:rsidRPr="00DE3EDB">
        <w:rPr>
          <w:rFonts w:ascii="Cambria Math" w:hAnsi="Cambria Math" w:cs="Cambria Math"/>
          <w:sz w:val="24"/>
          <w:szCs w:val="24"/>
          <w:lang w:val="hy-AM"/>
        </w:rPr>
        <w:t>․</w:t>
      </w:r>
      <w:r w:rsidRPr="00DE3EDB">
        <w:rPr>
          <w:rFonts w:ascii="GHEA Grapalat" w:hAnsi="GHEA Grapalat"/>
          <w:sz w:val="24"/>
          <w:szCs w:val="24"/>
          <w:lang w:val="hy-AM"/>
        </w:rPr>
        <w:t>5 հազ. դրամ (նախատեսվածից 15,472</w:t>
      </w:r>
      <w:r w:rsidRPr="00DE3EDB">
        <w:rPr>
          <w:rFonts w:ascii="Cambria Math" w:hAnsi="Cambria Math" w:cs="Cambria Math"/>
          <w:sz w:val="24"/>
          <w:szCs w:val="24"/>
          <w:lang w:val="hy-AM"/>
        </w:rPr>
        <w:t>․</w:t>
      </w:r>
      <w:r w:rsidRPr="00DE3EDB">
        <w:rPr>
          <w:rFonts w:ascii="GHEA Grapalat" w:hAnsi="GHEA Grapalat"/>
          <w:sz w:val="24"/>
          <w:szCs w:val="24"/>
          <w:lang w:val="hy-AM"/>
        </w:rPr>
        <w:t>8 հազ. դրամով պակաս):</w:t>
      </w:r>
    </w:p>
    <w:p w14:paraId="04C61ED1" w14:textId="77777777" w:rsidR="0092638A" w:rsidRPr="003D7415" w:rsidRDefault="00443A13" w:rsidP="004F74BF">
      <w:pPr>
        <w:spacing w:after="0" w:line="240" w:lineRule="auto"/>
        <w:jc w:val="both"/>
        <w:rPr>
          <w:rFonts w:ascii="GHEA Grapalat" w:hAnsi="GHEA Grapalat"/>
          <w:b/>
          <w:i/>
          <w:lang w:val="hy-AM"/>
        </w:rPr>
      </w:pPr>
      <w:r w:rsidRPr="003D7415">
        <w:rPr>
          <w:rFonts w:ascii="GHEA Grapalat" w:hAnsi="GHEA Grapalat"/>
          <w:b/>
          <w:i/>
          <w:lang w:val="hy-AM"/>
        </w:rPr>
        <w:t xml:space="preserve">ԿԳՄՍՆ դիրքորոշում։ </w:t>
      </w:r>
      <w:r w:rsidR="00E733D4" w:rsidRPr="003D7415">
        <w:rPr>
          <w:rFonts w:ascii="GHEA Grapalat" w:hAnsi="GHEA Grapalat"/>
          <w:i/>
          <w:lang w:val="hy-AM"/>
        </w:rPr>
        <w:t>Պլանավորված է 1439533,1 հազար դրամ, փաստացի ծախսը կազմում է 1439533,1 հազար դրամ, սակայն ըստ պայամանագրի պետք է ֆինանսավորվի 1424060,3 հազար դրամ, 15472,8 հազար դրամ պակաս, որը արդյունք այն բանի, որ ՀՀ հաշվեքննիչ պալատի 14.09.2020 թ. N 162-Ա և 23.12.2020 N 213-Ա որոշումների հիման վրա հետ է գանձվել և գտնվում է կատարողի հաշվին:</w:t>
      </w:r>
    </w:p>
    <w:p w14:paraId="3F98E854" w14:textId="77777777" w:rsidR="00443A13" w:rsidRPr="003D7415" w:rsidRDefault="00443A13" w:rsidP="004F74BF">
      <w:pPr>
        <w:spacing w:after="0" w:line="240" w:lineRule="auto"/>
        <w:jc w:val="both"/>
        <w:rPr>
          <w:rFonts w:ascii="GHEA Grapalat" w:hAnsi="GHEA Grapalat"/>
          <w:i/>
          <w:lang w:val="hy-AM"/>
        </w:rPr>
      </w:pPr>
      <w:r w:rsidRPr="003D7415">
        <w:rPr>
          <w:rFonts w:ascii="GHEA Grapalat" w:hAnsi="GHEA Grapalat"/>
          <w:b/>
          <w:i/>
          <w:lang w:val="hy-AM"/>
        </w:rPr>
        <w:t xml:space="preserve">Հաշվեքննողի արձագանք։ </w:t>
      </w:r>
      <w:r w:rsidR="002C3725" w:rsidRPr="003D7415">
        <w:rPr>
          <w:rFonts w:ascii="GHEA Grapalat" w:hAnsi="GHEA Grapalat"/>
          <w:i/>
          <w:lang w:val="hy-AM"/>
        </w:rPr>
        <w:t>Ընդունվել է ի գիտություն։</w:t>
      </w:r>
    </w:p>
    <w:p w14:paraId="6815C564" w14:textId="77777777" w:rsidR="00443A13" w:rsidRPr="00DF7AB0" w:rsidRDefault="00443A13" w:rsidP="002D6A79">
      <w:pPr>
        <w:spacing w:after="0" w:line="240" w:lineRule="auto"/>
        <w:ind w:firstLine="720"/>
        <w:jc w:val="both"/>
        <w:rPr>
          <w:rFonts w:ascii="GHEA Grapalat" w:hAnsi="GHEA Grapalat"/>
          <w:sz w:val="24"/>
          <w:szCs w:val="24"/>
          <w:lang w:val="hy-AM"/>
        </w:rPr>
      </w:pPr>
    </w:p>
    <w:p w14:paraId="2642763B" w14:textId="77777777" w:rsidR="00DF7AB0" w:rsidRPr="00D43886" w:rsidRDefault="000B3072" w:rsidP="0092638A">
      <w:pPr>
        <w:pStyle w:val="Heading2"/>
        <w:rPr>
          <w:rFonts w:ascii="GHEA Grapalat" w:hAnsi="GHEA Grapalat"/>
          <w:color w:val="5B9BD5"/>
          <w:lang w:val="hy-AM"/>
        </w:rPr>
      </w:pPr>
      <w:bookmarkStart w:id="17" w:name="_Toc110002335"/>
      <w:r w:rsidRPr="00B66982">
        <w:rPr>
          <w:rFonts w:ascii="GHEA Grapalat" w:hAnsi="GHEA Grapalat"/>
          <w:color w:val="5B9BD5"/>
          <w:lang w:val="hy-AM"/>
        </w:rPr>
        <w:t>3.</w:t>
      </w:r>
      <w:r w:rsidR="0092638A" w:rsidRPr="00D43886">
        <w:rPr>
          <w:rFonts w:ascii="GHEA Grapalat" w:hAnsi="GHEA Grapalat"/>
          <w:color w:val="5B9BD5"/>
          <w:lang w:val="hy-AM"/>
        </w:rPr>
        <w:t>7 Մշակութային ժառանգության ծրագիր</w:t>
      </w:r>
      <w:bookmarkEnd w:id="17"/>
    </w:p>
    <w:p w14:paraId="5EBE744C" w14:textId="77777777" w:rsidR="0092638A" w:rsidRDefault="0092638A" w:rsidP="0092638A">
      <w:pPr>
        <w:pStyle w:val="Heading3"/>
        <w:rPr>
          <w:rFonts w:ascii="GHEA Grapalat" w:hAnsi="GHEA Grapalat"/>
          <w:i/>
          <w:color w:val="5B9BD5"/>
          <w:sz w:val="24"/>
          <w:lang w:val="hy-AM"/>
        </w:rPr>
      </w:pPr>
      <w:bookmarkStart w:id="18" w:name="_Toc110002336"/>
      <w:r w:rsidRPr="0092638A">
        <w:rPr>
          <w:rFonts w:ascii="GHEA Grapalat" w:hAnsi="GHEA Grapalat"/>
          <w:i/>
          <w:color w:val="5B9BD5"/>
          <w:sz w:val="24"/>
          <w:lang w:val="hy-AM"/>
        </w:rPr>
        <w:t>Թանգարանային ծառայություններ և ցուցահանդեսներ</w:t>
      </w:r>
      <w:bookmarkEnd w:id="18"/>
    </w:p>
    <w:p w14:paraId="4B8070A9" w14:textId="77777777" w:rsidR="002D6A79" w:rsidRPr="002D6A79" w:rsidRDefault="002D6A79" w:rsidP="002D6A79">
      <w:pPr>
        <w:spacing w:after="0" w:line="240" w:lineRule="auto"/>
        <w:ind w:firstLine="708"/>
        <w:jc w:val="both"/>
        <w:rPr>
          <w:rFonts w:ascii="GHEA Grapalat" w:hAnsi="GHEA Grapalat"/>
          <w:sz w:val="24"/>
          <w:szCs w:val="24"/>
          <w:lang w:val="hy-AM"/>
        </w:rPr>
      </w:pPr>
      <w:r w:rsidRPr="002D6A79">
        <w:rPr>
          <w:rFonts w:ascii="GHEA Grapalat" w:hAnsi="GHEA Grapalat"/>
          <w:sz w:val="24"/>
          <w:szCs w:val="24"/>
          <w:lang w:val="hy-AM"/>
        </w:rPr>
        <w:t xml:space="preserve">2022թ. ՀՀ պետականան բյուջեի «Մշակութային ժառանգության ծրագրի համար տարեկան հաստատված և տարեկան ճշտված պլանով նախատեսվել է 2,210,278.2 հազ. դրամ: </w:t>
      </w:r>
    </w:p>
    <w:p w14:paraId="196ED033" w14:textId="77777777" w:rsidR="002D6A79" w:rsidRDefault="002D6A79" w:rsidP="002D6A79">
      <w:pPr>
        <w:spacing w:after="0" w:line="240" w:lineRule="auto"/>
        <w:ind w:firstLine="708"/>
        <w:jc w:val="both"/>
        <w:rPr>
          <w:rFonts w:ascii="GHEA Grapalat" w:hAnsi="GHEA Grapalat"/>
          <w:sz w:val="24"/>
          <w:szCs w:val="24"/>
          <w:lang w:val="hy-AM"/>
        </w:rPr>
      </w:pPr>
      <w:r w:rsidRPr="002D6A79">
        <w:rPr>
          <w:rFonts w:ascii="GHEA Grapalat" w:hAnsi="GHEA Grapalat"/>
          <w:sz w:val="24"/>
          <w:szCs w:val="24"/>
          <w:lang w:val="hy-AM"/>
        </w:rPr>
        <w:lastRenderedPageBreak/>
        <w:t xml:space="preserve">Նախարարության և թվով 21 ՊՈԱԿ-ների միջև կնքվել է թանգարանային առարկաների ու հավաքածուների պահպանման, համալրման, հաշվառման, հանրահռչակման, այցելուների սպասարկման և այլ գործառույթների համար (այսուհետ՝ աշխատանք) ընդամենը 2,140,563.1 հազ. դրամի դրամաշնորհի տրամադրման պայմանագրեր: </w:t>
      </w:r>
    </w:p>
    <w:p w14:paraId="4B35EEF9" w14:textId="77777777" w:rsidR="009B15D7" w:rsidRPr="00AB09CC" w:rsidRDefault="009B15D7" w:rsidP="009B15D7">
      <w:pPr>
        <w:spacing w:after="0" w:line="240" w:lineRule="auto"/>
        <w:ind w:firstLine="708"/>
        <w:jc w:val="both"/>
        <w:rPr>
          <w:rFonts w:ascii="GHEA Grapalat" w:hAnsi="GHEA Grapalat"/>
          <w:color w:val="000000"/>
          <w:sz w:val="24"/>
          <w:szCs w:val="24"/>
          <w:lang w:val="hy-AM"/>
        </w:rPr>
      </w:pPr>
      <w:r w:rsidRPr="00AB09CC">
        <w:rPr>
          <w:rFonts w:ascii="GHEA Grapalat" w:hAnsi="GHEA Grapalat"/>
          <w:color w:val="000000"/>
          <w:sz w:val="24"/>
          <w:szCs w:val="24"/>
          <w:lang w:val="hy-AM"/>
        </w:rPr>
        <w:t xml:space="preserve">Ծրագրի շրջանակներում տարեկան ճշտված նախահաշվով նախատեսված  2,210,278.2 հազ. դրամի դիմաց փաստացի պայմանագրեր է կնքվել թվով 21 ՊՈԱԿ-ների հետ 2,140,563.1 հազ. դրամ գումարով:      </w:t>
      </w:r>
    </w:p>
    <w:p w14:paraId="6F1D9401" w14:textId="77777777" w:rsidR="002D6A79" w:rsidRPr="002D6A79" w:rsidRDefault="002D6A79" w:rsidP="002D6A79">
      <w:pPr>
        <w:spacing w:after="0" w:line="240" w:lineRule="auto"/>
        <w:jc w:val="both"/>
        <w:rPr>
          <w:rFonts w:ascii="GHEA Grapalat" w:hAnsi="GHEA Grapalat"/>
          <w:sz w:val="24"/>
          <w:szCs w:val="24"/>
          <w:lang w:val="hy-AM"/>
        </w:rPr>
      </w:pPr>
      <w:r w:rsidRPr="002D6A79">
        <w:rPr>
          <w:rFonts w:ascii="GHEA Grapalat" w:hAnsi="GHEA Grapalat"/>
          <w:sz w:val="24"/>
          <w:szCs w:val="24"/>
          <w:lang w:val="hy-AM"/>
        </w:rPr>
        <w:t>2022թ. 1-ին եռամսյակի համար նախատեսվել է 442,055.6 հազ. դրամ, դրամարկղային ծախսը կազմել է 421,291.8 հազ. դրամ, փաստացի ծախսը՝ 410,639.0 հազ. դրամ:</w:t>
      </w:r>
    </w:p>
    <w:p w14:paraId="5CC3EA7D" w14:textId="77777777" w:rsidR="002D6A79" w:rsidRPr="002D6A79" w:rsidRDefault="002D6A79" w:rsidP="002D6A79">
      <w:pPr>
        <w:spacing w:after="0" w:line="240" w:lineRule="auto"/>
        <w:ind w:firstLine="708"/>
        <w:jc w:val="both"/>
        <w:rPr>
          <w:rFonts w:ascii="GHEA Grapalat" w:hAnsi="GHEA Grapalat"/>
          <w:sz w:val="24"/>
          <w:szCs w:val="24"/>
          <w:lang w:val="hy-AM"/>
        </w:rPr>
      </w:pPr>
      <w:r w:rsidRPr="002D6A79">
        <w:rPr>
          <w:rFonts w:ascii="GHEA Grapalat" w:hAnsi="GHEA Grapalat"/>
          <w:sz w:val="24"/>
          <w:szCs w:val="24"/>
          <w:lang w:val="hy-AM"/>
        </w:rPr>
        <w:t xml:space="preserve">«Հիմնարկի դեբիտորական, կրեդիտորական պարտքերի և պահեստավորված միջոցների մասին» ամփոփ հաշվետվության (օրինակելի ձև Հ-4) համաձայն առ 01.01.2022թ. դրությամբ դեբիտորական պարտքերը կազմել են  107,569,2 հազ. դրամ, այդ թվում բյուջեից՝ 78,610,4 հազ. դրամ, իսկ կրեդիտորական պարտքերը՝ 62,355,4 հազ. դրամ: Դեբիտորական պարքերի վերլուծությունից պարզվեց, որ. </w:t>
      </w:r>
    </w:p>
    <w:p w14:paraId="6307AEA0" w14:textId="77777777" w:rsidR="00E733D4" w:rsidRPr="002D6A79" w:rsidRDefault="002D6A79" w:rsidP="002D6A79">
      <w:pPr>
        <w:spacing w:after="0" w:line="240" w:lineRule="auto"/>
        <w:ind w:firstLine="708"/>
        <w:jc w:val="both"/>
        <w:rPr>
          <w:rFonts w:ascii="GHEA Grapalat" w:hAnsi="GHEA Grapalat"/>
          <w:color w:val="FF0000"/>
          <w:sz w:val="24"/>
          <w:szCs w:val="24"/>
          <w:lang w:val="hy-AM"/>
        </w:rPr>
      </w:pPr>
      <w:r w:rsidRPr="002D6A79">
        <w:rPr>
          <w:rFonts w:ascii="GHEA Grapalat" w:hAnsi="GHEA Grapalat"/>
          <w:sz w:val="24"/>
          <w:szCs w:val="24"/>
          <w:lang w:val="hy-AM"/>
        </w:rPr>
        <w:t xml:space="preserve">«Ա. Սպենդիարյանի տուն-թանգարան» ՊՈԱԿ-ը առ 01.01.2022թ. դրությամբ ունեցել է 141.1 հազ. դրամի դեբիտորական պարտք: 2022թ.-ի նախահաշվով նախատեսվել է նախորդ տարվա դեկտեմբեր ամսվա 5,237.4 հազ. դրամի ծախսը (էլ. Էներգ., ջեռուցում, թարգմանութ., տպագրություն. այլ մասնագիտ. ծառայութ.), այն դեպքում, երբ ՊՈԱԿ-ը ցույց չի տվել համարժեք դեբիտորական պարտք: Պետական բյուջե է ետ վերադարձվել 38.4 հազ. դրամ: </w:t>
      </w:r>
    </w:p>
    <w:p w14:paraId="38C31B93" w14:textId="77777777" w:rsidR="002D6A79" w:rsidRPr="002D6A79" w:rsidRDefault="002D6A79" w:rsidP="002D6A79">
      <w:pPr>
        <w:spacing w:after="0" w:line="240" w:lineRule="auto"/>
        <w:ind w:firstLine="708"/>
        <w:jc w:val="both"/>
        <w:rPr>
          <w:rFonts w:ascii="GHEA Grapalat" w:hAnsi="GHEA Grapalat"/>
          <w:sz w:val="24"/>
          <w:szCs w:val="24"/>
          <w:lang w:val="hy-AM"/>
        </w:rPr>
      </w:pPr>
      <w:r w:rsidRPr="002D6A79">
        <w:rPr>
          <w:rFonts w:ascii="GHEA Grapalat" w:hAnsi="GHEA Grapalat"/>
          <w:sz w:val="24"/>
          <w:szCs w:val="24"/>
          <w:lang w:val="hy-AM"/>
        </w:rPr>
        <w:t>«Ա. Խաչատրյանի տուն-թանգարան» ՊՈԱԿ-ը առ 01.01.2022թ. դրությամբ ցույց է տվել 1,687.9 հազ. դրամի դեբիտորական պարտք: 2022թ.-ի նախահաշվով նախատեսվել է նախորդ տարվա դեկտեմբեր ամսվա 390.8 հազ. դրամի ծախսը (փոխանցվել է 1-ին եռամսյակ) կամ չծախսված 1,293.1 հազ. դրամը ՊՈԱԿ-ի կողմից պետք է ետ փոխանցվեր պետական բյուջե:</w:t>
      </w:r>
    </w:p>
    <w:p w14:paraId="30059C03" w14:textId="77777777" w:rsidR="002D6A79" w:rsidRPr="002D6A79" w:rsidRDefault="002D6A79" w:rsidP="002D6A79">
      <w:pPr>
        <w:spacing w:after="0" w:line="240" w:lineRule="auto"/>
        <w:ind w:firstLine="708"/>
        <w:jc w:val="both"/>
        <w:rPr>
          <w:rFonts w:ascii="GHEA Grapalat" w:hAnsi="GHEA Grapalat"/>
          <w:sz w:val="24"/>
          <w:szCs w:val="24"/>
          <w:lang w:val="hy-AM"/>
        </w:rPr>
      </w:pPr>
      <w:r w:rsidRPr="002D6A79">
        <w:rPr>
          <w:rFonts w:ascii="GHEA Grapalat" w:hAnsi="GHEA Grapalat"/>
          <w:sz w:val="24"/>
          <w:szCs w:val="24"/>
          <w:lang w:val="hy-AM"/>
        </w:rPr>
        <w:t>«Հայ և ռուս ժողովուրդների բարեկամության թանգարան» ՊՈԱԿ-ը նույն ձևով չծախսված 718.4 հազ. դրամը չի փոխանցել պետական բյուջե:</w:t>
      </w:r>
    </w:p>
    <w:p w14:paraId="623EEF1D" w14:textId="77777777" w:rsidR="002D6A79" w:rsidRPr="002D6A79" w:rsidRDefault="002D6A79" w:rsidP="002D6A79">
      <w:pPr>
        <w:spacing w:after="0" w:line="240" w:lineRule="auto"/>
        <w:ind w:firstLine="708"/>
        <w:jc w:val="both"/>
        <w:rPr>
          <w:rFonts w:ascii="GHEA Grapalat" w:hAnsi="GHEA Grapalat"/>
          <w:sz w:val="24"/>
          <w:szCs w:val="24"/>
          <w:lang w:val="hy-AM"/>
        </w:rPr>
      </w:pPr>
      <w:r w:rsidRPr="002D6A79">
        <w:rPr>
          <w:rFonts w:ascii="GHEA Grapalat" w:hAnsi="GHEA Grapalat"/>
          <w:sz w:val="24"/>
          <w:szCs w:val="24"/>
          <w:lang w:val="hy-AM"/>
        </w:rPr>
        <w:t>«Հրազդանի երկրագիտական թանգարան» ՊՈԱԿ-ը  2021թ. չծախսված 254.5 հազ. դրամը չի փոխանցել պետական բյուջե:</w:t>
      </w:r>
    </w:p>
    <w:p w14:paraId="23680514" w14:textId="77777777" w:rsidR="002D6A79" w:rsidRPr="002D6A79" w:rsidRDefault="002D6A79" w:rsidP="002D6A79">
      <w:pPr>
        <w:spacing w:after="0" w:line="240" w:lineRule="auto"/>
        <w:ind w:firstLine="708"/>
        <w:jc w:val="both"/>
        <w:rPr>
          <w:rFonts w:ascii="GHEA Grapalat" w:hAnsi="GHEA Grapalat"/>
          <w:sz w:val="24"/>
          <w:szCs w:val="24"/>
          <w:lang w:val="hy-AM"/>
        </w:rPr>
      </w:pPr>
      <w:r w:rsidRPr="002D6A79">
        <w:rPr>
          <w:rFonts w:ascii="GHEA Grapalat" w:hAnsi="GHEA Grapalat"/>
          <w:sz w:val="24"/>
          <w:szCs w:val="24"/>
          <w:lang w:val="hy-AM"/>
        </w:rPr>
        <w:t>«Կոմիտասի թանգարան ինստիտուտ» ՊՈԱԿ-ը նույն ձևով չի փոխանցել 3,288.8 հազ. դրամ:</w:t>
      </w:r>
    </w:p>
    <w:p w14:paraId="68978610" w14:textId="77777777" w:rsidR="002D6A79" w:rsidRPr="002D6A79" w:rsidRDefault="002D6A79" w:rsidP="00E733D4">
      <w:pPr>
        <w:spacing w:after="0" w:line="240" w:lineRule="auto"/>
        <w:ind w:firstLine="708"/>
        <w:jc w:val="both"/>
        <w:rPr>
          <w:rFonts w:ascii="GHEA Grapalat" w:hAnsi="GHEA Grapalat"/>
          <w:sz w:val="24"/>
          <w:szCs w:val="24"/>
          <w:lang w:val="hy-AM"/>
        </w:rPr>
      </w:pPr>
      <w:r w:rsidRPr="002D6A79">
        <w:rPr>
          <w:rFonts w:ascii="GHEA Grapalat" w:hAnsi="GHEA Grapalat"/>
          <w:sz w:val="24"/>
          <w:szCs w:val="24"/>
          <w:lang w:val="hy-AM"/>
        </w:rPr>
        <w:t>Համաձայն կնքված պայմանագրերի 2.3.10 կետի՝ աշխատանքների իրականացման արդյունքում առաջացած տնտեսումները (խնայողությունները) ենթակա են վերադարձման ՀՀ պետական բյուջե՝ ոչ ուշ, քան մինչև տվյալ տարվա դեկտեմբերի 24-ը:</w:t>
      </w:r>
    </w:p>
    <w:p w14:paraId="17FEFDB0" w14:textId="77777777" w:rsidR="002D6A79" w:rsidRDefault="002D6A79" w:rsidP="002D6A79">
      <w:pPr>
        <w:spacing w:after="0" w:line="240" w:lineRule="auto"/>
        <w:ind w:firstLine="708"/>
        <w:jc w:val="both"/>
        <w:rPr>
          <w:rFonts w:ascii="GHEA Grapalat" w:hAnsi="GHEA Grapalat"/>
          <w:sz w:val="24"/>
          <w:szCs w:val="24"/>
          <w:lang w:val="hy-AM"/>
        </w:rPr>
      </w:pPr>
      <w:r w:rsidRPr="00B56FBF">
        <w:rPr>
          <w:rFonts w:ascii="GHEA Grapalat" w:hAnsi="GHEA Grapalat"/>
          <w:sz w:val="24"/>
          <w:szCs w:val="24"/>
          <w:lang w:val="hy-AM"/>
        </w:rPr>
        <w:t xml:space="preserve">«Ս. Փարաջանովի թանգարան» ՊՈԱԿ-ի աշխատակիցների աշխատանքի վարձատրության համար 2022թ. նախահաշվով նախատեսվել է տարեկան 40,479.4 հազ. դրամ, </w:t>
      </w:r>
      <w:r w:rsidRPr="002D6A79">
        <w:rPr>
          <w:rFonts w:ascii="GHEA Grapalat" w:hAnsi="GHEA Grapalat"/>
          <w:sz w:val="24"/>
          <w:szCs w:val="24"/>
          <w:lang w:val="hy-AM"/>
        </w:rPr>
        <w:t xml:space="preserve">այդ թվում՝ </w:t>
      </w:r>
      <w:r w:rsidRPr="00B56FBF">
        <w:rPr>
          <w:rFonts w:ascii="GHEA Grapalat" w:hAnsi="GHEA Grapalat"/>
          <w:sz w:val="24"/>
          <w:szCs w:val="24"/>
          <w:lang w:val="hy-AM"/>
        </w:rPr>
        <w:t xml:space="preserve">պետական բյուջեից՝ 20,055.6 հազ. դրամ: ՊՈԱԿ-ի հաստիքային ցուցակով հաստատվել է 14 հաստիքային միավոր՝ տարեկան 18,729.4 հազ. դրամ աշխատավարձի ֆոնդի համար: Բյուջեից տրվող հատկացումների հաշվին (20,055.6 հազ. դրամ) նախատեսվել է </w:t>
      </w:r>
      <w:r w:rsidRPr="00B56FBF">
        <w:rPr>
          <w:rFonts w:ascii="GHEA Grapalat" w:hAnsi="GHEA Grapalat"/>
          <w:b/>
          <w:i/>
          <w:sz w:val="24"/>
          <w:szCs w:val="24"/>
          <w:lang w:val="hy-AM"/>
        </w:rPr>
        <w:t>արտահաստիքային</w:t>
      </w:r>
      <w:r w:rsidRPr="00B56FBF">
        <w:rPr>
          <w:rFonts w:ascii="GHEA Grapalat" w:hAnsi="GHEA Grapalat"/>
          <w:sz w:val="24"/>
          <w:szCs w:val="24"/>
          <w:lang w:val="hy-AM"/>
        </w:rPr>
        <w:t xml:space="preserve"> աշխատակիցների աշխատավարձ 1,326.2 հազ. դրամ:</w:t>
      </w:r>
      <w:r w:rsidRPr="002D6A79">
        <w:rPr>
          <w:rFonts w:ascii="GHEA Grapalat" w:hAnsi="GHEA Grapalat"/>
          <w:sz w:val="24"/>
          <w:szCs w:val="24"/>
          <w:lang w:val="hy-AM"/>
        </w:rPr>
        <w:t xml:space="preserve"> </w:t>
      </w:r>
      <w:r w:rsidRPr="00B56FBF">
        <w:rPr>
          <w:rFonts w:ascii="GHEA Grapalat" w:hAnsi="GHEA Grapalat"/>
          <w:sz w:val="24"/>
          <w:szCs w:val="24"/>
          <w:lang w:val="hy-AM"/>
        </w:rPr>
        <w:t>ՊՈԱԿ-ը նախահաշով էլ. էներգիայի գումար չի նախատեսել, քանի որ «Տաշիր» բարեգործական հիմնադրամի և ՊՈԱԿ-ի միջև 08.01.2022թ.</w:t>
      </w:r>
      <w:r w:rsidRPr="002D6A79">
        <w:rPr>
          <w:rFonts w:ascii="GHEA Grapalat" w:hAnsi="GHEA Grapalat"/>
          <w:sz w:val="24"/>
          <w:szCs w:val="24"/>
          <w:lang w:val="hy-AM"/>
        </w:rPr>
        <w:t xml:space="preserve"> </w:t>
      </w:r>
      <w:r w:rsidRPr="00B56FBF">
        <w:rPr>
          <w:rFonts w:ascii="GHEA Grapalat" w:hAnsi="GHEA Grapalat"/>
          <w:sz w:val="24"/>
          <w:szCs w:val="24"/>
          <w:lang w:val="hy-AM"/>
        </w:rPr>
        <w:t xml:space="preserve">կնքված նվիրատվության </w:t>
      </w:r>
      <w:r w:rsidRPr="00B56FBF">
        <w:rPr>
          <w:rFonts w:ascii="GHEA Grapalat" w:hAnsi="GHEA Grapalat"/>
          <w:sz w:val="24"/>
          <w:szCs w:val="24"/>
          <w:lang w:val="hy-AM"/>
        </w:rPr>
        <w:lastRenderedPageBreak/>
        <w:t>պայմանագրի համաձայն նվիրատուն պարտավորվել է ՊՈԱԿ-ի կողմից սպառված էլ. Էներգիայի դիմաց վճարել, իսկ ՊՈԱԿ-ը վերը նշված էլ. Էներգիայի գումարը ուղղել է 2 միավոր հաստիքների ավելացմանը՝ պահակի և այգեպան բանվորի՝ գումարով 2,222.8 հազ. դրամ (2*92.6*12 ամիս) (հաստիքային ցուցակում արտացոլված չէ), որից 1,326.2 հազ. դրամը պետք է ծախսվի պետական բյուջեի միջոցների հաշվին: Հարկ է նշել, որ ՊՈԱԿ-ը հաստիքային ցուցակով հաստատել է 1 հաստիքային միավոր հավաքարարի, 3 հաստիքային միավոր պահակի հաստիքներ:</w:t>
      </w:r>
    </w:p>
    <w:p w14:paraId="2C5715AA" w14:textId="77777777" w:rsidR="00AE5532" w:rsidRPr="003D7415" w:rsidRDefault="00AE5532" w:rsidP="003D7415">
      <w:pPr>
        <w:spacing w:after="0" w:line="240" w:lineRule="auto"/>
        <w:jc w:val="both"/>
        <w:rPr>
          <w:rFonts w:ascii="GHEA Grapalat" w:hAnsi="GHEA Grapalat"/>
          <w:i/>
          <w:lang w:val="hy-AM"/>
        </w:rPr>
      </w:pPr>
      <w:r w:rsidRPr="003D7415">
        <w:rPr>
          <w:rFonts w:ascii="GHEA Grapalat" w:hAnsi="GHEA Grapalat"/>
          <w:b/>
          <w:i/>
          <w:lang w:val="hy-AM"/>
        </w:rPr>
        <w:t>ԿԳՄՍՆ դիրքորոշում։</w:t>
      </w:r>
      <w:r w:rsidRPr="003D7415">
        <w:rPr>
          <w:rFonts w:ascii="GHEA Grapalat" w:hAnsi="GHEA Grapalat"/>
          <w:i/>
          <w:lang w:val="hy-AM"/>
        </w:rPr>
        <w:t xml:space="preserve"> Ըստ «Ա. Սպենդիարյանի տուն-թանգարան» ՊՈԱԿ-ի ներկայացված պարզաբանման՝ նշված գումարը 2021 թ. տրամադրվել էր  ՅՈՒՆԵՍԿՕ-ի մասնակցության ծրագրերի շրջանակում «Ալեքսանդր Սպենդիարյան» սկավառակով ալբոմ-գրքի թողարկում» միջոցառման համար «1168. Արվեստների ծրագրի» «11023. ՅՈՒՆԵՍԿՕ-ի Մասնակցության ծրագրի շրջանակներում աջակցություն Հայաստանում մշակութային ծրագրերին » ՀՀ ԿԳՄՍ նախարարությանը նախատեսված անհատույց դրամաշնորհների հաշվից, որը թյուրիմացաբար ներառվել էր 2022 թ. թանգարանի նախահաշվում: Սխալը հայտվաբերելուց անմիջապես  հետո նախարարություն է ներկայացվել ճշգրտված նախահաշիվ:</w:t>
      </w:r>
    </w:p>
    <w:p w14:paraId="23E6F499" w14:textId="77777777" w:rsidR="00AE5532" w:rsidRPr="003D7415" w:rsidRDefault="00AE5532" w:rsidP="003D7415">
      <w:pPr>
        <w:spacing w:after="0" w:line="240" w:lineRule="auto"/>
        <w:jc w:val="both"/>
        <w:rPr>
          <w:rFonts w:ascii="GHEA Grapalat" w:hAnsi="GHEA Grapalat"/>
          <w:i/>
          <w:lang w:val="hy-AM"/>
        </w:rPr>
      </w:pPr>
      <w:r w:rsidRPr="003D7415">
        <w:rPr>
          <w:rFonts w:ascii="GHEA Grapalat" w:hAnsi="GHEA Grapalat"/>
          <w:i/>
          <w:lang w:val="hy-AM"/>
        </w:rPr>
        <w:t xml:space="preserve">Ըստ «Ա. Խաչատրյանի տուն-թանգարան» ՊՈԱԿ-ի առարկության՝   առ 01.01.2022թ   դրությամբ   ցույց  է   տրվել    1687.9 9 / մեկ միլիոն վեց հարյուր ութսունյոթ  հազար ինը հարյուր /ՀՀ հազ. դրամի դեբիտորական պարտք: Այդ թվում՝  </w:t>
      </w:r>
    </w:p>
    <w:p w14:paraId="6E426340" w14:textId="77777777" w:rsidR="00AE5532" w:rsidRPr="003D7415" w:rsidRDefault="00AE5532" w:rsidP="00FA0060">
      <w:pPr>
        <w:spacing w:after="0" w:line="240" w:lineRule="auto"/>
        <w:ind w:firstLine="708"/>
        <w:jc w:val="both"/>
        <w:rPr>
          <w:rFonts w:ascii="GHEA Grapalat" w:hAnsi="GHEA Grapalat"/>
          <w:i/>
          <w:lang w:val="hy-AM"/>
        </w:rPr>
      </w:pPr>
      <w:r w:rsidRPr="003D7415">
        <w:rPr>
          <w:rFonts w:ascii="GHEA Grapalat" w:hAnsi="GHEA Grapalat"/>
          <w:i/>
          <w:lang w:val="hy-AM"/>
        </w:rPr>
        <w:t>390,8 հազար ՀՀ դրամը ըստ 2022 թ-ի նախահաշվի՝ 2021թ-ի դեկտեմբերի վճարումների գումարն է,  որը սակայն չի բավարարել 2021թ-ի դեկտեմբեր փաստացի ծախսերը ( 2021թ-ի դեկտեմբեր ամսվա մատակարարվող գազի  ծախսը կազմել է 928.2 (ինը հարյուր քսանութ հազար երկու հարյուր) ՀՀ հազար դրամ,  իսկ  12.8 հազար ՀՀ դրամը    Էյ-Ի-ի-սերվիս   ՍՊԸ-ի  գազի տեխ-սպասարկման կանխավճարն  է՝ ակտը կցված է):</w:t>
      </w:r>
    </w:p>
    <w:p w14:paraId="03E68E02" w14:textId="77777777" w:rsidR="00AE5532" w:rsidRPr="003D7415" w:rsidRDefault="00AE5532" w:rsidP="0037642A">
      <w:pPr>
        <w:spacing w:after="0" w:line="240" w:lineRule="auto"/>
        <w:ind w:firstLine="708"/>
        <w:jc w:val="both"/>
        <w:rPr>
          <w:rFonts w:ascii="GHEA Grapalat" w:hAnsi="GHEA Grapalat"/>
          <w:i/>
          <w:lang w:val="hy-AM"/>
        </w:rPr>
      </w:pPr>
      <w:r w:rsidRPr="003D7415">
        <w:rPr>
          <w:rFonts w:ascii="GHEA Grapalat" w:hAnsi="GHEA Grapalat"/>
          <w:i/>
          <w:lang w:val="hy-AM"/>
        </w:rPr>
        <w:t xml:space="preserve">1297.1 հազար ՀՀ  դրամից՝  1284.3 հազար ՀՀ դրամը  «Գազպրոմ   Արմենիա»  ՓԲԸ-ի  կանխավճարն  է  մատակարարվող գազի  համար (թանգարանը ունի սեփական կաթսայատուն, որի շահագործումը սեզոնային է: Ուստի բնական  գազի մատակարարվող գազամուղի  վերաթողարկման թույլտվության   համար ամեն սեզոնի բացման ժամանակ ներկայացնում ենք գրավոր դիմում: Թույլտվությունը «Գազպրոմ   Արմենիա»  ՓԲԸ-ի  կողմից կատարվում է  միայն կանխավճարի առկայության   դեպքում , որը փաստում է   ըստ «Գազպրոմ Արմենիա» ՓԲԸ-ի միջև կնքված պայմանագրի 5.13 կետը /կից պամանագիր ): Կից  ներկայացնում  ենք հիմնավորող փաստաթղթերը:  </w:t>
      </w:r>
    </w:p>
    <w:p w14:paraId="3EE28AAA" w14:textId="77777777" w:rsidR="00AE5532" w:rsidRPr="003D7415" w:rsidRDefault="00AE5532">
      <w:pPr>
        <w:spacing w:after="0" w:line="240" w:lineRule="auto"/>
        <w:ind w:firstLine="708"/>
        <w:jc w:val="both"/>
        <w:rPr>
          <w:rFonts w:ascii="GHEA Grapalat" w:hAnsi="GHEA Grapalat"/>
          <w:i/>
          <w:lang w:val="hy-AM"/>
        </w:rPr>
      </w:pPr>
      <w:r w:rsidRPr="003D7415">
        <w:rPr>
          <w:rFonts w:ascii="GHEA Grapalat" w:hAnsi="GHEA Grapalat"/>
          <w:i/>
          <w:lang w:val="hy-AM"/>
        </w:rPr>
        <w:t xml:space="preserve">Ըստ «Հայ և ռուս ժողովուրդների բարեկամության թանգարան» ՊՈԱԿ-ի ներկայացված առարկության 2021 թվականի դեկտեմբերի  30-ի դրությամբ «Հայ և ռուս ժողովուրդների բարեկամության թանգարան» ՊՈԱԿ-ի  դեբիտորական պարտքը կազմել է 5.853.447 դրամ, որից 2022 թվականի հունվար ամսին 550.472 ՀՀ դրամ վճարվել է 2021թ դեկտեմբեր ամսվա կոմունալ ծախսերի դիմաց, 2021թ Էլեկտրաներերգիայի, գազի, ջրի և կապի համար տրամադրված գումարից մնացած 538.778 ՀՀ դրամը ետ է վերադարձվել ՀՀ պետական բյուջե 900005570115 հ/հ –ին: </w:t>
      </w:r>
    </w:p>
    <w:p w14:paraId="13EE6E7B" w14:textId="77777777" w:rsidR="00AE5532" w:rsidRPr="003D7415" w:rsidRDefault="00AE5532">
      <w:pPr>
        <w:spacing w:after="0" w:line="240" w:lineRule="auto"/>
        <w:ind w:firstLine="708"/>
        <w:jc w:val="both"/>
        <w:rPr>
          <w:rFonts w:ascii="GHEA Grapalat" w:hAnsi="GHEA Grapalat"/>
          <w:i/>
          <w:lang w:val="hy-AM"/>
        </w:rPr>
      </w:pPr>
      <w:r w:rsidRPr="003D7415">
        <w:rPr>
          <w:rFonts w:ascii="GHEA Grapalat" w:hAnsi="GHEA Grapalat"/>
          <w:i/>
          <w:lang w:val="hy-AM"/>
        </w:rPr>
        <w:t>Հարկ է նշել, որ 2019 թ.-ի ընթացքում ՀՀ-ից բացակայած և աշխատաժամանակի տեղեկագրում համատասխան նշում չկատարելու պատճատով աշխատակցին վճարվել է 16.667 ՀՀ դրամ աշխատավարձ, որը 01.09.21 թ.-ին հօգուտ թանգարանի հետ է գանձվել: ներկայացրել է նաև, որ հիմնանորոգումից հետո թանգարանին հատկացվել է 6000000 ՀՀ դրամ՝ նոր և մշտական ցուցադրության կազմակերպման համար, որից 2021 թվականին ծախսվել է 1252450 ՀՀ դրամ, իսկ մնացած 4747550 ՀՀ դրամը փոխանցվել է 2022 թվական՝ աշխատանքները շարունակելու համար՝ նշված հոդվածներով.</w:t>
      </w:r>
    </w:p>
    <w:p w14:paraId="3D112C8A" w14:textId="77777777" w:rsidR="00AE5532" w:rsidRPr="003D7415" w:rsidRDefault="00AE5532">
      <w:pPr>
        <w:spacing w:after="0" w:line="240" w:lineRule="auto"/>
        <w:ind w:firstLine="708"/>
        <w:jc w:val="both"/>
        <w:rPr>
          <w:rFonts w:ascii="GHEA Grapalat" w:hAnsi="GHEA Grapalat"/>
          <w:i/>
          <w:lang w:val="hy-AM"/>
        </w:rPr>
      </w:pPr>
      <w:r w:rsidRPr="003D7415">
        <w:rPr>
          <w:rFonts w:ascii="GHEA Grapalat" w:hAnsi="GHEA Grapalat"/>
          <w:i/>
          <w:lang w:val="hy-AM"/>
        </w:rPr>
        <w:t>Հոդ</w:t>
      </w:r>
      <w:r w:rsidR="007D626D">
        <w:rPr>
          <w:rFonts w:ascii="GHEA Grapalat" w:hAnsi="GHEA Grapalat"/>
          <w:i/>
          <w:lang w:val="hy-AM"/>
        </w:rPr>
        <w:t>. 4233-</w:t>
      </w:r>
      <w:r w:rsidRPr="003D7415">
        <w:rPr>
          <w:rFonts w:ascii="GHEA Grapalat" w:hAnsi="GHEA Grapalat"/>
          <w:i/>
          <w:lang w:val="hy-AM"/>
        </w:rPr>
        <w:t>590.000 ՀՀ դրամ</w:t>
      </w:r>
      <w:r w:rsidR="007D626D">
        <w:rPr>
          <w:rFonts w:ascii="GHEA Grapalat" w:hAnsi="GHEA Grapalat"/>
          <w:i/>
          <w:lang w:val="hy-AM"/>
        </w:rPr>
        <w:t xml:space="preserve">  /</w:t>
      </w:r>
      <w:r w:rsidRPr="003D7415">
        <w:rPr>
          <w:rFonts w:ascii="GHEA Grapalat" w:hAnsi="GHEA Grapalat"/>
          <w:i/>
          <w:lang w:val="hy-AM"/>
        </w:rPr>
        <w:t>մասնագիտական ծառայություններ ցուցադրության համար/</w:t>
      </w:r>
    </w:p>
    <w:p w14:paraId="56E68B63" w14:textId="77777777" w:rsidR="00AE5532" w:rsidRPr="003D7415" w:rsidRDefault="00AE5532">
      <w:pPr>
        <w:spacing w:after="0" w:line="240" w:lineRule="auto"/>
        <w:ind w:firstLine="708"/>
        <w:jc w:val="both"/>
        <w:rPr>
          <w:rFonts w:ascii="GHEA Grapalat" w:hAnsi="GHEA Grapalat"/>
          <w:i/>
          <w:lang w:val="hy-AM"/>
        </w:rPr>
      </w:pPr>
      <w:r w:rsidRPr="003D7415">
        <w:rPr>
          <w:rFonts w:ascii="GHEA Grapalat" w:hAnsi="GHEA Grapalat"/>
          <w:i/>
          <w:lang w:val="hy-AM"/>
        </w:rPr>
        <w:t>Հոդ. 4263-    908.600 ՀՀ դրամ /գրասենյակային նյութեր ցուցադրության համար/</w:t>
      </w:r>
    </w:p>
    <w:p w14:paraId="657E4C53" w14:textId="77777777" w:rsidR="00AE5532" w:rsidRPr="003D7415" w:rsidRDefault="00AE5532">
      <w:pPr>
        <w:spacing w:after="0" w:line="240" w:lineRule="auto"/>
        <w:ind w:firstLine="708"/>
        <w:jc w:val="both"/>
        <w:rPr>
          <w:rFonts w:ascii="GHEA Grapalat" w:hAnsi="GHEA Grapalat"/>
          <w:i/>
          <w:lang w:val="hy-AM"/>
        </w:rPr>
      </w:pPr>
      <w:r w:rsidRPr="003D7415">
        <w:rPr>
          <w:rFonts w:ascii="GHEA Grapalat" w:hAnsi="GHEA Grapalat"/>
          <w:i/>
          <w:lang w:val="hy-AM"/>
        </w:rPr>
        <w:t>Հոդ</w:t>
      </w:r>
      <w:r w:rsidR="007D626D">
        <w:rPr>
          <w:rFonts w:ascii="GHEA Grapalat" w:hAnsi="GHEA Grapalat"/>
          <w:i/>
          <w:lang w:val="hy-AM"/>
        </w:rPr>
        <w:t>. 4269- 2.530.500</w:t>
      </w:r>
      <w:r w:rsidRPr="003D7415">
        <w:rPr>
          <w:rFonts w:ascii="GHEA Grapalat" w:hAnsi="GHEA Grapalat"/>
          <w:i/>
          <w:lang w:val="hy-AM"/>
        </w:rPr>
        <w:t>ՀՀ դրամ /հատուկ նպատակային այլ նյութեր ցուցադրության համար/</w:t>
      </w:r>
    </w:p>
    <w:p w14:paraId="3942F38E" w14:textId="77777777" w:rsidR="00AE5532" w:rsidRPr="003D7415" w:rsidRDefault="00AE5532">
      <w:pPr>
        <w:spacing w:after="0" w:line="240" w:lineRule="auto"/>
        <w:ind w:firstLine="708"/>
        <w:jc w:val="both"/>
        <w:rPr>
          <w:rFonts w:ascii="GHEA Grapalat" w:hAnsi="GHEA Grapalat"/>
          <w:i/>
          <w:lang w:val="hy-AM"/>
        </w:rPr>
      </w:pPr>
      <w:r w:rsidRPr="003D7415">
        <w:rPr>
          <w:rFonts w:ascii="GHEA Grapalat" w:hAnsi="GHEA Grapalat"/>
          <w:i/>
          <w:lang w:val="hy-AM"/>
        </w:rPr>
        <w:lastRenderedPageBreak/>
        <w:t>Հոդ. 4655-   718.500 ՀՀ դրամ  /կապիտալ դրամաշնորհներ ցուցադրության համար/</w:t>
      </w:r>
    </w:p>
    <w:p w14:paraId="58865B89" w14:textId="77777777" w:rsidR="00AE5532" w:rsidRPr="003D7415" w:rsidRDefault="00AE5532">
      <w:pPr>
        <w:spacing w:after="0" w:line="240" w:lineRule="auto"/>
        <w:ind w:firstLine="708"/>
        <w:jc w:val="both"/>
        <w:rPr>
          <w:rFonts w:ascii="GHEA Grapalat" w:hAnsi="GHEA Grapalat"/>
          <w:i/>
          <w:lang w:val="hy-AM"/>
        </w:rPr>
      </w:pPr>
      <w:r w:rsidRPr="003D7415">
        <w:rPr>
          <w:rFonts w:ascii="GHEA Grapalat" w:hAnsi="GHEA Grapalat"/>
          <w:i/>
          <w:lang w:val="hy-AM"/>
        </w:rPr>
        <w:t>Ընդ.՝ 4.747.600 ՀՀ դրամ</w:t>
      </w:r>
    </w:p>
    <w:p w14:paraId="35728584" w14:textId="77777777" w:rsidR="00AE5532" w:rsidRPr="003D7415" w:rsidRDefault="00AE5532">
      <w:pPr>
        <w:spacing w:after="0" w:line="240" w:lineRule="auto"/>
        <w:ind w:firstLine="708"/>
        <w:jc w:val="both"/>
        <w:rPr>
          <w:rFonts w:ascii="GHEA Grapalat" w:hAnsi="GHEA Grapalat"/>
          <w:i/>
          <w:lang w:val="hy-AM"/>
        </w:rPr>
      </w:pPr>
      <w:r w:rsidRPr="003D7415">
        <w:rPr>
          <w:rFonts w:ascii="GHEA Grapalat" w:hAnsi="GHEA Grapalat"/>
          <w:i/>
          <w:lang w:val="hy-AM"/>
        </w:rPr>
        <w:t>Ըստ «Հրազդանի երկրագիտական թանգարան» ՊՈԱԿ-ի «Թանգարանային ծառայություններ և ցուցահանդեսներ» բաժնում տեղ գտած ՊՈԱԿ-ը չծախսված 718.4 հազ. դրամը չի փոխանցել պետ. բյուջե» եզրակացությունը համընկնում է թանգարանի 4655 հոդվածով նախատեսված 718.500 ՀՀ դրամ կապիտալ դրամաշնորհի չափին, որը ցուցադրությունների կազմակերպման համար տրամադրված գումարի մեկ մասն է: Ըստ ՊՈԱԿ-ի պարզաբանման՝ Հրազդանի երկրագիտական թանգարանը 16.06.2022թ. պետական բյուջե է փոխանցել նախորդ տարվա մնացորդը, որը կազմել է 254500/ երկու հարյուր հիսունչորս հազար հինգ հարյուր/ դրամ:</w:t>
      </w:r>
    </w:p>
    <w:p w14:paraId="0578DE44" w14:textId="77777777" w:rsidR="00AE5532" w:rsidRPr="003D7415" w:rsidRDefault="00AE5532">
      <w:pPr>
        <w:spacing w:after="0" w:line="240" w:lineRule="auto"/>
        <w:ind w:firstLine="708"/>
        <w:jc w:val="both"/>
        <w:rPr>
          <w:rFonts w:ascii="GHEA Grapalat" w:hAnsi="GHEA Grapalat"/>
          <w:i/>
          <w:lang w:val="hy-AM"/>
        </w:rPr>
      </w:pPr>
      <w:r w:rsidRPr="003D7415">
        <w:rPr>
          <w:rFonts w:ascii="GHEA Grapalat" w:hAnsi="GHEA Grapalat"/>
          <w:i/>
          <w:lang w:val="hy-AM"/>
        </w:rPr>
        <w:t>Ըստ «Կոմիտասի թանգարան ինստիտուտ» ՊՈԱԿ-ի ներկայացրած պարզաբանման՝ հաշվեքննության արձանագրությունում նշված «Կոմիտասի թանգարան-ինստիտուտ» ՊՈԱԿ-ի կողմից պետական բյուջե վերադարձվող գումարի հիմնավորումը անհասկանալի է (ստուգվող և համադրվող ժամանակաշրջանը):</w:t>
      </w:r>
    </w:p>
    <w:p w14:paraId="08F38ADB" w14:textId="77777777" w:rsidR="00AE5532" w:rsidRPr="003D7415" w:rsidRDefault="00AE5532">
      <w:pPr>
        <w:spacing w:after="0" w:line="240" w:lineRule="auto"/>
        <w:ind w:firstLine="708"/>
        <w:jc w:val="both"/>
        <w:rPr>
          <w:rFonts w:ascii="GHEA Grapalat" w:hAnsi="GHEA Grapalat"/>
          <w:i/>
          <w:lang w:val="hy-AM"/>
        </w:rPr>
      </w:pPr>
      <w:r w:rsidRPr="003D7415">
        <w:rPr>
          <w:rFonts w:ascii="GHEA Grapalat" w:hAnsi="GHEA Grapalat"/>
          <w:i/>
          <w:lang w:val="hy-AM"/>
        </w:rPr>
        <w:t>Միաժամանակ հայտնում են, որ «Կոմիտասի թանգարան-ինստիտուտ» ՊՈԱԿ-ը 2022 թվականի մարտի 7–ին ՀՀ ՖՆ կենտրոնական գանձապետական 900005570115 հաշվին է փոխանցել հաշվետվություններում արտացոլված պետական բյուջեի նկատմամբ դեբիտորական պարտքը՝  2800.0 հազ. դրամ, որն առաջացել է 2021 թվականի ավելացված արժեքի հարկի հաշվանցումների արդյունքում:</w:t>
      </w:r>
    </w:p>
    <w:p w14:paraId="0222B739" w14:textId="77777777" w:rsidR="00AE5532" w:rsidRPr="00B56FBF" w:rsidRDefault="00AE5532" w:rsidP="003D7415">
      <w:pPr>
        <w:spacing w:after="0" w:line="240" w:lineRule="auto"/>
        <w:jc w:val="both"/>
        <w:rPr>
          <w:rFonts w:ascii="GHEA Grapalat" w:hAnsi="GHEA Grapalat"/>
          <w:sz w:val="24"/>
          <w:szCs w:val="24"/>
          <w:lang w:val="hy-AM"/>
        </w:rPr>
      </w:pPr>
      <w:r w:rsidRPr="003D7415">
        <w:rPr>
          <w:rFonts w:ascii="GHEA Grapalat" w:hAnsi="GHEA Grapalat"/>
          <w:b/>
          <w:i/>
          <w:lang w:val="hy-AM"/>
        </w:rPr>
        <w:t>Հաշվեքննողի արջագանք։</w:t>
      </w:r>
      <w:r w:rsidRPr="003D7415">
        <w:rPr>
          <w:rFonts w:ascii="GHEA Grapalat" w:hAnsi="GHEA Grapalat"/>
          <w:i/>
          <w:lang w:val="hy-AM"/>
        </w:rPr>
        <w:t xml:space="preserve"> </w:t>
      </w:r>
      <w:r w:rsidR="00157225">
        <w:rPr>
          <w:rFonts w:ascii="GHEA Grapalat" w:hAnsi="GHEA Grapalat"/>
          <w:i/>
          <w:lang w:val="hy-AM"/>
        </w:rPr>
        <w:t>Ը</w:t>
      </w:r>
      <w:r w:rsidRPr="003D7415">
        <w:rPr>
          <w:rFonts w:ascii="GHEA Grapalat" w:hAnsi="GHEA Grapalat"/>
          <w:i/>
          <w:lang w:val="hy-AM"/>
        </w:rPr>
        <w:t xml:space="preserve">նդունվել </w:t>
      </w:r>
      <w:r w:rsidR="00157225">
        <w:rPr>
          <w:rFonts w:ascii="GHEA Grapalat" w:hAnsi="GHEA Grapalat"/>
          <w:i/>
          <w:lang w:val="hy-AM"/>
        </w:rPr>
        <w:t>է</w:t>
      </w:r>
      <w:r w:rsidRPr="003D7415">
        <w:rPr>
          <w:rFonts w:ascii="GHEA Grapalat" w:hAnsi="GHEA Grapalat"/>
          <w:i/>
          <w:lang w:val="hy-AM"/>
        </w:rPr>
        <w:t xml:space="preserve"> ի գիտություն։ </w:t>
      </w:r>
    </w:p>
    <w:p w14:paraId="08DBBA03" w14:textId="77777777" w:rsidR="002D6A79" w:rsidRPr="00B56FBF" w:rsidRDefault="002D6A79" w:rsidP="002D6A79">
      <w:pPr>
        <w:spacing w:after="0" w:line="240" w:lineRule="auto"/>
        <w:ind w:firstLine="708"/>
        <w:jc w:val="both"/>
        <w:rPr>
          <w:rFonts w:ascii="GHEA Grapalat" w:hAnsi="GHEA Grapalat"/>
          <w:sz w:val="24"/>
          <w:szCs w:val="24"/>
          <w:lang w:val="hy-AM"/>
        </w:rPr>
      </w:pPr>
      <w:r w:rsidRPr="00B56FBF">
        <w:rPr>
          <w:rFonts w:ascii="GHEA Grapalat" w:hAnsi="GHEA Grapalat"/>
          <w:sz w:val="24"/>
          <w:szCs w:val="24"/>
          <w:lang w:val="hy-AM"/>
        </w:rPr>
        <w:t xml:space="preserve">Դրամաշնորհի տրամադրման պայմանագրերի հավելված N 1-ով սահմանվել է ՊՈԱԿ-ների 2022թ. տարեկան ծրագրով նախատեսված թագարանային ծառայությունների և ցուցահանդեսների կանխատեսվող ֆինանսական և ոչ ֆինանսական ցուցանիշները: </w:t>
      </w:r>
    </w:p>
    <w:p w14:paraId="707BB053" w14:textId="77777777" w:rsidR="002D6A79" w:rsidRPr="00B56FBF" w:rsidRDefault="002D6A79" w:rsidP="002D6A79">
      <w:pPr>
        <w:spacing w:after="0" w:line="240" w:lineRule="auto"/>
        <w:ind w:firstLine="708"/>
        <w:jc w:val="both"/>
        <w:rPr>
          <w:rFonts w:ascii="GHEA Grapalat" w:hAnsi="GHEA Grapalat"/>
          <w:sz w:val="24"/>
          <w:szCs w:val="24"/>
          <w:lang w:val="hy-AM"/>
        </w:rPr>
      </w:pPr>
      <w:r w:rsidRPr="00B56FBF">
        <w:rPr>
          <w:rFonts w:ascii="GHEA Grapalat" w:hAnsi="GHEA Grapalat"/>
          <w:sz w:val="24"/>
          <w:szCs w:val="24"/>
          <w:lang w:val="hy-AM"/>
        </w:rPr>
        <w:t xml:space="preserve">Միաժամանակ պայմանագրի հավելված 3-ով սահմանվել է ոչ ֆինանսական ցուցանիշների կատարման վերաբերյալ հաշվետվության ներկայացման պայմանները, ըստ որի յուրաքանչյուր եռամսյակի համար պետք է ներկայացվի հաստատված կանխատեսումը և փաստացի ցուցանիշները (կատարված և ընդունված), ինչպես նաև դրանց տարբերությունը՝ նշելով տարբերության պատճառները (հղումներ իրավական ակտերին և պարզաբանումներ): Առաջին եռամսյակի համար </w:t>
      </w:r>
      <w:r w:rsidRPr="002D6A79">
        <w:rPr>
          <w:rFonts w:ascii="GHEA Grapalat" w:hAnsi="GHEA Grapalat"/>
          <w:sz w:val="24"/>
          <w:szCs w:val="24"/>
          <w:lang w:val="hy-AM"/>
        </w:rPr>
        <w:t>Ն</w:t>
      </w:r>
      <w:r w:rsidRPr="00B56FBF">
        <w:rPr>
          <w:rFonts w:ascii="GHEA Grapalat" w:hAnsi="GHEA Grapalat"/>
          <w:sz w:val="24"/>
          <w:szCs w:val="24"/>
          <w:lang w:val="hy-AM"/>
        </w:rPr>
        <w:t>ախարարության կողմից չ</w:t>
      </w:r>
      <w:r w:rsidRPr="002D6A79">
        <w:rPr>
          <w:rFonts w:ascii="GHEA Grapalat" w:hAnsi="GHEA Grapalat"/>
          <w:sz w:val="24"/>
          <w:szCs w:val="24"/>
          <w:lang w:val="hy-AM"/>
        </w:rPr>
        <w:t xml:space="preserve">ի </w:t>
      </w:r>
      <w:r w:rsidRPr="00B56FBF">
        <w:rPr>
          <w:rFonts w:ascii="GHEA Grapalat" w:hAnsi="GHEA Grapalat"/>
          <w:sz w:val="24"/>
          <w:szCs w:val="24"/>
          <w:lang w:val="hy-AM"/>
        </w:rPr>
        <w:t>ներկայացվե</w:t>
      </w:r>
      <w:r w:rsidRPr="002D6A79">
        <w:rPr>
          <w:rFonts w:ascii="GHEA Grapalat" w:hAnsi="GHEA Grapalat"/>
          <w:sz w:val="24"/>
          <w:szCs w:val="24"/>
          <w:lang w:val="hy-AM"/>
        </w:rPr>
        <w:t>լ</w:t>
      </w:r>
      <w:r w:rsidRPr="00B56FBF">
        <w:rPr>
          <w:rFonts w:ascii="GHEA Grapalat" w:hAnsi="GHEA Grapalat"/>
          <w:b/>
          <w:i/>
          <w:sz w:val="24"/>
          <w:szCs w:val="24"/>
          <w:lang w:val="hy-AM"/>
        </w:rPr>
        <w:t xml:space="preserve"> </w:t>
      </w:r>
      <w:r w:rsidRPr="00B56FBF">
        <w:rPr>
          <w:rFonts w:ascii="GHEA Grapalat" w:hAnsi="GHEA Grapalat"/>
          <w:sz w:val="24"/>
          <w:szCs w:val="24"/>
          <w:lang w:val="hy-AM"/>
        </w:rPr>
        <w:t>վերը նշված ոչ ֆինանսական ցուցանիշների կատարման վերաբերյալ հաշվետվությունը:</w:t>
      </w:r>
    </w:p>
    <w:p w14:paraId="54284991" w14:textId="77777777" w:rsidR="002D6A79" w:rsidRPr="003D7415" w:rsidRDefault="00443A13" w:rsidP="004F74BF">
      <w:pPr>
        <w:spacing w:after="0" w:line="240" w:lineRule="auto"/>
        <w:jc w:val="both"/>
        <w:rPr>
          <w:rFonts w:ascii="GHEA Grapalat" w:hAnsi="GHEA Grapalat"/>
          <w:i/>
          <w:lang w:val="hy-AM"/>
        </w:rPr>
      </w:pPr>
      <w:r w:rsidRPr="003D7415">
        <w:rPr>
          <w:rFonts w:ascii="GHEA Grapalat" w:hAnsi="GHEA Grapalat"/>
          <w:b/>
          <w:i/>
          <w:lang w:val="hy-AM"/>
        </w:rPr>
        <w:t xml:space="preserve">ԿԳՄՍՆ դիրքորոշում։ </w:t>
      </w:r>
      <w:r w:rsidR="00E733D4" w:rsidRPr="003D7415">
        <w:rPr>
          <w:rFonts w:ascii="GHEA Grapalat" w:hAnsi="GHEA Grapalat"/>
          <w:i/>
          <w:lang w:val="hy-AM"/>
        </w:rPr>
        <w:t>Թանգարանների 2022 թվականի առաջին եռամսյակի կանխատեումների ներկայացման վերաբերյալ հայտնում եմ, որ ՊՈԱԿ-ների կողմից շտկումները իրականացվում են, որը վերջնական ձևաչափով սուղ ժամկետում  կներկայացվի ՀՀ հաշվեքննիչ պալատ:</w:t>
      </w:r>
    </w:p>
    <w:p w14:paraId="289B201C" w14:textId="77777777" w:rsidR="00443A13" w:rsidRPr="003D7415" w:rsidRDefault="00443A13" w:rsidP="004F74BF">
      <w:pPr>
        <w:spacing w:after="0" w:line="240" w:lineRule="auto"/>
        <w:jc w:val="both"/>
        <w:rPr>
          <w:rFonts w:ascii="GHEA Grapalat" w:hAnsi="GHEA Grapalat"/>
          <w:i/>
          <w:lang w:val="hy-AM"/>
        </w:rPr>
      </w:pPr>
      <w:r w:rsidRPr="003D7415">
        <w:rPr>
          <w:rFonts w:ascii="GHEA Grapalat" w:hAnsi="GHEA Grapalat"/>
          <w:b/>
          <w:i/>
          <w:lang w:val="hy-AM"/>
        </w:rPr>
        <w:t xml:space="preserve">Հաշվեքննողի արձագանք։ </w:t>
      </w:r>
      <w:r w:rsidR="009554FD" w:rsidRPr="009554FD">
        <w:rPr>
          <w:rFonts w:ascii="GHEA Grapalat" w:hAnsi="GHEA Grapalat"/>
          <w:i/>
          <w:lang w:val="hy-AM"/>
        </w:rPr>
        <w:t>Ընդունվել է ի գիտություն</w:t>
      </w:r>
      <w:r w:rsidR="002C3725" w:rsidRPr="003D7415">
        <w:rPr>
          <w:rFonts w:ascii="GHEA Grapalat" w:hAnsi="GHEA Grapalat"/>
          <w:i/>
          <w:lang w:val="hy-AM"/>
        </w:rPr>
        <w:t>։</w:t>
      </w:r>
      <w:r w:rsidRPr="003D7415">
        <w:rPr>
          <w:rFonts w:ascii="GHEA Grapalat" w:hAnsi="GHEA Grapalat"/>
          <w:i/>
          <w:lang w:val="hy-AM"/>
        </w:rPr>
        <w:t xml:space="preserve"> </w:t>
      </w:r>
    </w:p>
    <w:p w14:paraId="622BA33E" w14:textId="77777777" w:rsidR="00443A13" w:rsidRDefault="00443A13" w:rsidP="002D6A79">
      <w:pPr>
        <w:rPr>
          <w:rFonts w:ascii="Sylfaen" w:hAnsi="Sylfaen"/>
          <w:lang w:val="hy-AM"/>
        </w:rPr>
      </w:pPr>
    </w:p>
    <w:p w14:paraId="3F226FE5" w14:textId="77777777" w:rsidR="00DF7AB0" w:rsidRPr="00D43886" w:rsidRDefault="000B3072" w:rsidP="00A46324">
      <w:pPr>
        <w:pStyle w:val="Heading2"/>
        <w:rPr>
          <w:rFonts w:ascii="GHEA Grapalat" w:hAnsi="GHEA Grapalat"/>
          <w:color w:val="5B9BD5"/>
          <w:lang w:val="hy-AM"/>
        </w:rPr>
      </w:pPr>
      <w:bookmarkStart w:id="19" w:name="_Toc110002337"/>
      <w:r w:rsidRPr="00B66982">
        <w:rPr>
          <w:rFonts w:ascii="GHEA Grapalat" w:hAnsi="GHEA Grapalat"/>
          <w:color w:val="5B9BD5"/>
          <w:lang w:val="hy-AM"/>
        </w:rPr>
        <w:t>3</w:t>
      </w:r>
      <w:r w:rsidR="00A46324" w:rsidRPr="00D43886">
        <w:rPr>
          <w:rFonts w:ascii="GHEA Grapalat" w:hAnsi="GHEA Grapalat"/>
          <w:color w:val="5B9BD5"/>
          <w:lang w:val="hy-AM"/>
        </w:rPr>
        <w:t>.</w:t>
      </w:r>
      <w:r w:rsidR="0092638A" w:rsidRPr="00D43886">
        <w:rPr>
          <w:rFonts w:ascii="GHEA Grapalat" w:hAnsi="GHEA Grapalat"/>
          <w:color w:val="5B9BD5"/>
          <w:lang w:val="hy-AM"/>
        </w:rPr>
        <w:t>8</w:t>
      </w:r>
      <w:r w:rsidR="00A46324" w:rsidRPr="00D43886">
        <w:rPr>
          <w:rFonts w:ascii="GHEA Grapalat" w:hAnsi="GHEA Grapalat"/>
          <w:color w:val="5B9BD5"/>
          <w:lang w:val="hy-AM"/>
        </w:rPr>
        <w:t xml:space="preserve"> </w:t>
      </w:r>
      <w:r w:rsidR="00DF7AB0" w:rsidRPr="00D43886">
        <w:rPr>
          <w:rFonts w:ascii="GHEA Grapalat" w:hAnsi="GHEA Grapalat"/>
          <w:color w:val="5B9BD5"/>
          <w:lang w:val="hy-AM"/>
        </w:rPr>
        <w:t>Գրահրատարակչության և գրադարանների ծրագիր</w:t>
      </w:r>
      <w:bookmarkEnd w:id="19"/>
      <w:r w:rsidR="00DF7AB0" w:rsidRPr="00D43886">
        <w:rPr>
          <w:rFonts w:ascii="GHEA Grapalat" w:hAnsi="GHEA Grapalat"/>
          <w:color w:val="5B9BD5"/>
          <w:lang w:val="hy-AM"/>
        </w:rPr>
        <w:t xml:space="preserve"> </w:t>
      </w:r>
    </w:p>
    <w:p w14:paraId="272B6D06" w14:textId="77777777" w:rsidR="00DF7AB0" w:rsidRPr="00DF7AB0" w:rsidRDefault="00DF7AB0" w:rsidP="00DF7AB0">
      <w:pPr>
        <w:tabs>
          <w:tab w:val="left" w:pos="960"/>
        </w:tabs>
        <w:spacing w:after="0" w:line="240" w:lineRule="auto"/>
        <w:jc w:val="both"/>
        <w:rPr>
          <w:rFonts w:ascii="GHEA Grapalat" w:hAnsi="GHEA Grapalat"/>
          <w:b/>
          <w:i/>
          <w:sz w:val="24"/>
          <w:szCs w:val="24"/>
          <w:u w:val="single"/>
          <w:lang w:val="hy-AM"/>
        </w:rPr>
      </w:pPr>
      <w:r w:rsidRPr="00DF7AB0">
        <w:rPr>
          <w:rFonts w:ascii="GHEA Grapalat" w:hAnsi="GHEA Grapalat"/>
          <w:i/>
          <w:sz w:val="24"/>
          <w:szCs w:val="24"/>
          <w:lang w:val="hy-AM"/>
        </w:rPr>
        <w:t xml:space="preserve">           </w:t>
      </w:r>
      <w:r w:rsidRPr="00DF7AB0">
        <w:rPr>
          <w:rFonts w:ascii="GHEA Grapalat" w:hAnsi="GHEA Grapalat"/>
          <w:b/>
          <w:i/>
          <w:sz w:val="24"/>
          <w:szCs w:val="24"/>
          <w:u w:val="single"/>
          <w:lang w:val="hy-AM"/>
        </w:rPr>
        <w:t>Գրադարանային ծառայություններ</w:t>
      </w:r>
    </w:p>
    <w:p w14:paraId="480247EF" w14:textId="77777777" w:rsidR="002D6A79" w:rsidRPr="002D6A79" w:rsidRDefault="002D6A79" w:rsidP="002D6A79">
      <w:pPr>
        <w:spacing w:after="0" w:line="240" w:lineRule="auto"/>
        <w:ind w:firstLine="720"/>
        <w:jc w:val="both"/>
        <w:rPr>
          <w:rFonts w:ascii="GHEA Grapalat" w:hAnsi="GHEA Grapalat"/>
          <w:sz w:val="24"/>
          <w:szCs w:val="24"/>
          <w:lang w:val="hy-AM"/>
        </w:rPr>
      </w:pPr>
      <w:r w:rsidRPr="002D6A79">
        <w:rPr>
          <w:rFonts w:ascii="GHEA Grapalat" w:hAnsi="GHEA Grapalat"/>
          <w:sz w:val="24"/>
          <w:szCs w:val="24"/>
          <w:lang w:val="hy-AM"/>
        </w:rPr>
        <w:t>ՀՀ 2022թ. պետական բյուջեով Գրահրատարակչության և գրադարանների ծրագրի գրադարանային ծրագրեր միջոցառման համար նախատեսվել է 1,522,677</w:t>
      </w:r>
      <w:r w:rsidRPr="002D6A79">
        <w:rPr>
          <w:rFonts w:ascii="Cambria Math" w:hAnsi="Cambria Math" w:cs="Cambria Math"/>
          <w:sz w:val="24"/>
          <w:szCs w:val="24"/>
          <w:lang w:val="hy-AM"/>
        </w:rPr>
        <w:t>․</w:t>
      </w:r>
      <w:r w:rsidRPr="002D6A79">
        <w:rPr>
          <w:rFonts w:ascii="GHEA Grapalat" w:hAnsi="GHEA Grapalat"/>
          <w:sz w:val="24"/>
          <w:szCs w:val="24"/>
          <w:lang w:val="hy-AM"/>
        </w:rPr>
        <w:t>5 հազ</w:t>
      </w:r>
      <w:r w:rsidRPr="002D6A79">
        <w:rPr>
          <w:rFonts w:ascii="Cambria Math" w:hAnsi="Cambria Math" w:cs="Cambria Math"/>
          <w:sz w:val="24"/>
          <w:szCs w:val="24"/>
          <w:lang w:val="hy-AM"/>
        </w:rPr>
        <w:t>․</w:t>
      </w:r>
      <w:r w:rsidRPr="002D6A79">
        <w:rPr>
          <w:rFonts w:ascii="GHEA Grapalat" w:hAnsi="GHEA Grapalat"/>
          <w:sz w:val="24"/>
          <w:szCs w:val="24"/>
          <w:lang w:val="hy-AM"/>
        </w:rPr>
        <w:t xml:space="preserve"> դրամ։ Միջոցառման նպատակն է գրադարանային հավաքածուների պահպանումը և համալրումը, ընթերցողների սպասարկումը, գրադարանային միջոցառումների կազմակերպումը և գրադարանային կադրերի վերապատրաստումը։ Նախարարությունը գրադարանային ծառայություններ միջոցառումն իրականացնում է Երևան քաղաքում «Հայաստանի ազգային գրադարան» և «Խնկո-Ապոր անվան ազգային մանկական գրադարան» ՊՈԱԿ-</w:t>
      </w:r>
      <w:r w:rsidRPr="002D6A79">
        <w:rPr>
          <w:rFonts w:ascii="GHEA Grapalat" w:hAnsi="GHEA Grapalat"/>
          <w:sz w:val="24"/>
          <w:szCs w:val="24"/>
          <w:lang w:val="hy-AM"/>
        </w:rPr>
        <w:lastRenderedPageBreak/>
        <w:t>ների, իսկ մարզերում թվով 10 մարզային ՊՈԱԿ-ների միջոցով։ Հաշվետու ժամանակաշրջանի նախատեսվել է  292,889</w:t>
      </w:r>
      <w:r w:rsidRPr="002D6A79">
        <w:rPr>
          <w:rFonts w:ascii="Cambria Math" w:hAnsi="Cambria Math" w:cs="Cambria Math"/>
          <w:sz w:val="24"/>
          <w:szCs w:val="24"/>
          <w:lang w:val="hy-AM"/>
        </w:rPr>
        <w:t>․</w:t>
      </w:r>
      <w:r w:rsidRPr="002D6A79">
        <w:rPr>
          <w:rFonts w:ascii="GHEA Grapalat" w:hAnsi="GHEA Grapalat"/>
          <w:sz w:val="24"/>
          <w:szCs w:val="24"/>
          <w:lang w:val="hy-AM"/>
        </w:rPr>
        <w:t>3 հազ</w:t>
      </w:r>
      <w:r w:rsidRPr="002D6A79">
        <w:rPr>
          <w:rFonts w:ascii="Cambria Math" w:hAnsi="Cambria Math" w:cs="Cambria Math"/>
          <w:sz w:val="24"/>
          <w:szCs w:val="24"/>
          <w:lang w:val="hy-AM"/>
        </w:rPr>
        <w:t>․</w:t>
      </w:r>
      <w:r w:rsidRPr="002D6A79">
        <w:rPr>
          <w:rFonts w:ascii="GHEA Grapalat" w:hAnsi="GHEA Grapalat"/>
          <w:sz w:val="24"/>
          <w:szCs w:val="24"/>
          <w:lang w:val="hy-AM"/>
        </w:rPr>
        <w:t xml:space="preserve"> դրամ։</w:t>
      </w:r>
    </w:p>
    <w:p w14:paraId="1A8E83FA" w14:textId="77777777" w:rsidR="00DF7AB0" w:rsidRPr="00DF7AB0" w:rsidRDefault="002D6A79" w:rsidP="00443A13">
      <w:pPr>
        <w:spacing w:after="0" w:line="240" w:lineRule="auto"/>
        <w:ind w:firstLine="720"/>
        <w:jc w:val="both"/>
        <w:rPr>
          <w:rFonts w:ascii="GHEA Grapalat" w:hAnsi="GHEA Grapalat"/>
          <w:sz w:val="24"/>
          <w:szCs w:val="24"/>
          <w:lang w:val="hy-AM"/>
        </w:rPr>
      </w:pPr>
      <w:r w:rsidRPr="002D6A79">
        <w:rPr>
          <w:rFonts w:ascii="GHEA Grapalat" w:hAnsi="GHEA Grapalat"/>
          <w:sz w:val="24"/>
          <w:szCs w:val="24"/>
          <w:lang w:val="hy-AM"/>
        </w:rPr>
        <w:t>Համաձայն Նախարարության կողմից  վերոնշյալ ծրագրի 01</w:t>
      </w:r>
      <w:r w:rsidRPr="002D6A79">
        <w:rPr>
          <w:rFonts w:ascii="Cambria Math" w:hAnsi="Cambria Math" w:cs="Cambria Math"/>
          <w:sz w:val="24"/>
          <w:szCs w:val="24"/>
          <w:lang w:val="hy-AM"/>
        </w:rPr>
        <w:t>․</w:t>
      </w:r>
      <w:r w:rsidRPr="002D6A79">
        <w:rPr>
          <w:rFonts w:ascii="GHEA Grapalat" w:hAnsi="GHEA Grapalat"/>
          <w:sz w:val="24"/>
          <w:szCs w:val="24"/>
          <w:lang w:val="hy-AM"/>
        </w:rPr>
        <w:t>01</w:t>
      </w:r>
      <w:r w:rsidRPr="002D6A79">
        <w:rPr>
          <w:rFonts w:ascii="Cambria Math" w:hAnsi="Cambria Math" w:cs="Cambria Math"/>
          <w:sz w:val="24"/>
          <w:szCs w:val="24"/>
          <w:lang w:val="hy-AM"/>
        </w:rPr>
        <w:t>․</w:t>
      </w:r>
      <w:r w:rsidRPr="002D6A79">
        <w:rPr>
          <w:rFonts w:ascii="GHEA Grapalat" w:hAnsi="GHEA Grapalat"/>
          <w:sz w:val="24"/>
          <w:szCs w:val="24"/>
          <w:lang w:val="hy-AM"/>
        </w:rPr>
        <w:t>2022թ</w:t>
      </w:r>
      <w:r w:rsidRPr="002D6A79">
        <w:rPr>
          <w:rFonts w:ascii="Cambria Math" w:hAnsi="Cambria Math" w:cs="Cambria Math"/>
          <w:sz w:val="24"/>
          <w:szCs w:val="24"/>
          <w:lang w:val="hy-AM"/>
        </w:rPr>
        <w:t>․</w:t>
      </w:r>
      <w:r w:rsidRPr="002D6A79">
        <w:rPr>
          <w:rFonts w:ascii="GHEA Grapalat" w:hAnsi="GHEA Grapalat"/>
          <w:sz w:val="24"/>
          <w:szCs w:val="24"/>
          <w:lang w:val="hy-AM"/>
        </w:rPr>
        <w:t>-31</w:t>
      </w:r>
      <w:r w:rsidRPr="002D6A79">
        <w:rPr>
          <w:rFonts w:ascii="Cambria Math" w:hAnsi="Cambria Math" w:cs="Cambria Math"/>
          <w:sz w:val="24"/>
          <w:szCs w:val="24"/>
          <w:lang w:val="hy-AM"/>
        </w:rPr>
        <w:t>․</w:t>
      </w:r>
      <w:r w:rsidRPr="002D6A79">
        <w:rPr>
          <w:rFonts w:ascii="GHEA Grapalat" w:hAnsi="GHEA Grapalat"/>
          <w:sz w:val="24"/>
          <w:szCs w:val="24"/>
          <w:lang w:val="hy-AM"/>
        </w:rPr>
        <w:t>03</w:t>
      </w:r>
      <w:r w:rsidRPr="002D6A79">
        <w:rPr>
          <w:rFonts w:ascii="Cambria Math" w:hAnsi="Cambria Math" w:cs="Cambria Math"/>
          <w:sz w:val="24"/>
          <w:szCs w:val="24"/>
          <w:lang w:val="hy-AM"/>
        </w:rPr>
        <w:t>․</w:t>
      </w:r>
      <w:r w:rsidRPr="002D6A79">
        <w:rPr>
          <w:rFonts w:ascii="GHEA Grapalat" w:hAnsi="GHEA Grapalat"/>
          <w:sz w:val="24"/>
          <w:szCs w:val="24"/>
          <w:lang w:val="hy-AM"/>
        </w:rPr>
        <w:t xml:space="preserve">2022թ </w:t>
      </w:r>
      <w:r w:rsidRPr="00AB09CC">
        <w:rPr>
          <w:rFonts w:ascii="GHEA Grapalat" w:hAnsi="GHEA Grapalat"/>
          <w:color w:val="000000"/>
          <w:sz w:val="24"/>
          <w:szCs w:val="24"/>
          <w:lang w:val="hy-AM"/>
        </w:rPr>
        <w:t>ժամանակահատվածի համար ՀՀ Ֆինանսների նախարարություն ներկայացված Հիմնարկի կատարած բյուջետային ծախսերի և բյուջետային պարտքերի մասին հաշվետվության (Ձև Հ-2) և 01</w:t>
      </w:r>
      <w:r w:rsidRPr="00AB09CC">
        <w:rPr>
          <w:rFonts w:ascii="Cambria Math" w:hAnsi="Cambria Math" w:cs="Cambria Math"/>
          <w:color w:val="000000"/>
          <w:sz w:val="24"/>
          <w:szCs w:val="24"/>
          <w:lang w:val="hy-AM"/>
        </w:rPr>
        <w:t>․</w:t>
      </w:r>
      <w:r w:rsidRPr="00AB09CC">
        <w:rPr>
          <w:rFonts w:ascii="GHEA Grapalat" w:hAnsi="GHEA Grapalat"/>
          <w:color w:val="000000"/>
          <w:sz w:val="24"/>
          <w:szCs w:val="24"/>
          <w:lang w:val="hy-AM"/>
        </w:rPr>
        <w:t>04</w:t>
      </w:r>
      <w:r w:rsidRPr="00AB09CC">
        <w:rPr>
          <w:rFonts w:ascii="Cambria Math" w:hAnsi="Cambria Math" w:cs="Cambria Math"/>
          <w:color w:val="000000"/>
          <w:sz w:val="24"/>
          <w:szCs w:val="24"/>
          <w:lang w:val="hy-AM"/>
        </w:rPr>
        <w:t>․</w:t>
      </w:r>
      <w:r w:rsidRPr="00AB09CC">
        <w:rPr>
          <w:rFonts w:ascii="GHEA Grapalat" w:hAnsi="GHEA Grapalat"/>
          <w:color w:val="000000"/>
          <w:sz w:val="24"/>
          <w:szCs w:val="24"/>
          <w:lang w:val="hy-AM"/>
        </w:rPr>
        <w:t>2022թ</w:t>
      </w:r>
      <w:r w:rsidRPr="00AB09CC">
        <w:rPr>
          <w:rFonts w:ascii="Cambria Math" w:hAnsi="Cambria Math" w:cs="Cambria Math"/>
          <w:color w:val="000000"/>
          <w:sz w:val="24"/>
          <w:szCs w:val="24"/>
          <w:lang w:val="hy-AM"/>
        </w:rPr>
        <w:t>․</w:t>
      </w:r>
      <w:r w:rsidRPr="00AB09CC">
        <w:rPr>
          <w:rFonts w:ascii="GHEA Grapalat" w:hAnsi="GHEA Grapalat"/>
          <w:color w:val="000000"/>
          <w:sz w:val="24"/>
          <w:szCs w:val="24"/>
          <w:lang w:val="hy-AM"/>
        </w:rPr>
        <w:t xml:space="preserve"> դրությամբ Հիմնարկի դեբիտորական, կրեդիտորական պարտքերի և պահեստավորված միջոցների մասին հաշվետվության (Ձև Հ-4) 2022թ</w:t>
      </w:r>
      <w:r w:rsidRPr="00AB09CC">
        <w:rPr>
          <w:rFonts w:ascii="Cambria Math" w:hAnsi="Cambria Math" w:cs="Cambria Math"/>
          <w:color w:val="000000"/>
          <w:sz w:val="24"/>
          <w:szCs w:val="24"/>
          <w:lang w:val="hy-AM"/>
        </w:rPr>
        <w:t xml:space="preserve">․ </w:t>
      </w:r>
      <w:r w:rsidRPr="00AB09CC">
        <w:rPr>
          <w:rFonts w:ascii="GHEA Grapalat" w:hAnsi="GHEA Grapalat"/>
          <w:color w:val="000000"/>
          <w:sz w:val="24"/>
          <w:szCs w:val="24"/>
          <w:lang w:val="hy-AM"/>
        </w:rPr>
        <w:t xml:space="preserve">1-ին եռամսյակում ծրագրի </w:t>
      </w:r>
      <w:r w:rsidRPr="002D6A79">
        <w:rPr>
          <w:rFonts w:ascii="GHEA Grapalat" w:hAnsi="GHEA Grapalat"/>
          <w:sz w:val="24"/>
          <w:szCs w:val="24"/>
          <w:lang w:val="hy-AM"/>
        </w:rPr>
        <w:t>ֆինանսավորումը կազմել է 292,889</w:t>
      </w:r>
      <w:r w:rsidRPr="002D6A79">
        <w:rPr>
          <w:rFonts w:ascii="Cambria Math" w:hAnsi="Cambria Math" w:cs="Cambria Math"/>
          <w:sz w:val="24"/>
          <w:szCs w:val="24"/>
          <w:lang w:val="hy-AM"/>
        </w:rPr>
        <w:t>․</w:t>
      </w:r>
      <w:r w:rsidRPr="002D6A79">
        <w:rPr>
          <w:rFonts w:ascii="GHEA Grapalat" w:hAnsi="GHEA Grapalat"/>
          <w:sz w:val="24"/>
          <w:szCs w:val="24"/>
          <w:lang w:val="hy-AM"/>
        </w:rPr>
        <w:t>3 հազ. դրամ, փաստացի ծախսը՝ 249276</w:t>
      </w:r>
      <w:r w:rsidRPr="002D6A79">
        <w:rPr>
          <w:rFonts w:ascii="Cambria Math" w:hAnsi="Cambria Math" w:cs="Cambria Math"/>
          <w:sz w:val="24"/>
          <w:szCs w:val="24"/>
          <w:lang w:val="hy-AM"/>
        </w:rPr>
        <w:t>․</w:t>
      </w:r>
      <w:r w:rsidRPr="002D6A79">
        <w:rPr>
          <w:rFonts w:ascii="GHEA Grapalat" w:hAnsi="GHEA Grapalat"/>
          <w:sz w:val="24"/>
          <w:szCs w:val="24"/>
          <w:lang w:val="hy-AM"/>
        </w:rPr>
        <w:t>6 հազ</w:t>
      </w:r>
      <w:r w:rsidRPr="002D6A79">
        <w:rPr>
          <w:rFonts w:ascii="Cambria Math" w:hAnsi="Cambria Math" w:cs="Cambria Math"/>
          <w:sz w:val="24"/>
          <w:szCs w:val="24"/>
          <w:lang w:val="hy-AM"/>
        </w:rPr>
        <w:t>․</w:t>
      </w:r>
      <w:r w:rsidRPr="002D6A79">
        <w:rPr>
          <w:rFonts w:ascii="GHEA Grapalat" w:hAnsi="GHEA Grapalat"/>
          <w:sz w:val="24"/>
          <w:szCs w:val="24"/>
          <w:lang w:val="hy-AM"/>
        </w:rPr>
        <w:t xml:space="preserve"> դրամ, առ 01</w:t>
      </w:r>
      <w:r w:rsidRPr="002D6A79">
        <w:rPr>
          <w:rFonts w:ascii="Cambria Math" w:hAnsi="Cambria Math" w:cs="Cambria Math"/>
          <w:sz w:val="24"/>
          <w:szCs w:val="24"/>
          <w:lang w:val="hy-AM"/>
        </w:rPr>
        <w:t>․</w:t>
      </w:r>
      <w:r w:rsidRPr="002D6A79">
        <w:rPr>
          <w:rFonts w:ascii="GHEA Grapalat" w:hAnsi="GHEA Grapalat"/>
          <w:sz w:val="24"/>
          <w:szCs w:val="24"/>
          <w:lang w:val="hy-AM"/>
        </w:rPr>
        <w:t>04</w:t>
      </w:r>
      <w:r w:rsidRPr="002D6A79">
        <w:rPr>
          <w:rFonts w:ascii="Cambria Math" w:hAnsi="Cambria Math" w:cs="Cambria Math"/>
          <w:sz w:val="24"/>
          <w:szCs w:val="24"/>
          <w:lang w:val="hy-AM"/>
        </w:rPr>
        <w:t>․</w:t>
      </w:r>
      <w:r w:rsidRPr="002D6A79">
        <w:rPr>
          <w:rFonts w:ascii="GHEA Grapalat" w:hAnsi="GHEA Grapalat"/>
          <w:sz w:val="24"/>
          <w:szCs w:val="24"/>
          <w:lang w:val="hy-AM"/>
        </w:rPr>
        <w:t>2022թ</w:t>
      </w:r>
      <w:r w:rsidRPr="002D6A79">
        <w:rPr>
          <w:rFonts w:ascii="Cambria Math" w:hAnsi="Cambria Math" w:cs="Cambria Math"/>
          <w:sz w:val="24"/>
          <w:szCs w:val="24"/>
          <w:lang w:val="hy-AM"/>
        </w:rPr>
        <w:t>․</w:t>
      </w:r>
      <w:r w:rsidRPr="002D6A79">
        <w:rPr>
          <w:rFonts w:ascii="GHEA Grapalat" w:hAnsi="GHEA Grapalat"/>
          <w:sz w:val="24"/>
          <w:szCs w:val="24"/>
          <w:lang w:val="hy-AM"/>
        </w:rPr>
        <w:t xml:space="preserve"> դրությամբ դեբիտորական պարտքը՝ 78594</w:t>
      </w:r>
      <w:r w:rsidRPr="002D6A79">
        <w:rPr>
          <w:rFonts w:ascii="Cambria Math" w:hAnsi="Cambria Math" w:cs="Cambria Math"/>
          <w:sz w:val="24"/>
          <w:szCs w:val="24"/>
          <w:lang w:val="hy-AM"/>
        </w:rPr>
        <w:t>․</w:t>
      </w:r>
      <w:r w:rsidRPr="002D6A79">
        <w:rPr>
          <w:rFonts w:ascii="GHEA Grapalat" w:hAnsi="GHEA Grapalat"/>
          <w:sz w:val="24"/>
          <w:szCs w:val="24"/>
          <w:lang w:val="hy-AM"/>
        </w:rPr>
        <w:t>4 հազ</w:t>
      </w:r>
      <w:r w:rsidRPr="002D6A79">
        <w:rPr>
          <w:rFonts w:ascii="Cambria Math" w:hAnsi="Cambria Math" w:cs="Cambria Math"/>
          <w:sz w:val="24"/>
          <w:szCs w:val="24"/>
          <w:lang w:val="hy-AM"/>
        </w:rPr>
        <w:t>․</w:t>
      </w:r>
      <w:r w:rsidRPr="002D6A79">
        <w:rPr>
          <w:rFonts w:ascii="GHEA Grapalat" w:hAnsi="GHEA Grapalat"/>
          <w:sz w:val="24"/>
          <w:szCs w:val="24"/>
          <w:lang w:val="hy-AM"/>
        </w:rPr>
        <w:t xml:space="preserve"> դրամ (որից 64,739</w:t>
      </w:r>
      <w:r w:rsidRPr="002D6A79">
        <w:rPr>
          <w:rFonts w:ascii="Cambria Math" w:hAnsi="Cambria Math" w:cs="Cambria Math"/>
          <w:sz w:val="24"/>
          <w:szCs w:val="24"/>
          <w:lang w:val="hy-AM"/>
        </w:rPr>
        <w:t>․</w:t>
      </w:r>
      <w:r w:rsidRPr="002D6A79">
        <w:rPr>
          <w:rFonts w:ascii="GHEA Grapalat" w:hAnsi="GHEA Grapalat"/>
          <w:sz w:val="24"/>
          <w:szCs w:val="24"/>
          <w:lang w:val="hy-AM"/>
        </w:rPr>
        <w:t xml:space="preserve">3 հազ. դրամը՝ դրամական մնացորդ): </w:t>
      </w:r>
    </w:p>
    <w:p w14:paraId="6869D3BA" w14:textId="77777777" w:rsidR="00DF7AB0" w:rsidRPr="00D43886" w:rsidRDefault="000B3072" w:rsidP="00A46324">
      <w:pPr>
        <w:pStyle w:val="Heading2"/>
        <w:rPr>
          <w:rFonts w:ascii="GHEA Grapalat" w:hAnsi="GHEA Grapalat"/>
          <w:color w:val="5B9BD5"/>
          <w:lang w:val="hy-AM"/>
        </w:rPr>
      </w:pPr>
      <w:bookmarkStart w:id="20" w:name="_Toc110002338"/>
      <w:r w:rsidRPr="00B66982">
        <w:rPr>
          <w:rFonts w:ascii="GHEA Grapalat" w:hAnsi="GHEA Grapalat"/>
          <w:color w:val="5B9BD5"/>
          <w:lang w:val="hy-AM"/>
        </w:rPr>
        <w:t>3</w:t>
      </w:r>
      <w:r w:rsidR="00A46324" w:rsidRPr="00D43886">
        <w:rPr>
          <w:rFonts w:ascii="GHEA Grapalat" w:hAnsi="GHEA Grapalat"/>
          <w:color w:val="5B9BD5"/>
          <w:lang w:val="hy-AM"/>
        </w:rPr>
        <w:t>.</w:t>
      </w:r>
      <w:r w:rsidR="0092638A" w:rsidRPr="00D43886">
        <w:rPr>
          <w:rFonts w:ascii="GHEA Grapalat" w:hAnsi="GHEA Grapalat"/>
          <w:color w:val="5B9BD5"/>
          <w:lang w:val="hy-AM"/>
        </w:rPr>
        <w:t>9</w:t>
      </w:r>
      <w:r w:rsidR="00A46324" w:rsidRPr="00D43886">
        <w:rPr>
          <w:rFonts w:ascii="GHEA Grapalat" w:hAnsi="GHEA Grapalat"/>
          <w:color w:val="5B9BD5"/>
          <w:lang w:val="hy-AM"/>
        </w:rPr>
        <w:t xml:space="preserve"> </w:t>
      </w:r>
      <w:r w:rsidR="00DF7AB0" w:rsidRPr="00D43886">
        <w:rPr>
          <w:rFonts w:ascii="GHEA Grapalat" w:hAnsi="GHEA Grapalat"/>
          <w:color w:val="5B9BD5"/>
          <w:lang w:val="hy-AM"/>
        </w:rPr>
        <w:t>Երիտասարդության ծրագիր</w:t>
      </w:r>
      <w:bookmarkEnd w:id="20"/>
      <w:r w:rsidR="00DF7AB0" w:rsidRPr="00D43886">
        <w:rPr>
          <w:rFonts w:ascii="GHEA Grapalat" w:hAnsi="GHEA Grapalat"/>
          <w:color w:val="5B9BD5"/>
          <w:lang w:val="hy-AM"/>
        </w:rPr>
        <w:t xml:space="preserve"> </w:t>
      </w:r>
    </w:p>
    <w:p w14:paraId="3EEC7278" w14:textId="77777777" w:rsidR="00DF7AB0" w:rsidRPr="00DF7AB0" w:rsidRDefault="00DF7AB0" w:rsidP="00DF7AB0">
      <w:pPr>
        <w:tabs>
          <w:tab w:val="left" w:pos="960"/>
        </w:tabs>
        <w:spacing w:after="0" w:line="240" w:lineRule="auto"/>
        <w:jc w:val="both"/>
        <w:rPr>
          <w:rFonts w:ascii="GHEA Grapalat" w:hAnsi="GHEA Grapalat"/>
          <w:b/>
          <w:i/>
          <w:sz w:val="24"/>
          <w:szCs w:val="24"/>
          <w:lang w:val="hy-AM"/>
        </w:rPr>
      </w:pPr>
      <w:r w:rsidRPr="00DF7AB0">
        <w:rPr>
          <w:rFonts w:ascii="GHEA Grapalat" w:hAnsi="GHEA Grapalat"/>
          <w:i/>
          <w:sz w:val="24"/>
          <w:szCs w:val="24"/>
          <w:lang w:val="hy-AM"/>
        </w:rPr>
        <w:t xml:space="preserve">   </w:t>
      </w:r>
      <w:r w:rsidRPr="00DF7AB0">
        <w:rPr>
          <w:rFonts w:ascii="GHEA Grapalat" w:hAnsi="GHEA Grapalat"/>
          <w:b/>
          <w:i/>
          <w:sz w:val="24"/>
          <w:szCs w:val="24"/>
          <w:lang w:val="hy-AM"/>
        </w:rPr>
        <w:t>Աջակցություն երիտասարդ ընտանիքներին</w:t>
      </w:r>
    </w:p>
    <w:p w14:paraId="0FF02EA7" w14:textId="77777777" w:rsidR="002D6A79" w:rsidRPr="002D6A79" w:rsidRDefault="002D6A79" w:rsidP="002D6A79">
      <w:pPr>
        <w:tabs>
          <w:tab w:val="left" w:pos="960"/>
        </w:tabs>
        <w:spacing w:after="0" w:line="240" w:lineRule="auto"/>
        <w:jc w:val="both"/>
        <w:rPr>
          <w:rFonts w:ascii="GHEA Grapalat" w:hAnsi="GHEA Grapalat"/>
          <w:sz w:val="24"/>
          <w:szCs w:val="24"/>
          <w:lang w:val="hy-AM"/>
        </w:rPr>
      </w:pPr>
      <w:r w:rsidRPr="002D6A79">
        <w:rPr>
          <w:rFonts w:ascii="GHEA Grapalat" w:hAnsi="GHEA Grapalat"/>
          <w:sz w:val="24"/>
          <w:szCs w:val="24"/>
          <w:lang w:val="hy-AM"/>
        </w:rPr>
        <w:t xml:space="preserve">          Աջակցություն երիտասարդ ընտանիքներին միջոցառման նպատակն է համաֆինանսավորել «Երիտասարդ ընտանիքներին մատչելի բնակարաններ» պետական նպատակային ծրագիրը։  Միջոցառման շահառուներ են հանդիսանում ՀՀ կառավարության 29</w:t>
      </w:r>
      <w:r w:rsidRPr="002D6A79">
        <w:rPr>
          <w:rFonts w:ascii="Cambria Math" w:hAnsi="Cambria Math" w:cs="Cambria Math"/>
          <w:sz w:val="24"/>
          <w:szCs w:val="24"/>
          <w:lang w:val="hy-AM"/>
        </w:rPr>
        <w:t>․</w:t>
      </w:r>
      <w:r w:rsidRPr="002D6A79">
        <w:rPr>
          <w:rFonts w:ascii="GHEA Grapalat" w:hAnsi="GHEA Grapalat"/>
          <w:sz w:val="24"/>
          <w:szCs w:val="24"/>
          <w:lang w:val="hy-AM"/>
        </w:rPr>
        <w:t>01</w:t>
      </w:r>
      <w:r w:rsidRPr="002D6A79">
        <w:rPr>
          <w:rFonts w:ascii="Cambria Math" w:hAnsi="Cambria Math" w:cs="Cambria Math"/>
          <w:sz w:val="24"/>
          <w:szCs w:val="24"/>
          <w:lang w:val="hy-AM"/>
        </w:rPr>
        <w:t>․</w:t>
      </w:r>
      <w:r w:rsidRPr="002D6A79">
        <w:rPr>
          <w:rFonts w:ascii="GHEA Grapalat" w:hAnsi="GHEA Grapalat"/>
          <w:sz w:val="24"/>
          <w:szCs w:val="24"/>
          <w:lang w:val="hy-AM"/>
        </w:rPr>
        <w:t>2010թ</w:t>
      </w:r>
      <w:r w:rsidRPr="002D6A79">
        <w:rPr>
          <w:rFonts w:ascii="Cambria Math" w:hAnsi="Cambria Math" w:cs="Cambria Math"/>
          <w:sz w:val="24"/>
          <w:szCs w:val="24"/>
          <w:lang w:val="hy-AM"/>
        </w:rPr>
        <w:t>․</w:t>
      </w:r>
      <w:r w:rsidRPr="002D6A79">
        <w:rPr>
          <w:rFonts w:ascii="GHEA Grapalat" w:hAnsi="GHEA Grapalat"/>
          <w:sz w:val="24"/>
          <w:szCs w:val="24"/>
          <w:lang w:val="hy-AM"/>
        </w:rPr>
        <w:t xml:space="preserve"> «Երիտասարդ ընտանիքներին մատչելի բնակարաններ» նպատակային ծրագիրը հաստատելու մասին N 98-Ն որոշմամբ սահմանված երիտասարդ ընտանիքներ։ Միջոցառումն իրականացնելու համար Նախարարության և «Բնակարան երիտասարդներին» վերաֆինանսավորում իրականացնող վարկային կազմակերպություն փակ բաժնետիրական ընկերության միջև կնքվել է Դրամաշնորհ տրամադրելու մասին պայմանագիր, համաձայն որի 2022թ. ՀՀ պետական բյուջեով հատկացվող պետական աջակցության առավելագույն չափը կազմել է 1,73</w:t>
      </w:r>
      <w:r w:rsidR="0020698F">
        <w:rPr>
          <w:rFonts w:ascii="GHEA Grapalat" w:hAnsi="GHEA Grapalat"/>
          <w:sz w:val="24"/>
          <w:szCs w:val="24"/>
          <w:lang w:val="hy-AM"/>
        </w:rPr>
        <w:t>7</w:t>
      </w:r>
      <w:r w:rsidRPr="002D6A79">
        <w:rPr>
          <w:rFonts w:ascii="GHEA Grapalat" w:hAnsi="GHEA Grapalat"/>
          <w:sz w:val="24"/>
          <w:szCs w:val="24"/>
          <w:lang w:val="hy-AM"/>
        </w:rPr>
        <w:t>,500</w:t>
      </w:r>
      <w:r w:rsidRPr="002D6A79">
        <w:rPr>
          <w:rFonts w:ascii="Cambria Math" w:hAnsi="Cambria Math" w:cs="Cambria Math"/>
          <w:sz w:val="24"/>
          <w:szCs w:val="24"/>
          <w:lang w:val="hy-AM"/>
        </w:rPr>
        <w:t>․</w:t>
      </w:r>
      <w:r w:rsidRPr="002D6A79">
        <w:rPr>
          <w:rFonts w:ascii="GHEA Grapalat" w:hAnsi="GHEA Grapalat"/>
          <w:sz w:val="24"/>
          <w:szCs w:val="24"/>
          <w:lang w:val="hy-AM"/>
        </w:rPr>
        <w:t>0 հազ</w:t>
      </w:r>
      <w:r w:rsidRPr="002D6A79">
        <w:rPr>
          <w:rFonts w:ascii="Cambria Math" w:hAnsi="Cambria Math" w:cs="Cambria Math"/>
          <w:sz w:val="24"/>
          <w:szCs w:val="24"/>
          <w:lang w:val="hy-AM"/>
        </w:rPr>
        <w:t>․</w:t>
      </w:r>
      <w:r w:rsidRPr="002D6A79">
        <w:rPr>
          <w:rFonts w:ascii="GHEA Grapalat" w:hAnsi="GHEA Grapalat"/>
          <w:sz w:val="24"/>
          <w:szCs w:val="24"/>
          <w:lang w:val="hy-AM"/>
        </w:rPr>
        <w:t xml:space="preserve"> դրամ, որից 1-ին եռամսյակում՝ 434,</w:t>
      </w:r>
      <w:r w:rsidR="0020698F">
        <w:rPr>
          <w:rFonts w:ascii="GHEA Grapalat" w:hAnsi="GHEA Grapalat"/>
          <w:sz w:val="24"/>
          <w:szCs w:val="24"/>
          <w:lang w:val="hy-AM"/>
        </w:rPr>
        <w:t>375</w:t>
      </w:r>
      <w:r w:rsidRPr="002D6A79">
        <w:rPr>
          <w:rFonts w:ascii="Cambria Math" w:hAnsi="Cambria Math" w:cs="Cambria Math"/>
          <w:sz w:val="24"/>
          <w:szCs w:val="24"/>
          <w:lang w:val="hy-AM"/>
        </w:rPr>
        <w:t>․</w:t>
      </w:r>
      <w:r w:rsidRPr="002D6A79">
        <w:rPr>
          <w:rFonts w:ascii="GHEA Grapalat" w:hAnsi="GHEA Grapalat"/>
          <w:sz w:val="24"/>
          <w:szCs w:val="24"/>
          <w:lang w:val="hy-AM"/>
        </w:rPr>
        <w:t>0 հազ</w:t>
      </w:r>
      <w:r w:rsidRPr="002D6A79">
        <w:rPr>
          <w:rFonts w:ascii="Cambria Math" w:hAnsi="Cambria Math" w:cs="Cambria Math"/>
          <w:sz w:val="24"/>
          <w:szCs w:val="24"/>
          <w:lang w:val="hy-AM"/>
        </w:rPr>
        <w:t>․</w:t>
      </w:r>
      <w:r w:rsidRPr="002D6A79">
        <w:rPr>
          <w:rFonts w:ascii="GHEA Grapalat" w:hAnsi="GHEA Grapalat"/>
          <w:sz w:val="24"/>
          <w:szCs w:val="24"/>
          <w:lang w:val="hy-AM"/>
        </w:rPr>
        <w:t xml:space="preserve"> դրամ։ Աջակցություն երիտասարդ ընտանիքներին միջոցառումից օգտվող սուբսիդավորվող ընտանիքների թիվը, համաձայն ՀՀ կառավարության «ՀՀ 2022թ պետական բյուջեի կատարումն ապահովող միջոցառումների մասին» N2121-Ն որոշման հավելված 9.1-ի համաձայն սահմանվել է 6825, որից 1-ին եռամսյակում՝ 1706։</w:t>
      </w:r>
    </w:p>
    <w:p w14:paraId="0C3A73F8" w14:textId="77777777" w:rsidR="002D6A79" w:rsidRPr="002D6A79" w:rsidRDefault="002D6A79" w:rsidP="002D6A79">
      <w:pPr>
        <w:spacing w:after="0" w:line="240" w:lineRule="auto"/>
        <w:ind w:firstLine="720"/>
        <w:jc w:val="both"/>
        <w:rPr>
          <w:rFonts w:ascii="GHEA Grapalat" w:hAnsi="GHEA Grapalat"/>
          <w:sz w:val="24"/>
          <w:szCs w:val="24"/>
          <w:lang w:val="hy-AM"/>
        </w:rPr>
      </w:pPr>
      <w:r w:rsidRPr="002D6A79">
        <w:rPr>
          <w:rFonts w:ascii="GHEA Grapalat" w:hAnsi="GHEA Grapalat"/>
          <w:sz w:val="24"/>
          <w:szCs w:val="24"/>
          <w:lang w:val="hy-AM"/>
        </w:rPr>
        <w:t>Նախարարության կողմից ՀՀ ֆինանսների նախարարություն ներկայացված վերոնշյալ ծրագրի՝ 2022թ. առաջին եռամսյակի պետական բյուջեի ելքային ծրագրերի և միջոցառումների գծով արդյունքային (կատարողական) ցուցանիշների կատարման վերաբերյալ ներկայացված հաշվետվության համաձայն՝ սուբսիդավորվող ընտանիքներ, վարկառուների թիվը ներկայացվել է 1214 (նախատեսվածից  492-ով պակաս), իսկ միջոցառման վրա կատարված ծախսը 434,</w:t>
      </w:r>
      <w:r w:rsidR="0020698F" w:rsidRPr="0020698F">
        <w:rPr>
          <w:rFonts w:ascii="GHEA Grapalat" w:hAnsi="GHEA Grapalat"/>
          <w:sz w:val="24"/>
          <w:szCs w:val="24"/>
          <w:lang w:val="hy-AM"/>
        </w:rPr>
        <w:t xml:space="preserve"> </w:t>
      </w:r>
      <w:r w:rsidR="0020698F" w:rsidRPr="002D6A79">
        <w:rPr>
          <w:rFonts w:ascii="GHEA Grapalat" w:hAnsi="GHEA Grapalat"/>
          <w:sz w:val="24"/>
          <w:szCs w:val="24"/>
          <w:lang w:val="hy-AM"/>
        </w:rPr>
        <w:t>3</w:t>
      </w:r>
      <w:r w:rsidRPr="002D6A79">
        <w:rPr>
          <w:rFonts w:ascii="GHEA Grapalat" w:hAnsi="GHEA Grapalat"/>
          <w:sz w:val="24"/>
          <w:szCs w:val="24"/>
          <w:lang w:val="hy-AM"/>
        </w:rPr>
        <w:t>75</w:t>
      </w:r>
      <w:r w:rsidRPr="002D6A79">
        <w:rPr>
          <w:rFonts w:ascii="Cambria Math" w:hAnsi="Cambria Math" w:cs="Cambria Math"/>
          <w:sz w:val="24"/>
          <w:szCs w:val="24"/>
          <w:lang w:val="hy-AM"/>
        </w:rPr>
        <w:t>․</w:t>
      </w:r>
      <w:r w:rsidRPr="002D6A79">
        <w:rPr>
          <w:rFonts w:ascii="GHEA Grapalat" w:hAnsi="GHEA Grapalat"/>
          <w:sz w:val="24"/>
          <w:szCs w:val="24"/>
          <w:lang w:val="hy-AM"/>
        </w:rPr>
        <w:t>0 հազ. դրամ:</w:t>
      </w:r>
    </w:p>
    <w:p w14:paraId="397FA685" w14:textId="77777777" w:rsidR="0005211E" w:rsidRDefault="002D6A79" w:rsidP="0020698F">
      <w:pPr>
        <w:spacing w:after="0" w:line="240" w:lineRule="auto"/>
        <w:ind w:firstLine="720"/>
        <w:jc w:val="both"/>
        <w:rPr>
          <w:rFonts w:ascii="GHEA Grapalat" w:hAnsi="GHEA Grapalat"/>
          <w:sz w:val="24"/>
          <w:szCs w:val="24"/>
          <w:lang w:val="hy-AM"/>
        </w:rPr>
      </w:pPr>
      <w:r w:rsidRPr="002D6A79">
        <w:rPr>
          <w:rFonts w:ascii="GHEA Grapalat" w:hAnsi="GHEA Grapalat"/>
          <w:sz w:val="24"/>
          <w:szCs w:val="24"/>
          <w:lang w:val="hy-AM"/>
        </w:rPr>
        <w:t>Համաձայն Նախարարության կողմից վերոնշյալ ծրագրի 01</w:t>
      </w:r>
      <w:r w:rsidRPr="002D6A79">
        <w:rPr>
          <w:rFonts w:ascii="Cambria Math" w:hAnsi="Cambria Math" w:cs="Cambria Math"/>
          <w:sz w:val="24"/>
          <w:szCs w:val="24"/>
          <w:lang w:val="hy-AM"/>
        </w:rPr>
        <w:t>․</w:t>
      </w:r>
      <w:r w:rsidRPr="002D6A79">
        <w:rPr>
          <w:rFonts w:ascii="GHEA Grapalat" w:hAnsi="GHEA Grapalat"/>
          <w:sz w:val="24"/>
          <w:szCs w:val="24"/>
          <w:lang w:val="hy-AM"/>
        </w:rPr>
        <w:t>01</w:t>
      </w:r>
      <w:r w:rsidRPr="002D6A79">
        <w:rPr>
          <w:rFonts w:ascii="Cambria Math" w:hAnsi="Cambria Math" w:cs="Cambria Math"/>
          <w:sz w:val="24"/>
          <w:szCs w:val="24"/>
          <w:lang w:val="hy-AM"/>
        </w:rPr>
        <w:t>․</w:t>
      </w:r>
      <w:r w:rsidRPr="002D6A79">
        <w:rPr>
          <w:rFonts w:ascii="GHEA Grapalat" w:hAnsi="GHEA Grapalat"/>
          <w:sz w:val="24"/>
          <w:szCs w:val="24"/>
          <w:lang w:val="hy-AM"/>
        </w:rPr>
        <w:t>2022-31</w:t>
      </w:r>
      <w:r w:rsidRPr="002D6A79">
        <w:rPr>
          <w:rFonts w:ascii="Cambria Math" w:hAnsi="Cambria Math" w:cs="Cambria Math"/>
          <w:sz w:val="24"/>
          <w:szCs w:val="24"/>
          <w:lang w:val="hy-AM"/>
        </w:rPr>
        <w:t>․</w:t>
      </w:r>
      <w:r w:rsidRPr="002D6A79">
        <w:rPr>
          <w:rFonts w:ascii="GHEA Grapalat" w:hAnsi="GHEA Grapalat"/>
          <w:sz w:val="24"/>
          <w:szCs w:val="24"/>
          <w:lang w:val="hy-AM"/>
        </w:rPr>
        <w:t>03</w:t>
      </w:r>
      <w:r w:rsidRPr="002D6A79">
        <w:rPr>
          <w:rFonts w:ascii="Cambria Math" w:hAnsi="Cambria Math" w:cs="Cambria Math"/>
          <w:sz w:val="24"/>
          <w:szCs w:val="24"/>
          <w:lang w:val="hy-AM"/>
        </w:rPr>
        <w:t>․</w:t>
      </w:r>
      <w:r w:rsidRPr="002D6A79">
        <w:rPr>
          <w:rFonts w:ascii="GHEA Grapalat" w:hAnsi="GHEA Grapalat"/>
          <w:sz w:val="24"/>
          <w:szCs w:val="24"/>
          <w:lang w:val="hy-AM"/>
        </w:rPr>
        <w:t xml:space="preserve">2022թթ. ժամանակահատվածի </w:t>
      </w:r>
      <w:r w:rsidRPr="00AB09CC">
        <w:rPr>
          <w:rFonts w:ascii="GHEA Grapalat" w:hAnsi="GHEA Grapalat"/>
          <w:color w:val="000000"/>
          <w:sz w:val="24"/>
          <w:szCs w:val="24"/>
          <w:lang w:val="hy-AM"/>
        </w:rPr>
        <w:t>համար ՀՀ Ֆինանսների նախարարություն ներկայացված Հիմնարկի կատարած բյուջետային ծախսերի և բյուջետային պարտքերի մասին հաշվետվության (Ձև Հ-2) և 01</w:t>
      </w:r>
      <w:r w:rsidRPr="00AB09CC">
        <w:rPr>
          <w:rFonts w:ascii="Cambria Math" w:hAnsi="Cambria Math" w:cs="Cambria Math"/>
          <w:color w:val="000000"/>
          <w:sz w:val="24"/>
          <w:szCs w:val="24"/>
          <w:lang w:val="hy-AM"/>
        </w:rPr>
        <w:t>․</w:t>
      </w:r>
      <w:r w:rsidRPr="00AB09CC">
        <w:rPr>
          <w:rFonts w:ascii="GHEA Grapalat" w:hAnsi="GHEA Grapalat"/>
          <w:color w:val="000000"/>
          <w:sz w:val="24"/>
          <w:szCs w:val="24"/>
          <w:lang w:val="hy-AM"/>
        </w:rPr>
        <w:t>04</w:t>
      </w:r>
      <w:r w:rsidRPr="00AB09CC">
        <w:rPr>
          <w:rFonts w:ascii="Cambria Math" w:hAnsi="Cambria Math" w:cs="Cambria Math"/>
          <w:color w:val="000000"/>
          <w:sz w:val="24"/>
          <w:szCs w:val="24"/>
          <w:lang w:val="hy-AM"/>
        </w:rPr>
        <w:t>․</w:t>
      </w:r>
      <w:r w:rsidRPr="00AB09CC">
        <w:rPr>
          <w:rFonts w:ascii="GHEA Grapalat" w:hAnsi="GHEA Grapalat"/>
          <w:color w:val="000000"/>
          <w:sz w:val="24"/>
          <w:szCs w:val="24"/>
          <w:lang w:val="hy-AM"/>
        </w:rPr>
        <w:t>2022թ</w:t>
      </w:r>
      <w:r w:rsidRPr="00AB09CC">
        <w:rPr>
          <w:rFonts w:ascii="Cambria Math" w:hAnsi="Cambria Math" w:cs="Cambria Math"/>
          <w:color w:val="000000"/>
          <w:sz w:val="24"/>
          <w:szCs w:val="24"/>
          <w:lang w:val="hy-AM"/>
        </w:rPr>
        <w:t>․</w:t>
      </w:r>
      <w:r w:rsidRPr="00AB09CC">
        <w:rPr>
          <w:rFonts w:ascii="GHEA Grapalat" w:hAnsi="GHEA Grapalat"/>
          <w:color w:val="000000"/>
          <w:sz w:val="24"/>
          <w:szCs w:val="24"/>
          <w:lang w:val="hy-AM"/>
        </w:rPr>
        <w:t xml:space="preserve"> դրությամբ Հիմնարկի դեբիտորական, կրեդիտորական պարտքերի և պահեստավորված </w:t>
      </w:r>
      <w:r w:rsidRPr="002D6A79">
        <w:rPr>
          <w:rFonts w:ascii="GHEA Grapalat" w:hAnsi="GHEA Grapalat"/>
          <w:sz w:val="24"/>
          <w:szCs w:val="24"/>
          <w:lang w:val="hy-AM"/>
        </w:rPr>
        <w:t>միջոցների մասին հաշվետվության (Ձև Հ-4) 2022թ</w:t>
      </w:r>
      <w:r w:rsidRPr="002D6A79">
        <w:rPr>
          <w:rFonts w:ascii="Cambria Math" w:hAnsi="Cambria Math" w:cs="Cambria Math"/>
          <w:sz w:val="24"/>
          <w:szCs w:val="24"/>
          <w:lang w:val="hy-AM"/>
        </w:rPr>
        <w:t>․</w:t>
      </w:r>
      <w:r w:rsidRPr="002D6A79">
        <w:rPr>
          <w:rFonts w:ascii="GHEA Grapalat" w:hAnsi="GHEA Grapalat"/>
          <w:sz w:val="24"/>
          <w:szCs w:val="24"/>
          <w:lang w:val="hy-AM"/>
        </w:rPr>
        <w:t>1-ին եռամսյակում ծրագրի ֆինանսավորումը կազմել 434,</w:t>
      </w:r>
      <w:r w:rsidR="0020698F">
        <w:rPr>
          <w:rFonts w:ascii="GHEA Grapalat" w:hAnsi="GHEA Grapalat"/>
          <w:sz w:val="24"/>
          <w:szCs w:val="24"/>
          <w:lang w:val="hy-AM"/>
        </w:rPr>
        <w:t>375</w:t>
      </w:r>
      <w:r w:rsidRPr="002D6A79">
        <w:rPr>
          <w:rFonts w:ascii="Cambria Math" w:hAnsi="Cambria Math" w:cs="Cambria Math"/>
          <w:sz w:val="24"/>
          <w:szCs w:val="24"/>
          <w:lang w:val="hy-AM"/>
        </w:rPr>
        <w:t>․</w:t>
      </w:r>
      <w:r w:rsidRPr="002D6A79">
        <w:rPr>
          <w:rFonts w:ascii="GHEA Grapalat" w:hAnsi="GHEA Grapalat"/>
          <w:sz w:val="24"/>
          <w:szCs w:val="24"/>
          <w:lang w:val="hy-AM"/>
        </w:rPr>
        <w:t>0 հազ. դրամ, փաստացի ծախսը՝ 328,596</w:t>
      </w:r>
      <w:r w:rsidRPr="002D6A79">
        <w:rPr>
          <w:rFonts w:ascii="Cambria Math" w:hAnsi="Cambria Math" w:cs="Cambria Math"/>
          <w:sz w:val="24"/>
          <w:szCs w:val="24"/>
          <w:lang w:val="hy-AM"/>
        </w:rPr>
        <w:t>․</w:t>
      </w:r>
      <w:r w:rsidRPr="002D6A79">
        <w:rPr>
          <w:rFonts w:ascii="GHEA Grapalat" w:hAnsi="GHEA Grapalat"/>
          <w:sz w:val="24"/>
          <w:szCs w:val="24"/>
          <w:lang w:val="hy-AM"/>
        </w:rPr>
        <w:t>3 հազ</w:t>
      </w:r>
      <w:r w:rsidRPr="002D6A79">
        <w:rPr>
          <w:rFonts w:ascii="Cambria Math" w:hAnsi="Cambria Math" w:cs="Cambria Math"/>
          <w:sz w:val="24"/>
          <w:szCs w:val="24"/>
          <w:lang w:val="hy-AM"/>
        </w:rPr>
        <w:t>․</w:t>
      </w:r>
      <w:r w:rsidRPr="002D6A79">
        <w:rPr>
          <w:rFonts w:ascii="GHEA Grapalat" w:hAnsi="GHEA Grapalat"/>
          <w:sz w:val="24"/>
          <w:szCs w:val="24"/>
          <w:lang w:val="hy-AM"/>
        </w:rPr>
        <w:t xml:space="preserve"> դրամ, առ 01</w:t>
      </w:r>
      <w:r w:rsidRPr="002D6A79">
        <w:rPr>
          <w:rFonts w:ascii="Cambria Math" w:hAnsi="Cambria Math" w:cs="Cambria Math"/>
          <w:sz w:val="24"/>
          <w:szCs w:val="24"/>
          <w:lang w:val="hy-AM"/>
        </w:rPr>
        <w:t>․</w:t>
      </w:r>
      <w:r w:rsidRPr="002D6A79">
        <w:rPr>
          <w:rFonts w:ascii="GHEA Grapalat" w:hAnsi="GHEA Grapalat"/>
          <w:sz w:val="24"/>
          <w:szCs w:val="24"/>
          <w:lang w:val="hy-AM"/>
        </w:rPr>
        <w:t>04</w:t>
      </w:r>
      <w:r w:rsidRPr="002D6A79">
        <w:rPr>
          <w:rFonts w:ascii="Cambria Math" w:hAnsi="Cambria Math" w:cs="Cambria Math"/>
          <w:sz w:val="24"/>
          <w:szCs w:val="24"/>
          <w:lang w:val="hy-AM"/>
        </w:rPr>
        <w:t>․</w:t>
      </w:r>
      <w:r w:rsidRPr="002D6A79">
        <w:rPr>
          <w:rFonts w:ascii="GHEA Grapalat" w:hAnsi="GHEA Grapalat"/>
          <w:sz w:val="24"/>
          <w:szCs w:val="24"/>
          <w:lang w:val="hy-AM"/>
        </w:rPr>
        <w:t>2022թ</w:t>
      </w:r>
      <w:r w:rsidRPr="002D6A79">
        <w:rPr>
          <w:rFonts w:ascii="Cambria Math" w:hAnsi="Cambria Math" w:cs="Cambria Math"/>
          <w:sz w:val="24"/>
          <w:szCs w:val="24"/>
          <w:lang w:val="hy-AM"/>
        </w:rPr>
        <w:t>․</w:t>
      </w:r>
      <w:r w:rsidRPr="002D6A79">
        <w:rPr>
          <w:rFonts w:ascii="GHEA Grapalat" w:hAnsi="GHEA Grapalat"/>
          <w:sz w:val="24"/>
          <w:szCs w:val="24"/>
          <w:lang w:val="hy-AM"/>
        </w:rPr>
        <w:t xml:space="preserve"> դրությամբ դեբիտորական պարտքը՝ 105,778</w:t>
      </w:r>
      <w:r w:rsidRPr="002D6A79">
        <w:rPr>
          <w:rFonts w:ascii="Cambria Math" w:hAnsi="Cambria Math" w:cs="Cambria Math"/>
          <w:sz w:val="24"/>
          <w:szCs w:val="24"/>
          <w:lang w:val="hy-AM"/>
        </w:rPr>
        <w:t>․</w:t>
      </w:r>
      <w:r w:rsidRPr="002D6A79">
        <w:rPr>
          <w:rFonts w:ascii="GHEA Grapalat" w:hAnsi="GHEA Grapalat"/>
          <w:sz w:val="24"/>
          <w:szCs w:val="24"/>
          <w:lang w:val="hy-AM"/>
        </w:rPr>
        <w:t>7 հազ</w:t>
      </w:r>
      <w:r w:rsidRPr="002D6A79">
        <w:rPr>
          <w:rFonts w:ascii="Cambria Math" w:hAnsi="Cambria Math" w:cs="Cambria Math"/>
          <w:sz w:val="24"/>
          <w:szCs w:val="24"/>
          <w:lang w:val="hy-AM"/>
        </w:rPr>
        <w:t>․</w:t>
      </w:r>
      <w:r w:rsidRPr="002D6A79">
        <w:rPr>
          <w:rFonts w:ascii="GHEA Grapalat" w:hAnsi="GHEA Grapalat"/>
          <w:sz w:val="24"/>
          <w:szCs w:val="24"/>
          <w:lang w:val="hy-AM"/>
        </w:rPr>
        <w:t xml:space="preserve"> դրամ (որից 105,778</w:t>
      </w:r>
      <w:r w:rsidRPr="002D6A79">
        <w:rPr>
          <w:rFonts w:ascii="Cambria Math" w:hAnsi="Cambria Math" w:cs="Cambria Math"/>
          <w:sz w:val="24"/>
          <w:szCs w:val="24"/>
          <w:lang w:val="hy-AM"/>
        </w:rPr>
        <w:t>․</w:t>
      </w:r>
      <w:r w:rsidRPr="002D6A79">
        <w:rPr>
          <w:rFonts w:ascii="GHEA Grapalat" w:hAnsi="GHEA Grapalat"/>
          <w:sz w:val="24"/>
          <w:szCs w:val="24"/>
          <w:lang w:val="hy-AM"/>
        </w:rPr>
        <w:t>7 հազ. դրամը՝ դրամական մնացորդ</w:t>
      </w:r>
      <w:r w:rsidR="0020698F">
        <w:rPr>
          <w:rFonts w:ascii="GHEA Grapalat" w:hAnsi="GHEA Grapalat"/>
          <w:sz w:val="24"/>
          <w:szCs w:val="24"/>
          <w:lang w:val="hy-AM"/>
        </w:rPr>
        <w:t>):</w:t>
      </w:r>
    </w:p>
    <w:p w14:paraId="71240359" w14:textId="77777777" w:rsidR="0005211E" w:rsidRDefault="0005211E">
      <w:pPr>
        <w:spacing w:after="0" w:line="240" w:lineRule="auto"/>
        <w:rPr>
          <w:rFonts w:ascii="GHEA Grapalat" w:hAnsi="GHEA Grapalat"/>
          <w:sz w:val="24"/>
          <w:szCs w:val="24"/>
          <w:lang w:val="hy-AM"/>
        </w:rPr>
      </w:pPr>
      <w:r>
        <w:rPr>
          <w:rFonts w:ascii="GHEA Grapalat" w:hAnsi="GHEA Grapalat"/>
          <w:sz w:val="24"/>
          <w:szCs w:val="24"/>
          <w:lang w:val="hy-AM"/>
        </w:rPr>
        <w:br w:type="page"/>
      </w:r>
    </w:p>
    <w:p w14:paraId="0DA14EAB" w14:textId="77777777" w:rsidR="00443A13" w:rsidRPr="005E3CED" w:rsidRDefault="000B3072" w:rsidP="005E3CED">
      <w:pPr>
        <w:pStyle w:val="Heading1"/>
        <w:jc w:val="center"/>
        <w:rPr>
          <w:rFonts w:ascii="GHEA Grapalat" w:hAnsi="GHEA Grapalat"/>
          <w:lang w:val="hy-AM"/>
        </w:rPr>
      </w:pPr>
      <w:bookmarkStart w:id="21" w:name="_Toc110002339"/>
      <w:r>
        <w:rPr>
          <w:rFonts w:ascii="GHEA Grapalat" w:hAnsi="GHEA Grapalat"/>
        </w:rPr>
        <w:lastRenderedPageBreak/>
        <w:t>4</w:t>
      </w:r>
      <w:r w:rsidR="00C659D7" w:rsidRPr="005E3CED">
        <w:rPr>
          <w:rFonts w:ascii="Cambria Math" w:hAnsi="Cambria Math" w:cs="Cambria Math"/>
          <w:lang w:val="hy-AM"/>
        </w:rPr>
        <w:t>․</w:t>
      </w:r>
      <w:r w:rsidR="00C659D7" w:rsidRPr="005E3CED">
        <w:rPr>
          <w:rFonts w:ascii="GHEA Grapalat" w:hAnsi="GHEA Grapalat"/>
          <w:lang w:val="hy-AM"/>
        </w:rPr>
        <w:t xml:space="preserve"> </w:t>
      </w:r>
      <w:r w:rsidR="0005211E" w:rsidRPr="005E3CED">
        <w:rPr>
          <w:rFonts w:ascii="GHEA Grapalat" w:hAnsi="GHEA Grapalat"/>
          <w:lang w:val="hy-AM"/>
        </w:rPr>
        <w:t>ԱՌԱՋԱՐԿՈՒԹՅՈՒՆ</w:t>
      </w:r>
      <w:bookmarkEnd w:id="21"/>
    </w:p>
    <w:p w14:paraId="0053A7CE" w14:textId="77777777" w:rsidR="00C659D7" w:rsidRDefault="00C659D7" w:rsidP="0005211E">
      <w:pPr>
        <w:spacing w:after="0" w:line="240" w:lineRule="auto"/>
        <w:ind w:firstLine="720"/>
        <w:jc w:val="both"/>
        <w:rPr>
          <w:rFonts w:ascii="GHEA Grapalat" w:hAnsi="GHEA Grapalat"/>
          <w:sz w:val="24"/>
          <w:szCs w:val="24"/>
          <w:lang w:val="hy-AM"/>
        </w:rPr>
      </w:pPr>
    </w:p>
    <w:p w14:paraId="2459275C" w14:textId="77777777" w:rsidR="00C659D7" w:rsidRDefault="0005211E" w:rsidP="005E3CED">
      <w:pPr>
        <w:pStyle w:val="ListParagraph"/>
        <w:numPr>
          <w:ilvl w:val="0"/>
          <w:numId w:val="19"/>
        </w:numPr>
        <w:spacing w:after="0" w:line="240" w:lineRule="auto"/>
        <w:jc w:val="both"/>
        <w:rPr>
          <w:rFonts w:ascii="GHEA Grapalat" w:hAnsi="GHEA Grapalat"/>
          <w:sz w:val="24"/>
          <w:szCs w:val="24"/>
          <w:lang w:val="hy-AM"/>
        </w:rPr>
      </w:pPr>
      <w:r w:rsidRPr="005E3CED">
        <w:rPr>
          <w:rFonts w:ascii="GHEA Grapalat" w:hAnsi="GHEA Grapalat"/>
          <w:sz w:val="24"/>
          <w:szCs w:val="24"/>
          <w:lang w:val="hy-AM"/>
        </w:rPr>
        <w:t>Համապատասխանեցնել</w:t>
      </w:r>
      <w:r w:rsidR="007D626D">
        <w:rPr>
          <w:rFonts w:ascii="GHEA Grapalat" w:hAnsi="GHEA Grapalat"/>
          <w:sz w:val="24"/>
          <w:szCs w:val="24"/>
          <w:lang w:val="hy-AM"/>
        </w:rPr>
        <w:t xml:space="preserve"> </w:t>
      </w:r>
      <w:r w:rsidRPr="005E3CED">
        <w:rPr>
          <w:rFonts w:ascii="GHEA Grapalat" w:hAnsi="GHEA Grapalat"/>
          <w:sz w:val="24"/>
          <w:szCs w:val="24"/>
          <w:lang w:val="hy-AM"/>
        </w:rPr>
        <w:t>ԿԳՄՍ նախարարի 05.01.2022թ. թիվ 06-Ա/2 հրամանի և</w:t>
      </w:r>
      <w:r w:rsidR="00933C80" w:rsidRPr="005E3CED">
        <w:rPr>
          <w:rFonts w:ascii="GHEA Grapalat" w:hAnsi="GHEA Grapalat"/>
          <w:sz w:val="24"/>
          <w:szCs w:val="24"/>
          <w:lang w:val="hy-AM"/>
        </w:rPr>
        <w:t xml:space="preserve"> </w:t>
      </w:r>
      <w:r w:rsidRPr="005E3CED">
        <w:rPr>
          <w:rFonts w:ascii="GHEA Grapalat" w:hAnsi="GHEA Grapalat"/>
          <w:sz w:val="24"/>
          <w:szCs w:val="24"/>
          <w:lang w:val="hy-AM"/>
        </w:rPr>
        <w:t>գլխավոր քարտուղարի 04.01.2022թ. թիվ Ն/17.1/57-2022  շրջաբերական նամակով սահմանված պահանջները</w:t>
      </w:r>
      <w:r w:rsidR="005E3CED" w:rsidRPr="005E3CED">
        <w:rPr>
          <w:rFonts w:ascii="GHEA Grapalat" w:hAnsi="GHEA Grapalat"/>
          <w:sz w:val="24"/>
          <w:szCs w:val="24"/>
          <w:lang w:val="hy-AM"/>
        </w:rPr>
        <w:t xml:space="preserve">,  </w:t>
      </w:r>
      <w:r w:rsidR="005E3CED">
        <w:rPr>
          <w:rFonts w:ascii="GHEA Grapalat" w:hAnsi="GHEA Grapalat"/>
          <w:sz w:val="24"/>
          <w:szCs w:val="24"/>
          <w:lang w:val="hy-AM"/>
        </w:rPr>
        <w:t>մ</w:t>
      </w:r>
      <w:r w:rsidR="00C659D7" w:rsidRPr="005E3CED">
        <w:rPr>
          <w:rFonts w:ascii="GHEA Grapalat" w:hAnsi="GHEA Grapalat"/>
          <w:sz w:val="24"/>
          <w:szCs w:val="24"/>
          <w:lang w:val="hy-AM"/>
        </w:rPr>
        <w:t>շակել և սահմանել մասնագիտացված հանրակրթության</w:t>
      </w:r>
      <w:r w:rsidR="00D24B8C">
        <w:rPr>
          <w:rFonts w:ascii="GHEA Grapalat" w:hAnsi="GHEA Grapalat"/>
          <w:sz w:val="24"/>
          <w:szCs w:val="24"/>
          <w:lang w:val="hy-AM"/>
        </w:rPr>
        <w:t xml:space="preserve"> </w:t>
      </w:r>
      <w:r w:rsidR="005E3CED">
        <w:rPr>
          <w:rFonts w:ascii="GHEA Grapalat" w:hAnsi="GHEA Grapalat"/>
          <w:sz w:val="24"/>
          <w:szCs w:val="24"/>
          <w:lang w:val="hy-AM"/>
        </w:rPr>
        <w:t xml:space="preserve">ինչպես նաև </w:t>
      </w:r>
      <w:r w:rsidR="005E3CED" w:rsidRPr="005E3CED">
        <w:rPr>
          <w:rFonts w:ascii="GHEA Grapalat" w:hAnsi="GHEA Grapalat"/>
          <w:sz w:val="24"/>
          <w:szCs w:val="24"/>
          <w:lang w:val="hy-AM"/>
        </w:rPr>
        <w:t>նախնական մասնագիտական</w:t>
      </w:r>
      <w:r w:rsidR="005E3CED">
        <w:rPr>
          <w:rFonts w:ascii="GHEA Grapalat" w:hAnsi="GHEA Grapalat"/>
          <w:sz w:val="24"/>
          <w:szCs w:val="24"/>
          <w:lang w:val="hy-AM"/>
        </w:rPr>
        <w:t xml:space="preserve"> </w:t>
      </w:r>
      <w:r w:rsidR="005E3CED" w:rsidRPr="005E3CED">
        <w:rPr>
          <w:rFonts w:ascii="GHEA Grapalat" w:hAnsi="GHEA Grapalat"/>
          <w:sz w:val="24"/>
          <w:szCs w:val="24"/>
          <w:lang w:val="hy-AM"/>
        </w:rPr>
        <w:t>(արհեստագործական) և միջին մասնագիտական</w:t>
      </w:r>
      <w:r w:rsidR="00C659D7" w:rsidRPr="005E3CED">
        <w:rPr>
          <w:rFonts w:ascii="GHEA Grapalat" w:hAnsi="GHEA Grapalat"/>
          <w:sz w:val="24"/>
          <w:szCs w:val="24"/>
          <w:lang w:val="hy-AM"/>
        </w:rPr>
        <w:t xml:space="preserve"> կրթական հաստատությունների սովորողների միջին տարեկան թվի հաշվարկման կարգ և հաշվարկներն իրականացնել ըստ այդ կարգի պահանջների համաձայն։ </w:t>
      </w:r>
    </w:p>
    <w:p w14:paraId="0B47BDA2" w14:textId="77777777" w:rsidR="005E3CED" w:rsidRPr="005E3CED" w:rsidRDefault="005E3CED" w:rsidP="005E3CED">
      <w:pPr>
        <w:spacing w:after="0" w:line="240" w:lineRule="auto"/>
        <w:ind w:firstLine="720"/>
        <w:jc w:val="right"/>
        <w:rPr>
          <w:rFonts w:ascii="GHEA Grapalat" w:hAnsi="GHEA Grapalat"/>
          <w:b/>
          <w:sz w:val="24"/>
          <w:szCs w:val="24"/>
          <w:lang w:val="hy-AM"/>
        </w:rPr>
      </w:pPr>
      <w:r>
        <w:rPr>
          <w:rFonts w:ascii="GHEA Grapalat" w:hAnsi="GHEA Grapalat"/>
          <w:sz w:val="24"/>
          <w:szCs w:val="24"/>
          <w:lang w:val="hy-AM"/>
        </w:rPr>
        <w:br w:type="page"/>
      </w:r>
      <w:r w:rsidRPr="005E3CED">
        <w:rPr>
          <w:rFonts w:ascii="GHEA Grapalat" w:hAnsi="GHEA Grapalat"/>
          <w:b/>
          <w:sz w:val="24"/>
          <w:szCs w:val="24"/>
          <w:lang w:val="hy-AM"/>
        </w:rPr>
        <w:lastRenderedPageBreak/>
        <w:t>Հավելված 1</w:t>
      </w:r>
    </w:p>
    <w:p w14:paraId="5A429D1B" w14:textId="77777777" w:rsidR="005E3CED" w:rsidRDefault="005E3CED" w:rsidP="005E3CED">
      <w:pPr>
        <w:spacing w:after="0" w:line="240" w:lineRule="auto"/>
        <w:ind w:firstLine="708"/>
        <w:jc w:val="both"/>
        <w:rPr>
          <w:rFonts w:ascii="GHEA Grapalat" w:hAnsi="GHEA Grapalat"/>
          <w:sz w:val="24"/>
          <w:szCs w:val="24"/>
          <w:lang w:val="hy-AM"/>
        </w:rPr>
      </w:pPr>
      <w:r>
        <w:rPr>
          <w:rFonts w:ascii="GHEA Grapalat" w:hAnsi="GHEA Grapalat"/>
          <w:sz w:val="24"/>
          <w:szCs w:val="24"/>
          <w:lang w:val="hy-AM"/>
        </w:rPr>
        <w:t>2022թ</w:t>
      </w:r>
      <w:r w:rsidRPr="00DE528F">
        <w:rPr>
          <w:rFonts w:ascii="GHEA Grapalat" w:hAnsi="GHEA Grapalat"/>
          <w:sz w:val="24"/>
          <w:szCs w:val="24"/>
          <w:lang w:val="hy-AM"/>
        </w:rPr>
        <w:t>.</w:t>
      </w:r>
      <w:r>
        <w:rPr>
          <w:rFonts w:ascii="GHEA Grapalat" w:hAnsi="GHEA Grapalat"/>
          <w:sz w:val="24"/>
          <w:szCs w:val="24"/>
          <w:lang w:val="hy-AM"/>
        </w:rPr>
        <w:t xml:space="preserve"> 1-ին եռամսյակում </w:t>
      </w:r>
      <w:r w:rsidRPr="0064192D">
        <w:rPr>
          <w:rFonts w:ascii="GHEA Grapalat" w:hAnsi="GHEA Grapalat"/>
          <w:sz w:val="24"/>
          <w:szCs w:val="24"/>
          <w:lang w:val="hy-AM"/>
        </w:rPr>
        <w:t xml:space="preserve">Նախարարության </w:t>
      </w:r>
      <w:r>
        <w:rPr>
          <w:rFonts w:ascii="GHEA Grapalat" w:hAnsi="GHEA Grapalat"/>
          <w:sz w:val="24"/>
          <w:szCs w:val="24"/>
          <w:lang w:val="hy-AM"/>
        </w:rPr>
        <w:t>կողմից իրականացվող ծրագրերի</w:t>
      </w:r>
      <w:r w:rsidRPr="0064192D">
        <w:rPr>
          <w:rFonts w:ascii="GHEA Grapalat" w:hAnsi="GHEA Grapalat"/>
          <w:sz w:val="24"/>
          <w:szCs w:val="24"/>
          <w:lang w:val="hy-AM"/>
        </w:rPr>
        <w:t xml:space="preserve"> ցուցանիշները և  փաստացի կատարողականը </w:t>
      </w:r>
    </w:p>
    <w:p w14:paraId="489209EC" w14:textId="77777777" w:rsidR="005E3CED" w:rsidRDefault="005E3CED" w:rsidP="005E3CED">
      <w:pPr>
        <w:spacing w:after="0" w:line="240" w:lineRule="auto"/>
        <w:ind w:firstLine="708"/>
        <w:jc w:val="right"/>
        <w:rPr>
          <w:rFonts w:ascii="GHEA Grapalat" w:hAnsi="GHEA Grapalat"/>
          <w:sz w:val="24"/>
          <w:szCs w:val="24"/>
          <w:lang w:val="hy-AM"/>
        </w:rPr>
      </w:pPr>
    </w:p>
    <w:tbl>
      <w:tblPr>
        <w:tblW w:w="10228" w:type="dxa"/>
        <w:tblInd w:w="113" w:type="dxa"/>
        <w:tblLook w:val="04A0" w:firstRow="1" w:lastRow="0" w:firstColumn="1" w:lastColumn="0" w:noHBand="0" w:noVBand="1"/>
      </w:tblPr>
      <w:tblGrid>
        <w:gridCol w:w="421"/>
        <w:gridCol w:w="2331"/>
        <w:gridCol w:w="1071"/>
        <w:gridCol w:w="1134"/>
        <w:gridCol w:w="1275"/>
        <w:gridCol w:w="1276"/>
        <w:gridCol w:w="982"/>
        <w:gridCol w:w="1738"/>
      </w:tblGrid>
      <w:tr w:rsidR="005E3CED" w:rsidRPr="007063A3" w14:paraId="79DC0025" w14:textId="77777777" w:rsidTr="008B4B58">
        <w:trPr>
          <w:trHeight w:val="827"/>
        </w:trPr>
        <w:tc>
          <w:tcPr>
            <w:tcW w:w="42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59378E7" w14:textId="77777777" w:rsidR="005E3CED" w:rsidRPr="007063A3" w:rsidRDefault="005E3CED" w:rsidP="008B4B58">
            <w:pPr>
              <w:spacing w:after="0" w:line="240" w:lineRule="auto"/>
              <w:jc w:val="center"/>
              <w:rPr>
                <w:rFonts w:ascii="GHEA Grapalat" w:hAnsi="GHEA Grapalat" w:cs="Calibri"/>
                <w:b/>
                <w:bCs/>
                <w:sz w:val="14"/>
                <w:szCs w:val="16"/>
                <w:lang w:val="hy-AM" w:eastAsia="hy-AM"/>
              </w:rPr>
            </w:pPr>
          </w:p>
        </w:tc>
        <w:tc>
          <w:tcPr>
            <w:tcW w:w="2331" w:type="dxa"/>
            <w:tcBorders>
              <w:top w:val="single" w:sz="4" w:space="0" w:color="auto"/>
              <w:left w:val="nil"/>
              <w:bottom w:val="single" w:sz="4" w:space="0" w:color="auto"/>
              <w:right w:val="single" w:sz="4" w:space="0" w:color="auto"/>
            </w:tcBorders>
            <w:shd w:val="clear" w:color="000000" w:fill="D9D9D9"/>
            <w:vAlign w:val="center"/>
            <w:hideMark/>
          </w:tcPr>
          <w:p w14:paraId="25920B6A" w14:textId="77777777" w:rsidR="005E3CED" w:rsidRPr="007063A3" w:rsidRDefault="005E3CED" w:rsidP="008B4B58">
            <w:pPr>
              <w:spacing w:after="0" w:line="240" w:lineRule="auto"/>
              <w:jc w:val="center"/>
              <w:rPr>
                <w:rFonts w:ascii="GHEA Grapalat" w:hAnsi="GHEA Grapalat" w:cs="Calibri"/>
                <w:b/>
                <w:bCs/>
                <w:sz w:val="14"/>
                <w:szCs w:val="16"/>
                <w:lang w:val="hy-AM" w:eastAsia="hy-AM"/>
              </w:rPr>
            </w:pPr>
            <w:r w:rsidRPr="007063A3">
              <w:rPr>
                <w:rFonts w:ascii="GHEA Grapalat" w:hAnsi="GHEA Grapalat" w:cs="Calibri"/>
                <w:b/>
                <w:bCs/>
                <w:sz w:val="14"/>
                <w:szCs w:val="16"/>
                <w:lang w:val="hy-AM" w:eastAsia="hy-AM"/>
              </w:rPr>
              <w:t>Ծրագրի անվանում</w:t>
            </w:r>
          </w:p>
        </w:tc>
        <w:tc>
          <w:tcPr>
            <w:tcW w:w="1071" w:type="dxa"/>
            <w:tcBorders>
              <w:top w:val="single" w:sz="4" w:space="0" w:color="auto"/>
              <w:left w:val="nil"/>
              <w:bottom w:val="single" w:sz="4" w:space="0" w:color="auto"/>
              <w:right w:val="single" w:sz="4" w:space="0" w:color="auto"/>
            </w:tcBorders>
            <w:shd w:val="clear" w:color="000000" w:fill="D9D9D9"/>
            <w:vAlign w:val="center"/>
            <w:hideMark/>
          </w:tcPr>
          <w:p w14:paraId="6ECC9EA6" w14:textId="77777777" w:rsidR="005E3CED" w:rsidRPr="007063A3" w:rsidRDefault="005E3CED" w:rsidP="008B4B58">
            <w:pPr>
              <w:spacing w:after="0" w:line="240" w:lineRule="auto"/>
              <w:jc w:val="center"/>
              <w:rPr>
                <w:rFonts w:ascii="GHEA Grapalat" w:hAnsi="GHEA Grapalat" w:cs="Calibri"/>
                <w:b/>
                <w:bCs/>
                <w:sz w:val="14"/>
                <w:szCs w:val="16"/>
                <w:lang w:val="hy-AM" w:eastAsia="hy-AM"/>
              </w:rPr>
            </w:pPr>
            <w:r w:rsidRPr="007063A3">
              <w:rPr>
                <w:rFonts w:ascii="GHEA Grapalat" w:hAnsi="GHEA Grapalat" w:cs="Calibri"/>
                <w:b/>
                <w:bCs/>
                <w:sz w:val="14"/>
                <w:szCs w:val="16"/>
                <w:lang w:val="hy-AM" w:eastAsia="hy-AM"/>
              </w:rPr>
              <w:t>Տարեկան պլան</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14:paraId="3AEF2889" w14:textId="77777777" w:rsidR="005E3CED" w:rsidRPr="007063A3" w:rsidRDefault="005E3CED" w:rsidP="008B4B58">
            <w:pPr>
              <w:spacing w:after="0" w:line="240" w:lineRule="auto"/>
              <w:jc w:val="center"/>
              <w:rPr>
                <w:rFonts w:ascii="GHEA Grapalat" w:hAnsi="GHEA Grapalat" w:cs="Calibri"/>
                <w:b/>
                <w:bCs/>
                <w:sz w:val="14"/>
                <w:szCs w:val="16"/>
                <w:lang w:val="hy-AM" w:eastAsia="hy-AM"/>
              </w:rPr>
            </w:pPr>
            <w:r w:rsidRPr="007063A3">
              <w:rPr>
                <w:rFonts w:ascii="GHEA Grapalat" w:hAnsi="GHEA Grapalat" w:cs="Calibri"/>
                <w:b/>
                <w:bCs/>
                <w:sz w:val="14"/>
                <w:szCs w:val="16"/>
                <w:lang w:val="hy-AM" w:eastAsia="hy-AM"/>
              </w:rPr>
              <w:t>Տարեկան ճշտված պլան</w:t>
            </w:r>
          </w:p>
        </w:tc>
        <w:tc>
          <w:tcPr>
            <w:tcW w:w="1275" w:type="dxa"/>
            <w:tcBorders>
              <w:top w:val="single" w:sz="4" w:space="0" w:color="auto"/>
              <w:left w:val="nil"/>
              <w:bottom w:val="single" w:sz="4" w:space="0" w:color="auto"/>
              <w:right w:val="single" w:sz="4" w:space="0" w:color="auto"/>
            </w:tcBorders>
            <w:shd w:val="clear" w:color="000000" w:fill="D9D9D9"/>
            <w:vAlign w:val="center"/>
            <w:hideMark/>
          </w:tcPr>
          <w:p w14:paraId="03F2EEB5" w14:textId="77777777" w:rsidR="005E3CED" w:rsidRPr="007063A3" w:rsidRDefault="005E3CED" w:rsidP="008B4B58">
            <w:pPr>
              <w:spacing w:after="0" w:line="240" w:lineRule="auto"/>
              <w:jc w:val="center"/>
              <w:rPr>
                <w:rFonts w:ascii="GHEA Grapalat" w:hAnsi="GHEA Grapalat" w:cs="Calibri"/>
                <w:b/>
                <w:bCs/>
                <w:sz w:val="14"/>
                <w:szCs w:val="16"/>
                <w:lang w:val="hy-AM" w:eastAsia="hy-AM"/>
              </w:rPr>
            </w:pPr>
            <w:r w:rsidRPr="007063A3">
              <w:rPr>
                <w:rFonts w:ascii="GHEA Grapalat" w:hAnsi="GHEA Grapalat" w:cs="Calibri"/>
                <w:b/>
                <w:bCs/>
                <w:sz w:val="14"/>
                <w:szCs w:val="16"/>
                <w:lang w:val="hy-AM" w:eastAsia="hy-AM"/>
              </w:rPr>
              <w:t>Հաշվետու ժամ</w:t>
            </w:r>
            <w:r>
              <w:rPr>
                <w:rFonts w:ascii="Cambria Math" w:hAnsi="Cambria Math" w:cs="Calibri"/>
                <w:b/>
                <w:bCs/>
                <w:sz w:val="14"/>
                <w:szCs w:val="16"/>
                <w:lang w:val="hy-AM" w:eastAsia="hy-AM"/>
              </w:rPr>
              <w:t>․</w:t>
            </w:r>
            <w:r w:rsidRPr="007063A3">
              <w:rPr>
                <w:rFonts w:ascii="GHEA Grapalat" w:hAnsi="GHEA Grapalat" w:cs="Calibri"/>
                <w:b/>
                <w:bCs/>
                <w:sz w:val="14"/>
                <w:szCs w:val="16"/>
                <w:lang w:val="hy-AM" w:eastAsia="hy-AM"/>
              </w:rPr>
              <w:t xml:space="preserve"> պլան</w:t>
            </w:r>
          </w:p>
        </w:tc>
        <w:tc>
          <w:tcPr>
            <w:tcW w:w="1276" w:type="dxa"/>
            <w:tcBorders>
              <w:top w:val="single" w:sz="4" w:space="0" w:color="auto"/>
              <w:left w:val="nil"/>
              <w:bottom w:val="single" w:sz="4" w:space="0" w:color="auto"/>
              <w:right w:val="single" w:sz="4" w:space="0" w:color="auto"/>
            </w:tcBorders>
            <w:shd w:val="clear" w:color="000000" w:fill="D9D9D9"/>
            <w:vAlign w:val="center"/>
            <w:hideMark/>
          </w:tcPr>
          <w:p w14:paraId="19BC4E8D" w14:textId="77777777" w:rsidR="005E3CED" w:rsidRPr="007063A3" w:rsidRDefault="005E3CED" w:rsidP="008B4B58">
            <w:pPr>
              <w:spacing w:after="0" w:line="240" w:lineRule="auto"/>
              <w:jc w:val="center"/>
              <w:rPr>
                <w:rFonts w:ascii="GHEA Grapalat" w:hAnsi="GHEA Grapalat" w:cs="Calibri"/>
                <w:b/>
                <w:bCs/>
                <w:sz w:val="14"/>
                <w:szCs w:val="16"/>
                <w:lang w:val="hy-AM" w:eastAsia="hy-AM"/>
              </w:rPr>
            </w:pPr>
            <w:r w:rsidRPr="007063A3">
              <w:rPr>
                <w:rFonts w:ascii="GHEA Grapalat" w:hAnsi="GHEA Grapalat" w:cs="Calibri"/>
                <w:b/>
                <w:bCs/>
                <w:sz w:val="14"/>
                <w:szCs w:val="16"/>
                <w:lang w:val="hy-AM" w:eastAsia="hy-AM"/>
              </w:rPr>
              <w:t>Հաշվետու ժամ</w:t>
            </w:r>
            <w:r>
              <w:rPr>
                <w:rFonts w:ascii="Cambria Math" w:hAnsi="Cambria Math" w:cs="Calibri"/>
                <w:b/>
                <w:bCs/>
                <w:sz w:val="14"/>
                <w:szCs w:val="16"/>
                <w:lang w:val="hy-AM" w:eastAsia="hy-AM"/>
              </w:rPr>
              <w:t>․</w:t>
            </w:r>
            <w:r w:rsidRPr="007063A3">
              <w:rPr>
                <w:rFonts w:ascii="GHEA Grapalat" w:hAnsi="GHEA Grapalat" w:cs="Calibri"/>
                <w:b/>
                <w:bCs/>
                <w:sz w:val="14"/>
                <w:szCs w:val="16"/>
                <w:lang w:val="hy-AM" w:eastAsia="hy-AM"/>
              </w:rPr>
              <w:t xml:space="preserve"> ճշտված պլան</w:t>
            </w:r>
          </w:p>
        </w:tc>
        <w:tc>
          <w:tcPr>
            <w:tcW w:w="982" w:type="dxa"/>
            <w:tcBorders>
              <w:top w:val="single" w:sz="4" w:space="0" w:color="auto"/>
              <w:left w:val="nil"/>
              <w:bottom w:val="single" w:sz="4" w:space="0" w:color="auto"/>
              <w:right w:val="single" w:sz="4" w:space="0" w:color="auto"/>
            </w:tcBorders>
            <w:shd w:val="clear" w:color="000000" w:fill="D9D9D9"/>
            <w:vAlign w:val="center"/>
            <w:hideMark/>
          </w:tcPr>
          <w:p w14:paraId="681E44EC" w14:textId="77777777" w:rsidR="005E3CED" w:rsidRPr="007063A3" w:rsidRDefault="005E3CED" w:rsidP="008B4B58">
            <w:pPr>
              <w:spacing w:after="0" w:line="240" w:lineRule="auto"/>
              <w:jc w:val="center"/>
              <w:rPr>
                <w:rFonts w:ascii="GHEA Grapalat" w:hAnsi="GHEA Grapalat" w:cs="Calibri"/>
                <w:b/>
                <w:bCs/>
                <w:sz w:val="14"/>
                <w:szCs w:val="16"/>
                <w:lang w:val="hy-AM" w:eastAsia="hy-AM"/>
              </w:rPr>
            </w:pPr>
            <w:r w:rsidRPr="007063A3">
              <w:rPr>
                <w:rFonts w:ascii="GHEA Grapalat" w:hAnsi="GHEA Grapalat" w:cs="Calibri"/>
                <w:b/>
                <w:bCs/>
                <w:sz w:val="14"/>
                <w:szCs w:val="16"/>
                <w:lang w:val="hy-AM" w:eastAsia="hy-AM"/>
              </w:rPr>
              <w:t>Փաստ</w:t>
            </w:r>
          </w:p>
        </w:tc>
        <w:tc>
          <w:tcPr>
            <w:tcW w:w="1738" w:type="dxa"/>
            <w:tcBorders>
              <w:top w:val="single" w:sz="4" w:space="0" w:color="auto"/>
              <w:left w:val="nil"/>
              <w:bottom w:val="single" w:sz="4" w:space="0" w:color="auto"/>
              <w:right w:val="single" w:sz="4" w:space="0" w:color="auto"/>
            </w:tcBorders>
            <w:shd w:val="clear" w:color="000000" w:fill="D9D9D9"/>
            <w:vAlign w:val="center"/>
            <w:hideMark/>
          </w:tcPr>
          <w:p w14:paraId="6C46F96F" w14:textId="77777777" w:rsidR="005E3CED" w:rsidRPr="007063A3" w:rsidRDefault="005E3CED" w:rsidP="008B4B58">
            <w:pPr>
              <w:spacing w:after="0" w:line="240" w:lineRule="auto"/>
              <w:jc w:val="center"/>
              <w:rPr>
                <w:rFonts w:ascii="GHEA Grapalat" w:hAnsi="GHEA Grapalat" w:cs="Calibri"/>
                <w:b/>
                <w:bCs/>
                <w:sz w:val="14"/>
                <w:szCs w:val="16"/>
                <w:lang w:val="hy-AM" w:eastAsia="hy-AM"/>
              </w:rPr>
            </w:pPr>
            <w:r w:rsidRPr="007063A3">
              <w:rPr>
                <w:rFonts w:ascii="GHEA Grapalat" w:hAnsi="GHEA Grapalat" w:cs="Calibri"/>
                <w:b/>
                <w:bCs/>
                <w:sz w:val="14"/>
                <w:szCs w:val="16"/>
                <w:lang w:val="hy-AM" w:eastAsia="hy-AM"/>
              </w:rPr>
              <w:t>Փաստացի ծախս</w:t>
            </w:r>
          </w:p>
        </w:tc>
      </w:tr>
      <w:tr w:rsidR="005E3CED" w:rsidRPr="007063A3" w14:paraId="43266673" w14:textId="77777777" w:rsidTr="008B4B58">
        <w:trPr>
          <w:trHeight w:val="29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7FE9025"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1</w:t>
            </w:r>
          </w:p>
        </w:tc>
        <w:tc>
          <w:tcPr>
            <w:tcW w:w="2331" w:type="dxa"/>
            <w:tcBorders>
              <w:top w:val="nil"/>
              <w:left w:val="nil"/>
              <w:bottom w:val="single" w:sz="4" w:space="0" w:color="auto"/>
              <w:right w:val="single" w:sz="4" w:space="0" w:color="auto"/>
            </w:tcBorders>
            <w:shd w:val="clear" w:color="auto" w:fill="auto"/>
            <w:vAlign w:val="center"/>
            <w:hideMark/>
          </w:tcPr>
          <w:p w14:paraId="4BEC82EE"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Հանրակրթության ծրագիր</w:t>
            </w:r>
          </w:p>
        </w:tc>
        <w:tc>
          <w:tcPr>
            <w:tcW w:w="1071" w:type="dxa"/>
            <w:tcBorders>
              <w:top w:val="nil"/>
              <w:left w:val="nil"/>
              <w:bottom w:val="single" w:sz="4" w:space="0" w:color="auto"/>
              <w:right w:val="single" w:sz="4" w:space="0" w:color="auto"/>
            </w:tcBorders>
            <w:shd w:val="clear" w:color="auto" w:fill="auto"/>
            <w:noWrap/>
            <w:vAlign w:val="center"/>
            <w:hideMark/>
          </w:tcPr>
          <w:p w14:paraId="4B67B3BC"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20,259,717.8</w:t>
            </w:r>
          </w:p>
        </w:tc>
        <w:tc>
          <w:tcPr>
            <w:tcW w:w="1134" w:type="dxa"/>
            <w:tcBorders>
              <w:top w:val="nil"/>
              <w:left w:val="nil"/>
              <w:bottom w:val="single" w:sz="4" w:space="0" w:color="auto"/>
              <w:right w:val="single" w:sz="4" w:space="0" w:color="auto"/>
            </w:tcBorders>
            <w:shd w:val="clear" w:color="auto" w:fill="auto"/>
            <w:noWrap/>
            <w:vAlign w:val="center"/>
            <w:hideMark/>
          </w:tcPr>
          <w:p w14:paraId="646713E1"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20,035,869.5</w:t>
            </w:r>
          </w:p>
        </w:tc>
        <w:tc>
          <w:tcPr>
            <w:tcW w:w="1275" w:type="dxa"/>
            <w:tcBorders>
              <w:top w:val="nil"/>
              <w:left w:val="nil"/>
              <w:bottom w:val="single" w:sz="4" w:space="0" w:color="auto"/>
              <w:right w:val="single" w:sz="4" w:space="0" w:color="auto"/>
            </w:tcBorders>
            <w:shd w:val="clear" w:color="auto" w:fill="auto"/>
            <w:noWrap/>
            <w:vAlign w:val="center"/>
            <w:hideMark/>
          </w:tcPr>
          <w:p w14:paraId="61727DBF"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3,783,128.2</w:t>
            </w:r>
          </w:p>
        </w:tc>
        <w:tc>
          <w:tcPr>
            <w:tcW w:w="1276" w:type="dxa"/>
            <w:tcBorders>
              <w:top w:val="nil"/>
              <w:left w:val="nil"/>
              <w:bottom w:val="single" w:sz="4" w:space="0" w:color="auto"/>
              <w:right w:val="single" w:sz="4" w:space="0" w:color="auto"/>
            </w:tcBorders>
            <w:shd w:val="clear" w:color="auto" w:fill="auto"/>
            <w:noWrap/>
            <w:vAlign w:val="center"/>
            <w:hideMark/>
          </w:tcPr>
          <w:p w14:paraId="004EEE85"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3,701,950.0</w:t>
            </w:r>
          </w:p>
        </w:tc>
        <w:tc>
          <w:tcPr>
            <w:tcW w:w="982" w:type="dxa"/>
            <w:tcBorders>
              <w:top w:val="nil"/>
              <w:left w:val="nil"/>
              <w:bottom w:val="single" w:sz="4" w:space="0" w:color="auto"/>
              <w:right w:val="single" w:sz="4" w:space="0" w:color="auto"/>
            </w:tcBorders>
            <w:shd w:val="clear" w:color="auto" w:fill="auto"/>
            <w:noWrap/>
            <w:vAlign w:val="center"/>
            <w:hideMark/>
          </w:tcPr>
          <w:p w14:paraId="6F210788"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3,641,714.2</w:t>
            </w:r>
          </w:p>
        </w:tc>
        <w:tc>
          <w:tcPr>
            <w:tcW w:w="1738" w:type="dxa"/>
            <w:tcBorders>
              <w:top w:val="nil"/>
              <w:left w:val="nil"/>
              <w:bottom w:val="single" w:sz="4" w:space="0" w:color="auto"/>
              <w:right w:val="single" w:sz="4" w:space="0" w:color="auto"/>
            </w:tcBorders>
            <w:shd w:val="clear" w:color="auto" w:fill="auto"/>
            <w:noWrap/>
            <w:vAlign w:val="center"/>
            <w:hideMark/>
          </w:tcPr>
          <w:p w14:paraId="612AD47B"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3,900,163.4</w:t>
            </w:r>
          </w:p>
        </w:tc>
      </w:tr>
      <w:tr w:rsidR="005E3CED" w:rsidRPr="007063A3" w14:paraId="30959E99" w14:textId="77777777" w:rsidTr="008B4B58">
        <w:trPr>
          <w:trHeight w:val="58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335159B"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2</w:t>
            </w:r>
          </w:p>
        </w:tc>
        <w:tc>
          <w:tcPr>
            <w:tcW w:w="2331" w:type="dxa"/>
            <w:tcBorders>
              <w:top w:val="nil"/>
              <w:left w:val="nil"/>
              <w:bottom w:val="single" w:sz="4" w:space="0" w:color="auto"/>
              <w:right w:val="single" w:sz="4" w:space="0" w:color="auto"/>
            </w:tcBorders>
            <w:shd w:val="clear" w:color="auto" w:fill="auto"/>
            <w:vAlign w:val="center"/>
            <w:hideMark/>
          </w:tcPr>
          <w:p w14:paraId="168AAE42"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Բարձրագույն և հետբուհական մասնագիտական կրթության ծրագիր</w:t>
            </w:r>
          </w:p>
        </w:tc>
        <w:tc>
          <w:tcPr>
            <w:tcW w:w="1071" w:type="dxa"/>
            <w:tcBorders>
              <w:top w:val="nil"/>
              <w:left w:val="nil"/>
              <w:bottom w:val="single" w:sz="4" w:space="0" w:color="auto"/>
              <w:right w:val="single" w:sz="4" w:space="0" w:color="auto"/>
            </w:tcBorders>
            <w:shd w:val="clear" w:color="auto" w:fill="auto"/>
            <w:noWrap/>
            <w:vAlign w:val="center"/>
            <w:hideMark/>
          </w:tcPr>
          <w:p w14:paraId="614BD05F"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13,578,877.8</w:t>
            </w:r>
          </w:p>
        </w:tc>
        <w:tc>
          <w:tcPr>
            <w:tcW w:w="1134" w:type="dxa"/>
            <w:tcBorders>
              <w:top w:val="nil"/>
              <w:left w:val="nil"/>
              <w:bottom w:val="single" w:sz="4" w:space="0" w:color="auto"/>
              <w:right w:val="single" w:sz="4" w:space="0" w:color="auto"/>
            </w:tcBorders>
            <w:shd w:val="clear" w:color="auto" w:fill="auto"/>
            <w:noWrap/>
            <w:vAlign w:val="center"/>
            <w:hideMark/>
          </w:tcPr>
          <w:p w14:paraId="3485C7C5"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13,688,502.5</w:t>
            </w:r>
          </w:p>
        </w:tc>
        <w:tc>
          <w:tcPr>
            <w:tcW w:w="1275" w:type="dxa"/>
            <w:tcBorders>
              <w:top w:val="nil"/>
              <w:left w:val="nil"/>
              <w:bottom w:val="single" w:sz="4" w:space="0" w:color="auto"/>
              <w:right w:val="single" w:sz="4" w:space="0" w:color="auto"/>
            </w:tcBorders>
            <w:shd w:val="clear" w:color="auto" w:fill="auto"/>
            <w:noWrap/>
            <w:vAlign w:val="center"/>
            <w:hideMark/>
          </w:tcPr>
          <w:p w14:paraId="0B4DA2B1"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2,609,833.0</w:t>
            </w:r>
          </w:p>
        </w:tc>
        <w:tc>
          <w:tcPr>
            <w:tcW w:w="1276" w:type="dxa"/>
            <w:tcBorders>
              <w:top w:val="nil"/>
              <w:left w:val="nil"/>
              <w:bottom w:val="single" w:sz="4" w:space="0" w:color="auto"/>
              <w:right w:val="single" w:sz="4" w:space="0" w:color="auto"/>
            </w:tcBorders>
            <w:shd w:val="clear" w:color="auto" w:fill="auto"/>
            <w:noWrap/>
            <w:vAlign w:val="center"/>
            <w:hideMark/>
          </w:tcPr>
          <w:p w14:paraId="3C6716C6"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2,631,757.9</w:t>
            </w:r>
          </w:p>
        </w:tc>
        <w:tc>
          <w:tcPr>
            <w:tcW w:w="982" w:type="dxa"/>
            <w:tcBorders>
              <w:top w:val="nil"/>
              <w:left w:val="nil"/>
              <w:bottom w:val="single" w:sz="4" w:space="0" w:color="auto"/>
              <w:right w:val="single" w:sz="4" w:space="0" w:color="auto"/>
            </w:tcBorders>
            <w:shd w:val="clear" w:color="auto" w:fill="auto"/>
            <w:noWrap/>
            <w:vAlign w:val="center"/>
            <w:hideMark/>
          </w:tcPr>
          <w:p w14:paraId="59E185CA"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2,629,425.6</w:t>
            </w:r>
          </w:p>
        </w:tc>
        <w:tc>
          <w:tcPr>
            <w:tcW w:w="1738" w:type="dxa"/>
            <w:tcBorders>
              <w:top w:val="nil"/>
              <w:left w:val="nil"/>
              <w:bottom w:val="single" w:sz="4" w:space="0" w:color="auto"/>
              <w:right w:val="single" w:sz="4" w:space="0" w:color="auto"/>
            </w:tcBorders>
            <w:shd w:val="clear" w:color="auto" w:fill="auto"/>
            <w:noWrap/>
            <w:vAlign w:val="center"/>
            <w:hideMark/>
          </w:tcPr>
          <w:p w14:paraId="3BD68ABF"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2,715,507.4</w:t>
            </w:r>
          </w:p>
        </w:tc>
      </w:tr>
      <w:tr w:rsidR="005E3CED" w:rsidRPr="007063A3" w14:paraId="0022E193" w14:textId="77777777" w:rsidTr="008B4B58">
        <w:trPr>
          <w:trHeight w:val="58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6F22BEB"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3</w:t>
            </w:r>
          </w:p>
        </w:tc>
        <w:tc>
          <w:tcPr>
            <w:tcW w:w="2331" w:type="dxa"/>
            <w:tcBorders>
              <w:top w:val="nil"/>
              <w:left w:val="nil"/>
              <w:bottom w:val="single" w:sz="4" w:space="0" w:color="auto"/>
              <w:right w:val="single" w:sz="4" w:space="0" w:color="auto"/>
            </w:tcBorders>
            <w:shd w:val="clear" w:color="auto" w:fill="auto"/>
            <w:vAlign w:val="center"/>
            <w:hideMark/>
          </w:tcPr>
          <w:p w14:paraId="438BDC7E"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Նախնական (արհեստագործական) և միջին մասնագիտական կրթություն</w:t>
            </w:r>
          </w:p>
        </w:tc>
        <w:tc>
          <w:tcPr>
            <w:tcW w:w="1071" w:type="dxa"/>
            <w:tcBorders>
              <w:top w:val="nil"/>
              <w:left w:val="nil"/>
              <w:bottom w:val="single" w:sz="4" w:space="0" w:color="auto"/>
              <w:right w:val="single" w:sz="4" w:space="0" w:color="auto"/>
            </w:tcBorders>
            <w:shd w:val="clear" w:color="auto" w:fill="auto"/>
            <w:noWrap/>
            <w:vAlign w:val="center"/>
            <w:hideMark/>
          </w:tcPr>
          <w:p w14:paraId="6796AD01"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11,207,868.8</w:t>
            </w:r>
          </w:p>
        </w:tc>
        <w:tc>
          <w:tcPr>
            <w:tcW w:w="1134" w:type="dxa"/>
            <w:tcBorders>
              <w:top w:val="nil"/>
              <w:left w:val="nil"/>
              <w:bottom w:val="single" w:sz="4" w:space="0" w:color="auto"/>
              <w:right w:val="single" w:sz="4" w:space="0" w:color="auto"/>
            </w:tcBorders>
            <w:shd w:val="clear" w:color="auto" w:fill="auto"/>
            <w:noWrap/>
            <w:vAlign w:val="center"/>
            <w:hideMark/>
          </w:tcPr>
          <w:p w14:paraId="1A77FA66"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11,329,024.3</w:t>
            </w:r>
          </w:p>
        </w:tc>
        <w:tc>
          <w:tcPr>
            <w:tcW w:w="1275" w:type="dxa"/>
            <w:tcBorders>
              <w:top w:val="nil"/>
              <w:left w:val="nil"/>
              <w:bottom w:val="single" w:sz="4" w:space="0" w:color="auto"/>
              <w:right w:val="single" w:sz="4" w:space="0" w:color="auto"/>
            </w:tcBorders>
            <w:shd w:val="clear" w:color="auto" w:fill="auto"/>
            <w:noWrap/>
            <w:vAlign w:val="center"/>
            <w:hideMark/>
          </w:tcPr>
          <w:p w14:paraId="07CDD846"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2,215,970.1</w:t>
            </w:r>
          </w:p>
        </w:tc>
        <w:tc>
          <w:tcPr>
            <w:tcW w:w="1276" w:type="dxa"/>
            <w:tcBorders>
              <w:top w:val="nil"/>
              <w:left w:val="nil"/>
              <w:bottom w:val="single" w:sz="4" w:space="0" w:color="auto"/>
              <w:right w:val="single" w:sz="4" w:space="0" w:color="auto"/>
            </w:tcBorders>
            <w:shd w:val="clear" w:color="auto" w:fill="auto"/>
            <w:noWrap/>
            <w:vAlign w:val="center"/>
            <w:hideMark/>
          </w:tcPr>
          <w:p w14:paraId="7EEEB843"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2,215,970.1</w:t>
            </w:r>
          </w:p>
        </w:tc>
        <w:tc>
          <w:tcPr>
            <w:tcW w:w="982" w:type="dxa"/>
            <w:tcBorders>
              <w:top w:val="nil"/>
              <w:left w:val="nil"/>
              <w:bottom w:val="single" w:sz="4" w:space="0" w:color="auto"/>
              <w:right w:val="single" w:sz="4" w:space="0" w:color="auto"/>
            </w:tcBorders>
            <w:shd w:val="clear" w:color="auto" w:fill="auto"/>
            <w:noWrap/>
            <w:vAlign w:val="center"/>
            <w:hideMark/>
          </w:tcPr>
          <w:p w14:paraId="271FE371"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2,149,234.0</w:t>
            </w:r>
          </w:p>
        </w:tc>
        <w:tc>
          <w:tcPr>
            <w:tcW w:w="1738" w:type="dxa"/>
            <w:tcBorders>
              <w:top w:val="nil"/>
              <w:left w:val="nil"/>
              <w:bottom w:val="single" w:sz="4" w:space="0" w:color="auto"/>
              <w:right w:val="single" w:sz="4" w:space="0" w:color="auto"/>
            </w:tcBorders>
            <w:shd w:val="clear" w:color="auto" w:fill="auto"/>
            <w:noWrap/>
            <w:vAlign w:val="center"/>
            <w:hideMark/>
          </w:tcPr>
          <w:p w14:paraId="0D653EB2"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2,346,537.7</w:t>
            </w:r>
          </w:p>
        </w:tc>
      </w:tr>
      <w:tr w:rsidR="005E3CED" w:rsidRPr="007063A3" w14:paraId="41D6C91D" w14:textId="77777777" w:rsidTr="008B4B58">
        <w:trPr>
          <w:trHeight w:val="29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5346CA3"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4</w:t>
            </w:r>
          </w:p>
        </w:tc>
        <w:tc>
          <w:tcPr>
            <w:tcW w:w="2331" w:type="dxa"/>
            <w:tcBorders>
              <w:top w:val="nil"/>
              <w:left w:val="nil"/>
              <w:bottom w:val="single" w:sz="4" w:space="0" w:color="auto"/>
              <w:right w:val="single" w:sz="4" w:space="0" w:color="auto"/>
            </w:tcBorders>
            <w:shd w:val="clear" w:color="auto" w:fill="auto"/>
            <w:vAlign w:val="center"/>
            <w:hideMark/>
          </w:tcPr>
          <w:p w14:paraId="573897CF"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Արվեստների ծրագիր</w:t>
            </w:r>
          </w:p>
        </w:tc>
        <w:tc>
          <w:tcPr>
            <w:tcW w:w="1071" w:type="dxa"/>
            <w:tcBorders>
              <w:top w:val="nil"/>
              <w:left w:val="nil"/>
              <w:bottom w:val="single" w:sz="4" w:space="0" w:color="auto"/>
              <w:right w:val="single" w:sz="4" w:space="0" w:color="auto"/>
            </w:tcBorders>
            <w:shd w:val="clear" w:color="auto" w:fill="auto"/>
            <w:noWrap/>
            <w:vAlign w:val="center"/>
            <w:hideMark/>
          </w:tcPr>
          <w:p w14:paraId="3124CC52"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9,179,883.3</w:t>
            </w:r>
          </w:p>
        </w:tc>
        <w:tc>
          <w:tcPr>
            <w:tcW w:w="1134" w:type="dxa"/>
            <w:tcBorders>
              <w:top w:val="nil"/>
              <w:left w:val="nil"/>
              <w:bottom w:val="single" w:sz="4" w:space="0" w:color="auto"/>
              <w:right w:val="single" w:sz="4" w:space="0" w:color="auto"/>
            </w:tcBorders>
            <w:shd w:val="clear" w:color="auto" w:fill="auto"/>
            <w:noWrap/>
            <w:vAlign w:val="center"/>
            <w:hideMark/>
          </w:tcPr>
          <w:p w14:paraId="6BBF43BF"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9,169,932.0</w:t>
            </w:r>
          </w:p>
        </w:tc>
        <w:tc>
          <w:tcPr>
            <w:tcW w:w="1275" w:type="dxa"/>
            <w:tcBorders>
              <w:top w:val="nil"/>
              <w:left w:val="nil"/>
              <w:bottom w:val="single" w:sz="4" w:space="0" w:color="auto"/>
              <w:right w:val="single" w:sz="4" w:space="0" w:color="auto"/>
            </w:tcBorders>
            <w:shd w:val="clear" w:color="auto" w:fill="auto"/>
            <w:noWrap/>
            <w:vAlign w:val="center"/>
            <w:hideMark/>
          </w:tcPr>
          <w:p w14:paraId="2396EE0D"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2,244,111.5</w:t>
            </w:r>
          </w:p>
        </w:tc>
        <w:tc>
          <w:tcPr>
            <w:tcW w:w="1276" w:type="dxa"/>
            <w:tcBorders>
              <w:top w:val="nil"/>
              <w:left w:val="nil"/>
              <w:bottom w:val="single" w:sz="4" w:space="0" w:color="auto"/>
              <w:right w:val="single" w:sz="4" w:space="0" w:color="auto"/>
            </w:tcBorders>
            <w:shd w:val="clear" w:color="auto" w:fill="auto"/>
            <w:noWrap/>
            <w:vAlign w:val="center"/>
            <w:hideMark/>
          </w:tcPr>
          <w:p w14:paraId="70371F58"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2,244,111.5</w:t>
            </w:r>
          </w:p>
        </w:tc>
        <w:tc>
          <w:tcPr>
            <w:tcW w:w="982" w:type="dxa"/>
            <w:tcBorders>
              <w:top w:val="nil"/>
              <w:left w:val="nil"/>
              <w:bottom w:val="single" w:sz="4" w:space="0" w:color="auto"/>
              <w:right w:val="single" w:sz="4" w:space="0" w:color="auto"/>
            </w:tcBorders>
            <w:shd w:val="clear" w:color="auto" w:fill="auto"/>
            <w:noWrap/>
            <w:vAlign w:val="center"/>
            <w:hideMark/>
          </w:tcPr>
          <w:p w14:paraId="0DBA5CC5"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1,731,756.4</w:t>
            </w:r>
          </w:p>
        </w:tc>
        <w:tc>
          <w:tcPr>
            <w:tcW w:w="1738" w:type="dxa"/>
            <w:tcBorders>
              <w:top w:val="nil"/>
              <w:left w:val="nil"/>
              <w:bottom w:val="single" w:sz="4" w:space="0" w:color="auto"/>
              <w:right w:val="single" w:sz="4" w:space="0" w:color="auto"/>
            </w:tcBorders>
            <w:shd w:val="clear" w:color="auto" w:fill="auto"/>
            <w:noWrap/>
            <w:vAlign w:val="center"/>
            <w:hideMark/>
          </w:tcPr>
          <w:p w14:paraId="4185B753"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1,565,638.3</w:t>
            </w:r>
          </w:p>
        </w:tc>
      </w:tr>
      <w:tr w:rsidR="005E3CED" w:rsidRPr="007063A3" w14:paraId="509642D9" w14:textId="77777777" w:rsidTr="008B4B58">
        <w:trPr>
          <w:trHeight w:val="29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7EE2ED5"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5</w:t>
            </w:r>
          </w:p>
        </w:tc>
        <w:tc>
          <w:tcPr>
            <w:tcW w:w="2331" w:type="dxa"/>
            <w:tcBorders>
              <w:top w:val="nil"/>
              <w:left w:val="nil"/>
              <w:bottom w:val="single" w:sz="4" w:space="0" w:color="auto"/>
              <w:right w:val="single" w:sz="4" w:space="0" w:color="auto"/>
            </w:tcBorders>
            <w:shd w:val="clear" w:color="auto" w:fill="auto"/>
            <w:vAlign w:val="center"/>
            <w:hideMark/>
          </w:tcPr>
          <w:p w14:paraId="37877E4A"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Մեծ նվաճումների սպորտ</w:t>
            </w:r>
          </w:p>
        </w:tc>
        <w:tc>
          <w:tcPr>
            <w:tcW w:w="1071" w:type="dxa"/>
            <w:tcBorders>
              <w:top w:val="nil"/>
              <w:left w:val="nil"/>
              <w:bottom w:val="single" w:sz="4" w:space="0" w:color="auto"/>
              <w:right w:val="single" w:sz="4" w:space="0" w:color="auto"/>
            </w:tcBorders>
            <w:shd w:val="clear" w:color="auto" w:fill="auto"/>
            <w:noWrap/>
            <w:vAlign w:val="center"/>
            <w:hideMark/>
          </w:tcPr>
          <w:p w14:paraId="6404BFB6"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2,771,051.7</w:t>
            </w:r>
          </w:p>
        </w:tc>
        <w:tc>
          <w:tcPr>
            <w:tcW w:w="1134" w:type="dxa"/>
            <w:tcBorders>
              <w:top w:val="nil"/>
              <w:left w:val="nil"/>
              <w:bottom w:val="single" w:sz="4" w:space="0" w:color="auto"/>
              <w:right w:val="single" w:sz="4" w:space="0" w:color="auto"/>
            </w:tcBorders>
            <w:shd w:val="clear" w:color="auto" w:fill="auto"/>
            <w:noWrap/>
            <w:vAlign w:val="center"/>
            <w:hideMark/>
          </w:tcPr>
          <w:p w14:paraId="253B995D"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2,771,051.7</w:t>
            </w:r>
          </w:p>
        </w:tc>
        <w:tc>
          <w:tcPr>
            <w:tcW w:w="1275" w:type="dxa"/>
            <w:tcBorders>
              <w:top w:val="nil"/>
              <w:left w:val="nil"/>
              <w:bottom w:val="single" w:sz="4" w:space="0" w:color="auto"/>
              <w:right w:val="single" w:sz="4" w:space="0" w:color="auto"/>
            </w:tcBorders>
            <w:shd w:val="clear" w:color="auto" w:fill="auto"/>
            <w:noWrap/>
            <w:vAlign w:val="center"/>
            <w:hideMark/>
          </w:tcPr>
          <w:p w14:paraId="7A773C01"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867,775.9</w:t>
            </w:r>
          </w:p>
        </w:tc>
        <w:tc>
          <w:tcPr>
            <w:tcW w:w="1276" w:type="dxa"/>
            <w:tcBorders>
              <w:top w:val="nil"/>
              <w:left w:val="nil"/>
              <w:bottom w:val="single" w:sz="4" w:space="0" w:color="auto"/>
              <w:right w:val="single" w:sz="4" w:space="0" w:color="auto"/>
            </w:tcBorders>
            <w:shd w:val="clear" w:color="auto" w:fill="auto"/>
            <w:noWrap/>
            <w:vAlign w:val="center"/>
            <w:hideMark/>
          </w:tcPr>
          <w:p w14:paraId="4B45ED8C"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867,775.9</w:t>
            </w:r>
          </w:p>
        </w:tc>
        <w:tc>
          <w:tcPr>
            <w:tcW w:w="982" w:type="dxa"/>
            <w:tcBorders>
              <w:top w:val="nil"/>
              <w:left w:val="nil"/>
              <w:bottom w:val="single" w:sz="4" w:space="0" w:color="auto"/>
              <w:right w:val="single" w:sz="4" w:space="0" w:color="auto"/>
            </w:tcBorders>
            <w:shd w:val="clear" w:color="auto" w:fill="auto"/>
            <w:noWrap/>
            <w:vAlign w:val="center"/>
            <w:hideMark/>
          </w:tcPr>
          <w:p w14:paraId="54B6DF03"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689,523.6</w:t>
            </w:r>
          </w:p>
        </w:tc>
        <w:tc>
          <w:tcPr>
            <w:tcW w:w="1738" w:type="dxa"/>
            <w:tcBorders>
              <w:top w:val="nil"/>
              <w:left w:val="nil"/>
              <w:bottom w:val="single" w:sz="4" w:space="0" w:color="auto"/>
              <w:right w:val="single" w:sz="4" w:space="0" w:color="auto"/>
            </w:tcBorders>
            <w:shd w:val="clear" w:color="auto" w:fill="auto"/>
            <w:noWrap/>
            <w:vAlign w:val="center"/>
            <w:hideMark/>
          </w:tcPr>
          <w:p w14:paraId="0696570D"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569,783.0</w:t>
            </w:r>
          </w:p>
        </w:tc>
      </w:tr>
      <w:tr w:rsidR="005E3CED" w:rsidRPr="007063A3" w14:paraId="61870509" w14:textId="77777777" w:rsidTr="008B4B58">
        <w:trPr>
          <w:trHeight w:val="29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F8F505B"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6</w:t>
            </w:r>
          </w:p>
        </w:tc>
        <w:tc>
          <w:tcPr>
            <w:tcW w:w="2331" w:type="dxa"/>
            <w:tcBorders>
              <w:top w:val="nil"/>
              <w:left w:val="nil"/>
              <w:bottom w:val="single" w:sz="4" w:space="0" w:color="auto"/>
              <w:right w:val="single" w:sz="4" w:space="0" w:color="auto"/>
            </w:tcBorders>
            <w:shd w:val="clear" w:color="auto" w:fill="auto"/>
            <w:vAlign w:val="center"/>
            <w:hideMark/>
          </w:tcPr>
          <w:p w14:paraId="280A7E83"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Արտադպրոցական դաստիարակության ծրագիր</w:t>
            </w:r>
          </w:p>
        </w:tc>
        <w:tc>
          <w:tcPr>
            <w:tcW w:w="1071" w:type="dxa"/>
            <w:tcBorders>
              <w:top w:val="nil"/>
              <w:left w:val="nil"/>
              <w:bottom w:val="single" w:sz="4" w:space="0" w:color="auto"/>
              <w:right w:val="single" w:sz="4" w:space="0" w:color="auto"/>
            </w:tcBorders>
            <w:shd w:val="clear" w:color="auto" w:fill="auto"/>
            <w:noWrap/>
            <w:vAlign w:val="center"/>
            <w:hideMark/>
          </w:tcPr>
          <w:p w14:paraId="35A43E0F"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3,947,559.3</w:t>
            </w:r>
          </w:p>
        </w:tc>
        <w:tc>
          <w:tcPr>
            <w:tcW w:w="1134" w:type="dxa"/>
            <w:tcBorders>
              <w:top w:val="nil"/>
              <w:left w:val="nil"/>
              <w:bottom w:val="single" w:sz="4" w:space="0" w:color="auto"/>
              <w:right w:val="single" w:sz="4" w:space="0" w:color="auto"/>
            </w:tcBorders>
            <w:shd w:val="clear" w:color="auto" w:fill="auto"/>
            <w:noWrap/>
            <w:vAlign w:val="center"/>
            <w:hideMark/>
          </w:tcPr>
          <w:p w14:paraId="78ED9073"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3,947,559.3</w:t>
            </w:r>
          </w:p>
        </w:tc>
        <w:tc>
          <w:tcPr>
            <w:tcW w:w="1275" w:type="dxa"/>
            <w:tcBorders>
              <w:top w:val="nil"/>
              <w:left w:val="nil"/>
              <w:bottom w:val="single" w:sz="4" w:space="0" w:color="auto"/>
              <w:right w:val="single" w:sz="4" w:space="0" w:color="auto"/>
            </w:tcBorders>
            <w:shd w:val="clear" w:color="auto" w:fill="auto"/>
            <w:noWrap/>
            <w:vAlign w:val="center"/>
            <w:hideMark/>
          </w:tcPr>
          <w:p w14:paraId="4CCB8529"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708,145.8</w:t>
            </w:r>
          </w:p>
        </w:tc>
        <w:tc>
          <w:tcPr>
            <w:tcW w:w="1276" w:type="dxa"/>
            <w:tcBorders>
              <w:top w:val="nil"/>
              <w:left w:val="nil"/>
              <w:bottom w:val="single" w:sz="4" w:space="0" w:color="auto"/>
              <w:right w:val="single" w:sz="4" w:space="0" w:color="auto"/>
            </w:tcBorders>
            <w:shd w:val="clear" w:color="auto" w:fill="auto"/>
            <w:noWrap/>
            <w:vAlign w:val="center"/>
            <w:hideMark/>
          </w:tcPr>
          <w:p w14:paraId="36C059A0"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708,145.8</w:t>
            </w:r>
          </w:p>
        </w:tc>
        <w:tc>
          <w:tcPr>
            <w:tcW w:w="982" w:type="dxa"/>
            <w:tcBorders>
              <w:top w:val="nil"/>
              <w:left w:val="nil"/>
              <w:bottom w:val="single" w:sz="4" w:space="0" w:color="auto"/>
              <w:right w:val="single" w:sz="4" w:space="0" w:color="auto"/>
            </w:tcBorders>
            <w:shd w:val="clear" w:color="auto" w:fill="auto"/>
            <w:noWrap/>
            <w:vAlign w:val="center"/>
            <w:hideMark/>
          </w:tcPr>
          <w:p w14:paraId="0C3B1FE7"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629,819.8</w:t>
            </w:r>
          </w:p>
        </w:tc>
        <w:tc>
          <w:tcPr>
            <w:tcW w:w="1738" w:type="dxa"/>
            <w:tcBorders>
              <w:top w:val="nil"/>
              <w:left w:val="nil"/>
              <w:bottom w:val="single" w:sz="4" w:space="0" w:color="auto"/>
              <w:right w:val="single" w:sz="4" w:space="0" w:color="auto"/>
            </w:tcBorders>
            <w:shd w:val="clear" w:color="auto" w:fill="auto"/>
            <w:noWrap/>
            <w:vAlign w:val="center"/>
            <w:hideMark/>
          </w:tcPr>
          <w:p w14:paraId="53438D0D"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746,906.5</w:t>
            </w:r>
          </w:p>
        </w:tc>
      </w:tr>
      <w:tr w:rsidR="005E3CED" w:rsidRPr="007063A3" w14:paraId="7686F4A8" w14:textId="77777777" w:rsidTr="008B4B58">
        <w:trPr>
          <w:trHeight w:val="58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3D917E5"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7</w:t>
            </w:r>
          </w:p>
        </w:tc>
        <w:tc>
          <w:tcPr>
            <w:tcW w:w="2331" w:type="dxa"/>
            <w:tcBorders>
              <w:top w:val="nil"/>
              <w:left w:val="nil"/>
              <w:bottom w:val="single" w:sz="4" w:space="0" w:color="auto"/>
              <w:right w:val="single" w:sz="4" w:space="0" w:color="auto"/>
            </w:tcBorders>
            <w:shd w:val="clear" w:color="auto" w:fill="auto"/>
            <w:vAlign w:val="center"/>
            <w:hideMark/>
          </w:tcPr>
          <w:p w14:paraId="0A7655B5"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Համընդհանուր ներառական կրթության համակարգի ներդրում</w:t>
            </w:r>
          </w:p>
        </w:tc>
        <w:tc>
          <w:tcPr>
            <w:tcW w:w="1071" w:type="dxa"/>
            <w:tcBorders>
              <w:top w:val="nil"/>
              <w:left w:val="nil"/>
              <w:bottom w:val="single" w:sz="4" w:space="0" w:color="auto"/>
              <w:right w:val="single" w:sz="4" w:space="0" w:color="auto"/>
            </w:tcBorders>
            <w:shd w:val="clear" w:color="auto" w:fill="auto"/>
            <w:noWrap/>
            <w:vAlign w:val="center"/>
            <w:hideMark/>
          </w:tcPr>
          <w:p w14:paraId="78C2A5FD"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3,227,613.4</w:t>
            </w:r>
          </w:p>
        </w:tc>
        <w:tc>
          <w:tcPr>
            <w:tcW w:w="1134" w:type="dxa"/>
            <w:tcBorders>
              <w:top w:val="nil"/>
              <w:left w:val="nil"/>
              <w:bottom w:val="single" w:sz="4" w:space="0" w:color="auto"/>
              <w:right w:val="single" w:sz="4" w:space="0" w:color="auto"/>
            </w:tcBorders>
            <w:shd w:val="clear" w:color="auto" w:fill="auto"/>
            <w:noWrap/>
            <w:vAlign w:val="center"/>
            <w:hideMark/>
          </w:tcPr>
          <w:p w14:paraId="5E66E5AD"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3,227,613.4</w:t>
            </w:r>
          </w:p>
        </w:tc>
        <w:tc>
          <w:tcPr>
            <w:tcW w:w="1275" w:type="dxa"/>
            <w:tcBorders>
              <w:top w:val="nil"/>
              <w:left w:val="nil"/>
              <w:bottom w:val="single" w:sz="4" w:space="0" w:color="auto"/>
              <w:right w:val="single" w:sz="4" w:space="0" w:color="auto"/>
            </w:tcBorders>
            <w:shd w:val="clear" w:color="auto" w:fill="auto"/>
            <w:noWrap/>
            <w:vAlign w:val="center"/>
            <w:hideMark/>
          </w:tcPr>
          <w:p w14:paraId="2C8606F9"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555,141.6</w:t>
            </w:r>
          </w:p>
        </w:tc>
        <w:tc>
          <w:tcPr>
            <w:tcW w:w="1276" w:type="dxa"/>
            <w:tcBorders>
              <w:top w:val="nil"/>
              <w:left w:val="nil"/>
              <w:bottom w:val="single" w:sz="4" w:space="0" w:color="auto"/>
              <w:right w:val="single" w:sz="4" w:space="0" w:color="auto"/>
            </w:tcBorders>
            <w:shd w:val="clear" w:color="auto" w:fill="auto"/>
            <w:noWrap/>
            <w:vAlign w:val="center"/>
            <w:hideMark/>
          </w:tcPr>
          <w:p w14:paraId="2CC6523A"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555,141.6</w:t>
            </w:r>
          </w:p>
        </w:tc>
        <w:tc>
          <w:tcPr>
            <w:tcW w:w="982" w:type="dxa"/>
            <w:tcBorders>
              <w:top w:val="nil"/>
              <w:left w:val="nil"/>
              <w:bottom w:val="single" w:sz="4" w:space="0" w:color="auto"/>
              <w:right w:val="single" w:sz="4" w:space="0" w:color="auto"/>
            </w:tcBorders>
            <w:shd w:val="clear" w:color="auto" w:fill="auto"/>
            <w:noWrap/>
            <w:vAlign w:val="center"/>
            <w:hideMark/>
          </w:tcPr>
          <w:p w14:paraId="4F4D57C2"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555,141.6</w:t>
            </w:r>
          </w:p>
        </w:tc>
        <w:tc>
          <w:tcPr>
            <w:tcW w:w="1738" w:type="dxa"/>
            <w:tcBorders>
              <w:top w:val="nil"/>
              <w:left w:val="nil"/>
              <w:bottom w:val="single" w:sz="4" w:space="0" w:color="auto"/>
              <w:right w:val="single" w:sz="4" w:space="0" w:color="auto"/>
            </w:tcBorders>
            <w:shd w:val="clear" w:color="auto" w:fill="auto"/>
            <w:noWrap/>
            <w:vAlign w:val="center"/>
            <w:hideMark/>
          </w:tcPr>
          <w:p w14:paraId="652C7B66"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606,514.3</w:t>
            </w:r>
          </w:p>
        </w:tc>
      </w:tr>
      <w:tr w:rsidR="005E3CED" w:rsidRPr="007063A3" w14:paraId="1CB17FAC" w14:textId="77777777" w:rsidTr="008B4B58">
        <w:trPr>
          <w:trHeight w:val="29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264D3DB"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8</w:t>
            </w:r>
          </w:p>
        </w:tc>
        <w:tc>
          <w:tcPr>
            <w:tcW w:w="2331" w:type="dxa"/>
            <w:tcBorders>
              <w:top w:val="nil"/>
              <w:left w:val="nil"/>
              <w:bottom w:val="single" w:sz="4" w:space="0" w:color="auto"/>
              <w:right w:val="single" w:sz="4" w:space="0" w:color="auto"/>
            </w:tcBorders>
            <w:shd w:val="clear" w:color="auto" w:fill="auto"/>
            <w:vAlign w:val="center"/>
            <w:hideMark/>
          </w:tcPr>
          <w:p w14:paraId="61205817"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Մշակութային ժառանգության ծրագիր</w:t>
            </w:r>
          </w:p>
        </w:tc>
        <w:tc>
          <w:tcPr>
            <w:tcW w:w="1071" w:type="dxa"/>
            <w:tcBorders>
              <w:top w:val="nil"/>
              <w:left w:val="nil"/>
              <w:bottom w:val="single" w:sz="4" w:space="0" w:color="auto"/>
              <w:right w:val="single" w:sz="4" w:space="0" w:color="auto"/>
            </w:tcBorders>
            <w:shd w:val="clear" w:color="auto" w:fill="auto"/>
            <w:noWrap/>
            <w:vAlign w:val="center"/>
            <w:hideMark/>
          </w:tcPr>
          <w:p w14:paraId="30E05AE6"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2,543,176.0</w:t>
            </w:r>
          </w:p>
        </w:tc>
        <w:tc>
          <w:tcPr>
            <w:tcW w:w="1134" w:type="dxa"/>
            <w:tcBorders>
              <w:top w:val="nil"/>
              <w:left w:val="nil"/>
              <w:bottom w:val="single" w:sz="4" w:space="0" w:color="auto"/>
              <w:right w:val="single" w:sz="4" w:space="0" w:color="auto"/>
            </w:tcBorders>
            <w:shd w:val="clear" w:color="auto" w:fill="auto"/>
            <w:noWrap/>
            <w:vAlign w:val="center"/>
            <w:hideMark/>
          </w:tcPr>
          <w:p w14:paraId="2A0BFCA7"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2,630,603.4</w:t>
            </w:r>
          </w:p>
        </w:tc>
        <w:tc>
          <w:tcPr>
            <w:tcW w:w="1275" w:type="dxa"/>
            <w:tcBorders>
              <w:top w:val="nil"/>
              <w:left w:val="nil"/>
              <w:bottom w:val="single" w:sz="4" w:space="0" w:color="auto"/>
              <w:right w:val="single" w:sz="4" w:space="0" w:color="auto"/>
            </w:tcBorders>
            <w:shd w:val="clear" w:color="auto" w:fill="auto"/>
            <w:noWrap/>
            <w:vAlign w:val="center"/>
            <w:hideMark/>
          </w:tcPr>
          <w:p w14:paraId="28E85701"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482,169.1</w:t>
            </w:r>
          </w:p>
        </w:tc>
        <w:tc>
          <w:tcPr>
            <w:tcW w:w="1276" w:type="dxa"/>
            <w:tcBorders>
              <w:top w:val="nil"/>
              <w:left w:val="nil"/>
              <w:bottom w:val="single" w:sz="4" w:space="0" w:color="auto"/>
              <w:right w:val="single" w:sz="4" w:space="0" w:color="auto"/>
            </w:tcBorders>
            <w:shd w:val="clear" w:color="auto" w:fill="auto"/>
            <w:noWrap/>
            <w:vAlign w:val="center"/>
            <w:hideMark/>
          </w:tcPr>
          <w:p w14:paraId="745E8E03"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494,223.4</w:t>
            </w:r>
          </w:p>
        </w:tc>
        <w:tc>
          <w:tcPr>
            <w:tcW w:w="982" w:type="dxa"/>
            <w:tcBorders>
              <w:top w:val="nil"/>
              <w:left w:val="nil"/>
              <w:bottom w:val="single" w:sz="4" w:space="0" w:color="auto"/>
              <w:right w:val="single" w:sz="4" w:space="0" w:color="auto"/>
            </w:tcBorders>
            <w:shd w:val="clear" w:color="auto" w:fill="auto"/>
            <w:noWrap/>
            <w:vAlign w:val="center"/>
            <w:hideMark/>
          </w:tcPr>
          <w:p w14:paraId="6A7B0252"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459,601.8</w:t>
            </w:r>
          </w:p>
        </w:tc>
        <w:tc>
          <w:tcPr>
            <w:tcW w:w="1738" w:type="dxa"/>
            <w:tcBorders>
              <w:top w:val="nil"/>
              <w:left w:val="nil"/>
              <w:bottom w:val="single" w:sz="4" w:space="0" w:color="auto"/>
              <w:right w:val="single" w:sz="4" w:space="0" w:color="auto"/>
            </w:tcBorders>
            <w:shd w:val="clear" w:color="auto" w:fill="auto"/>
            <w:noWrap/>
            <w:vAlign w:val="center"/>
            <w:hideMark/>
          </w:tcPr>
          <w:p w14:paraId="0C150019"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665,374.3</w:t>
            </w:r>
          </w:p>
        </w:tc>
      </w:tr>
      <w:tr w:rsidR="005E3CED" w:rsidRPr="007063A3" w14:paraId="41BA43FA" w14:textId="77777777" w:rsidTr="008B4B58">
        <w:trPr>
          <w:trHeight w:val="29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07BB2FD"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9</w:t>
            </w:r>
          </w:p>
        </w:tc>
        <w:tc>
          <w:tcPr>
            <w:tcW w:w="2331" w:type="dxa"/>
            <w:tcBorders>
              <w:top w:val="nil"/>
              <w:left w:val="nil"/>
              <w:bottom w:val="single" w:sz="4" w:space="0" w:color="auto"/>
              <w:right w:val="single" w:sz="4" w:space="0" w:color="auto"/>
            </w:tcBorders>
            <w:shd w:val="clear" w:color="auto" w:fill="auto"/>
            <w:vAlign w:val="center"/>
            <w:hideMark/>
          </w:tcPr>
          <w:p w14:paraId="048E7505"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Երիտասարդության ծրագիր</w:t>
            </w:r>
          </w:p>
        </w:tc>
        <w:tc>
          <w:tcPr>
            <w:tcW w:w="1071" w:type="dxa"/>
            <w:tcBorders>
              <w:top w:val="nil"/>
              <w:left w:val="nil"/>
              <w:bottom w:val="single" w:sz="4" w:space="0" w:color="auto"/>
              <w:right w:val="single" w:sz="4" w:space="0" w:color="auto"/>
            </w:tcBorders>
            <w:shd w:val="clear" w:color="auto" w:fill="auto"/>
            <w:noWrap/>
            <w:vAlign w:val="center"/>
            <w:hideMark/>
          </w:tcPr>
          <w:p w14:paraId="682C03E0"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1,906,153.7</w:t>
            </w:r>
          </w:p>
        </w:tc>
        <w:tc>
          <w:tcPr>
            <w:tcW w:w="1134" w:type="dxa"/>
            <w:tcBorders>
              <w:top w:val="nil"/>
              <w:left w:val="nil"/>
              <w:bottom w:val="single" w:sz="4" w:space="0" w:color="auto"/>
              <w:right w:val="single" w:sz="4" w:space="0" w:color="auto"/>
            </w:tcBorders>
            <w:shd w:val="clear" w:color="auto" w:fill="auto"/>
            <w:noWrap/>
            <w:vAlign w:val="center"/>
            <w:hideMark/>
          </w:tcPr>
          <w:p w14:paraId="7B9D9804"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1,906,153.7</w:t>
            </w:r>
          </w:p>
        </w:tc>
        <w:tc>
          <w:tcPr>
            <w:tcW w:w="1275" w:type="dxa"/>
            <w:tcBorders>
              <w:top w:val="nil"/>
              <w:left w:val="nil"/>
              <w:bottom w:val="single" w:sz="4" w:space="0" w:color="auto"/>
              <w:right w:val="single" w:sz="4" w:space="0" w:color="auto"/>
            </w:tcBorders>
            <w:shd w:val="clear" w:color="auto" w:fill="auto"/>
            <w:noWrap/>
            <w:vAlign w:val="center"/>
            <w:hideMark/>
          </w:tcPr>
          <w:p w14:paraId="67DDC404"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473,432.0</w:t>
            </w:r>
          </w:p>
        </w:tc>
        <w:tc>
          <w:tcPr>
            <w:tcW w:w="1276" w:type="dxa"/>
            <w:tcBorders>
              <w:top w:val="nil"/>
              <w:left w:val="nil"/>
              <w:bottom w:val="single" w:sz="4" w:space="0" w:color="auto"/>
              <w:right w:val="single" w:sz="4" w:space="0" w:color="auto"/>
            </w:tcBorders>
            <w:shd w:val="clear" w:color="auto" w:fill="auto"/>
            <w:noWrap/>
            <w:vAlign w:val="center"/>
            <w:hideMark/>
          </w:tcPr>
          <w:p w14:paraId="41B5C351"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473,432.0</w:t>
            </w:r>
          </w:p>
        </w:tc>
        <w:tc>
          <w:tcPr>
            <w:tcW w:w="982" w:type="dxa"/>
            <w:tcBorders>
              <w:top w:val="nil"/>
              <w:left w:val="nil"/>
              <w:bottom w:val="single" w:sz="4" w:space="0" w:color="auto"/>
              <w:right w:val="single" w:sz="4" w:space="0" w:color="auto"/>
            </w:tcBorders>
            <w:shd w:val="clear" w:color="auto" w:fill="auto"/>
            <w:noWrap/>
            <w:vAlign w:val="center"/>
            <w:hideMark/>
          </w:tcPr>
          <w:p w14:paraId="7512C98C"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435,252.5</w:t>
            </w:r>
          </w:p>
        </w:tc>
        <w:tc>
          <w:tcPr>
            <w:tcW w:w="1738" w:type="dxa"/>
            <w:tcBorders>
              <w:top w:val="nil"/>
              <w:left w:val="nil"/>
              <w:bottom w:val="single" w:sz="4" w:space="0" w:color="auto"/>
              <w:right w:val="single" w:sz="4" w:space="0" w:color="auto"/>
            </w:tcBorders>
            <w:shd w:val="clear" w:color="auto" w:fill="auto"/>
            <w:noWrap/>
            <w:vAlign w:val="center"/>
            <w:hideMark/>
          </w:tcPr>
          <w:p w14:paraId="6CCAF8DE"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329,473.8</w:t>
            </w:r>
          </w:p>
        </w:tc>
      </w:tr>
      <w:tr w:rsidR="005E3CED" w:rsidRPr="007063A3" w14:paraId="2F6CD316" w14:textId="77777777" w:rsidTr="008B4B58">
        <w:trPr>
          <w:trHeight w:val="87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1CE93E1"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10</w:t>
            </w:r>
          </w:p>
        </w:tc>
        <w:tc>
          <w:tcPr>
            <w:tcW w:w="2331" w:type="dxa"/>
            <w:tcBorders>
              <w:top w:val="nil"/>
              <w:left w:val="nil"/>
              <w:bottom w:val="single" w:sz="4" w:space="0" w:color="auto"/>
              <w:right w:val="single" w:sz="4" w:space="0" w:color="auto"/>
            </w:tcBorders>
            <w:shd w:val="clear" w:color="auto" w:fill="auto"/>
            <w:vAlign w:val="center"/>
            <w:hideMark/>
          </w:tcPr>
          <w:p w14:paraId="0D0BF236"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Կրթության, մշակույթի և սպորտի ոլորտներում միջազգային և սփյուռքի հետ համագործակցության զարգացում</w:t>
            </w:r>
          </w:p>
        </w:tc>
        <w:tc>
          <w:tcPr>
            <w:tcW w:w="1071" w:type="dxa"/>
            <w:tcBorders>
              <w:top w:val="nil"/>
              <w:left w:val="nil"/>
              <w:bottom w:val="single" w:sz="4" w:space="0" w:color="auto"/>
              <w:right w:val="single" w:sz="4" w:space="0" w:color="auto"/>
            </w:tcBorders>
            <w:shd w:val="clear" w:color="auto" w:fill="auto"/>
            <w:noWrap/>
            <w:vAlign w:val="center"/>
            <w:hideMark/>
          </w:tcPr>
          <w:p w14:paraId="1E57C26F"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957,939.6</w:t>
            </w:r>
          </w:p>
        </w:tc>
        <w:tc>
          <w:tcPr>
            <w:tcW w:w="1134" w:type="dxa"/>
            <w:tcBorders>
              <w:top w:val="nil"/>
              <w:left w:val="nil"/>
              <w:bottom w:val="single" w:sz="4" w:space="0" w:color="auto"/>
              <w:right w:val="single" w:sz="4" w:space="0" w:color="auto"/>
            </w:tcBorders>
            <w:shd w:val="clear" w:color="auto" w:fill="auto"/>
            <w:noWrap/>
            <w:vAlign w:val="center"/>
            <w:hideMark/>
          </w:tcPr>
          <w:p w14:paraId="27CAD45F"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957,939.6</w:t>
            </w:r>
          </w:p>
        </w:tc>
        <w:tc>
          <w:tcPr>
            <w:tcW w:w="1275" w:type="dxa"/>
            <w:tcBorders>
              <w:top w:val="nil"/>
              <w:left w:val="nil"/>
              <w:bottom w:val="single" w:sz="4" w:space="0" w:color="auto"/>
              <w:right w:val="single" w:sz="4" w:space="0" w:color="auto"/>
            </w:tcBorders>
            <w:shd w:val="clear" w:color="auto" w:fill="auto"/>
            <w:noWrap/>
            <w:vAlign w:val="center"/>
            <w:hideMark/>
          </w:tcPr>
          <w:p w14:paraId="2B421542"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545,488.1</w:t>
            </w:r>
          </w:p>
        </w:tc>
        <w:tc>
          <w:tcPr>
            <w:tcW w:w="1276" w:type="dxa"/>
            <w:tcBorders>
              <w:top w:val="nil"/>
              <w:left w:val="nil"/>
              <w:bottom w:val="single" w:sz="4" w:space="0" w:color="auto"/>
              <w:right w:val="single" w:sz="4" w:space="0" w:color="auto"/>
            </w:tcBorders>
            <w:shd w:val="clear" w:color="auto" w:fill="auto"/>
            <w:noWrap/>
            <w:vAlign w:val="center"/>
            <w:hideMark/>
          </w:tcPr>
          <w:p w14:paraId="2136492A"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545,488.1</w:t>
            </w:r>
          </w:p>
        </w:tc>
        <w:tc>
          <w:tcPr>
            <w:tcW w:w="982" w:type="dxa"/>
            <w:tcBorders>
              <w:top w:val="nil"/>
              <w:left w:val="nil"/>
              <w:bottom w:val="single" w:sz="4" w:space="0" w:color="auto"/>
              <w:right w:val="single" w:sz="4" w:space="0" w:color="auto"/>
            </w:tcBorders>
            <w:shd w:val="clear" w:color="auto" w:fill="auto"/>
            <w:noWrap/>
            <w:vAlign w:val="center"/>
            <w:hideMark/>
          </w:tcPr>
          <w:p w14:paraId="3AA18EF9"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371,709.7</w:t>
            </w:r>
          </w:p>
        </w:tc>
        <w:tc>
          <w:tcPr>
            <w:tcW w:w="1738" w:type="dxa"/>
            <w:tcBorders>
              <w:top w:val="nil"/>
              <w:left w:val="nil"/>
              <w:bottom w:val="single" w:sz="4" w:space="0" w:color="auto"/>
              <w:right w:val="single" w:sz="4" w:space="0" w:color="auto"/>
            </w:tcBorders>
            <w:shd w:val="clear" w:color="auto" w:fill="auto"/>
            <w:noWrap/>
            <w:vAlign w:val="center"/>
            <w:hideMark/>
          </w:tcPr>
          <w:p w14:paraId="62F6C191"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400,151.9</w:t>
            </w:r>
          </w:p>
        </w:tc>
      </w:tr>
      <w:tr w:rsidR="005E3CED" w:rsidRPr="007063A3" w14:paraId="46500736" w14:textId="77777777" w:rsidTr="008B4B58">
        <w:trPr>
          <w:trHeight w:val="29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CEAACAF"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11</w:t>
            </w:r>
          </w:p>
        </w:tc>
        <w:tc>
          <w:tcPr>
            <w:tcW w:w="2331" w:type="dxa"/>
            <w:tcBorders>
              <w:top w:val="nil"/>
              <w:left w:val="nil"/>
              <w:bottom w:val="single" w:sz="4" w:space="0" w:color="auto"/>
              <w:right w:val="single" w:sz="4" w:space="0" w:color="auto"/>
            </w:tcBorders>
            <w:shd w:val="clear" w:color="auto" w:fill="auto"/>
            <w:vAlign w:val="center"/>
            <w:hideMark/>
          </w:tcPr>
          <w:p w14:paraId="51EFB088"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Գրահրատարակչության և գրադարանների ծրագիր</w:t>
            </w:r>
          </w:p>
        </w:tc>
        <w:tc>
          <w:tcPr>
            <w:tcW w:w="1071" w:type="dxa"/>
            <w:tcBorders>
              <w:top w:val="nil"/>
              <w:left w:val="nil"/>
              <w:bottom w:val="single" w:sz="4" w:space="0" w:color="auto"/>
              <w:right w:val="single" w:sz="4" w:space="0" w:color="auto"/>
            </w:tcBorders>
            <w:shd w:val="clear" w:color="auto" w:fill="auto"/>
            <w:noWrap/>
            <w:vAlign w:val="center"/>
            <w:hideMark/>
          </w:tcPr>
          <w:p w14:paraId="73542E17"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1,711,437.8</w:t>
            </w:r>
          </w:p>
        </w:tc>
        <w:tc>
          <w:tcPr>
            <w:tcW w:w="1134" w:type="dxa"/>
            <w:tcBorders>
              <w:top w:val="nil"/>
              <w:left w:val="nil"/>
              <w:bottom w:val="single" w:sz="4" w:space="0" w:color="auto"/>
              <w:right w:val="single" w:sz="4" w:space="0" w:color="auto"/>
            </w:tcBorders>
            <w:shd w:val="clear" w:color="auto" w:fill="auto"/>
            <w:noWrap/>
            <w:vAlign w:val="center"/>
            <w:hideMark/>
          </w:tcPr>
          <w:p w14:paraId="7F791CA4"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1,711,437.8</w:t>
            </w:r>
          </w:p>
        </w:tc>
        <w:tc>
          <w:tcPr>
            <w:tcW w:w="1275" w:type="dxa"/>
            <w:tcBorders>
              <w:top w:val="nil"/>
              <w:left w:val="nil"/>
              <w:bottom w:val="single" w:sz="4" w:space="0" w:color="auto"/>
              <w:right w:val="single" w:sz="4" w:space="0" w:color="auto"/>
            </w:tcBorders>
            <w:shd w:val="clear" w:color="auto" w:fill="auto"/>
            <w:noWrap/>
            <w:vAlign w:val="center"/>
            <w:hideMark/>
          </w:tcPr>
          <w:p w14:paraId="644CBC2F"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320,933.9</w:t>
            </w:r>
          </w:p>
        </w:tc>
        <w:tc>
          <w:tcPr>
            <w:tcW w:w="1276" w:type="dxa"/>
            <w:tcBorders>
              <w:top w:val="nil"/>
              <w:left w:val="nil"/>
              <w:bottom w:val="single" w:sz="4" w:space="0" w:color="auto"/>
              <w:right w:val="single" w:sz="4" w:space="0" w:color="auto"/>
            </w:tcBorders>
            <w:shd w:val="clear" w:color="auto" w:fill="auto"/>
            <w:noWrap/>
            <w:vAlign w:val="center"/>
            <w:hideMark/>
          </w:tcPr>
          <w:p w14:paraId="6EDC339C"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320,933.9</w:t>
            </w:r>
          </w:p>
        </w:tc>
        <w:tc>
          <w:tcPr>
            <w:tcW w:w="982" w:type="dxa"/>
            <w:tcBorders>
              <w:top w:val="nil"/>
              <w:left w:val="nil"/>
              <w:bottom w:val="single" w:sz="4" w:space="0" w:color="auto"/>
              <w:right w:val="single" w:sz="4" w:space="0" w:color="auto"/>
            </w:tcBorders>
            <w:shd w:val="clear" w:color="auto" w:fill="auto"/>
            <w:noWrap/>
            <w:vAlign w:val="center"/>
            <w:hideMark/>
          </w:tcPr>
          <w:p w14:paraId="10B4CE07"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317,748.2</w:t>
            </w:r>
          </w:p>
        </w:tc>
        <w:tc>
          <w:tcPr>
            <w:tcW w:w="1738" w:type="dxa"/>
            <w:tcBorders>
              <w:top w:val="nil"/>
              <w:left w:val="nil"/>
              <w:bottom w:val="single" w:sz="4" w:space="0" w:color="auto"/>
              <w:right w:val="single" w:sz="4" w:space="0" w:color="auto"/>
            </w:tcBorders>
            <w:shd w:val="clear" w:color="auto" w:fill="auto"/>
            <w:noWrap/>
            <w:vAlign w:val="center"/>
            <w:hideMark/>
          </w:tcPr>
          <w:p w14:paraId="03509AD1"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249,276.6</w:t>
            </w:r>
          </w:p>
        </w:tc>
      </w:tr>
      <w:tr w:rsidR="005E3CED" w:rsidRPr="007063A3" w14:paraId="2DB231AD" w14:textId="77777777" w:rsidTr="008B4B58">
        <w:trPr>
          <w:trHeight w:val="29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73180CF"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12</w:t>
            </w:r>
          </w:p>
        </w:tc>
        <w:tc>
          <w:tcPr>
            <w:tcW w:w="2331" w:type="dxa"/>
            <w:tcBorders>
              <w:top w:val="nil"/>
              <w:left w:val="nil"/>
              <w:bottom w:val="single" w:sz="4" w:space="0" w:color="auto"/>
              <w:right w:val="single" w:sz="4" w:space="0" w:color="auto"/>
            </w:tcBorders>
            <w:shd w:val="clear" w:color="auto" w:fill="auto"/>
            <w:vAlign w:val="center"/>
            <w:hideMark/>
          </w:tcPr>
          <w:p w14:paraId="112735AE"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Կրթության որակի ապահովում</w:t>
            </w:r>
          </w:p>
        </w:tc>
        <w:tc>
          <w:tcPr>
            <w:tcW w:w="1071" w:type="dxa"/>
            <w:tcBorders>
              <w:top w:val="nil"/>
              <w:left w:val="nil"/>
              <w:bottom w:val="single" w:sz="4" w:space="0" w:color="auto"/>
              <w:right w:val="single" w:sz="4" w:space="0" w:color="auto"/>
            </w:tcBorders>
            <w:shd w:val="clear" w:color="auto" w:fill="auto"/>
            <w:noWrap/>
            <w:vAlign w:val="center"/>
            <w:hideMark/>
          </w:tcPr>
          <w:p w14:paraId="28431BB2"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10,896,097.8</w:t>
            </w:r>
          </w:p>
        </w:tc>
        <w:tc>
          <w:tcPr>
            <w:tcW w:w="1134" w:type="dxa"/>
            <w:tcBorders>
              <w:top w:val="nil"/>
              <w:left w:val="nil"/>
              <w:bottom w:val="single" w:sz="4" w:space="0" w:color="auto"/>
              <w:right w:val="single" w:sz="4" w:space="0" w:color="auto"/>
            </w:tcBorders>
            <w:shd w:val="clear" w:color="auto" w:fill="auto"/>
            <w:noWrap/>
            <w:vAlign w:val="center"/>
            <w:hideMark/>
          </w:tcPr>
          <w:p w14:paraId="318A3A15"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10,896,097.8</w:t>
            </w:r>
          </w:p>
        </w:tc>
        <w:tc>
          <w:tcPr>
            <w:tcW w:w="1275" w:type="dxa"/>
            <w:tcBorders>
              <w:top w:val="nil"/>
              <w:left w:val="nil"/>
              <w:bottom w:val="single" w:sz="4" w:space="0" w:color="auto"/>
              <w:right w:val="single" w:sz="4" w:space="0" w:color="auto"/>
            </w:tcBorders>
            <w:shd w:val="clear" w:color="auto" w:fill="auto"/>
            <w:noWrap/>
            <w:vAlign w:val="center"/>
            <w:hideMark/>
          </w:tcPr>
          <w:p w14:paraId="1EE2F6DF"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2,236,151.6</w:t>
            </w:r>
          </w:p>
        </w:tc>
        <w:tc>
          <w:tcPr>
            <w:tcW w:w="1276" w:type="dxa"/>
            <w:tcBorders>
              <w:top w:val="nil"/>
              <w:left w:val="nil"/>
              <w:bottom w:val="single" w:sz="4" w:space="0" w:color="auto"/>
              <w:right w:val="single" w:sz="4" w:space="0" w:color="auto"/>
            </w:tcBorders>
            <w:shd w:val="clear" w:color="auto" w:fill="auto"/>
            <w:noWrap/>
            <w:vAlign w:val="center"/>
            <w:hideMark/>
          </w:tcPr>
          <w:p w14:paraId="0425882E"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2,236,151.6</w:t>
            </w:r>
          </w:p>
        </w:tc>
        <w:tc>
          <w:tcPr>
            <w:tcW w:w="982" w:type="dxa"/>
            <w:tcBorders>
              <w:top w:val="nil"/>
              <w:left w:val="nil"/>
              <w:bottom w:val="single" w:sz="4" w:space="0" w:color="auto"/>
              <w:right w:val="single" w:sz="4" w:space="0" w:color="auto"/>
            </w:tcBorders>
            <w:shd w:val="clear" w:color="auto" w:fill="auto"/>
            <w:noWrap/>
            <w:vAlign w:val="center"/>
            <w:hideMark/>
          </w:tcPr>
          <w:p w14:paraId="2EE604E9"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309,099.1</w:t>
            </w:r>
          </w:p>
        </w:tc>
        <w:tc>
          <w:tcPr>
            <w:tcW w:w="1738" w:type="dxa"/>
            <w:tcBorders>
              <w:top w:val="nil"/>
              <w:left w:val="nil"/>
              <w:bottom w:val="single" w:sz="4" w:space="0" w:color="auto"/>
              <w:right w:val="single" w:sz="4" w:space="0" w:color="auto"/>
            </w:tcBorders>
            <w:shd w:val="clear" w:color="auto" w:fill="auto"/>
            <w:noWrap/>
            <w:vAlign w:val="center"/>
            <w:hideMark/>
          </w:tcPr>
          <w:p w14:paraId="49571AF6"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1,259,223.0</w:t>
            </w:r>
          </w:p>
        </w:tc>
      </w:tr>
      <w:tr w:rsidR="005E3CED" w:rsidRPr="007063A3" w14:paraId="712D010E" w14:textId="77777777" w:rsidTr="008B4B58">
        <w:trPr>
          <w:trHeight w:val="87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8287950"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13</w:t>
            </w:r>
          </w:p>
        </w:tc>
        <w:tc>
          <w:tcPr>
            <w:tcW w:w="2331" w:type="dxa"/>
            <w:tcBorders>
              <w:top w:val="nil"/>
              <w:left w:val="nil"/>
              <w:bottom w:val="single" w:sz="4" w:space="0" w:color="auto"/>
              <w:right w:val="single" w:sz="4" w:space="0" w:color="auto"/>
            </w:tcBorders>
            <w:shd w:val="clear" w:color="auto" w:fill="auto"/>
            <w:vAlign w:val="center"/>
            <w:hideMark/>
          </w:tcPr>
          <w:p w14:paraId="33C2C622"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Կրթության, գիտության, մշակույթի և սպորտի  բնագավառի   պետական քաղաքականության մշակում, ծրագրերի համակարգում և մոնիտորինգ</w:t>
            </w:r>
          </w:p>
        </w:tc>
        <w:tc>
          <w:tcPr>
            <w:tcW w:w="1071" w:type="dxa"/>
            <w:tcBorders>
              <w:top w:val="nil"/>
              <w:left w:val="nil"/>
              <w:bottom w:val="single" w:sz="4" w:space="0" w:color="auto"/>
              <w:right w:val="single" w:sz="4" w:space="0" w:color="auto"/>
            </w:tcBorders>
            <w:shd w:val="clear" w:color="auto" w:fill="auto"/>
            <w:noWrap/>
            <w:vAlign w:val="center"/>
            <w:hideMark/>
          </w:tcPr>
          <w:p w14:paraId="5237D88C"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1,792,921.0</w:t>
            </w:r>
          </w:p>
        </w:tc>
        <w:tc>
          <w:tcPr>
            <w:tcW w:w="1134" w:type="dxa"/>
            <w:tcBorders>
              <w:top w:val="nil"/>
              <w:left w:val="nil"/>
              <w:bottom w:val="single" w:sz="4" w:space="0" w:color="auto"/>
              <w:right w:val="single" w:sz="4" w:space="0" w:color="auto"/>
            </w:tcBorders>
            <w:shd w:val="clear" w:color="auto" w:fill="auto"/>
            <w:noWrap/>
            <w:vAlign w:val="center"/>
            <w:hideMark/>
          </w:tcPr>
          <w:p w14:paraId="437B56AA"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1,803,332.3</w:t>
            </w:r>
          </w:p>
        </w:tc>
        <w:tc>
          <w:tcPr>
            <w:tcW w:w="1275" w:type="dxa"/>
            <w:tcBorders>
              <w:top w:val="nil"/>
              <w:left w:val="nil"/>
              <w:bottom w:val="single" w:sz="4" w:space="0" w:color="auto"/>
              <w:right w:val="single" w:sz="4" w:space="0" w:color="auto"/>
            </w:tcBorders>
            <w:shd w:val="clear" w:color="auto" w:fill="auto"/>
            <w:noWrap/>
            <w:vAlign w:val="center"/>
            <w:hideMark/>
          </w:tcPr>
          <w:p w14:paraId="6DB88F7F"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358,213.9</w:t>
            </w:r>
          </w:p>
        </w:tc>
        <w:tc>
          <w:tcPr>
            <w:tcW w:w="1276" w:type="dxa"/>
            <w:tcBorders>
              <w:top w:val="nil"/>
              <w:left w:val="nil"/>
              <w:bottom w:val="single" w:sz="4" w:space="0" w:color="auto"/>
              <w:right w:val="single" w:sz="4" w:space="0" w:color="auto"/>
            </w:tcBorders>
            <w:shd w:val="clear" w:color="auto" w:fill="auto"/>
            <w:noWrap/>
            <w:vAlign w:val="center"/>
            <w:hideMark/>
          </w:tcPr>
          <w:p w14:paraId="5C65EFE0"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368,625.2</w:t>
            </w:r>
          </w:p>
        </w:tc>
        <w:tc>
          <w:tcPr>
            <w:tcW w:w="982" w:type="dxa"/>
            <w:tcBorders>
              <w:top w:val="nil"/>
              <w:left w:val="nil"/>
              <w:bottom w:val="single" w:sz="4" w:space="0" w:color="auto"/>
              <w:right w:val="single" w:sz="4" w:space="0" w:color="auto"/>
            </w:tcBorders>
            <w:shd w:val="clear" w:color="auto" w:fill="auto"/>
            <w:noWrap/>
            <w:vAlign w:val="center"/>
            <w:hideMark/>
          </w:tcPr>
          <w:p w14:paraId="4DB03E37"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297,214.9</w:t>
            </w:r>
          </w:p>
        </w:tc>
        <w:tc>
          <w:tcPr>
            <w:tcW w:w="1738" w:type="dxa"/>
            <w:tcBorders>
              <w:top w:val="nil"/>
              <w:left w:val="nil"/>
              <w:bottom w:val="single" w:sz="4" w:space="0" w:color="auto"/>
              <w:right w:val="single" w:sz="4" w:space="0" w:color="auto"/>
            </w:tcBorders>
            <w:shd w:val="clear" w:color="auto" w:fill="auto"/>
            <w:noWrap/>
            <w:vAlign w:val="center"/>
            <w:hideMark/>
          </w:tcPr>
          <w:p w14:paraId="7D4F95A6"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399,266.9</w:t>
            </w:r>
          </w:p>
        </w:tc>
      </w:tr>
      <w:tr w:rsidR="005E3CED" w:rsidRPr="007063A3" w14:paraId="5079C07B" w14:textId="77777777" w:rsidTr="008B4B58">
        <w:trPr>
          <w:trHeight w:val="29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68E6ABF"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14</w:t>
            </w:r>
          </w:p>
        </w:tc>
        <w:tc>
          <w:tcPr>
            <w:tcW w:w="2331" w:type="dxa"/>
            <w:tcBorders>
              <w:top w:val="nil"/>
              <w:left w:val="nil"/>
              <w:bottom w:val="single" w:sz="4" w:space="0" w:color="auto"/>
              <w:right w:val="single" w:sz="4" w:space="0" w:color="auto"/>
            </w:tcBorders>
            <w:shd w:val="clear" w:color="auto" w:fill="auto"/>
            <w:vAlign w:val="center"/>
            <w:hideMark/>
          </w:tcPr>
          <w:p w14:paraId="00A21A8D"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Սոցիալական փաթեթների ապահովում</w:t>
            </w:r>
          </w:p>
        </w:tc>
        <w:tc>
          <w:tcPr>
            <w:tcW w:w="1071" w:type="dxa"/>
            <w:tcBorders>
              <w:top w:val="nil"/>
              <w:left w:val="nil"/>
              <w:bottom w:val="single" w:sz="4" w:space="0" w:color="auto"/>
              <w:right w:val="single" w:sz="4" w:space="0" w:color="auto"/>
            </w:tcBorders>
            <w:shd w:val="clear" w:color="auto" w:fill="auto"/>
            <w:noWrap/>
            <w:vAlign w:val="center"/>
            <w:hideMark/>
          </w:tcPr>
          <w:p w14:paraId="65E13BAF"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985,608.0</w:t>
            </w:r>
          </w:p>
        </w:tc>
        <w:tc>
          <w:tcPr>
            <w:tcW w:w="1134" w:type="dxa"/>
            <w:tcBorders>
              <w:top w:val="nil"/>
              <w:left w:val="nil"/>
              <w:bottom w:val="single" w:sz="4" w:space="0" w:color="auto"/>
              <w:right w:val="single" w:sz="4" w:space="0" w:color="auto"/>
            </w:tcBorders>
            <w:shd w:val="clear" w:color="auto" w:fill="auto"/>
            <w:noWrap/>
            <w:vAlign w:val="center"/>
            <w:hideMark/>
          </w:tcPr>
          <w:p w14:paraId="0CBB85B7"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846,000.0</w:t>
            </w:r>
          </w:p>
        </w:tc>
        <w:tc>
          <w:tcPr>
            <w:tcW w:w="1275" w:type="dxa"/>
            <w:tcBorders>
              <w:top w:val="nil"/>
              <w:left w:val="nil"/>
              <w:bottom w:val="single" w:sz="4" w:space="0" w:color="auto"/>
              <w:right w:val="single" w:sz="4" w:space="0" w:color="auto"/>
            </w:tcBorders>
            <w:shd w:val="clear" w:color="auto" w:fill="auto"/>
            <w:noWrap/>
            <w:vAlign w:val="center"/>
            <w:hideMark/>
          </w:tcPr>
          <w:p w14:paraId="110573F5"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164,268.0</w:t>
            </w:r>
          </w:p>
        </w:tc>
        <w:tc>
          <w:tcPr>
            <w:tcW w:w="1276" w:type="dxa"/>
            <w:tcBorders>
              <w:top w:val="nil"/>
              <w:left w:val="nil"/>
              <w:bottom w:val="single" w:sz="4" w:space="0" w:color="auto"/>
              <w:right w:val="single" w:sz="4" w:space="0" w:color="auto"/>
            </w:tcBorders>
            <w:shd w:val="clear" w:color="auto" w:fill="auto"/>
            <w:noWrap/>
            <w:vAlign w:val="center"/>
            <w:hideMark/>
          </w:tcPr>
          <w:p w14:paraId="193E3381"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141,000.0</w:t>
            </w:r>
          </w:p>
        </w:tc>
        <w:tc>
          <w:tcPr>
            <w:tcW w:w="982" w:type="dxa"/>
            <w:tcBorders>
              <w:top w:val="nil"/>
              <w:left w:val="nil"/>
              <w:bottom w:val="single" w:sz="4" w:space="0" w:color="auto"/>
              <w:right w:val="single" w:sz="4" w:space="0" w:color="auto"/>
            </w:tcBorders>
            <w:shd w:val="clear" w:color="auto" w:fill="auto"/>
            <w:noWrap/>
            <w:vAlign w:val="center"/>
            <w:hideMark/>
          </w:tcPr>
          <w:p w14:paraId="024AA9DE"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110,872.2</w:t>
            </w:r>
          </w:p>
        </w:tc>
        <w:tc>
          <w:tcPr>
            <w:tcW w:w="1738" w:type="dxa"/>
            <w:tcBorders>
              <w:top w:val="nil"/>
              <w:left w:val="nil"/>
              <w:bottom w:val="single" w:sz="4" w:space="0" w:color="auto"/>
              <w:right w:val="single" w:sz="4" w:space="0" w:color="auto"/>
            </w:tcBorders>
            <w:shd w:val="clear" w:color="auto" w:fill="auto"/>
            <w:noWrap/>
            <w:vAlign w:val="center"/>
            <w:hideMark/>
          </w:tcPr>
          <w:p w14:paraId="05636080"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110,872.2</w:t>
            </w:r>
          </w:p>
        </w:tc>
      </w:tr>
      <w:tr w:rsidR="005E3CED" w:rsidRPr="007063A3" w14:paraId="6A057BEA" w14:textId="77777777" w:rsidTr="008B4B58">
        <w:trPr>
          <w:trHeight w:val="29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9D9FF12"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15</w:t>
            </w:r>
          </w:p>
        </w:tc>
        <w:tc>
          <w:tcPr>
            <w:tcW w:w="2331" w:type="dxa"/>
            <w:tcBorders>
              <w:top w:val="nil"/>
              <w:left w:val="nil"/>
              <w:bottom w:val="single" w:sz="4" w:space="0" w:color="auto"/>
              <w:right w:val="single" w:sz="4" w:space="0" w:color="auto"/>
            </w:tcBorders>
            <w:shd w:val="clear" w:color="auto" w:fill="auto"/>
            <w:vAlign w:val="center"/>
            <w:hideMark/>
          </w:tcPr>
          <w:p w14:paraId="6B1B42A2"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Հանրային իրազեկում</w:t>
            </w:r>
          </w:p>
        </w:tc>
        <w:tc>
          <w:tcPr>
            <w:tcW w:w="1071" w:type="dxa"/>
            <w:tcBorders>
              <w:top w:val="nil"/>
              <w:left w:val="nil"/>
              <w:bottom w:val="single" w:sz="4" w:space="0" w:color="auto"/>
              <w:right w:val="single" w:sz="4" w:space="0" w:color="auto"/>
            </w:tcBorders>
            <w:shd w:val="clear" w:color="auto" w:fill="auto"/>
            <w:noWrap/>
            <w:vAlign w:val="center"/>
            <w:hideMark/>
          </w:tcPr>
          <w:p w14:paraId="0FD82CAD"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415,847.4</w:t>
            </w:r>
          </w:p>
        </w:tc>
        <w:tc>
          <w:tcPr>
            <w:tcW w:w="1134" w:type="dxa"/>
            <w:tcBorders>
              <w:top w:val="nil"/>
              <w:left w:val="nil"/>
              <w:bottom w:val="single" w:sz="4" w:space="0" w:color="auto"/>
              <w:right w:val="single" w:sz="4" w:space="0" w:color="auto"/>
            </w:tcBorders>
            <w:shd w:val="clear" w:color="auto" w:fill="auto"/>
            <w:noWrap/>
            <w:vAlign w:val="center"/>
            <w:hideMark/>
          </w:tcPr>
          <w:p w14:paraId="7336AB02"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415,847.4</w:t>
            </w:r>
          </w:p>
        </w:tc>
        <w:tc>
          <w:tcPr>
            <w:tcW w:w="1275" w:type="dxa"/>
            <w:tcBorders>
              <w:top w:val="nil"/>
              <w:left w:val="nil"/>
              <w:bottom w:val="single" w:sz="4" w:space="0" w:color="auto"/>
              <w:right w:val="single" w:sz="4" w:space="0" w:color="auto"/>
            </w:tcBorders>
            <w:shd w:val="clear" w:color="auto" w:fill="auto"/>
            <w:noWrap/>
            <w:vAlign w:val="center"/>
            <w:hideMark/>
          </w:tcPr>
          <w:p w14:paraId="134B547B"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88,773.8</w:t>
            </w:r>
          </w:p>
        </w:tc>
        <w:tc>
          <w:tcPr>
            <w:tcW w:w="1276" w:type="dxa"/>
            <w:tcBorders>
              <w:top w:val="nil"/>
              <w:left w:val="nil"/>
              <w:bottom w:val="single" w:sz="4" w:space="0" w:color="auto"/>
              <w:right w:val="single" w:sz="4" w:space="0" w:color="auto"/>
            </w:tcBorders>
            <w:shd w:val="clear" w:color="auto" w:fill="auto"/>
            <w:noWrap/>
            <w:vAlign w:val="center"/>
            <w:hideMark/>
          </w:tcPr>
          <w:p w14:paraId="4BF4A3C3"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88,773.8</w:t>
            </w:r>
          </w:p>
        </w:tc>
        <w:tc>
          <w:tcPr>
            <w:tcW w:w="982" w:type="dxa"/>
            <w:tcBorders>
              <w:top w:val="nil"/>
              <w:left w:val="nil"/>
              <w:bottom w:val="single" w:sz="4" w:space="0" w:color="auto"/>
              <w:right w:val="single" w:sz="4" w:space="0" w:color="auto"/>
            </w:tcBorders>
            <w:shd w:val="clear" w:color="auto" w:fill="auto"/>
            <w:noWrap/>
            <w:vAlign w:val="center"/>
            <w:hideMark/>
          </w:tcPr>
          <w:p w14:paraId="033B48B5"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83,270.9</w:t>
            </w:r>
          </w:p>
        </w:tc>
        <w:tc>
          <w:tcPr>
            <w:tcW w:w="1738" w:type="dxa"/>
            <w:tcBorders>
              <w:top w:val="nil"/>
              <w:left w:val="nil"/>
              <w:bottom w:val="single" w:sz="4" w:space="0" w:color="auto"/>
              <w:right w:val="single" w:sz="4" w:space="0" w:color="auto"/>
            </w:tcBorders>
            <w:shd w:val="clear" w:color="auto" w:fill="auto"/>
            <w:noWrap/>
            <w:vAlign w:val="center"/>
            <w:hideMark/>
          </w:tcPr>
          <w:p w14:paraId="14610B91"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83,379.2</w:t>
            </w:r>
          </w:p>
        </w:tc>
      </w:tr>
      <w:tr w:rsidR="005E3CED" w:rsidRPr="007063A3" w14:paraId="33217677" w14:textId="77777777" w:rsidTr="008B4B58">
        <w:trPr>
          <w:trHeight w:val="58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F6FA05D"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16</w:t>
            </w:r>
          </w:p>
        </w:tc>
        <w:tc>
          <w:tcPr>
            <w:tcW w:w="2331" w:type="dxa"/>
            <w:tcBorders>
              <w:top w:val="nil"/>
              <w:left w:val="nil"/>
              <w:bottom w:val="single" w:sz="4" w:space="0" w:color="auto"/>
              <w:right w:val="single" w:sz="4" w:space="0" w:color="auto"/>
            </w:tcBorders>
            <w:shd w:val="clear" w:color="auto" w:fill="auto"/>
            <w:vAlign w:val="center"/>
            <w:hideMark/>
          </w:tcPr>
          <w:p w14:paraId="28680041"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Կրթության ոլորտում տեղեկատվական և հաղորդակցական տեխնոլոգիաների ներդրում</w:t>
            </w:r>
          </w:p>
        </w:tc>
        <w:tc>
          <w:tcPr>
            <w:tcW w:w="1071" w:type="dxa"/>
            <w:tcBorders>
              <w:top w:val="nil"/>
              <w:left w:val="nil"/>
              <w:bottom w:val="single" w:sz="4" w:space="0" w:color="auto"/>
              <w:right w:val="single" w:sz="4" w:space="0" w:color="auto"/>
            </w:tcBorders>
            <w:shd w:val="clear" w:color="auto" w:fill="auto"/>
            <w:noWrap/>
            <w:vAlign w:val="center"/>
            <w:hideMark/>
          </w:tcPr>
          <w:p w14:paraId="38DE89D1"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509,114.6</w:t>
            </w:r>
          </w:p>
        </w:tc>
        <w:tc>
          <w:tcPr>
            <w:tcW w:w="1134" w:type="dxa"/>
            <w:tcBorders>
              <w:top w:val="nil"/>
              <w:left w:val="nil"/>
              <w:bottom w:val="single" w:sz="4" w:space="0" w:color="auto"/>
              <w:right w:val="single" w:sz="4" w:space="0" w:color="auto"/>
            </w:tcBorders>
            <w:shd w:val="clear" w:color="auto" w:fill="auto"/>
            <w:noWrap/>
            <w:vAlign w:val="center"/>
            <w:hideMark/>
          </w:tcPr>
          <w:p w14:paraId="4C59E659"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509,114.6</w:t>
            </w:r>
          </w:p>
        </w:tc>
        <w:tc>
          <w:tcPr>
            <w:tcW w:w="1275" w:type="dxa"/>
            <w:tcBorders>
              <w:top w:val="nil"/>
              <w:left w:val="nil"/>
              <w:bottom w:val="single" w:sz="4" w:space="0" w:color="auto"/>
              <w:right w:val="single" w:sz="4" w:space="0" w:color="auto"/>
            </w:tcBorders>
            <w:shd w:val="clear" w:color="auto" w:fill="auto"/>
            <w:noWrap/>
            <w:vAlign w:val="center"/>
            <w:hideMark/>
          </w:tcPr>
          <w:p w14:paraId="2FE6D2DA"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82,278.6</w:t>
            </w:r>
          </w:p>
        </w:tc>
        <w:tc>
          <w:tcPr>
            <w:tcW w:w="1276" w:type="dxa"/>
            <w:tcBorders>
              <w:top w:val="nil"/>
              <w:left w:val="nil"/>
              <w:bottom w:val="single" w:sz="4" w:space="0" w:color="auto"/>
              <w:right w:val="single" w:sz="4" w:space="0" w:color="auto"/>
            </w:tcBorders>
            <w:shd w:val="clear" w:color="auto" w:fill="auto"/>
            <w:noWrap/>
            <w:vAlign w:val="center"/>
            <w:hideMark/>
          </w:tcPr>
          <w:p w14:paraId="4533CBF6"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82,278.6</w:t>
            </w:r>
          </w:p>
        </w:tc>
        <w:tc>
          <w:tcPr>
            <w:tcW w:w="982" w:type="dxa"/>
            <w:tcBorders>
              <w:top w:val="nil"/>
              <w:left w:val="nil"/>
              <w:bottom w:val="single" w:sz="4" w:space="0" w:color="auto"/>
              <w:right w:val="single" w:sz="4" w:space="0" w:color="auto"/>
            </w:tcBorders>
            <w:shd w:val="clear" w:color="auto" w:fill="auto"/>
            <w:noWrap/>
            <w:vAlign w:val="center"/>
            <w:hideMark/>
          </w:tcPr>
          <w:p w14:paraId="6F24833E"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82,278.6</w:t>
            </w:r>
          </w:p>
        </w:tc>
        <w:tc>
          <w:tcPr>
            <w:tcW w:w="1738" w:type="dxa"/>
            <w:tcBorders>
              <w:top w:val="nil"/>
              <w:left w:val="nil"/>
              <w:bottom w:val="single" w:sz="4" w:space="0" w:color="auto"/>
              <w:right w:val="single" w:sz="4" w:space="0" w:color="auto"/>
            </w:tcBorders>
            <w:shd w:val="clear" w:color="auto" w:fill="auto"/>
            <w:noWrap/>
            <w:vAlign w:val="center"/>
            <w:hideMark/>
          </w:tcPr>
          <w:p w14:paraId="66CBCA6C"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84,586.2</w:t>
            </w:r>
          </w:p>
        </w:tc>
      </w:tr>
      <w:tr w:rsidR="005E3CED" w:rsidRPr="007063A3" w14:paraId="712DED9F" w14:textId="77777777" w:rsidTr="008B4B58">
        <w:trPr>
          <w:trHeight w:val="29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5CA75EB"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17</w:t>
            </w:r>
          </w:p>
        </w:tc>
        <w:tc>
          <w:tcPr>
            <w:tcW w:w="2331" w:type="dxa"/>
            <w:tcBorders>
              <w:top w:val="nil"/>
              <w:left w:val="nil"/>
              <w:bottom w:val="single" w:sz="4" w:space="0" w:color="auto"/>
              <w:right w:val="single" w:sz="4" w:space="0" w:color="auto"/>
            </w:tcBorders>
            <w:shd w:val="clear" w:color="auto" w:fill="auto"/>
            <w:vAlign w:val="center"/>
            <w:hideMark/>
          </w:tcPr>
          <w:p w14:paraId="631A852C"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Կինեմատոգրաֆիայի ծրագիր</w:t>
            </w:r>
          </w:p>
        </w:tc>
        <w:tc>
          <w:tcPr>
            <w:tcW w:w="1071" w:type="dxa"/>
            <w:tcBorders>
              <w:top w:val="nil"/>
              <w:left w:val="nil"/>
              <w:bottom w:val="single" w:sz="4" w:space="0" w:color="auto"/>
              <w:right w:val="single" w:sz="4" w:space="0" w:color="auto"/>
            </w:tcBorders>
            <w:shd w:val="clear" w:color="auto" w:fill="auto"/>
            <w:noWrap/>
            <w:vAlign w:val="center"/>
            <w:hideMark/>
          </w:tcPr>
          <w:p w14:paraId="0B73C9CC"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483,340.5</w:t>
            </w:r>
          </w:p>
        </w:tc>
        <w:tc>
          <w:tcPr>
            <w:tcW w:w="1134" w:type="dxa"/>
            <w:tcBorders>
              <w:top w:val="nil"/>
              <w:left w:val="nil"/>
              <w:bottom w:val="single" w:sz="4" w:space="0" w:color="auto"/>
              <w:right w:val="single" w:sz="4" w:space="0" w:color="auto"/>
            </w:tcBorders>
            <w:shd w:val="clear" w:color="auto" w:fill="auto"/>
            <w:noWrap/>
            <w:vAlign w:val="center"/>
            <w:hideMark/>
          </w:tcPr>
          <w:p w14:paraId="74113E4B"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483,340.5</w:t>
            </w:r>
          </w:p>
        </w:tc>
        <w:tc>
          <w:tcPr>
            <w:tcW w:w="1275" w:type="dxa"/>
            <w:tcBorders>
              <w:top w:val="nil"/>
              <w:left w:val="nil"/>
              <w:bottom w:val="single" w:sz="4" w:space="0" w:color="auto"/>
              <w:right w:val="single" w:sz="4" w:space="0" w:color="auto"/>
            </w:tcBorders>
            <w:shd w:val="clear" w:color="auto" w:fill="auto"/>
            <w:noWrap/>
            <w:vAlign w:val="center"/>
            <w:hideMark/>
          </w:tcPr>
          <w:p w14:paraId="548FC35F"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104,368.5</w:t>
            </w:r>
          </w:p>
        </w:tc>
        <w:tc>
          <w:tcPr>
            <w:tcW w:w="1276" w:type="dxa"/>
            <w:tcBorders>
              <w:top w:val="nil"/>
              <w:left w:val="nil"/>
              <w:bottom w:val="single" w:sz="4" w:space="0" w:color="auto"/>
              <w:right w:val="single" w:sz="4" w:space="0" w:color="auto"/>
            </w:tcBorders>
            <w:shd w:val="clear" w:color="auto" w:fill="auto"/>
            <w:noWrap/>
            <w:vAlign w:val="center"/>
            <w:hideMark/>
          </w:tcPr>
          <w:p w14:paraId="2A4704BB"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104,368.5</w:t>
            </w:r>
          </w:p>
        </w:tc>
        <w:tc>
          <w:tcPr>
            <w:tcW w:w="982" w:type="dxa"/>
            <w:tcBorders>
              <w:top w:val="nil"/>
              <w:left w:val="nil"/>
              <w:bottom w:val="single" w:sz="4" w:space="0" w:color="auto"/>
              <w:right w:val="single" w:sz="4" w:space="0" w:color="auto"/>
            </w:tcBorders>
            <w:shd w:val="clear" w:color="auto" w:fill="auto"/>
            <w:noWrap/>
            <w:vAlign w:val="center"/>
            <w:hideMark/>
          </w:tcPr>
          <w:p w14:paraId="018D3F06"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41,468.5</w:t>
            </w:r>
          </w:p>
        </w:tc>
        <w:tc>
          <w:tcPr>
            <w:tcW w:w="1738" w:type="dxa"/>
            <w:tcBorders>
              <w:top w:val="nil"/>
              <w:left w:val="nil"/>
              <w:bottom w:val="single" w:sz="4" w:space="0" w:color="auto"/>
              <w:right w:val="single" w:sz="4" w:space="0" w:color="auto"/>
            </w:tcBorders>
            <w:shd w:val="clear" w:color="auto" w:fill="auto"/>
            <w:noWrap/>
            <w:vAlign w:val="center"/>
            <w:hideMark/>
          </w:tcPr>
          <w:p w14:paraId="22B7686D"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61,267.1</w:t>
            </w:r>
          </w:p>
        </w:tc>
      </w:tr>
      <w:tr w:rsidR="005E3CED" w:rsidRPr="007063A3" w14:paraId="47FE97B8" w14:textId="77777777" w:rsidTr="008B4B58">
        <w:trPr>
          <w:trHeight w:val="29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A01D1CE"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18</w:t>
            </w:r>
          </w:p>
        </w:tc>
        <w:tc>
          <w:tcPr>
            <w:tcW w:w="2331" w:type="dxa"/>
            <w:tcBorders>
              <w:top w:val="nil"/>
              <w:left w:val="nil"/>
              <w:bottom w:val="single" w:sz="4" w:space="0" w:color="auto"/>
              <w:right w:val="single" w:sz="4" w:space="0" w:color="auto"/>
            </w:tcBorders>
            <w:shd w:val="clear" w:color="auto" w:fill="auto"/>
            <w:vAlign w:val="center"/>
            <w:hideMark/>
          </w:tcPr>
          <w:p w14:paraId="02DA9066"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Մասսայական սպորտ</w:t>
            </w:r>
          </w:p>
        </w:tc>
        <w:tc>
          <w:tcPr>
            <w:tcW w:w="1071" w:type="dxa"/>
            <w:tcBorders>
              <w:top w:val="nil"/>
              <w:left w:val="nil"/>
              <w:bottom w:val="single" w:sz="4" w:space="0" w:color="auto"/>
              <w:right w:val="single" w:sz="4" w:space="0" w:color="auto"/>
            </w:tcBorders>
            <w:shd w:val="clear" w:color="auto" w:fill="auto"/>
            <w:noWrap/>
            <w:vAlign w:val="center"/>
            <w:hideMark/>
          </w:tcPr>
          <w:p w14:paraId="15E25440"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690,073.7</w:t>
            </w:r>
          </w:p>
        </w:tc>
        <w:tc>
          <w:tcPr>
            <w:tcW w:w="1134" w:type="dxa"/>
            <w:tcBorders>
              <w:top w:val="nil"/>
              <w:left w:val="nil"/>
              <w:bottom w:val="single" w:sz="4" w:space="0" w:color="auto"/>
              <w:right w:val="single" w:sz="4" w:space="0" w:color="auto"/>
            </w:tcBorders>
            <w:shd w:val="clear" w:color="auto" w:fill="auto"/>
            <w:noWrap/>
            <w:vAlign w:val="center"/>
            <w:hideMark/>
          </w:tcPr>
          <w:p w14:paraId="26C6E1C3"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182,115.8</w:t>
            </w:r>
          </w:p>
        </w:tc>
        <w:tc>
          <w:tcPr>
            <w:tcW w:w="1275" w:type="dxa"/>
            <w:tcBorders>
              <w:top w:val="nil"/>
              <w:left w:val="nil"/>
              <w:bottom w:val="single" w:sz="4" w:space="0" w:color="auto"/>
              <w:right w:val="single" w:sz="4" w:space="0" w:color="auto"/>
            </w:tcBorders>
            <w:shd w:val="clear" w:color="auto" w:fill="auto"/>
            <w:noWrap/>
            <w:vAlign w:val="center"/>
            <w:hideMark/>
          </w:tcPr>
          <w:p w14:paraId="36CFBD66"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26,663.7</w:t>
            </w:r>
          </w:p>
        </w:tc>
        <w:tc>
          <w:tcPr>
            <w:tcW w:w="1276" w:type="dxa"/>
            <w:tcBorders>
              <w:top w:val="nil"/>
              <w:left w:val="nil"/>
              <w:bottom w:val="single" w:sz="4" w:space="0" w:color="auto"/>
              <w:right w:val="single" w:sz="4" w:space="0" w:color="auto"/>
            </w:tcBorders>
            <w:shd w:val="clear" w:color="auto" w:fill="auto"/>
            <w:noWrap/>
            <w:vAlign w:val="center"/>
            <w:hideMark/>
          </w:tcPr>
          <w:p w14:paraId="5AA1B770"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26,663.7</w:t>
            </w:r>
          </w:p>
        </w:tc>
        <w:tc>
          <w:tcPr>
            <w:tcW w:w="982" w:type="dxa"/>
            <w:tcBorders>
              <w:top w:val="nil"/>
              <w:left w:val="nil"/>
              <w:bottom w:val="single" w:sz="4" w:space="0" w:color="auto"/>
              <w:right w:val="single" w:sz="4" w:space="0" w:color="auto"/>
            </w:tcBorders>
            <w:shd w:val="clear" w:color="auto" w:fill="auto"/>
            <w:noWrap/>
            <w:vAlign w:val="center"/>
            <w:hideMark/>
          </w:tcPr>
          <w:p w14:paraId="0907252C"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19,492.3</w:t>
            </w:r>
          </w:p>
        </w:tc>
        <w:tc>
          <w:tcPr>
            <w:tcW w:w="1738" w:type="dxa"/>
            <w:tcBorders>
              <w:top w:val="nil"/>
              <w:left w:val="nil"/>
              <w:bottom w:val="single" w:sz="4" w:space="0" w:color="auto"/>
              <w:right w:val="single" w:sz="4" w:space="0" w:color="auto"/>
            </w:tcBorders>
            <w:shd w:val="clear" w:color="auto" w:fill="auto"/>
            <w:noWrap/>
            <w:vAlign w:val="center"/>
            <w:hideMark/>
          </w:tcPr>
          <w:p w14:paraId="7229C885"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w:t>
            </w:r>
          </w:p>
        </w:tc>
      </w:tr>
      <w:tr w:rsidR="005E3CED" w:rsidRPr="007063A3" w14:paraId="4D5D7905" w14:textId="77777777" w:rsidTr="008B4B58">
        <w:trPr>
          <w:trHeight w:val="58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D0F3BFF"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19</w:t>
            </w:r>
          </w:p>
        </w:tc>
        <w:tc>
          <w:tcPr>
            <w:tcW w:w="2331" w:type="dxa"/>
            <w:tcBorders>
              <w:top w:val="nil"/>
              <w:left w:val="nil"/>
              <w:bottom w:val="single" w:sz="4" w:space="0" w:color="auto"/>
              <w:right w:val="single" w:sz="4" w:space="0" w:color="auto"/>
            </w:tcBorders>
            <w:shd w:val="clear" w:color="auto" w:fill="auto"/>
            <w:vAlign w:val="center"/>
            <w:hideMark/>
          </w:tcPr>
          <w:p w14:paraId="1C7D6A6C"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Մշակութային և գեղագիտական դաստիարակության ծրագիր</w:t>
            </w:r>
          </w:p>
        </w:tc>
        <w:tc>
          <w:tcPr>
            <w:tcW w:w="1071" w:type="dxa"/>
            <w:tcBorders>
              <w:top w:val="nil"/>
              <w:left w:val="nil"/>
              <w:bottom w:val="single" w:sz="4" w:space="0" w:color="auto"/>
              <w:right w:val="single" w:sz="4" w:space="0" w:color="auto"/>
            </w:tcBorders>
            <w:shd w:val="clear" w:color="auto" w:fill="auto"/>
            <w:noWrap/>
            <w:vAlign w:val="center"/>
            <w:hideMark/>
          </w:tcPr>
          <w:p w14:paraId="12688156"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53,436.2</w:t>
            </w:r>
          </w:p>
        </w:tc>
        <w:tc>
          <w:tcPr>
            <w:tcW w:w="1134" w:type="dxa"/>
            <w:tcBorders>
              <w:top w:val="nil"/>
              <w:left w:val="nil"/>
              <w:bottom w:val="single" w:sz="4" w:space="0" w:color="auto"/>
              <w:right w:val="single" w:sz="4" w:space="0" w:color="auto"/>
            </w:tcBorders>
            <w:shd w:val="clear" w:color="auto" w:fill="auto"/>
            <w:noWrap/>
            <w:vAlign w:val="center"/>
            <w:hideMark/>
          </w:tcPr>
          <w:p w14:paraId="4E367A63"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53,436.2</w:t>
            </w:r>
          </w:p>
        </w:tc>
        <w:tc>
          <w:tcPr>
            <w:tcW w:w="1275" w:type="dxa"/>
            <w:tcBorders>
              <w:top w:val="nil"/>
              <w:left w:val="nil"/>
              <w:bottom w:val="single" w:sz="4" w:space="0" w:color="auto"/>
              <w:right w:val="single" w:sz="4" w:space="0" w:color="auto"/>
            </w:tcBorders>
            <w:shd w:val="clear" w:color="auto" w:fill="auto"/>
            <w:noWrap/>
            <w:vAlign w:val="center"/>
            <w:hideMark/>
          </w:tcPr>
          <w:p w14:paraId="1B020002"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13,500.0</w:t>
            </w:r>
          </w:p>
        </w:tc>
        <w:tc>
          <w:tcPr>
            <w:tcW w:w="1276" w:type="dxa"/>
            <w:tcBorders>
              <w:top w:val="nil"/>
              <w:left w:val="nil"/>
              <w:bottom w:val="single" w:sz="4" w:space="0" w:color="auto"/>
              <w:right w:val="single" w:sz="4" w:space="0" w:color="auto"/>
            </w:tcBorders>
            <w:shd w:val="clear" w:color="auto" w:fill="auto"/>
            <w:noWrap/>
            <w:vAlign w:val="center"/>
            <w:hideMark/>
          </w:tcPr>
          <w:p w14:paraId="36C7109D"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13,500.0</w:t>
            </w:r>
          </w:p>
        </w:tc>
        <w:tc>
          <w:tcPr>
            <w:tcW w:w="982" w:type="dxa"/>
            <w:tcBorders>
              <w:top w:val="nil"/>
              <w:left w:val="nil"/>
              <w:bottom w:val="single" w:sz="4" w:space="0" w:color="auto"/>
              <w:right w:val="single" w:sz="4" w:space="0" w:color="auto"/>
            </w:tcBorders>
            <w:shd w:val="clear" w:color="auto" w:fill="auto"/>
            <w:noWrap/>
            <w:vAlign w:val="center"/>
            <w:hideMark/>
          </w:tcPr>
          <w:p w14:paraId="0DD5203E"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13,500.0</w:t>
            </w:r>
          </w:p>
        </w:tc>
        <w:tc>
          <w:tcPr>
            <w:tcW w:w="1738" w:type="dxa"/>
            <w:tcBorders>
              <w:top w:val="nil"/>
              <w:left w:val="nil"/>
              <w:bottom w:val="single" w:sz="4" w:space="0" w:color="auto"/>
              <w:right w:val="single" w:sz="4" w:space="0" w:color="auto"/>
            </w:tcBorders>
            <w:shd w:val="clear" w:color="auto" w:fill="auto"/>
            <w:noWrap/>
            <w:vAlign w:val="center"/>
            <w:hideMark/>
          </w:tcPr>
          <w:p w14:paraId="4442AFC2"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w:t>
            </w:r>
          </w:p>
        </w:tc>
      </w:tr>
      <w:tr w:rsidR="005E3CED" w:rsidRPr="007063A3" w14:paraId="20C2C90E" w14:textId="77777777" w:rsidTr="008B4B58">
        <w:trPr>
          <w:trHeight w:val="29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5F8A2F7"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20</w:t>
            </w:r>
          </w:p>
        </w:tc>
        <w:tc>
          <w:tcPr>
            <w:tcW w:w="2331" w:type="dxa"/>
            <w:tcBorders>
              <w:top w:val="nil"/>
              <w:left w:val="nil"/>
              <w:bottom w:val="single" w:sz="4" w:space="0" w:color="auto"/>
              <w:right w:val="single" w:sz="4" w:space="0" w:color="auto"/>
            </w:tcBorders>
            <w:shd w:val="clear" w:color="auto" w:fill="auto"/>
            <w:vAlign w:val="center"/>
            <w:hideMark/>
          </w:tcPr>
          <w:p w14:paraId="7E9091A7"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Մարզերի մշակութային զարգացման ծրագիր</w:t>
            </w:r>
          </w:p>
        </w:tc>
        <w:tc>
          <w:tcPr>
            <w:tcW w:w="1071" w:type="dxa"/>
            <w:tcBorders>
              <w:top w:val="nil"/>
              <w:left w:val="nil"/>
              <w:bottom w:val="single" w:sz="4" w:space="0" w:color="auto"/>
              <w:right w:val="single" w:sz="4" w:space="0" w:color="auto"/>
            </w:tcBorders>
            <w:shd w:val="clear" w:color="auto" w:fill="auto"/>
            <w:noWrap/>
            <w:vAlign w:val="center"/>
            <w:hideMark/>
          </w:tcPr>
          <w:p w14:paraId="0B30AF27"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45,394.4</w:t>
            </w:r>
          </w:p>
        </w:tc>
        <w:tc>
          <w:tcPr>
            <w:tcW w:w="1134" w:type="dxa"/>
            <w:tcBorders>
              <w:top w:val="nil"/>
              <w:left w:val="nil"/>
              <w:bottom w:val="single" w:sz="4" w:space="0" w:color="auto"/>
              <w:right w:val="single" w:sz="4" w:space="0" w:color="auto"/>
            </w:tcBorders>
            <w:shd w:val="clear" w:color="auto" w:fill="auto"/>
            <w:noWrap/>
            <w:vAlign w:val="center"/>
            <w:hideMark/>
          </w:tcPr>
          <w:p w14:paraId="65BC2BD4"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45,394.4</w:t>
            </w:r>
          </w:p>
        </w:tc>
        <w:tc>
          <w:tcPr>
            <w:tcW w:w="1275" w:type="dxa"/>
            <w:tcBorders>
              <w:top w:val="nil"/>
              <w:left w:val="nil"/>
              <w:bottom w:val="single" w:sz="4" w:space="0" w:color="auto"/>
              <w:right w:val="single" w:sz="4" w:space="0" w:color="auto"/>
            </w:tcBorders>
            <w:shd w:val="clear" w:color="auto" w:fill="auto"/>
            <w:noWrap/>
            <w:vAlign w:val="center"/>
            <w:hideMark/>
          </w:tcPr>
          <w:p w14:paraId="7EEA5AD9"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8,420.7</w:t>
            </w:r>
          </w:p>
        </w:tc>
        <w:tc>
          <w:tcPr>
            <w:tcW w:w="1276" w:type="dxa"/>
            <w:tcBorders>
              <w:top w:val="nil"/>
              <w:left w:val="nil"/>
              <w:bottom w:val="single" w:sz="4" w:space="0" w:color="auto"/>
              <w:right w:val="single" w:sz="4" w:space="0" w:color="auto"/>
            </w:tcBorders>
            <w:shd w:val="clear" w:color="auto" w:fill="auto"/>
            <w:noWrap/>
            <w:vAlign w:val="center"/>
            <w:hideMark/>
          </w:tcPr>
          <w:p w14:paraId="7FAC3A2E"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8,420.7</w:t>
            </w:r>
          </w:p>
        </w:tc>
        <w:tc>
          <w:tcPr>
            <w:tcW w:w="982" w:type="dxa"/>
            <w:tcBorders>
              <w:top w:val="nil"/>
              <w:left w:val="nil"/>
              <w:bottom w:val="single" w:sz="4" w:space="0" w:color="auto"/>
              <w:right w:val="single" w:sz="4" w:space="0" w:color="auto"/>
            </w:tcBorders>
            <w:shd w:val="clear" w:color="auto" w:fill="auto"/>
            <w:noWrap/>
            <w:vAlign w:val="center"/>
            <w:hideMark/>
          </w:tcPr>
          <w:p w14:paraId="0D40E097"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8,420.7</w:t>
            </w:r>
          </w:p>
        </w:tc>
        <w:tc>
          <w:tcPr>
            <w:tcW w:w="1738" w:type="dxa"/>
            <w:tcBorders>
              <w:top w:val="nil"/>
              <w:left w:val="nil"/>
              <w:bottom w:val="single" w:sz="4" w:space="0" w:color="auto"/>
              <w:right w:val="single" w:sz="4" w:space="0" w:color="auto"/>
            </w:tcBorders>
            <w:shd w:val="clear" w:color="auto" w:fill="auto"/>
            <w:noWrap/>
            <w:vAlign w:val="center"/>
            <w:hideMark/>
          </w:tcPr>
          <w:p w14:paraId="0CF4A74C"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7,842.6</w:t>
            </w:r>
          </w:p>
        </w:tc>
      </w:tr>
      <w:tr w:rsidR="005E3CED" w:rsidRPr="007063A3" w14:paraId="02FE3B37" w14:textId="77777777" w:rsidTr="008B4B58">
        <w:trPr>
          <w:trHeight w:val="29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BA7EBA2"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21</w:t>
            </w:r>
          </w:p>
        </w:tc>
        <w:tc>
          <w:tcPr>
            <w:tcW w:w="2331" w:type="dxa"/>
            <w:tcBorders>
              <w:top w:val="nil"/>
              <w:left w:val="nil"/>
              <w:bottom w:val="single" w:sz="4" w:space="0" w:color="auto"/>
              <w:right w:val="single" w:sz="4" w:space="0" w:color="auto"/>
            </w:tcBorders>
            <w:shd w:val="clear" w:color="auto" w:fill="auto"/>
            <w:vAlign w:val="center"/>
            <w:hideMark/>
          </w:tcPr>
          <w:p w14:paraId="2407A5FB"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Ապահով դպրոց</w:t>
            </w:r>
          </w:p>
        </w:tc>
        <w:tc>
          <w:tcPr>
            <w:tcW w:w="1071" w:type="dxa"/>
            <w:tcBorders>
              <w:top w:val="nil"/>
              <w:left w:val="nil"/>
              <w:bottom w:val="single" w:sz="4" w:space="0" w:color="auto"/>
              <w:right w:val="single" w:sz="4" w:space="0" w:color="auto"/>
            </w:tcBorders>
            <w:shd w:val="clear" w:color="auto" w:fill="auto"/>
            <w:noWrap/>
            <w:vAlign w:val="center"/>
            <w:hideMark/>
          </w:tcPr>
          <w:p w14:paraId="54775909"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1,629,942.3</w:t>
            </w:r>
          </w:p>
        </w:tc>
        <w:tc>
          <w:tcPr>
            <w:tcW w:w="1134" w:type="dxa"/>
            <w:tcBorders>
              <w:top w:val="nil"/>
              <w:left w:val="nil"/>
              <w:bottom w:val="single" w:sz="4" w:space="0" w:color="auto"/>
              <w:right w:val="single" w:sz="4" w:space="0" w:color="auto"/>
            </w:tcBorders>
            <w:shd w:val="clear" w:color="auto" w:fill="auto"/>
            <w:noWrap/>
            <w:vAlign w:val="center"/>
            <w:hideMark/>
          </w:tcPr>
          <w:p w14:paraId="019F99B9"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1,208,786.8</w:t>
            </w:r>
          </w:p>
        </w:tc>
        <w:tc>
          <w:tcPr>
            <w:tcW w:w="1275" w:type="dxa"/>
            <w:tcBorders>
              <w:top w:val="nil"/>
              <w:left w:val="nil"/>
              <w:bottom w:val="single" w:sz="4" w:space="0" w:color="auto"/>
              <w:right w:val="single" w:sz="4" w:space="0" w:color="auto"/>
            </w:tcBorders>
            <w:shd w:val="clear" w:color="auto" w:fill="auto"/>
            <w:noWrap/>
            <w:vAlign w:val="center"/>
            <w:hideMark/>
          </w:tcPr>
          <w:p w14:paraId="62D8ED73"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w:t>
            </w:r>
          </w:p>
        </w:tc>
        <w:tc>
          <w:tcPr>
            <w:tcW w:w="1276" w:type="dxa"/>
            <w:tcBorders>
              <w:top w:val="nil"/>
              <w:left w:val="nil"/>
              <w:bottom w:val="single" w:sz="4" w:space="0" w:color="auto"/>
              <w:right w:val="single" w:sz="4" w:space="0" w:color="auto"/>
            </w:tcBorders>
            <w:shd w:val="clear" w:color="auto" w:fill="auto"/>
            <w:noWrap/>
            <w:vAlign w:val="center"/>
            <w:hideMark/>
          </w:tcPr>
          <w:p w14:paraId="371A4B2B"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w:t>
            </w:r>
          </w:p>
        </w:tc>
        <w:tc>
          <w:tcPr>
            <w:tcW w:w="982" w:type="dxa"/>
            <w:tcBorders>
              <w:top w:val="nil"/>
              <w:left w:val="nil"/>
              <w:bottom w:val="single" w:sz="4" w:space="0" w:color="auto"/>
              <w:right w:val="single" w:sz="4" w:space="0" w:color="auto"/>
            </w:tcBorders>
            <w:shd w:val="clear" w:color="auto" w:fill="auto"/>
            <w:noWrap/>
            <w:vAlign w:val="center"/>
            <w:hideMark/>
          </w:tcPr>
          <w:p w14:paraId="06C26F44"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w:t>
            </w:r>
          </w:p>
        </w:tc>
        <w:tc>
          <w:tcPr>
            <w:tcW w:w="1738" w:type="dxa"/>
            <w:tcBorders>
              <w:top w:val="nil"/>
              <w:left w:val="nil"/>
              <w:bottom w:val="single" w:sz="4" w:space="0" w:color="auto"/>
              <w:right w:val="single" w:sz="4" w:space="0" w:color="auto"/>
            </w:tcBorders>
            <w:shd w:val="clear" w:color="auto" w:fill="auto"/>
            <w:noWrap/>
            <w:vAlign w:val="center"/>
            <w:hideMark/>
          </w:tcPr>
          <w:p w14:paraId="6C33317B"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40,748.9</w:t>
            </w:r>
          </w:p>
        </w:tc>
      </w:tr>
      <w:tr w:rsidR="005E3CED" w:rsidRPr="007063A3" w14:paraId="22C82568" w14:textId="77777777" w:rsidTr="008B4B58">
        <w:trPr>
          <w:trHeight w:val="116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E326673"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22</w:t>
            </w:r>
          </w:p>
        </w:tc>
        <w:tc>
          <w:tcPr>
            <w:tcW w:w="2331" w:type="dxa"/>
            <w:tcBorders>
              <w:top w:val="nil"/>
              <w:left w:val="nil"/>
              <w:bottom w:val="single" w:sz="4" w:space="0" w:color="auto"/>
              <w:right w:val="single" w:sz="4" w:space="0" w:color="auto"/>
            </w:tcBorders>
            <w:shd w:val="clear" w:color="auto" w:fill="auto"/>
            <w:vAlign w:val="center"/>
            <w:hideMark/>
          </w:tcPr>
          <w:p w14:paraId="1E912FD6"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Ճգնաժամերի հակազդման և արտակարգ իրավիճակների հետևանքների նվազեցման և վերացման նպատակով՛ առանձին սոցիալական խմբերին տրվող սոցիալական աջակցություն</w:t>
            </w:r>
          </w:p>
        </w:tc>
        <w:tc>
          <w:tcPr>
            <w:tcW w:w="1071" w:type="dxa"/>
            <w:tcBorders>
              <w:top w:val="nil"/>
              <w:left w:val="nil"/>
              <w:bottom w:val="single" w:sz="4" w:space="0" w:color="auto"/>
              <w:right w:val="single" w:sz="4" w:space="0" w:color="auto"/>
            </w:tcBorders>
            <w:shd w:val="clear" w:color="auto" w:fill="auto"/>
            <w:noWrap/>
            <w:vAlign w:val="center"/>
            <w:hideMark/>
          </w:tcPr>
          <w:p w14:paraId="42E4D811"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w:t>
            </w:r>
          </w:p>
        </w:tc>
        <w:tc>
          <w:tcPr>
            <w:tcW w:w="1134" w:type="dxa"/>
            <w:tcBorders>
              <w:top w:val="nil"/>
              <w:left w:val="nil"/>
              <w:bottom w:val="single" w:sz="4" w:space="0" w:color="auto"/>
              <w:right w:val="single" w:sz="4" w:space="0" w:color="auto"/>
            </w:tcBorders>
            <w:shd w:val="clear" w:color="auto" w:fill="auto"/>
            <w:noWrap/>
            <w:vAlign w:val="center"/>
            <w:hideMark/>
          </w:tcPr>
          <w:p w14:paraId="6041EE46"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w:t>
            </w:r>
          </w:p>
        </w:tc>
        <w:tc>
          <w:tcPr>
            <w:tcW w:w="1275" w:type="dxa"/>
            <w:tcBorders>
              <w:top w:val="nil"/>
              <w:left w:val="nil"/>
              <w:bottom w:val="single" w:sz="4" w:space="0" w:color="auto"/>
              <w:right w:val="single" w:sz="4" w:space="0" w:color="auto"/>
            </w:tcBorders>
            <w:shd w:val="clear" w:color="auto" w:fill="auto"/>
            <w:noWrap/>
            <w:vAlign w:val="center"/>
            <w:hideMark/>
          </w:tcPr>
          <w:p w14:paraId="5C5ED50F"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w:t>
            </w:r>
          </w:p>
        </w:tc>
        <w:tc>
          <w:tcPr>
            <w:tcW w:w="1276" w:type="dxa"/>
            <w:tcBorders>
              <w:top w:val="nil"/>
              <w:left w:val="nil"/>
              <w:bottom w:val="single" w:sz="4" w:space="0" w:color="auto"/>
              <w:right w:val="single" w:sz="4" w:space="0" w:color="auto"/>
            </w:tcBorders>
            <w:shd w:val="clear" w:color="auto" w:fill="auto"/>
            <w:noWrap/>
            <w:vAlign w:val="center"/>
            <w:hideMark/>
          </w:tcPr>
          <w:p w14:paraId="3D20944A"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w:t>
            </w:r>
          </w:p>
        </w:tc>
        <w:tc>
          <w:tcPr>
            <w:tcW w:w="982" w:type="dxa"/>
            <w:tcBorders>
              <w:top w:val="nil"/>
              <w:left w:val="nil"/>
              <w:bottom w:val="single" w:sz="4" w:space="0" w:color="auto"/>
              <w:right w:val="single" w:sz="4" w:space="0" w:color="auto"/>
            </w:tcBorders>
            <w:shd w:val="clear" w:color="auto" w:fill="auto"/>
            <w:noWrap/>
            <w:vAlign w:val="center"/>
            <w:hideMark/>
          </w:tcPr>
          <w:p w14:paraId="25E5ADAE"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w:t>
            </w:r>
          </w:p>
        </w:tc>
        <w:tc>
          <w:tcPr>
            <w:tcW w:w="1738" w:type="dxa"/>
            <w:tcBorders>
              <w:top w:val="nil"/>
              <w:left w:val="nil"/>
              <w:bottom w:val="single" w:sz="4" w:space="0" w:color="auto"/>
              <w:right w:val="single" w:sz="4" w:space="0" w:color="auto"/>
            </w:tcBorders>
            <w:shd w:val="clear" w:color="auto" w:fill="auto"/>
            <w:noWrap/>
            <w:vAlign w:val="center"/>
            <w:hideMark/>
          </w:tcPr>
          <w:p w14:paraId="7744BB08" w14:textId="77777777" w:rsidR="005E3CED" w:rsidRPr="007063A3" w:rsidRDefault="005E3CED" w:rsidP="008B4B58">
            <w:pPr>
              <w:spacing w:after="0" w:line="240" w:lineRule="auto"/>
              <w:jc w:val="center"/>
              <w:rPr>
                <w:rFonts w:ascii="GHEA Grapalat" w:hAnsi="GHEA Grapalat" w:cs="Calibri"/>
                <w:color w:val="000000"/>
                <w:sz w:val="14"/>
                <w:szCs w:val="16"/>
                <w:lang w:val="hy-AM" w:eastAsia="hy-AM"/>
              </w:rPr>
            </w:pPr>
            <w:r w:rsidRPr="007063A3">
              <w:rPr>
                <w:rFonts w:ascii="GHEA Grapalat" w:hAnsi="GHEA Grapalat" w:cs="Calibri"/>
                <w:color w:val="000000"/>
                <w:sz w:val="14"/>
                <w:szCs w:val="16"/>
                <w:lang w:val="hy-AM" w:eastAsia="hy-AM"/>
              </w:rPr>
              <w:t>2,798.5</w:t>
            </w:r>
          </w:p>
        </w:tc>
      </w:tr>
    </w:tbl>
    <w:p w14:paraId="734FD83A" w14:textId="77777777" w:rsidR="0005211E" w:rsidRPr="00C659D7" w:rsidRDefault="0005211E" w:rsidP="0037642A">
      <w:pPr>
        <w:spacing w:after="0" w:line="240" w:lineRule="auto"/>
        <w:ind w:firstLine="720"/>
        <w:jc w:val="both"/>
        <w:rPr>
          <w:rFonts w:ascii="GHEA Grapalat" w:hAnsi="GHEA Grapalat"/>
          <w:sz w:val="24"/>
          <w:szCs w:val="24"/>
          <w:lang w:val="hy-AM"/>
        </w:rPr>
      </w:pPr>
    </w:p>
    <w:sectPr w:rsidR="0005211E" w:rsidRPr="00C659D7" w:rsidSect="008302AD">
      <w:footerReference w:type="default" r:id="rId9"/>
      <w:pgSz w:w="12240" w:h="15840"/>
      <w:pgMar w:top="776" w:right="810" w:bottom="993" w:left="1440" w:header="720" w:footer="5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FAC0C" w14:textId="77777777" w:rsidR="000A27E4" w:rsidRDefault="000A27E4" w:rsidP="00064246">
      <w:pPr>
        <w:spacing w:after="0" w:line="240" w:lineRule="auto"/>
      </w:pPr>
      <w:r>
        <w:separator/>
      </w:r>
    </w:p>
  </w:endnote>
  <w:endnote w:type="continuationSeparator" w:id="0">
    <w:p w14:paraId="363D509B" w14:textId="77777777" w:rsidR="000A27E4" w:rsidRDefault="000A27E4" w:rsidP="00064246">
      <w:pPr>
        <w:spacing w:after="0" w:line="240" w:lineRule="auto"/>
      </w:pPr>
      <w:r>
        <w:continuationSeparator/>
      </w:r>
    </w:p>
  </w:endnote>
  <w:endnote w:type="continuationNotice" w:id="1">
    <w:p w14:paraId="5B1D65B3" w14:textId="77777777" w:rsidR="000A27E4" w:rsidRDefault="000A27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inion Pro">
    <w:panose1 w:val="00000000000000000000"/>
    <w:charset w:val="00"/>
    <w:family w:val="roman"/>
    <w:notTrueType/>
    <w:pitch w:val="variable"/>
    <w:sig w:usb0="60000287" w:usb1="00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AM">
    <w:altName w:val="Arial"/>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2C2E6" w14:textId="77777777" w:rsidR="00D520B1" w:rsidRDefault="00D520B1">
    <w:pPr>
      <w:pStyle w:val="Footer"/>
      <w:jc w:val="center"/>
    </w:pPr>
    <w:r>
      <w:fldChar w:fldCharType="begin"/>
    </w:r>
    <w:r>
      <w:instrText xml:space="preserve"> PAGE   \* MERGEFORMAT </w:instrText>
    </w:r>
    <w:r>
      <w:fldChar w:fldCharType="separate"/>
    </w:r>
    <w:r w:rsidR="00656A13">
      <w:rPr>
        <w:noProof/>
      </w:rPr>
      <w:t>21</w:t>
    </w:r>
    <w:r>
      <w:rPr>
        <w:noProof/>
      </w:rPr>
      <w:fldChar w:fldCharType="end"/>
    </w:r>
  </w:p>
  <w:p w14:paraId="753BCB8A" w14:textId="77777777" w:rsidR="00D520B1" w:rsidRDefault="00D520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15A66" w14:textId="77777777" w:rsidR="000A27E4" w:rsidRDefault="000A27E4" w:rsidP="00064246">
      <w:pPr>
        <w:spacing w:after="0" w:line="240" w:lineRule="auto"/>
      </w:pPr>
      <w:r>
        <w:separator/>
      </w:r>
    </w:p>
  </w:footnote>
  <w:footnote w:type="continuationSeparator" w:id="0">
    <w:p w14:paraId="71450180" w14:textId="77777777" w:rsidR="000A27E4" w:rsidRDefault="000A27E4" w:rsidP="00064246">
      <w:pPr>
        <w:spacing w:after="0" w:line="240" w:lineRule="auto"/>
      </w:pPr>
      <w:r>
        <w:continuationSeparator/>
      </w:r>
    </w:p>
  </w:footnote>
  <w:footnote w:type="continuationNotice" w:id="1">
    <w:p w14:paraId="5D43C260" w14:textId="77777777" w:rsidR="000A27E4" w:rsidRDefault="000A27E4">
      <w:pPr>
        <w:spacing w:after="0" w:line="240" w:lineRule="auto"/>
      </w:pPr>
    </w:p>
  </w:footnote>
  <w:footnote w:id="2">
    <w:p w14:paraId="3E16BCFB" w14:textId="77777777" w:rsidR="00D520B1" w:rsidRPr="002679B1" w:rsidRDefault="00D520B1" w:rsidP="00DF7AB0">
      <w:pPr>
        <w:pStyle w:val="FootnoteText"/>
        <w:jc w:val="both"/>
        <w:rPr>
          <w:rFonts w:ascii="GHEA Grapalat" w:hAnsi="GHEA Grapalat"/>
          <w:lang w:val="hy-AM"/>
        </w:rPr>
      </w:pPr>
      <w:r w:rsidRPr="002679B1">
        <w:rPr>
          <w:rStyle w:val="FootnoteReference"/>
          <w:rFonts w:ascii="GHEA Grapalat" w:hAnsi="GHEA Grapalat"/>
        </w:rPr>
        <w:footnoteRef/>
      </w:r>
      <w:r w:rsidRPr="002679B1">
        <w:rPr>
          <w:rFonts w:ascii="GHEA Grapalat" w:hAnsi="GHEA Grapalat"/>
        </w:rPr>
        <w:t xml:space="preserve"> </w:t>
      </w:r>
      <w:r w:rsidRPr="002679B1">
        <w:rPr>
          <w:rFonts w:ascii="GHEA Grapalat" w:eastAsia="Calibri" w:hAnsi="GHEA Grapalat"/>
          <w:lang w:val="hy-AM" w:eastAsia="en-US"/>
        </w:rPr>
        <w:t>11.06.2009թ. թիվ 664-Ն որոշման 2.1 կետ</w:t>
      </w:r>
      <w:r w:rsidRPr="002679B1">
        <w:rPr>
          <w:rFonts w:ascii="GHEA Grapalat" w:eastAsia="Calibri" w:hAnsi="GHEA Grapalat"/>
          <w:lang w:eastAsia="en-US"/>
        </w:rPr>
        <w:t xml:space="preserve"> (2009-2010</w:t>
      </w:r>
      <w:r w:rsidRPr="002679B1">
        <w:rPr>
          <w:rFonts w:ascii="GHEA Grapalat" w:eastAsia="Calibri" w:hAnsi="GHEA Grapalat"/>
          <w:lang w:val="hy-AM" w:eastAsia="en-US"/>
        </w:rPr>
        <w:t>թթ</w:t>
      </w:r>
      <w:r w:rsidRPr="002679B1">
        <w:rPr>
          <w:rFonts w:ascii="GHEA Grapalat" w:eastAsia="Calibri" w:hAnsi="GHEA Grapalat"/>
          <w:lang w:eastAsia="en-US"/>
        </w:rPr>
        <w:t>.</w:t>
      </w:r>
      <w:r w:rsidRPr="002679B1">
        <w:rPr>
          <w:rFonts w:ascii="GHEA Grapalat" w:eastAsia="Calibri" w:hAnsi="GHEA Grapalat"/>
          <w:lang w:val="hy-AM" w:eastAsia="en-US"/>
        </w:rPr>
        <w:t xml:space="preserve"> ուս տարվանից</w:t>
      </w:r>
      <w:r w:rsidRPr="002679B1">
        <w:rPr>
          <w:rFonts w:ascii="GHEA Grapalat" w:eastAsia="Calibri" w:hAnsi="GHEA Grapalat"/>
          <w:lang w:eastAsia="en-US"/>
        </w:rPr>
        <w:t>)</w:t>
      </w:r>
      <w:r w:rsidRPr="002679B1">
        <w:rPr>
          <w:rFonts w:ascii="GHEA Grapalat" w:eastAsia="Calibri" w:hAnsi="GHEA Grapalat"/>
          <w:lang w:val="hy-AM" w:eastAsia="en-US"/>
        </w:rPr>
        <w:t>, 06.05.2010թ. թիվ 575-Ն որոշման 3</w:t>
      </w:r>
      <w:r w:rsidRPr="002679B1">
        <w:rPr>
          <w:rFonts w:ascii="GHEA Grapalat" w:eastAsia="Calibri" w:hAnsi="GHEA Grapalat"/>
          <w:lang w:eastAsia="en-US"/>
        </w:rPr>
        <w:t>-</w:t>
      </w:r>
      <w:r w:rsidRPr="002679B1">
        <w:rPr>
          <w:rFonts w:ascii="GHEA Grapalat" w:eastAsia="Calibri" w:hAnsi="GHEA Grapalat"/>
          <w:lang w:val="hy-AM" w:eastAsia="en-US"/>
        </w:rPr>
        <w:t xml:space="preserve">րդ կետի, 1-ին ենթակետ </w:t>
      </w:r>
      <w:r w:rsidRPr="002679B1">
        <w:rPr>
          <w:rFonts w:ascii="GHEA Grapalat" w:eastAsia="Calibri" w:hAnsi="GHEA Grapalat"/>
          <w:lang w:eastAsia="en-US"/>
        </w:rPr>
        <w:t>(2010-201</w:t>
      </w:r>
      <w:r w:rsidRPr="002679B1">
        <w:rPr>
          <w:rFonts w:ascii="GHEA Grapalat" w:eastAsia="Calibri" w:hAnsi="GHEA Grapalat"/>
          <w:lang w:val="hy-AM" w:eastAsia="en-US"/>
        </w:rPr>
        <w:t>1թթ</w:t>
      </w:r>
      <w:r w:rsidRPr="002679B1">
        <w:rPr>
          <w:rFonts w:ascii="GHEA Grapalat" w:eastAsia="Calibri" w:hAnsi="GHEA Grapalat"/>
          <w:lang w:eastAsia="en-US"/>
        </w:rPr>
        <w:t>.</w:t>
      </w:r>
      <w:r w:rsidRPr="002679B1">
        <w:rPr>
          <w:rFonts w:ascii="GHEA Grapalat" w:eastAsia="Calibri" w:hAnsi="GHEA Grapalat"/>
          <w:lang w:val="hy-AM" w:eastAsia="en-US"/>
        </w:rPr>
        <w:t xml:space="preserve"> ուս տարվանից</w:t>
      </w:r>
      <w:r w:rsidRPr="002679B1">
        <w:rPr>
          <w:rFonts w:ascii="GHEA Grapalat" w:eastAsia="Calibri" w:hAnsi="GHEA Grapalat"/>
          <w:lang w:eastAsia="en-US"/>
        </w:rPr>
        <w:t>)</w:t>
      </w:r>
      <w:r w:rsidRPr="002679B1">
        <w:rPr>
          <w:rFonts w:ascii="GHEA Grapalat" w:eastAsia="Calibri" w:hAnsi="GHEA Grapalat"/>
          <w:lang w:val="hy-AM" w:eastAsia="en-US"/>
        </w:rPr>
        <w:t>, 02.06.2011թ. թիվ 774-Ն որոշման 2</w:t>
      </w:r>
      <w:r w:rsidRPr="002679B1">
        <w:rPr>
          <w:rFonts w:ascii="GHEA Grapalat" w:eastAsia="Calibri" w:hAnsi="GHEA Grapalat"/>
          <w:lang w:eastAsia="en-US"/>
        </w:rPr>
        <w:t>.1</w:t>
      </w:r>
      <w:r w:rsidRPr="002679B1">
        <w:rPr>
          <w:rFonts w:ascii="GHEA Grapalat" w:eastAsia="Calibri" w:hAnsi="GHEA Grapalat"/>
          <w:lang w:val="hy-AM" w:eastAsia="en-US"/>
        </w:rPr>
        <w:t xml:space="preserve"> կետ </w:t>
      </w:r>
      <w:r w:rsidRPr="002679B1">
        <w:rPr>
          <w:rFonts w:ascii="GHEA Grapalat" w:eastAsia="Calibri" w:hAnsi="GHEA Grapalat"/>
          <w:lang w:eastAsia="en-US"/>
        </w:rPr>
        <w:t>(2011-2012</w:t>
      </w:r>
      <w:r w:rsidRPr="002679B1">
        <w:rPr>
          <w:rFonts w:ascii="GHEA Grapalat" w:eastAsia="Calibri" w:hAnsi="GHEA Grapalat"/>
          <w:lang w:val="hy-AM" w:eastAsia="en-US"/>
        </w:rPr>
        <w:t>թթ</w:t>
      </w:r>
      <w:r w:rsidRPr="002679B1">
        <w:rPr>
          <w:rFonts w:ascii="GHEA Grapalat" w:eastAsia="Calibri" w:hAnsi="GHEA Grapalat"/>
          <w:lang w:eastAsia="en-US"/>
        </w:rPr>
        <w:t>.</w:t>
      </w:r>
      <w:r w:rsidRPr="002679B1">
        <w:rPr>
          <w:rFonts w:ascii="GHEA Grapalat" w:eastAsia="Calibri" w:hAnsi="GHEA Grapalat"/>
          <w:lang w:val="hy-AM" w:eastAsia="en-US"/>
        </w:rPr>
        <w:t xml:space="preserve"> ուս տարվանից</w:t>
      </w:r>
      <w:r w:rsidRPr="002679B1">
        <w:rPr>
          <w:rFonts w:ascii="GHEA Grapalat" w:eastAsia="Calibri" w:hAnsi="GHEA Grapalat"/>
          <w:lang w:eastAsia="en-US"/>
        </w:rPr>
        <w:t>)</w:t>
      </w:r>
    </w:p>
  </w:footnote>
  <w:footnote w:id="3">
    <w:p w14:paraId="095CADE6" w14:textId="77777777" w:rsidR="00D520B1" w:rsidRPr="00BB788E" w:rsidRDefault="00D520B1" w:rsidP="00BB788E">
      <w:pPr>
        <w:pStyle w:val="FootnoteText"/>
        <w:jc w:val="both"/>
        <w:rPr>
          <w:lang w:val="hy-AM"/>
        </w:rPr>
      </w:pPr>
      <w:r>
        <w:rPr>
          <w:rStyle w:val="FootnoteReference"/>
        </w:rPr>
        <w:footnoteRef/>
      </w:r>
      <w:r w:rsidRPr="00BB788E">
        <w:rPr>
          <w:lang w:val="hy-AM"/>
        </w:rPr>
        <w:t xml:space="preserve"> Ըստ նախարարության մեկնաբանման՝ ՊՈԱԿ-ում նշանակվել է նոր տնօրեն, նախկին տնօրենի կողմից հանձնման-ընդունման աշխատանքներ չեն իրականացվել, հարուցվել է քրեական գործ, պաշտոնապես Նախարարությանը հաշվետվություն չի ներկայացվել:</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7598A"/>
    <w:multiLevelType w:val="hybridMultilevel"/>
    <w:tmpl w:val="A0FED0C6"/>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1" w15:restartNumberingAfterBreak="0">
    <w:nsid w:val="11B32ACB"/>
    <w:multiLevelType w:val="hybridMultilevel"/>
    <w:tmpl w:val="EB8E52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29F02F8"/>
    <w:multiLevelType w:val="hybridMultilevel"/>
    <w:tmpl w:val="F1A8786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A4A5013"/>
    <w:multiLevelType w:val="hybridMultilevel"/>
    <w:tmpl w:val="6E6449D2"/>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4" w15:restartNumberingAfterBreak="0">
    <w:nsid w:val="1B2C2AD0"/>
    <w:multiLevelType w:val="hybridMultilevel"/>
    <w:tmpl w:val="4E90725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1F663617"/>
    <w:multiLevelType w:val="hybridMultilevel"/>
    <w:tmpl w:val="8B48C3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4AE5D5D"/>
    <w:multiLevelType w:val="hybridMultilevel"/>
    <w:tmpl w:val="41E0B0E0"/>
    <w:lvl w:ilvl="0" w:tplc="35CAED70">
      <w:start w:val="1"/>
      <w:numFmt w:val="decimal"/>
      <w:lvlText w:val="%1."/>
      <w:lvlJc w:val="left"/>
      <w:pPr>
        <w:ind w:left="1080" w:hanging="360"/>
      </w:pPr>
      <w:rPr>
        <w:rFonts w:ascii="Sylfaen" w:eastAsia="Calibri" w:hAnsi="Sylfae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9E9183A"/>
    <w:multiLevelType w:val="multilevel"/>
    <w:tmpl w:val="52DC436C"/>
    <w:lvl w:ilvl="0">
      <w:start w:val="1"/>
      <w:numFmt w:val="decimal"/>
      <w:lvlText w:val="%1)"/>
      <w:lvlJc w:val="left"/>
      <w:pPr>
        <w:ind w:left="72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160" w:hanging="1800"/>
      </w:pPr>
      <w:rPr>
        <w:rFonts w:hint="default"/>
      </w:rPr>
    </w:lvl>
    <w:lvl w:ilvl="8">
      <w:start w:val="1"/>
      <w:numFmt w:val="decimal"/>
      <w:lvlText w:val="%1.%2.%3.%4.%5.%6.%7.%8.%9"/>
      <w:lvlJc w:val="left"/>
      <w:pPr>
        <w:ind w:left="2520" w:hanging="2160"/>
      </w:pPr>
      <w:rPr>
        <w:rFonts w:hint="default"/>
      </w:rPr>
    </w:lvl>
  </w:abstractNum>
  <w:abstractNum w:abstractNumId="8" w15:restartNumberingAfterBreak="0">
    <w:nsid w:val="30296062"/>
    <w:multiLevelType w:val="hybridMultilevel"/>
    <w:tmpl w:val="A1247376"/>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308B10D9"/>
    <w:multiLevelType w:val="hybridMultilevel"/>
    <w:tmpl w:val="7918ED64"/>
    <w:lvl w:ilvl="0" w:tplc="E150530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3D7E47E4"/>
    <w:multiLevelType w:val="hybridMultilevel"/>
    <w:tmpl w:val="8BA83E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3014F2D"/>
    <w:multiLevelType w:val="hybridMultilevel"/>
    <w:tmpl w:val="D37A6616"/>
    <w:lvl w:ilvl="0" w:tplc="CE0ADE5A">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43C813FC"/>
    <w:multiLevelType w:val="hybridMultilevel"/>
    <w:tmpl w:val="AC5AAA9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D82477B"/>
    <w:multiLevelType w:val="hybridMultilevel"/>
    <w:tmpl w:val="1604148C"/>
    <w:lvl w:ilvl="0" w:tplc="04090001">
      <w:start w:val="1"/>
      <w:numFmt w:val="bullet"/>
      <w:lvlText w:val=""/>
      <w:lvlJc w:val="left"/>
      <w:pPr>
        <w:ind w:left="1503" w:hanging="360"/>
      </w:pPr>
      <w:rPr>
        <w:rFonts w:ascii="Symbol" w:hAnsi="Symbol" w:hint="default"/>
      </w:rPr>
    </w:lvl>
    <w:lvl w:ilvl="1" w:tplc="04090003" w:tentative="1">
      <w:start w:val="1"/>
      <w:numFmt w:val="bullet"/>
      <w:lvlText w:val="o"/>
      <w:lvlJc w:val="left"/>
      <w:pPr>
        <w:ind w:left="2223" w:hanging="360"/>
      </w:pPr>
      <w:rPr>
        <w:rFonts w:ascii="Courier New" w:hAnsi="Courier New" w:cs="Courier New" w:hint="default"/>
      </w:rPr>
    </w:lvl>
    <w:lvl w:ilvl="2" w:tplc="04090005" w:tentative="1">
      <w:start w:val="1"/>
      <w:numFmt w:val="bullet"/>
      <w:lvlText w:val=""/>
      <w:lvlJc w:val="left"/>
      <w:pPr>
        <w:ind w:left="2943" w:hanging="360"/>
      </w:pPr>
      <w:rPr>
        <w:rFonts w:ascii="Wingdings" w:hAnsi="Wingdings" w:hint="default"/>
      </w:rPr>
    </w:lvl>
    <w:lvl w:ilvl="3" w:tplc="04090001" w:tentative="1">
      <w:start w:val="1"/>
      <w:numFmt w:val="bullet"/>
      <w:lvlText w:val=""/>
      <w:lvlJc w:val="left"/>
      <w:pPr>
        <w:ind w:left="3663" w:hanging="360"/>
      </w:pPr>
      <w:rPr>
        <w:rFonts w:ascii="Symbol" w:hAnsi="Symbol" w:hint="default"/>
      </w:rPr>
    </w:lvl>
    <w:lvl w:ilvl="4" w:tplc="04090003" w:tentative="1">
      <w:start w:val="1"/>
      <w:numFmt w:val="bullet"/>
      <w:lvlText w:val="o"/>
      <w:lvlJc w:val="left"/>
      <w:pPr>
        <w:ind w:left="4383" w:hanging="360"/>
      </w:pPr>
      <w:rPr>
        <w:rFonts w:ascii="Courier New" w:hAnsi="Courier New" w:cs="Courier New" w:hint="default"/>
      </w:rPr>
    </w:lvl>
    <w:lvl w:ilvl="5" w:tplc="04090005" w:tentative="1">
      <w:start w:val="1"/>
      <w:numFmt w:val="bullet"/>
      <w:lvlText w:val=""/>
      <w:lvlJc w:val="left"/>
      <w:pPr>
        <w:ind w:left="5103" w:hanging="360"/>
      </w:pPr>
      <w:rPr>
        <w:rFonts w:ascii="Wingdings" w:hAnsi="Wingdings" w:hint="default"/>
      </w:rPr>
    </w:lvl>
    <w:lvl w:ilvl="6" w:tplc="04090001" w:tentative="1">
      <w:start w:val="1"/>
      <w:numFmt w:val="bullet"/>
      <w:lvlText w:val=""/>
      <w:lvlJc w:val="left"/>
      <w:pPr>
        <w:ind w:left="5823" w:hanging="360"/>
      </w:pPr>
      <w:rPr>
        <w:rFonts w:ascii="Symbol" w:hAnsi="Symbol" w:hint="default"/>
      </w:rPr>
    </w:lvl>
    <w:lvl w:ilvl="7" w:tplc="04090003" w:tentative="1">
      <w:start w:val="1"/>
      <w:numFmt w:val="bullet"/>
      <w:lvlText w:val="o"/>
      <w:lvlJc w:val="left"/>
      <w:pPr>
        <w:ind w:left="6543" w:hanging="360"/>
      </w:pPr>
      <w:rPr>
        <w:rFonts w:ascii="Courier New" w:hAnsi="Courier New" w:cs="Courier New" w:hint="default"/>
      </w:rPr>
    </w:lvl>
    <w:lvl w:ilvl="8" w:tplc="04090005" w:tentative="1">
      <w:start w:val="1"/>
      <w:numFmt w:val="bullet"/>
      <w:lvlText w:val=""/>
      <w:lvlJc w:val="left"/>
      <w:pPr>
        <w:ind w:left="7263" w:hanging="360"/>
      </w:pPr>
      <w:rPr>
        <w:rFonts w:ascii="Wingdings" w:hAnsi="Wingdings" w:hint="default"/>
      </w:rPr>
    </w:lvl>
  </w:abstractNum>
  <w:abstractNum w:abstractNumId="14" w15:restartNumberingAfterBreak="0">
    <w:nsid w:val="4FBE008A"/>
    <w:multiLevelType w:val="hybridMultilevel"/>
    <w:tmpl w:val="CC4C079C"/>
    <w:lvl w:ilvl="0" w:tplc="04190001">
      <w:start w:val="1"/>
      <w:numFmt w:val="bullet"/>
      <w:lvlText w:val=""/>
      <w:lvlJc w:val="left"/>
      <w:pPr>
        <w:ind w:left="1130" w:hanging="360"/>
      </w:pPr>
      <w:rPr>
        <w:rFonts w:ascii="Symbol" w:hAnsi="Symbol" w:hint="default"/>
      </w:rPr>
    </w:lvl>
    <w:lvl w:ilvl="1" w:tplc="04190003">
      <w:start w:val="1"/>
      <w:numFmt w:val="bullet"/>
      <w:lvlText w:val="o"/>
      <w:lvlJc w:val="left"/>
      <w:pPr>
        <w:ind w:left="1850" w:hanging="360"/>
      </w:pPr>
      <w:rPr>
        <w:rFonts w:ascii="Courier New" w:hAnsi="Courier New" w:cs="Courier New" w:hint="default"/>
      </w:rPr>
    </w:lvl>
    <w:lvl w:ilvl="2" w:tplc="04190005">
      <w:start w:val="1"/>
      <w:numFmt w:val="bullet"/>
      <w:lvlText w:val=""/>
      <w:lvlJc w:val="left"/>
      <w:pPr>
        <w:ind w:left="2570" w:hanging="360"/>
      </w:pPr>
      <w:rPr>
        <w:rFonts w:ascii="Wingdings" w:hAnsi="Wingdings" w:hint="default"/>
      </w:rPr>
    </w:lvl>
    <w:lvl w:ilvl="3" w:tplc="04190001">
      <w:start w:val="1"/>
      <w:numFmt w:val="bullet"/>
      <w:lvlText w:val=""/>
      <w:lvlJc w:val="left"/>
      <w:pPr>
        <w:ind w:left="3290" w:hanging="360"/>
      </w:pPr>
      <w:rPr>
        <w:rFonts w:ascii="Symbol" w:hAnsi="Symbol" w:hint="default"/>
      </w:rPr>
    </w:lvl>
    <w:lvl w:ilvl="4" w:tplc="04190003">
      <w:start w:val="1"/>
      <w:numFmt w:val="bullet"/>
      <w:lvlText w:val="o"/>
      <w:lvlJc w:val="left"/>
      <w:pPr>
        <w:ind w:left="4010" w:hanging="360"/>
      </w:pPr>
      <w:rPr>
        <w:rFonts w:ascii="Courier New" w:hAnsi="Courier New" w:cs="Courier New" w:hint="default"/>
      </w:rPr>
    </w:lvl>
    <w:lvl w:ilvl="5" w:tplc="04190005">
      <w:start w:val="1"/>
      <w:numFmt w:val="bullet"/>
      <w:lvlText w:val=""/>
      <w:lvlJc w:val="left"/>
      <w:pPr>
        <w:ind w:left="4730" w:hanging="360"/>
      </w:pPr>
      <w:rPr>
        <w:rFonts w:ascii="Wingdings" w:hAnsi="Wingdings" w:hint="default"/>
      </w:rPr>
    </w:lvl>
    <w:lvl w:ilvl="6" w:tplc="04190001">
      <w:start w:val="1"/>
      <w:numFmt w:val="bullet"/>
      <w:lvlText w:val=""/>
      <w:lvlJc w:val="left"/>
      <w:pPr>
        <w:ind w:left="5450" w:hanging="360"/>
      </w:pPr>
      <w:rPr>
        <w:rFonts w:ascii="Symbol" w:hAnsi="Symbol" w:hint="default"/>
      </w:rPr>
    </w:lvl>
    <w:lvl w:ilvl="7" w:tplc="04190003">
      <w:start w:val="1"/>
      <w:numFmt w:val="bullet"/>
      <w:lvlText w:val="o"/>
      <w:lvlJc w:val="left"/>
      <w:pPr>
        <w:ind w:left="6170" w:hanging="360"/>
      </w:pPr>
      <w:rPr>
        <w:rFonts w:ascii="Courier New" w:hAnsi="Courier New" w:cs="Courier New" w:hint="default"/>
      </w:rPr>
    </w:lvl>
    <w:lvl w:ilvl="8" w:tplc="04190005">
      <w:start w:val="1"/>
      <w:numFmt w:val="bullet"/>
      <w:lvlText w:val=""/>
      <w:lvlJc w:val="left"/>
      <w:pPr>
        <w:ind w:left="6890" w:hanging="360"/>
      </w:pPr>
      <w:rPr>
        <w:rFonts w:ascii="Wingdings" w:hAnsi="Wingdings" w:hint="default"/>
      </w:rPr>
    </w:lvl>
  </w:abstractNum>
  <w:abstractNum w:abstractNumId="15" w15:restartNumberingAfterBreak="0">
    <w:nsid w:val="522926C3"/>
    <w:multiLevelType w:val="multilevel"/>
    <w:tmpl w:val="17406A68"/>
    <w:lvl w:ilvl="0">
      <w:start w:val="1"/>
      <w:numFmt w:val="decimal"/>
      <w:lvlText w:val="%1."/>
      <w:lvlJc w:val="left"/>
      <w:pPr>
        <w:ind w:left="1440" w:hanging="360"/>
      </w:pPr>
      <w:rPr>
        <w:rFonts w:ascii="GHEA Grapalat" w:hAnsi="GHEA Grapalat" w:hint="default"/>
        <w:b/>
        <w:sz w:val="28"/>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44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6" w15:restartNumberingAfterBreak="0">
    <w:nsid w:val="5970647F"/>
    <w:multiLevelType w:val="hybridMultilevel"/>
    <w:tmpl w:val="83945786"/>
    <w:lvl w:ilvl="0" w:tplc="B5308B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A0A75E7"/>
    <w:multiLevelType w:val="hybridMultilevel"/>
    <w:tmpl w:val="FD96EB32"/>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8" w15:restartNumberingAfterBreak="0">
    <w:nsid w:val="7544795E"/>
    <w:multiLevelType w:val="hybridMultilevel"/>
    <w:tmpl w:val="9508BEF2"/>
    <w:lvl w:ilvl="0" w:tplc="7402DE60">
      <w:start w:val="2"/>
      <w:numFmt w:val="bullet"/>
      <w:lvlText w:val="-"/>
      <w:lvlJc w:val="left"/>
      <w:pPr>
        <w:ind w:left="720" w:hanging="360"/>
      </w:pPr>
      <w:rPr>
        <w:rFonts w:ascii="GHEA Grapalat" w:eastAsia="Calibri"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7643450">
    <w:abstractNumId w:val="15"/>
  </w:num>
  <w:num w:numId="2" w16cid:durableId="64454133">
    <w:abstractNumId w:val="8"/>
  </w:num>
  <w:num w:numId="3" w16cid:durableId="1902715734">
    <w:abstractNumId w:val="12"/>
  </w:num>
  <w:num w:numId="4" w16cid:durableId="716899079">
    <w:abstractNumId w:val="2"/>
  </w:num>
  <w:num w:numId="5" w16cid:durableId="1359504151">
    <w:abstractNumId w:val="9"/>
  </w:num>
  <w:num w:numId="6" w16cid:durableId="730618275">
    <w:abstractNumId w:val="11"/>
  </w:num>
  <w:num w:numId="7" w16cid:durableId="146098070">
    <w:abstractNumId w:val="16"/>
  </w:num>
  <w:num w:numId="8" w16cid:durableId="2138256293">
    <w:abstractNumId w:val="6"/>
  </w:num>
  <w:num w:numId="9" w16cid:durableId="1051419160">
    <w:abstractNumId w:val="3"/>
  </w:num>
  <w:num w:numId="10" w16cid:durableId="1017391838">
    <w:abstractNumId w:val="13"/>
  </w:num>
  <w:num w:numId="11" w16cid:durableId="531841950">
    <w:abstractNumId w:val="0"/>
  </w:num>
  <w:num w:numId="12" w16cid:durableId="870647261">
    <w:abstractNumId w:val="5"/>
  </w:num>
  <w:num w:numId="13" w16cid:durableId="372389125">
    <w:abstractNumId w:val="7"/>
  </w:num>
  <w:num w:numId="14" w16cid:durableId="348988106">
    <w:abstractNumId w:val="14"/>
  </w:num>
  <w:num w:numId="15" w16cid:durableId="1197817789">
    <w:abstractNumId w:val="4"/>
  </w:num>
  <w:num w:numId="16" w16cid:durableId="1000739171">
    <w:abstractNumId w:val="17"/>
  </w:num>
  <w:num w:numId="17" w16cid:durableId="612057011">
    <w:abstractNumId w:val="18"/>
  </w:num>
  <w:num w:numId="18" w16cid:durableId="1359046528">
    <w:abstractNumId w:val="10"/>
  </w:num>
  <w:num w:numId="19" w16cid:durableId="990210482">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hideSpellingErrors/>
  <w:defaultTabStop w:val="720"/>
  <w:hyphenationZone w:val="14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423"/>
    <w:rsid w:val="000008F4"/>
    <w:rsid w:val="00001DD7"/>
    <w:rsid w:val="00001F6F"/>
    <w:rsid w:val="0000614A"/>
    <w:rsid w:val="00006D2E"/>
    <w:rsid w:val="0000717E"/>
    <w:rsid w:val="00007202"/>
    <w:rsid w:val="00010274"/>
    <w:rsid w:val="00011250"/>
    <w:rsid w:val="00011276"/>
    <w:rsid w:val="00012405"/>
    <w:rsid w:val="0001411E"/>
    <w:rsid w:val="0001539D"/>
    <w:rsid w:val="00015BB3"/>
    <w:rsid w:val="00016AC7"/>
    <w:rsid w:val="00017A0B"/>
    <w:rsid w:val="00017CC5"/>
    <w:rsid w:val="00017FF2"/>
    <w:rsid w:val="00020B1F"/>
    <w:rsid w:val="00021BED"/>
    <w:rsid w:val="00024AAB"/>
    <w:rsid w:val="00024C6F"/>
    <w:rsid w:val="00025593"/>
    <w:rsid w:val="00027986"/>
    <w:rsid w:val="00032398"/>
    <w:rsid w:val="00032899"/>
    <w:rsid w:val="00035508"/>
    <w:rsid w:val="00035536"/>
    <w:rsid w:val="000406A5"/>
    <w:rsid w:val="00042C82"/>
    <w:rsid w:val="0005211E"/>
    <w:rsid w:val="00055073"/>
    <w:rsid w:val="000607B5"/>
    <w:rsid w:val="00060B64"/>
    <w:rsid w:val="000621C8"/>
    <w:rsid w:val="000626AA"/>
    <w:rsid w:val="00063AD5"/>
    <w:rsid w:val="00063E2B"/>
    <w:rsid w:val="00063FB3"/>
    <w:rsid w:val="00064246"/>
    <w:rsid w:val="00066A02"/>
    <w:rsid w:val="000674EC"/>
    <w:rsid w:val="00067CA5"/>
    <w:rsid w:val="00067E3A"/>
    <w:rsid w:val="000709C1"/>
    <w:rsid w:val="00070AD0"/>
    <w:rsid w:val="0007192A"/>
    <w:rsid w:val="00077BB5"/>
    <w:rsid w:val="00077BB8"/>
    <w:rsid w:val="00081F0B"/>
    <w:rsid w:val="000839F0"/>
    <w:rsid w:val="00090929"/>
    <w:rsid w:val="00092C59"/>
    <w:rsid w:val="00097D27"/>
    <w:rsid w:val="000A16ED"/>
    <w:rsid w:val="000A1C30"/>
    <w:rsid w:val="000A26ED"/>
    <w:rsid w:val="000A27E4"/>
    <w:rsid w:val="000A346C"/>
    <w:rsid w:val="000A4826"/>
    <w:rsid w:val="000A4828"/>
    <w:rsid w:val="000A7FF9"/>
    <w:rsid w:val="000B21B6"/>
    <w:rsid w:val="000B2306"/>
    <w:rsid w:val="000B2F88"/>
    <w:rsid w:val="000B3072"/>
    <w:rsid w:val="000B373A"/>
    <w:rsid w:val="000B39A0"/>
    <w:rsid w:val="000B4AD0"/>
    <w:rsid w:val="000B500C"/>
    <w:rsid w:val="000B6A6F"/>
    <w:rsid w:val="000B70FA"/>
    <w:rsid w:val="000C1D69"/>
    <w:rsid w:val="000C48B3"/>
    <w:rsid w:val="000C5CF0"/>
    <w:rsid w:val="000C7CD5"/>
    <w:rsid w:val="000D0B5F"/>
    <w:rsid w:val="000D129C"/>
    <w:rsid w:val="000D7A64"/>
    <w:rsid w:val="000E29B1"/>
    <w:rsid w:val="000E31C8"/>
    <w:rsid w:val="000E47B6"/>
    <w:rsid w:val="000E4863"/>
    <w:rsid w:val="000F20C1"/>
    <w:rsid w:val="000F2570"/>
    <w:rsid w:val="000F3B7A"/>
    <w:rsid w:val="000F3F08"/>
    <w:rsid w:val="000F512A"/>
    <w:rsid w:val="000F5735"/>
    <w:rsid w:val="000F6816"/>
    <w:rsid w:val="000F75DA"/>
    <w:rsid w:val="00102A46"/>
    <w:rsid w:val="00105423"/>
    <w:rsid w:val="001055E8"/>
    <w:rsid w:val="001109E1"/>
    <w:rsid w:val="00110B43"/>
    <w:rsid w:val="00110BBD"/>
    <w:rsid w:val="0011155E"/>
    <w:rsid w:val="001119F5"/>
    <w:rsid w:val="00112043"/>
    <w:rsid w:val="00112F52"/>
    <w:rsid w:val="00120F92"/>
    <w:rsid w:val="001227CC"/>
    <w:rsid w:val="00123447"/>
    <w:rsid w:val="00123ED7"/>
    <w:rsid w:val="001257D7"/>
    <w:rsid w:val="00126024"/>
    <w:rsid w:val="001263B1"/>
    <w:rsid w:val="0012723C"/>
    <w:rsid w:val="001278DA"/>
    <w:rsid w:val="0013440A"/>
    <w:rsid w:val="001368D4"/>
    <w:rsid w:val="001419F2"/>
    <w:rsid w:val="00142DF2"/>
    <w:rsid w:val="0014572D"/>
    <w:rsid w:val="00146EAF"/>
    <w:rsid w:val="001515F7"/>
    <w:rsid w:val="001520A1"/>
    <w:rsid w:val="001529B0"/>
    <w:rsid w:val="00152D89"/>
    <w:rsid w:val="00154414"/>
    <w:rsid w:val="00155322"/>
    <w:rsid w:val="0015718B"/>
    <w:rsid w:val="00157225"/>
    <w:rsid w:val="0016009F"/>
    <w:rsid w:val="0016082E"/>
    <w:rsid w:val="00160C73"/>
    <w:rsid w:val="00161644"/>
    <w:rsid w:val="00162936"/>
    <w:rsid w:val="00162AD4"/>
    <w:rsid w:val="001641C2"/>
    <w:rsid w:val="00164938"/>
    <w:rsid w:val="00165DD4"/>
    <w:rsid w:val="00167880"/>
    <w:rsid w:val="001700C5"/>
    <w:rsid w:val="00173A52"/>
    <w:rsid w:val="001761F5"/>
    <w:rsid w:val="00184184"/>
    <w:rsid w:val="001879D2"/>
    <w:rsid w:val="001960E8"/>
    <w:rsid w:val="001A19AC"/>
    <w:rsid w:val="001A4D74"/>
    <w:rsid w:val="001A66B5"/>
    <w:rsid w:val="001B02B1"/>
    <w:rsid w:val="001B178B"/>
    <w:rsid w:val="001B1B0A"/>
    <w:rsid w:val="001B3FEB"/>
    <w:rsid w:val="001B4F28"/>
    <w:rsid w:val="001B6C6A"/>
    <w:rsid w:val="001C4265"/>
    <w:rsid w:val="001C47D2"/>
    <w:rsid w:val="001C54BE"/>
    <w:rsid w:val="001C578F"/>
    <w:rsid w:val="001C5CE5"/>
    <w:rsid w:val="001D338D"/>
    <w:rsid w:val="001D3930"/>
    <w:rsid w:val="001D3FB3"/>
    <w:rsid w:val="001D4DFB"/>
    <w:rsid w:val="001E078E"/>
    <w:rsid w:val="001E18FA"/>
    <w:rsid w:val="001E1A3B"/>
    <w:rsid w:val="001E1E55"/>
    <w:rsid w:val="001E2DB5"/>
    <w:rsid w:val="001E311B"/>
    <w:rsid w:val="001E4C1F"/>
    <w:rsid w:val="001E4C80"/>
    <w:rsid w:val="001E63EC"/>
    <w:rsid w:val="001F005C"/>
    <w:rsid w:val="001F0A5E"/>
    <w:rsid w:val="001F1995"/>
    <w:rsid w:val="001F43C8"/>
    <w:rsid w:val="002002EA"/>
    <w:rsid w:val="00200E3C"/>
    <w:rsid w:val="002015FE"/>
    <w:rsid w:val="00202BB2"/>
    <w:rsid w:val="002030E8"/>
    <w:rsid w:val="00203680"/>
    <w:rsid w:val="0020698F"/>
    <w:rsid w:val="00206EEC"/>
    <w:rsid w:val="002075BD"/>
    <w:rsid w:val="0020767E"/>
    <w:rsid w:val="0021013F"/>
    <w:rsid w:val="00210A38"/>
    <w:rsid w:val="0021179F"/>
    <w:rsid w:val="00215165"/>
    <w:rsid w:val="00217716"/>
    <w:rsid w:val="00224225"/>
    <w:rsid w:val="0022646D"/>
    <w:rsid w:val="002407E0"/>
    <w:rsid w:val="00242E91"/>
    <w:rsid w:val="00243D43"/>
    <w:rsid w:val="00247430"/>
    <w:rsid w:val="00251B67"/>
    <w:rsid w:val="0025214E"/>
    <w:rsid w:val="002559A6"/>
    <w:rsid w:val="00256112"/>
    <w:rsid w:val="00257403"/>
    <w:rsid w:val="00257A43"/>
    <w:rsid w:val="0026455B"/>
    <w:rsid w:val="0026481D"/>
    <w:rsid w:val="00264F6D"/>
    <w:rsid w:val="0026529E"/>
    <w:rsid w:val="00267201"/>
    <w:rsid w:val="00267223"/>
    <w:rsid w:val="00272AA0"/>
    <w:rsid w:val="002730BA"/>
    <w:rsid w:val="002734AF"/>
    <w:rsid w:val="0027678F"/>
    <w:rsid w:val="002775F3"/>
    <w:rsid w:val="00281D35"/>
    <w:rsid w:val="002854CA"/>
    <w:rsid w:val="00286D74"/>
    <w:rsid w:val="00290FA4"/>
    <w:rsid w:val="002920E3"/>
    <w:rsid w:val="00294277"/>
    <w:rsid w:val="002A05CE"/>
    <w:rsid w:val="002A30C9"/>
    <w:rsid w:val="002A4656"/>
    <w:rsid w:val="002A48CE"/>
    <w:rsid w:val="002A50CF"/>
    <w:rsid w:val="002A5ABC"/>
    <w:rsid w:val="002A5DFE"/>
    <w:rsid w:val="002B0A82"/>
    <w:rsid w:val="002B1F7C"/>
    <w:rsid w:val="002B32DF"/>
    <w:rsid w:val="002B3B26"/>
    <w:rsid w:val="002B4CED"/>
    <w:rsid w:val="002B5C0D"/>
    <w:rsid w:val="002B73F8"/>
    <w:rsid w:val="002C0064"/>
    <w:rsid w:val="002C0EA1"/>
    <w:rsid w:val="002C1AAB"/>
    <w:rsid w:val="002C3725"/>
    <w:rsid w:val="002C3C3E"/>
    <w:rsid w:val="002C5F88"/>
    <w:rsid w:val="002C7B4E"/>
    <w:rsid w:val="002D1C60"/>
    <w:rsid w:val="002D1F3A"/>
    <w:rsid w:val="002D2580"/>
    <w:rsid w:val="002D6A79"/>
    <w:rsid w:val="002E218E"/>
    <w:rsid w:val="002E46F5"/>
    <w:rsid w:val="002E74D6"/>
    <w:rsid w:val="002E798F"/>
    <w:rsid w:val="002F1004"/>
    <w:rsid w:val="002F2ED9"/>
    <w:rsid w:val="002F5B75"/>
    <w:rsid w:val="002F6950"/>
    <w:rsid w:val="00302354"/>
    <w:rsid w:val="00303477"/>
    <w:rsid w:val="00303AFB"/>
    <w:rsid w:val="00304BB6"/>
    <w:rsid w:val="0030692E"/>
    <w:rsid w:val="00307E98"/>
    <w:rsid w:val="00310E77"/>
    <w:rsid w:val="00311EAD"/>
    <w:rsid w:val="00312C8B"/>
    <w:rsid w:val="0031490F"/>
    <w:rsid w:val="00316493"/>
    <w:rsid w:val="00317458"/>
    <w:rsid w:val="003177A2"/>
    <w:rsid w:val="003222FB"/>
    <w:rsid w:val="00323E04"/>
    <w:rsid w:val="00324C2A"/>
    <w:rsid w:val="00325694"/>
    <w:rsid w:val="003265BB"/>
    <w:rsid w:val="00326EA4"/>
    <w:rsid w:val="00327E49"/>
    <w:rsid w:val="0033043F"/>
    <w:rsid w:val="0033276E"/>
    <w:rsid w:val="00333176"/>
    <w:rsid w:val="00333413"/>
    <w:rsid w:val="00333DB8"/>
    <w:rsid w:val="00333E0E"/>
    <w:rsid w:val="0033726D"/>
    <w:rsid w:val="0033730D"/>
    <w:rsid w:val="00337848"/>
    <w:rsid w:val="00340606"/>
    <w:rsid w:val="00340E7F"/>
    <w:rsid w:val="00343451"/>
    <w:rsid w:val="003434DC"/>
    <w:rsid w:val="0034376D"/>
    <w:rsid w:val="00345F2F"/>
    <w:rsid w:val="00346374"/>
    <w:rsid w:val="00346CEC"/>
    <w:rsid w:val="003474C5"/>
    <w:rsid w:val="00347D24"/>
    <w:rsid w:val="003511E0"/>
    <w:rsid w:val="00351E60"/>
    <w:rsid w:val="003539E7"/>
    <w:rsid w:val="00353EEC"/>
    <w:rsid w:val="003548AF"/>
    <w:rsid w:val="003554DF"/>
    <w:rsid w:val="00356B98"/>
    <w:rsid w:val="00357814"/>
    <w:rsid w:val="00360E8E"/>
    <w:rsid w:val="00363B75"/>
    <w:rsid w:val="00363C40"/>
    <w:rsid w:val="00363FF4"/>
    <w:rsid w:val="0036417F"/>
    <w:rsid w:val="0036440A"/>
    <w:rsid w:val="00364C31"/>
    <w:rsid w:val="003661C9"/>
    <w:rsid w:val="00366E37"/>
    <w:rsid w:val="00372012"/>
    <w:rsid w:val="00372B2F"/>
    <w:rsid w:val="00372BC5"/>
    <w:rsid w:val="00374178"/>
    <w:rsid w:val="00374497"/>
    <w:rsid w:val="0037642A"/>
    <w:rsid w:val="0038003D"/>
    <w:rsid w:val="0038086B"/>
    <w:rsid w:val="0038247C"/>
    <w:rsid w:val="003841D7"/>
    <w:rsid w:val="00384BA0"/>
    <w:rsid w:val="0038523C"/>
    <w:rsid w:val="00385F98"/>
    <w:rsid w:val="00387E8E"/>
    <w:rsid w:val="00391552"/>
    <w:rsid w:val="00391D44"/>
    <w:rsid w:val="00394428"/>
    <w:rsid w:val="0039654A"/>
    <w:rsid w:val="00397207"/>
    <w:rsid w:val="003A1B3E"/>
    <w:rsid w:val="003A265F"/>
    <w:rsid w:val="003A3634"/>
    <w:rsid w:val="003A43CC"/>
    <w:rsid w:val="003A4F00"/>
    <w:rsid w:val="003A670D"/>
    <w:rsid w:val="003B1D9D"/>
    <w:rsid w:val="003B1FFF"/>
    <w:rsid w:val="003B68C7"/>
    <w:rsid w:val="003B6CF0"/>
    <w:rsid w:val="003B6F5B"/>
    <w:rsid w:val="003C29C1"/>
    <w:rsid w:val="003C4140"/>
    <w:rsid w:val="003C461A"/>
    <w:rsid w:val="003C4C84"/>
    <w:rsid w:val="003C5897"/>
    <w:rsid w:val="003D10AF"/>
    <w:rsid w:val="003D14F8"/>
    <w:rsid w:val="003D2159"/>
    <w:rsid w:val="003D466E"/>
    <w:rsid w:val="003D6ECE"/>
    <w:rsid w:val="003D7415"/>
    <w:rsid w:val="003D7A02"/>
    <w:rsid w:val="003E0760"/>
    <w:rsid w:val="003E52B4"/>
    <w:rsid w:val="003F1BF7"/>
    <w:rsid w:val="003F4BA3"/>
    <w:rsid w:val="003F5C37"/>
    <w:rsid w:val="003F6A0C"/>
    <w:rsid w:val="00405AFD"/>
    <w:rsid w:val="004116C3"/>
    <w:rsid w:val="00412D68"/>
    <w:rsid w:val="004162F6"/>
    <w:rsid w:val="0041719F"/>
    <w:rsid w:val="00420412"/>
    <w:rsid w:val="004207A0"/>
    <w:rsid w:val="00424B4E"/>
    <w:rsid w:val="00425942"/>
    <w:rsid w:val="00427C90"/>
    <w:rsid w:val="004301CF"/>
    <w:rsid w:val="004304AE"/>
    <w:rsid w:val="004313B3"/>
    <w:rsid w:val="0043235B"/>
    <w:rsid w:val="00433503"/>
    <w:rsid w:val="00433A2C"/>
    <w:rsid w:val="0043479F"/>
    <w:rsid w:val="004351FB"/>
    <w:rsid w:val="00441291"/>
    <w:rsid w:val="00441BB5"/>
    <w:rsid w:val="004427C1"/>
    <w:rsid w:val="00443A13"/>
    <w:rsid w:val="00446101"/>
    <w:rsid w:val="00446465"/>
    <w:rsid w:val="00446C52"/>
    <w:rsid w:val="00446EB0"/>
    <w:rsid w:val="00450AF4"/>
    <w:rsid w:val="00450F3C"/>
    <w:rsid w:val="004523D2"/>
    <w:rsid w:val="00454B99"/>
    <w:rsid w:val="004579E7"/>
    <w:rsid w:val="00461F10"/>
    <w:rsid w:val="00462550"/>
    <w:rsid w:val="004627F7"/>
    <w:rsid w:val="0046341F"/>
    <w:rsid w:val="00463FA7"/>
    <w:rsid w:val="00466EE3"/>
    <w:rsid w:val="00467A42"/>
    <w:rsid w:val="0047043A"/>
    <w:rsid w:val="00471880"/>
    <w:rsid w:val="004727ED"/>
    <w:rsid w:val="0047306C"/>
    <w:rsid w:val="00474348"/>
    <w:rsid w:val="004748D4"/>
    <w:rsid w:val="00474A8D"/>
    <w:rsid w:val="004769BE"/>
    <w:rsid w:val="004879C5"/>
    <w:rsid w:val="00490E9C"/>
    <w:rsid w:val="0049296A"/>
    <w:rsid w:val="00493E0B"/>
    <w:rsid w:val="00494939"/>
    <w:rsid w:val="00495FB5"/>
    <w:rsid w:val="004970D9"/>
    <w:rsid w:val="004A00E7"/>
    <w:rsid w:val="004A1CB3"/>
    <w:rsid w:val="004A416A"/>
    <w:rsid w:val="004A4F05"/>
    <w:rsid w:val="004A51DB"/>
    <w:rsid w:val="004A6C28"/>
    <w:rsid w:val="004A7681"/>
    <w:rsid w:val="004A7791"/>
    <w:rsid w:val="004A7EE1"/>
    <w:rsid w:val="004B1AF1"/>
    <w:rsid w:val="004B2FEE"/>
    <w:rsid w:val="004B57C9"/>
    <w:rsid w:val="004B5A11"/>
    <w:rsid w:val="004C1E12"/>
    <w:rsid w:val="004C2383"/>
    <w:rsid w:val="004C278F"/>
    <w:rsid w:val="004C2C02"/>
    <w:rsid w:val="004C4886"/>
    <w:rsid w:val="004C7B2D"/>
    <w:rsid w:val="004D3B7E"/>
    <w:rsid w:val="004D4B61"/>
    <w:rsid w:val="004D4E5D"/>
    <w:rsid w:val="004D4FB3"/>
    <w:rsid w:val="004D6703"/>
    <w:rsid w:val="004D6CB8"/>
    <w:rsid w:val="004E1444"/>
    <w:rsid w:val="004E4A87"/>
    <w:rsid w:val="004F0501"/>
    <w:rsid w:val="004F0C78"/>
    <w:rsid w:val="004F1F03"/>
    <w:rsid w:val="004F2B72"/>
    <w:rsid w:val="004F2C39"/>
    <w:rsid w:val="004F38D9"/>
    <w:rsid w:val="004F4978"/>
    <w:rsid w:val="004F4C50"/>
    <w:rsid w:val="004F506E"/>
    <w:rsid w:val="004F57E7"/>
    <w:rsid w:val="004F5A85"/>
    <w:rsid w:val="004F74BF"/>
    <w:rsid w:val="00500ADD"/>
    <w:rsid w:val="00501593"/>
    <w:rsid w:val="00501C20"/>
    <w:rsid w:val="0050232E"/>
    <w:rsid w:val="005036D0"/>
    <w:rsid w:val="00504D77"/>
    <w:rsid w:val="00505372"/>
    <w:rsid w:val="00505B2C"/>
    <w:rsid w:val="00505F9B"/>
    <w:rsid w:val="0051264D"/>
    <w:rsid w:val="005128F4"/>
    <w:rsid w:val="00516499"/>
    <w:rsid w:val="00516559"/>
    <w:rsid w:val="00516D3D"/>
    <w:rsid w:val="005201EE"/>
    <w:rsid w:val="00520A87"/>
    <w:rsid w:val="00521A5B"/>
    <w:rsid w:val="00522FCA"/>
    <w:rsid w:val="005274B9"/>
    <w:rsid w:val="00531344"/>
    <w:rsid w:val="00531528"/>
    <w:rsid w:val="00532F73"/>
    <w:rsid w:val="00534D0D"/>
    <w:rsid w:val="00534E06"/>
    <w:rsid w:val="00535F13"/>
    <w:rsid w:val="005363A2"/>
    <w:rsid w:val="005376D0"/>
    <w:rsid w:val="00541269"/>
    <w:rsid w:val="00542C73"/>
    <w:rsid w:val="00543926"/>
    <w:rsid w:val="00543BF6"/>
    <w:rsid w:val="005444B6"/>
    <w:rsid w:val="00544AC6"/>
    <w:rsid w:val="00546D12"/>
    <w:rsid w:val="00547596"/>
    <w:rsid w:val="005501D7"/>
    <w:rsid w:val="005517E5"/>
    <w:rsid w:val="0055215F"/>
    <w:rsid w:val="0055488E"/>
    <w:rsid w:val="00555184"/>
    <w:rsid w:val="00555E6E"/>
    <w:rsid w:val="005569F9"/>
    <w:rsid w:val="00560F03"/>
    <w:rsid w:val="00560F81"/>
    <w:rsid w:val="005636AC"/>
    <w:rsid w:val="00563754"/>
    <w:rsid w:val="00563EC1"/>
    <w:rsid w:val="00566636"/>
    <w:rsid w:val="00566891"/>
    <w:rsid w:val="00567F2B"/>
    <w:rsid w:val="00570235"/>
    <w:rsid w:val="00572D94"/>
    <w:rsid w:val="00573FF1"/>
    <w:rsid w:val="00574285"/>
    <w:rsid w:val="005751C6"/>
    <w:rsid w:val="00575558"/>
    <w:rsid w:val="00575B47"/>
    <w:rsid w:val="005810C9"/>
    <w:rsid w:val="00581AA4"/>
    <w:rsid w:val="00581ABC"/>
    <w:rsid w:val="00582628"/>
    <w:rsid w:val="005827B5"/>
    <w:rsid w:val="00583241"/>
    <w:rsid w:val="005842CD"/>
    <w:rsid w:val="0058561C"/>
    <w:rsid w:val="0058638C"/>
    <w:rsid w:val="0058642A"/>
    <w:rsid w:val="00587758"/>
    <w:rsid w:val="00587EA2"/>
    <w:rsid w:val="00591237"/>
    <w:rsid w:val="005946D8"/>
    <w:rsid w:val="00594E62"/>
    <w:rsid w:val="00595881"/>
    <w:rsid w:val="005A0C14"/>
    <w:rsid w:val="005A26F9"/>
    <w:rsid w:val="005A3C63"/>
    <w:rsid w:val="005A584E"/>
    <w:rsid w:val="005B0A16"/>
    <w:rsid w:val="005B1845"/>
    <w:rsid w:val="005B46B1"/>
    <w:rsid w:val="005B5349"/>
    <w:rsid w:val="005B5854"/>
    <w:rsid w:val="005B58F4"/>
    <w:rsid w:val="005B61A2"/>
    <w:rsid w:val="005B65E3"/>
    <w:rsid w:val="005C2004"/>
    <w:rsid w:val="005C30AC"/>
    <w:rsid w:val="005C4029"/>
    <w:rsid w:val="005D13AD"/>
    <w:rsid w:val="005D19A8"/>
    <w:rsid w:val="005D2F72"/>
    <w:rsid w:val="005D3886"/>
    <w:rsid w:val="005D5543"/>
    <w:rsid w:val="005E1732"/>
    <w:rsid w:val="005E27C4"/>
    <w:rsid w:val="005E3CED"/>
    <w:rsid w:val="005E5C4E"/>
    <w:rsid w:val="005E63E0"/>
    <w:rsid w:val="005F07BD"/>
    <w:rsid w:val="005F0B01"/>
    <w:rsid w:val="005F66C1"/>
    <w:rsid w:val="00600161"/>
    <w:rsid w:val="0060362B"/>
    <w:rsid w:val="006038EE"/>
    <w:rsid w:val="00604AED"/>
    <w:rsid w:val="006050F6"/>
    <w:rsid w:val="00606424"/>
    <w:rsid w:val="00614DE2"/>
    <w:rsid w:val="00615A29"/>
    <w:rsid w:val="00623097"/>
    <w:rsid w:val="00624CCD"/>
    <w:rsid w:val="00624DB3"/>
    <w:rsid w:val="0062622D"/>
    <w:rsid w:val="00627D91"/>
    <w:rsid w:val="00630AF9"/>
    <w:rsid w:val="0063248F"/>
    <w:rsid w:val="0063467D"/>
    <w:rsid w:val="006356E9"/>
    <w:rsid w:val="00635902"/>
    <w:rsid w:val="00636945"/>
    <w:rsid w:val="0063705A"/>
    <w:rsid w:val="0063742F"/>
    <w:rsid w:val="00642BF8"/>
    <w:rsid w:val="00642DD1"/>
    <w:rsid w:val="0064390B"/>
    <w:rsid w:val="006452A3"/>
    <w:rsid w:val="0064537A"/>
    <w:rsid w:val="006457C0"/>
    <w:rsid w:val="00652F42"/>
    <w:rsid w:val="006535B4"/>
    <w:rsid w:val="006542DE"/>
    <w:rsid w:val="006552E7"/>
    <w:rsid w:val="00655612"/>
    <w:rsid w:val="006560F5"/>
    <w:rsid w:val="00656A13"/>
    <w:rsid w:val="006575EC"/>
    <w:rsid w:val="00660AAF"/>
    <w:rsid w:val="006616AE"/>
    <w:rsid w:val="00663821"/>
    <w:rsid w:val="00663E31"/>
    <w:rsid w:val="00665BBF"/>
    <w:rsid w:val="00667113"/>
    <w:rsid w:val="00667F42"/>
    <w:rsid w:val="006719DD"/>
    <w:rsid w:val="00672F40"/>
    <w:rsid w:val="00673834"/>
    <w:rsid w:val="006755C4"/>
    <w:rsid w:val="00675B96"/>
    <w:rsid w:val="006765D6"/>
    <w:rsid w:val="006825A6"/>
    <w:rsid w:val="00682DA3"/>
    <w:rsid w:val="00682F2F"/>
    <w:rsid w:val="00684282"/>
    <w:rsid w:val="006844AF"/>
    <w:rsid w:val="00687B1D"/>
    <w:rsid w:val="0069105A"/>
    <w:rsid w:val="006937C3"/>
    <w:rsid w:val="006944C0"/>
    <w:rsid w:val="006A2DF6"/>
    <w:rsid w:val="006A43B4"/>
    <w:rsid w:val="006A61E4"/>
    <w:rsid w:val="006B091E"/>
    <w:rsid w:val="006B096B"/>
    <w:rsid w:val="006B24D2"/>
    <w:rsid w:val="006B2843"/>
    <w:rsid w:val="006B3029"/>
    <w:rsid w:val="006B6A3F"/>
    <w:rsid w:val="006C0071"/>
    <w:rsid w:val="006C1840"/>
    <w:rsid w:val="006C264D"/>
    <w:rsid w:val="006C5D29"/>
    <w:rsid w:val="006C7003"/>
    <w:rsid w:val="006C7B93"/>
    <w:rsid w:val="006C7C0F"/>
    <w:rsid w:val="006D03BE"/>
    <w:rsid w:val="006D1EFC"/>
    <w:rsid w:val="006D3FE8"/>
    <w:rsid w:val="006D4603"/>
    <w:rsid w:val="006D7361"/>
    <w:rsid w:val="006E13C9"/>
    <w:rsid w:val="006E3FBD"/>
    <w:rsid w:val="006E555A"/>
    <w:rsid w:val="006E5BF0"/>
    <w:rsid w:val="006E6533"/>
    <w:rsid w:val="006E6F8D"/>
    <w:rsid w:val="006E7A9F"/>
    <w:rsid w:val="006F03BC"/>
    <w:rsid w:val="006F0C64"/>
    <w:rsid w:val="006F1154"/>
    <w:rsid w:val="006F1197"/>
    <w:rsid w:val="006F1BF6"/>
    <w:rsid w:val="006F1FBE"/>
    <w:rsid w:val="006F212B"/>
    <w:rsid w:val="006F36D8"/>
    <w:rsid w:val="006F51B8"/>
    <w:rsid w:val="00700EAD"/>
    <w:rsid w:val="007016E0"/>
    <w:rsid w:val="007029F1"/>
    <w:rsid w:val="00702AB2"/>
    <w:rsid w:val="007044A7"/>
    <w:rsid w:val="00704C41"/>
    <w:rsid w:val="00707277"/>
    <w:rsid w:val="007079EB"/>
    <w:rsid w:val="0071064F"/>
    <w:rsid w:val="00710B5D"/>
    <w:rsid w:val="00712A2F"/>
    <w:rsid w:val="007156A0"/>
    <w:rsid w:val="00716151"/>
    <w:rsid w:val="00716BFE"/>
    <w:rsid w:val="007179DF"/>
    <w:rsid w:val="007201F5"/>
    <w:rsid w:val="007209F5"/>
    <w:rsid w:val="0072157D"/>
    <w:rsid w:val="00722A48"/>
    <w:rsid w:val="007231F7"/>
    <w:rsid w:val="007232A1"/>
    <w:rsid w:val="007253B4"/>
    <w:rsid w:val="007255AA"/>
    <w:rsid w:val="00725A1C"/>
    <w:rsid w:val="007274F5"/>
    <w:rsid w:val="00732CEA"/>
    <w:rsid w:val="007334E5"/>
    <w:rsid w:val="007335BA"/>
    <w:rsid w:val="00734981"/>
    <w:rsid w:val="0073549E"/>
    <w:rsid w:val="0073571A"/>
    <w:rsid w:val="00735884"/>
    <w:rsid w:val="00735F9E"/>
    <w:rsid w:val="00736115"/>
    <w:rsid w:val="00736347"/>
    <w:rsid w:val="00746F05"/>
    <w:rsid w:val="00750AF2"/>
    <w:rsid w:val="00750BC7"/>
    <w:rsid w:val="00750CC7"/>
    <w:rsid w:val="0075189B"/>
    <w:rsid w:val="00751B4C"/>
    <w:rsid w:val="00756949"/>
    <w:rsid w:val="00757CA3"/>
    <w:rsid w:val="00757F83"/>
    <w:rsid w:val="007600F1"/>
    <w:rsid w:val="00761F0A"/>
    <w:rsid w:val="00763CA0"/>
    <w:rsid w:val="00764247"/>
    <w:rsid w:val="00766712"/>
    <w:rsid w:val="007708B5"/>
    <w:rsid w:val="00770AC4"/>
    <w:rsid w:val="007742AC"/>
    <w:rsid w:val="007756AE"/>
    <w:rsid w:val="00780B12"/>
    <w:rsid w:val="00782CEA"/>
    <w:rsid w:val="00786A65"/>
    <w:rsid w:val="00787990"/>
    <w:rsid w:val="00787E07"/>
    <w:rsid w:val="0079123D"/>
    <w:rsid w:val="0079378D"/>
    <w:rsid w:val="00793A2C"/>
    <w:rsid w:val="00794560"/>
    <w:rsid w:val="00796C7E"/>
    <w:rsid w:val="00797600"/>
    <w:rsid w:val="00797DBB"/>
    <w:rsid w:val="007A1275"/>
    <w:rsid w:val="007A12FC"/>
    <w:rsid w:val="007A17F1"/>
    <w:rsid w:val="007A6FCE"/>
    <w:rsid w:val="007B0423"/>
    <w:rsid w:val="007B124F"/>
    <w:rsid w:val="007B128C"/>
    <w:rsid w:val="007B3EED"/>
    <w:rsid w:val="007B5602"/>
    <w:rsid w:val="007B5B71"/>
    <w:rsid w:val="007B62A6"/>
    <w:rsid w:val="007B6DAE"/>
    <w:rsid w:val="007C2C47"/>
    <w:rsid w:val="007C54C0"/>
    <w:rsid w:val="007C7840"/>
    <w:rsid w:val="007C7C94"/>
    <w:rsid w:val="007D01FB"/>
    <w:rsid w:val="007D1614"/>
    <w:rsid w:val="007D18AC"/>
    <w:rsid w:val="007D2033"/>
    <w:rsid w:val="007D23B1"/>
    <w:rsid w:val="007D4A60"/>
    <w:rsid w:val="007D58BE"/>
    <w:rsid w:val="007D626D"/>
    <w:rsid w:val="007D690E"/>
    <w:rsid w:val="007D72CE"/>
    <w:rsid w:val="007E16FA"/>
    <w:rsid w:val="007E3C15"/>
    <w:rsid w:val="007E5964"/>
    <w:rsid w:val="007E7328"/>
    <w:rsid w:val="007F0B40"/>
    <w:rsid w:val="007F1275"/>
    <w:rsid w:val="007F1605"/>
    <w:rsid w:val="007F22E2"/>
    <w:rsid w:val="007F3216"/>
    <w:rsid w:val="007F35EF"/>
    <w:rsid w:val="007F4083"/>
    <w:rsid w:val="007F4E93"/>
    <w:rsid w:val="007F4FC6"/>
    <w:rsid w:val="007F664B"/>
    <w:rsid w:val="00800B5E"/>
    <w:rsid w:val="00801481"/>
    <w:rsid w:val="00804784"/>
    <w:rsid w:val="0080588E"/>
    <w:rsid w:val="00806158"/>
    <w:rsid w:val="00807666"/>
    <w:rsid w:val="0081070D"/>
    <w:rsid w:val="00813011"/>
    <w:rsid w:val="00813EE8"/>
    <w:rsid w:val="008171D7"/>
    <w:rsid w:val="00817B46"/>
    <w:rsid w:val="00821446"/>
    <w:rsid w:val="00821AF6"/>
    <w:rsid w:val="00822E7B"/>
    <w:rsid w:val="00827E89"/>
    <w:rsid w:val="008302AD"/>
    <w:rsid w:val="00830D63"/>
    <w:rsid w:val="008334AC"/>
    <w:rsid w:val="00834DF0"/>
    <w:rsid w:val="0083782D"/>
    <w:rsid w:val="00837D5F"/>
    <w:rsid w:val="00843C0E"/>
    <w:rsid w:val="00844203"/>
    <w:rsid w:val="008455C3"/>
    <w:rsid w:val="00845CA2"/>
    <w:rsid w:val="008471EA"/>
    <w:rsid w:val="0084733C"/>
    <w:rsid w:val="00850757"/>
    <w:rsid w:val="008526C9"/>
    <w:rsid w:val="00852971"/>
    <w:rsid w:val="00854082"/>
    <w:rsid w:val="0085513C"/>
    <w:rsid w:val="00857590"/>
    <w:rsid w:val="008616BD"/>
    <w:rsid w:val="00861A91"/>
    <w:rsid w:val="00863A7C"/>
    <w:rsid w:val="00863A96"/>
    <w:rsid w:val="00864514"/>
    <w:rsid w:val="00864FEE"/>
    <w:rsid w:val="00865D12"/>
    <w:rsid w:val="00867424"/>
    <w:rsid w:val="00870AA6"/>
    <w:rsid w:val="008714E6"/>
    <w:rsid w:val="008715C6"/>
    <w:rsid w:val="00872A44"/>
    <w:rsid w:val="00874155"/>
    <w:rsid w:val="0087429B"/>
    <w:rsid w:val="0087653B"/>
    <w:rsid w:val="00876A25"/>
    <w:rsid w:val="008772E0"/>
    <w:rsid w:val="00877B9D"/>
    <w:rsid w:val="00880A45"/>
    <w:rsid w:val="008828EB"/>
    <w:rsid w:val="00883C9E"/>
    <w:rsid w:val="008901BD"/>
    <w:rsid w:val="008938F6"/>
    <w:rsid w:val="008971DA"/>
    <w:rsid w:val="008972B7"/>
    <w:rsid w:val="008A7161"/>
    <w:rsid w:val="008B04F3"/>
    <w:rsid w:val="008B1B2F"/>
    <w:rsid w:val="008B2C07"/>
    <w:rsid w:val="008B3646"/>
    <w:rsid w:val="008B4B58"/>
    <w:rsid w:val="008B52E4"/>
    <w:rsid w:val="008B5B61"/>
    <w:rsid w:val="008B5E54"/>
    <w:rsid w:val="008C050D"/>
    <w:rsid w:val="008C0CB5"/>
    <w:rsid w:val="008C0E80"/>
    <w:rsid w:val="008C284B"/>
    <w:rsid w:val="008C2B78"/>
    <w:rsid w:val="008C44AC"/>
    <w:rsid w:val="008C4B6E"/>
    <w:rsid w:val="008C4F6B"/>
    <w:rsid w:val="008C556B"/>
    <w:rsid w:val="008C5D7D"/>
    <w:rsid w:val="008C7655"/>
    <w:rsid w:val="008D0F48"/>
    <w:rsid w:val="008D1D22"/>
    <w:rsid w:val="008D3311"/>
    <w:rsid w:val="008D4814"/>
    <w:rsid w:val="008D7F11"/>
    <w:rsid w:val="008E03A1"/>
    <w:rsid w:val="008E1721"/>
    <w:rsid w:val="008E2170"/>
    <w:rsid w:val="008E2321"/>
    <w:rsid w:val="008E2D47"/>
    <w:rsid w:val="008E2DA7"/>
    <w:rsid w:val="008E446C"/>
    <w:rsid w:val="008E70F0"/>
    <w:rsid w:val="008F0022"/>
    <w:rsid w:val="008F064C"/>
    <w:rsid w:val="008F22E2"/>
    <w:rsid w:val="008F2A7F"/>
    <w:rsid w:val="008F3DBD"/>
    <w:rsid w:val="008F4784"/>
    <w:rsid w:val="008F586D"/>
    <w:rsid w:val="008F5A11"/>
    <w:rsid w:val="008F7497"/>
    <w:rsid w:val="009012D4"/>
    <w:rsid w:val="009018F4"/>
    <w:rsid w:val="00902AF8"/>
    <w:rsid w:val="00903819"/>
    <w:rsid w:val="009044FC"/>
    <w:rsid w:val="00904B16"/>
    <w:rsid w:val="00904B70"/>
    <w:rsid w:val="009056F9"/>
    <w:rsid w:val="00906D1C"/>
    <w:rsid w:val="009071BF"/>
    <w:rsid w:val="00907550"/>
    <w:rsid w:val="009077E2"/>
    <w:rsid w:val="00910D97"/>
    <w:rsid w:val="00912C7D"/>
    <w:rsid w:val="00912DBB"/>
    <w:rsid w:val="009132E5"/>
    <w:rsid w:val="00913EDC"/>
    <w:rsid w:val="00916428"/>
    <w:rsid w:val="00921171"/>
    <w:rsid w:val="009241E5"/>
    <w:rsid w:val="0092513E"/>
    <w:rsid w:val="0092638A"/>
    <w:rsid w:val="00927547"/>
    <w:rsid w:val="00930F82"/>
    <w:rsid w:val="00932142"/>
    <w:rsid w:val="00933C80"/>
    <w:rsid w:val="00933F90"/>
    <w:rsid w:val="009340BA"/>
    <w:rsid w:val="00935861"/>
    <w:rsid w:val="00936124"/>
    <w:rsid w:val="00940F36"/>
    <w:rsid w:val="00946265"/>
    <w:rsid w:val="00947DBF"/>
    <w:rsid w:val="009554FD"/>
    <w:rsid w:val="00961166"/>
    <w:rsid w:val="00962047"/>
    <w:rsid w:val="009625AF"/>
    <w:rsid w:val="009635A0"/>
    <w:rsid w:val="009641FA"/>
    <w:rsid w:val="0096436E"/>
    <w:rsid w:val="009657D4"/>
    <w:rsid w:val="00970FE7"/>
    <w:rsid w:val="009723B1"/>
    <w:rsid w:val="00980FE2"/>
    <w:rsid w:val="00983897"/>
    <w:rsid w:val="00983B4B"/>
    <w:rsid w:val="00985E68"/>
    <w:rsid w:val="0099057D"/>
    <w:rsid w:val="009925B2"/>
    <w:rsid w:val="0099613E"/>
    <w:rsid w:val="009A05C7"/>
    <w:rsid w:val="009A2002"/>
    <w:rsid w:val="009A2CD6"/>
    <w:rsid w:val="009A31A3"/>
    <w:rsid w:val="009A5877"/>
    <w:rsid w:val="009A5A4E"/>
    <w:rsid w:val="009A63CD"/>
    <w:rsid w:val="009A72EB"/>
    <w:rsid w:val="009B08E2"/>
    <w:rsid w:val="009B0D5F"/>
    <w:rsid w:val="009B15D7"/>
    <w:rsid w:val="009B2AA2"/>
    <w:rsid w:val="009B4963"/>
    <w:rsid w:val="009B4BCD"/>
    <w:rsid w:val="009B5182"/>
    <w:rsid w:val="009B5F41"/>
    <w:rsid w:val="009B64F1"/>
    <w:rsid w:val="009B7025"/>
    <w:rsid w:val="009C0512"/>
    <w:rsid w:val="009C1E50"/>
    <w:rsid w:val="009C4A3E"/>
    <w:rsid w:val="009C4E7B"/>
    <w:rsid w:val="009C566D"/>
    <w:rsid w:val="009C6A53"/>
    <w:rsid w:val="009D08A7"/>
    <w:rsid w:val="009D0B93"/>
    <w:rsid w:val="009D3A24"/>
    <w:rsid w:val="009D583B"/>
    <w:rsid w:val="009D5BBC"/>
    <w:rsid w:val="009D7D4D"/>
    <w:rsid w:val="009D7F11"/>
    <w:rsid w:val="009E4AEA"/>
    <w:rsid w:val="009E5B8B"/>
    <w:rsid w:val="009E618A"/>
    <w:rsid w:val="009F0459"/>
    <w:rsid w:val="009F3B64"/>
    <w:rsid w:val="009F3DCF"/>
    <w:rsid w:val="009F4EBC"/>
    <w:rsid w:val="00A00EBB"/>
    <w:rsid w:val="00A01957"/>
    <w:rsid w:val="00A02364"/>
    <w:rsid w:val="00A02EFA"/>
    <w:rsid w:val="00A0327D"/>
    <w:rsid w:val="00A04816"/>
    <w:rsid w:val="00A049AB"/>
    <w:rsid w:val="00A065D7"/>
    <w:rsid w:val="00A07897"/>
    <w:rsid w:val="00A111F9"/>
    <w:rsid w:val="00A125F6"/>
    <w:rsid w:val="00A1322F"/>
    <w:rsid w:val="00A145A6"/>
    <w:rsid w:val="00A16658"/>
    <w:rsid w:val="00A17818"/>
    <w:rsid w:val="00A17B49"/>
    <w:rsid w:val="00A206FF"/>
    <w:rsid w:val="00A21583"/>
    <w:rsid w:val="00A217FF"/>
    <w:rsid w:val="00A21A72"/>
    <w:rsid w:val="00A26AEC"/>
    <w:rsid w:val="00A317B2"/>
    <w:rsid w:val="00A31CB3"/>
    <w:rsid w:val="00A3337C"/>
    <w:rsid w:val="00A370CF"/>
    <w:rsid w:val="00A40E6B"/>
    <w:rsid w:val="00A422E4"/>
    <w:rsid w:val="00A43674"/>
    <w:rsid w:val="00A44A1F"/>
    <w:rsid w:val="00A460ED"/>
    <w:rsid w:val="00A46324"/>
    <w:rsid w:val="00A51535"/>
    <w:rsid w:val="00A51882"/>
    <w:rsid w:val="00A51D0C"/>
    <w:rsid w:val="00A54BFA"/>
    <w:rsid w:val="00A55674"/>
    <w:rsid w:val="00A568AE"/>
    <w:rsid w:val="00A57E43"/>
    <w:rsid w:val="00A607C5"/>
    <w:rsid w:val="00A661AC"/>
    <w:rsid w:val="00A66B7D"/>
    <w:rsid w:val="00A67D05"/>
    <w:rsid w:val="00A73AE4"/>
    <w:rsid w:val="00A73E56"/>
    <w:rsid w:val="00A743CB"/>
    <w:rsid w:val="00A74A05"/>
    <w:rsid w:val="00A76C51"/>
    <w:rsid w:val="00A814BD"/>
    <w:rsid w:val="00A81B2C"/>
    <w:rsid w:val="00A84502"/>
    <w:rsid w:val="00A848E9"/>
    <w:rsid w:val="00A85042"/>
    <w:rsid w:val="00A8546A"/>
    <w:rsid w:val="00A857DB"/>
    <w:rsid w:val="00A85C3D"/>
    <w:rsid w:val="00A91508"/>
    <w:rsid w:val="00A91D09"/>
    <w:rsid w:val="00A92CDE"/>
    <w:rsid w:val="00A940D8"/>
    <w:rsid w:val="00A95AF2"/>
    <w:rsid w:val="00A964C6"/>
    <w:rsid w:val="00A970A5"/>
    <w:rsid w:val="00A977E5"/>
    <w:rsid w:val="00AA4461"/>
    <w:rsid w:val="00AA51F0"/>
    <w:rsid w:val="00AA6689"/>
    <w:rsid w:val="00AA76B8"/>
    <w:rsid w:val="00AA772D"/>
    <w:rsid w:val="00AA7EC6"/>
    <w:rsid w:val="00AB01D4"/>
    <w:rsid w:val="00AB09CC"/>
    <w:rsid w:val="00AB6B64"/>
    <w:rsid w:val="00AB7472"/>
    <w:rsid w:val="00AB74D0"/>
    <w:rsid w:val="00AC25E4"/>
    <w:rsid w:val="00AC2CAD"/>
    <w:rsid w:val="00AC6901"/>
    <w:rsid w:val="00AC7AD5"/>
    <w:rsid w:val="00AD022A"/>
    <w:rsid w:val="00AD2655"/>
    <w:rsid w:val="00AD3848"/>
    <w:rsid w:val="00AD585D"/>
    <w:rsid w:val="00AD6224"/>
    <w:rsid w:val="00AD7941"/>
    <w:rsid w:val="00AE090B"/>
    <w:rsid w:val="00AE11C4"/>
    <w:rsid w:val="00AE15CB"/>
    <w:rsid w:val="00AE35C9"/>
    <w:rsid w:val="00AE3B3C"/>
    <w:rsid w:val="00AE3E05"/>
    <w:rsid w:val="00AE4713"/>
    <w:rsid w:val="00AE5532"/>
    <w:rsid w:val="00AE760F"/>
    <w:rsid w:val="00AF0EB2"/>
    <w:rsid w:val="00AF1C75"/>
    <w:rsid w:val="00AF6929"/>
    <w:rsid w:val="00AF6F64"/>
    <w:rsid w:val="00B0310E"/>
    <w:rsid w:val="00B03266"/>
    <w:rsid w:val="00B03396"/>
    <w:rsid w:val="00B03CDA"/>
    <w:rsid w:val="00B10E97"/>
    <w:rsid w:val="00B1233A"/>
    <w:rsid w:val="00B12585"/>
    <w:rsid w:val="00B12FDB"/>
    <w:rsid w:val="00B17E29"/>
    <w:rsid w:val="00B224B0"/>
    <w:rsid w:val="00B23709"/>
    <w:rsid w:val="00B24258"/>
    <w:rsid w:val="00B3178D"/>
    <w:rsid w:val="00B34E92"/>
    <w:rsid w:val="00B34F3F"/>
    <w:rsid w:val="00B402E0"/>
    <w:rsid w:val="00B42E29"/>
    <w:rsid w:val="00B4439A"/>
    <w:rsid w:val="00B445A8"/>
    <w:rsid w:val="00B519DD"/>
    <w:rsid w:val="00B5292F"/>
    <w:rsid w:val="00B52C9F"/>
    <w:rsid w:val="00B530BE"/>
    <w:rsid w:val="00B548BC"/>
    <w:rsid w:val="00B54922"/>
    <w:rsid w:val="00B54D27"/>
    <w:rsid w:val="00B5519C"/>
    <w:rsid w:val="00B56FBF"/>
    <w:rsid w:val="00B60B0B"/>
    <w:rsid w:val="00B61508"/>
    <w:rsid w:val="00B621DB"/>
    <w:rsid w:val="00B6269A"/>
    <w:rsid w:val="00B64C3B"/>
    <w:rsid w:val="00B66688"/>
    <w:rsid w:val="00B66982"/>
    <w:rsid w:val="00B67AE0"/>
    <w:rsid w:val="00B70191"/>
    <w:rsid w:val="00B70A4A"/>
    <w:rsid w:val="00B73457"/>
    <w:rsid w:val="00B73C51"/>
    <w:rsid w:val="00B8028D"/>
    <w:rsid w:val="00B809C9"/>
    <w:rsid w:val="00B8129D"/>
    <w:rsid w:val="00B82081"/>
    <w:rsid w:val="00B82116"/>
    <w:rsid w:val="00B8255D"/>
    <w:rsid w:val="00B83E1F"/>
    <w:rsid w:val="00B86A0F"/>
    <w:rsid w:val="00B87BE4"/>
    <w:rsid w:val="00B911A7"/>
    <w:rsid w:val="00B93881"/>
    <w:rsid w:val="00B969B0"/>
    <w:rsid w:val="00B96FFA"/>
    <w:rsid w:val="00B9766C"/>
    <w:rsid w:val="00BA3A0C"/>
    <w:rsid w:val="00BA4A16"/>
    <w:rsid w:val="00BB2C08"/>
    <w:rsid w:val="00BB5B59"/>
    <w:rsid w:val="00BB746D"/>
    <w:rsid w:val="00BB7588"/>
    <w:rsid w:val="00BB788E"/>
    <w:rsid w:val="00BC1366"/>
    <w:rsid w:val="00BC2502"/>
    <w:rsid w:val="00BC7A9E"/>
    <w:rsid w:val="00BC7C23"/>
    <w:rsid w:val="00BD0311"/>
    <w:rsid w:val="00BD0BE1"/>
    <w:rsid w:val="00BD1674"/>
    <w:rsid w:val="00BD268D"/>
    <w:rsid w:val="00BD2D76"/>
    <w:rsid w:val="00BD3A82"/>
    <w:rsid w:val="00BD4A4A"/>
    <w:rsid w:val="00BD64F1"/>
    <w:rsid w:val="00BD7916"/>
    <w:rsid w:val="00BE0AEF"/>
    <w:rsid w:val="00BE104E"/>
    <w:rsid w:val="00BE3453"/>
    <w:rsid w:val="00BE39E3"/>
    <w:rsid w:val="00BE51F4"/>
    <w:rsid w:val="00BE563C"/>
    <w:rsid w:val="00BE6AA6"/>
    <w:rsid w:val="00BF11FC"/>
    <w:rsid w:val="00BF1E5F"/>
    <w:rsid w:val="00BF26FD"/>
    <w:rsid w:val="00BF385A"/>
    <w:rsid w:val="00BF50C0"/>
    <w:rsid w:val="00C04E3C"/>
    <w:rsid w:val="00C0660F"/>
    <w:rsid w:val="00C06924"/>
    <w:rsid w:val="00C10A79"/>
    <w:rsid w:val="00C1399C"/>
    <w:rsid w:val="00C176CE"/>
    <w:rsid w:val="00C2127A"/>
    <w:rsid w:val="00C2296C"/>
    <w:rsid w:val="00C30332"/>
    <w:rsid w:val="00C306C3"/>
    <w:rsid w:val="00C333EB"/>
    <w:rsid w:val="00C33539"/>
    <w:rsid w:val="00C35065"/>
    <w:rsid w:val="00C355F5"/>
    <w:rsid w:val="00C36C34"/>
    <w:rsid w:val="00C41566"/>
    <w:rsid w:val="00C44AC0"/>
    <w:rsid w:val="00C451D6"/>
    <w:rsid w:val="00C46BA4"/>
    <w:rsid w:val="00C47204"/>
    <w:rsid w:val="00C47A88"/>
    <w:rsid w:val="00C500AC"/>
    <w:rsid w:val="00C536B5"/>
    <w:rsid w:val="00C543A5"/>
    <w:rsid w:val="00C5648C"/>
    <w:rsid w:val="00C606FF"/>
    <w:rsid w:val="00C6134E"/>
    <w:rsid w:val="00C6256D"/>
    <w:rsid w:val="00C63A38"/>
    <w:rsid w:val="00C659D7"/>
    <w:rsid w:val="00C65CA5"/>
    <w:rsid w:val="00C6653C"/>
    <w:rsid w:val="00C71AA3"/>
    <w:rsid w:val="00C72E6C"/>
    <w:rsid w:val="00C73963"/>
    <w:rsid w:val="00C74AA2"/>
    <w:rsid w:val="00C75688"/>
    <w:rsid w:val="00C828A0"/>
    <w:rsid w:val="00C83C03"/>
    <w:rsid w:val="00C85675"/>
    <w:rsid w:val="00C8611F"/>
    <w:rsid w:val="00C86A9E"/>
    <w:rsid w:val="00C8788F"/>
    <w:rsid w:val="00C90133"/>
    <w:rsid w:val="00C90330"/>
    <w:rsid w:val="00C90908"/>
    <w:rsid w:val="00C90DF9"/>
    <w:rsid w:val="00C93D31"/>
    <w:rsid w:val="00C93D84"/>
    <w:rsid w:val="00C9438C"/>
    <w:rsid w:val="00C94DB3"/>
    <w:rsid w:val="00C9567E"/>
    <w:rsid w:val="00C95B33"/>
    <w:rsid w:val="00C967B7"/>
    <w:rsid w:val="00C9700A"/>
    <w:rsid w:val="00C970BC"/>
    <w:rsid w:val="00C97989"/>
    <w:rsid w:val="00CA2CC1"/>
    <w:rsid w:val="00CA36C6"/>
    <w:rsid w:val="00CA69D9"/>
    <w:rsid w:val="00CA6F5D"/>
    <w:rsid w:val="00CA6F69"/>
    <w:rsid w:val="00CB0897"/>
    <w:rsid w:val="00CB4036"/>
    <w:rsid w:val="00CB498E"/>
    <w:rsid w:val="00CB57FF"/>
    <w:rsid w:val="00CB66FC"/>
    <w:rsid w:val="00CC2718"/>
    <w:rsid w:val="00CC4844"/>
    <w:rsid w:val="00CD2616"/>
    <w:rsid w:val="00CD3CCB"/>
    <w:rsid w:val="00CD4357"/>
    <w:rsid w:val="00CD435A"/>
    <w:rsid w:val="00CD6C95"/>
    <w:rsid w:val="00CD7B73"/>
    <w:rsid w:val="00CD7C16"/>
    <w:rsid w:val="00CD7D47"/>
    <w:rsid w:val="00CE2AC5"/>
    <w:rsid w:val="00CE3AAF"/>
    <w:rsid w:val="00CE4D87"/>
    <w:rsid w:val="00CE4EAB"/>
    <w:rsid w:val="00CE535D"/>
    <w:rsid w:val="00CE5421"/>
    <w:rsid w:val="00CE7989"/>
    <w:rsid w:val="00CF1506"/>
    <w:rsid w:val="00CF2270"/>
    <w:rsid w:val="00CF3542"/>
    <w:rsid w:val="00CF3916"/>
    <w:rsid w:val="00CF4385"/>
    <w:rsid w:val="00CF6464"/>
    <w:rsid w:val="00CF6731"/>
    <w:rsid w:val="00D0040D"/>
    <w:rsid w:val="00D0049C"/>
    <w:rsid w:val="00D063C6"/>
    <w:rsid w:val="00D07CB0"/>
    <w:rsid w:val="00D11E51"/>
    <w:rsid w:val="00D13446"/>
    <w:rsid w:val="00D24B8C"/>
    <w:rsid w:val="00D24FFA"/>
    <w:rsid w:val="00D30EBA"/>
    <w:rsid w:val="00D32925"/>
    <w:rsid w:val="00D33114"/>
    <w:rsid w:val="00D35585"/>
    <w:rsid w:val="00D369A6"/>
    <w:rsid w:val="00D37865"/>
    <w:rsid w:val="00D37FE6"/>
    <w:rsid w:val="00D407F2"/>
    <w:rsid w:val="00D42D1B"/>
    <w:rsid w:val="00D43886"/>
    <w:rsid w:val="00D46C98"/>
    <w:rsid w:val="00D47A7A"/>
    <w:rsid w:val="00D520B1"/>
    <w:rsid w:val="00D529CE"/>
    <w:rsid w:val="00D53E12"/>
    <w:rsid w:val="00D60044"/>
    <w:rsid w:val="00D60074"/>
    <w:rsid w:val="00D6011E"/>
    <w:rsid w:val="00D61E68"/>
    <w:rsid w:val="00D62EC4"/>
    <w:rsid w:val="00D650C1"/>
    <w:rsid w:val="00D659DD"/>
    <w:rsid w:val="00D6643C"/>
    <w:rsid w:val="00D66D1E"/>
    <w:rsid w:val="00D67D69"/>
    <w:rsid w:val="00D7096D"/>
    <w:rsid w:val="00D823DA"/>
    <w:rsid w:val="00D83074"/>
    <w:rsid w:val="00D839ED"/>
    <w:rsid w:val="00D86BAC"/>
    <w:rsid w:val="00D91B23"/>
    <w:rsid w:val="00D91D7D"/>
    <w:rsid w:val="00D925B2"/>
    <w:rsid w:val="00D936FB"/>
    <w:rsid w:val="00D93E04"/>
    <w:rsid w:val="00D95521"/>
    <w:rsid w:val="00D95CF1"/>
    <w:rsid w:val="00D9636B"/>
    <w:rsid w:val="00DA0BE3"/>
    <w:rsid w:val="00DA29C1"/>
    <w:rsid w:val="00DA2F00"/>
    <w:rsid w:val="00DA33D5"/>
    <w:rsid w:val="00DA3CCD"/>
    <w:rsid w:val="00DA4A50"/>
    <w:rsid w:val="00DA4ADA"/>
    <w:rsid w:val="00DA5246"/>
    <w:rsid w:val="00DB1024"/>
    <w:rsid w:val="00DB110A"/>
    <w:rsid w:val="00DB17E8"/>
    <w:rsid w:val="00DB6513"/>
    <w:rsid w:val="00DC08FF"/>
    <w:rsid w:val="00DC1216"/>
    <w:rsid w:val="00DC2631"/>
    <w:rsid w:val="00DC2745"/>
    <w:rsid w:val="00DC3EE8"/>
    <w:rsid w:val="00DC400B"/>
    <w:rsid w:val="00DC6E0B"/>
    <w:rsid w:val="00DD0E62"/>
    <w:rsid w:val="00DD22B1"/>
    <w:rsid w:val="00DD2AE0"/>
    <w:rsid w:val="00DD7C58"/>
    <w:rsid w:val="00DE0F83"/>
    <w:rsid w:val="00DE198B"/>
    <w:rsid w:val="00DE25FB"/>
    <w:rsid w:val="00DE3E0C"/>
    <w:rsid w:val="00DE555E"/>
    <w:rsid w:val="00DF010B"/>
    <w:rsid w:val="00DF206F"/>
    <w:rsid w:val="00DF35CA"/>
    <w:rsid w:val="00DF47C1"/>
    <w:rsid w:val="00DF5F19"/>
    <w:rsid w:val="00DF76A3"/>
    <w:rsid w:val="00DF7AB0"/>
    <w:rsid w:val="00DF7BF3"/>
    <w:rsid w:val="00E02A94"/>
    <w:rsid w:val="00E04CB7"/>
    <w:rsid w:val="00E1184E"/>
    <w:rsid w:val="00E150DE"/>
    <w:rsid w:val="00E16359"/>
    <w:rsid w:val="00E17093"/>
    <w:rsid w:val="00E21EA1"/>
    <w:rsid w:val="00E22A59"/>
    <w:rsid w:val="00E23448"/>
    <w:rsid w:val="00E24FA9"/>
    <w:rsid w:val="00E26803"/>
    <w:rsid w:val="00E27401"/>
    <w:rsid w:val="00E27449"/>
    <w:rsid w:val="00E277BD"/>
    <w:rsid w:val="00E3430D"/>
    <w:rsid w:val="00E376BC"/>
    <w:rsid w:val="00E40362"/>
    <w:rsid w:val="00E409EB"/>
    <w:rsid w:val="00E41B85"/>
    <w:rsid w:val="00E43C2B"/>
    <w:rsid w:val="00E51ED9"/>
    <w:rsid w:val="00E520D8"/>
    <w:rsid w:val="00E54CC2"/>
    <w:rsid w:val="00E612BD"/>
    <w:rsid w:val="00E6239A"/>
    <w:rsid w:val="00E6366F"/>
    <w:rsid w:val="00E64794"/>
    <w:rsid w:val="00E655D2"/>
    <w:rsid w:val="00E6646B"/>
    <w:rsid w:val="00E71D43"/>
    <w:rsid w:val="00E727F4"/>
    <w:rsid w:val="00E733D4"/>
    <w:rsid w:val="00E754FA"/>
    <w:rsid w:val="00E778B7"/>
    <w:rsid w:val="00E77F5B"/>
    <w:rsid w:val="00E80B43"/>
    <w:rsid w:val="00E837F7"/>
    <w:rsid w:val="00E94F77"/>
    <w:rsid w:val="00E94FD9"/>
    <w:rsid w:val="00E965BF"/>
    <w:rsid w:val="00E97E56"/>
    <w:rsid w:val="00E97E6D"/>
    <w:rsid w:val="00EA2195"/>
    <w:rsid w:val="00EA2806"/>
    <w:rsid w:val="00EA4886"/>
    <w:rsid w:val="00EA4B58"/>
    <w:rsid w:val="00EB3B7B"/>
    <w:rsid w:val="00EB5722"/>
    <w:rsid w:val="00EB5D11"/>
    <w:rsid w:val="00EB6770"/>
    <w:rsid w:val="00EC191F"/>
    <w:rsid w:val="00EC3688"/>
    <w:rsid w:val="00EC4415"/>
    <w:rsid w:val="00EC69F8"/>
    <w:rsid w:val="00EC6C7A"/>
    <w:rsid w:val="00EC772F"/>
    <w:rsid w:val="00ED10BE"/>
    <w:rsid w:val="00ED1B3E"/>
    <w:rsid w:val="00ED28BF"/>
    <w:rsid w:val="00ED571C"/>
    <w:rsid w:val="00ED5E58"/>
    <w:rsid w:val="00ED654D"/>
    <w:rsid w:val="00ED7E10"/>
    <w:rsid w:val="00EE1225"/>
    <w:rsid w:val="00EE2836"/>
    <w:rsid w:val="00EE3801"/>
    <w:rsid w:val="00EE521D"/>
    <w:rsid w:val="00EE71F6"/>
    <w:rsid w:val="00EE791B"/>
    <w:rsid w:val="00EF107E"/>
    <w:rsid w:val="00EF2001"/>
    <w:rsid w:val="00EF3128"/>
    <w:rsid w:val="00EF3DC8"/>
    <w:rsid w:val="00EF4777"/>
    <w:rsid w:val="00EF4B8F"/>
    <w:rsid w:val="00EF5B32"/>
    <w:rsid w:val="00EF659F"/>
    <w:rsid w:val="00EF71FF"/>
    <w:rsid w:val="00EF7551"/>
    <w:rsid w:val="00EF7811"/>
    <w:rsid w:val="00F03BE1"/>
    <w:rsid w:val="00F03C2D"/>
    <w:rsid w:val="00F03F4F"/>
    <w:rsid w:val="00F0540A"/>
    <w:rsid w:val="00F06A49"/>
    <w:rsid w:val="00F07B1E"/>
    <w:rsid w:val="00F121C0"/>
    <w:rsid w:val="00F159F3"/>
    <w:rsid w:val="00F1622F"/>
    <w:rsid w:val="00F22AD8"/>
    <w:rsid w:val="00F24221"/>
    <w:rsid w:val="00F26913"/>
    <w:rsid w:val="00F276BE"/>
    <w:rsid w:val="00F30DB5"/>
    <w:rsid w:val="00F324EE"/>
    <w:rsid w:val="00F330FD"/>
    <w:rsid w:val="00F33B5E"/>
    <w:rsid w:val="00F33E6F"/>
    <w:rsid w:val="00F343FC"/>
    <w:rsid w:val="00F34838"/>
    <w:rsid w:val="00F35299"/>
    <w:rsid w:val="00F379C9"/>
    <w:rsid w:val="00F42235"/>
    <w:rsid w:val="00F4232F"/>
    <w:rsid w:val="00F4380F"/>
    <w:rsid w:val="00F45256"/>
    <w:rsid w:val="00F50159"/>
    <w:rsid w:val="00F515E0"/>
    <w:rsid w:val="00F52E1E"/>
    <w:rsid w:val="00F53069"/>
    <w:rsid w:val="00F54007"/>
    <w:rsid w:val="00F54B6E"/>
    <w:rsid w:val="00F554AF"/>
    <w:rsid w:val="00F57786"/>
    <w:rsid w:val="00F62BEB"/>
    <w:rsid w:val="00F631F6"/>
    <w:rsid w:val="00F63217"/>
    <w:rsid w:val="00F76907"/>
    <w:rsid w:val="00F82DC2"/>
    <w:rsid w:val="00F83F09"/>
    <w:rsid w:val="00F84FAC"/>
    <w:rsid w:val="00F85B9E"/>
    <w:rsid w:val="00F86BDF"/>
    <w:rsid w:val="00F878DD"/>
    <w:rsid w:val="00F87F38"/>
    <w:rsid w:val="00F90B9F"/>
    <w:rsid w:val="00F91EFA"/>
    <w:rsid w:val="00FA0060"/>
    <w:rsid w:val="00FA0BCF"/>
    <w:rsid w:val="00FA1E38"/>
    <w:rsid w:val="00FA2364"/>
    <w:rsid w:val="00FA43C8"/>
    <w:rsid w:val="00FA4D9E"/>
    <w:rsid w:val="00FA682D"/>
    <w:rsid w:val="00FA72EA"/>
    <w:rsid w:val="00FA73F3"/>
    <w:rsid w:val="00FB1C5B"/>
    <w:rsid w:val="00FB218D"/>
    <w:rsid w:val="00FB21AE"/>
    <w:rsid w:val="00FB520F"/>
    <w:rsid w:val="00FC00DE"/>
    <w:rsid w:val="00FC2D32"/>
    <w:rsid w:val="00FC39A5"/>
    <w:rsid w:val="00FC3A1B"/>
    <w:rsid w:val="00FC3A90"/>
    <w:rsid w:val="00FC3F8C"/>
    <w:rsid w:val="00FC449C"/>
    <w:rsid w:val="00FC695F"/>
    <w:rsid w:val="00FD1F71"/>
    <w:rsid w:val="00FD2E2C"/>
    <w:rsid w:val="00FD511D"/>
    <w:rsid w:val="00FD5F19"/>
    <w:rsid w:val="00FE0C08"/>
    <w:rsid w:val="00FE107E"/>
    <w:rsid w:val="00FE11A7"/>
    <w:rsid w:val="00FE18F3"/>
    <w:rsid w:val="00FE57F0"/>
    <w:rsid w:val="00FE5F28"/>
    <w:rsid w:val="00FE62D8"/>
    <w:rsid w:val="00FE63E8"/>
    <w:rsid w:val="00FE6B5F"/>
    <w:rsid w:val="00FE772B"/>
    <w:rsid w:val="00FE7A45"/>
    <w:rsid w:val="00FF2BBF"/>
    <w:rsid w:val="00FF2E81"/>
    <w:rsid w:val="00FF5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3B6189"/>
  <w15:chartTrackingRefBased/>
  <w15:docId w15:val="{69D97D75-800F-4F79-A8AB-D97AD4DD8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A13"/>
    <w:pPr>
      <w:spacing w:after="160" w:line="259" w:lineRule="auto"/>
    </w:pPr>
    <w:rPr>
      <w:sz w:val="22"/>
      <w:szCs w:val="22"/>
    </w:rPr>
  </w:style>
  <w:style w:type="paragraph" w:styleId="Heading1">
    <w:name w:val="heading 1"/>
    <w:basedOn w:val="Normal"/>
    <w:next w:val="Normal"/>
    <w:link w:val="Heading1Char"/>
    <w:uiPriority w:val="9"/>
    <w:qFormat/>
    <w:rsid w:val="007F35EF"/>
    <w:pPr>
      <w:keepNext/>
      <w:keepLines/>
      <w:spacing w:before="480" w:after="0"/>
      <w:outlineLvl w:val="0"/>
    </w:pPr>
    <w:rPr>
      <w:rFonts w:ascii="Calibri Light" w:eastAsia="Times New Roman" w:hAnsi="Calibri Light"/>
      <w:b/>
      <w:bCs/>
      <w:color w:val="2E74B5"/>
      <w:sz w:val="28"/>
      <w:szCs w:val="28"/>
    </w:rPr>
  </w:style>
  <w:style w:type="paragraph" w:styleId="Heading2">
    <w:name w:val="heading 2"/>
    <w:basedOn w:val="Normal"/>
    <w:next w:val="Normal"/>
    <w:link w:val="Heading2Char"/>
    <w:uiPriority w:val="9"/>
    <w:unhideWhenUsed/>
    <w:qFormat/>
    <w:rsid w:val="00614DE2"/>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unhideWhenUsed/>
    <w:qFormat/>
    <w:rsid w:val="00614DE2"/>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List Paragraph 1,List Paragraph2,List Paragraph3,List Paragraph4,PDP DOCUMENT SUBTITLE,Абзац списка3,Bullet Points,Table of contents numbered,List Paragraph in table,lp1,List Paragraph1,List Paragraph nowy,Liste 1"/>
    <w:basedOn w:val="Normal"/>
    <w:link w:val="ListParagraphChar"/>
    <w:uiPriority w:val="34"/>
    <w:qFormat/>
    <w:rsid w:val="00105423"/>
    <w:pPr>
      <w:ind w:left="720"/>
      <w:contextualSpacing/>
    </w:pPr>
  </w:style>
  <w:style w:type="character" w:styleId="Strong">
    <w:name w:val="Strong"/>
    <w:uiPriority w:val="22"/>
    <w:qFormat/>
    <w:rsid w:val="00105423"/>
    <w:rPr>
      <w:b/>
      <w:bCs/>
    </w:rPr>
  </w:style>
  <w:style w:type="table" w:styleId="TableGrid">
    <w:name w:val="Table Grid"/>
    <w:basedOn w:val="TableNormal"/>
    <w:uiPriority w:val="39"/>
    <w:rsid w:val="001054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C0CB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8C0CB5"/>
    <w:rPr>
      <w:rFonts w:ascii="Segoe UI" w:hAnsi="Segoe UI" w:cs="Segoe UI"/>
      <w:sz w:val="18"/>
      <w:szCs w:val="18"/>
    </w:rPr>
  </w:style>
  <w:style w:type="paragraph" w:styleId="NormalWeb">
    <w:name w:val="Normal (Web)"/>
    <w:aliases w:val="webb,Обычный (веб) Знак Знак,Знак Знак Знак Знак,Обычный (веб) Знак Знак Знак,Знак Знак Знак1 Знак Знак Знак Знак Знак,Знак1,Знак"/>
    <w:basedOn w:val="Normal"/>
    <w:link w:val="NormalWebChar"/>
    <w:uiPriority w:val="99"/>
    <w:unhideWhenUsed/>
    <w:qFormat/>
    <w:rsid w:val="00302354"/>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uiPriority w:val="99"/>
    <w:semiHidden/>
    <w:unhideWhenUsed/>
    <w:rsid w:val="00302354"/>
    <w:rPr>
      <w:sz w:val="16"/>
      <w:szCs w:val="16"/>
    </w:rPr>
  </w:style>
  <w:style w:type="paragraph" w:styleId="CommentText">
    <w:name w:val="annotation text"/>
    <w:basedOn w:val="Normal"/>
    <w:link w:val="CommentTextChar"/>
    <w:uiPriority w:val="99"/>
    <w:unhideWhenUsed/>
    <w:rsid w:val="00CD7D47"/>
    <w:pPr>
      <w:spacing w:line="240" w:lineRule="auto"/>
    </w:pPr>
    <w:rPr>
      <w:rFonts w:ascii="GHEA Grapalat" w:hAnsi="GHEA Grapalat"/>
      <w:color w:val="0070C0"/>
      <w:sz w:val="28"/>
      <w:szCs w:val="20"/>
    </w:rPr>
  </w:style>
  <w:style w:type="character" w:customStyle="1" w:styleId="CommentTextChar">
    <w:name w:val="Comment Text Char"/>
    <w:link w:val="CommentText"/>
    <w:uiPriority w:val="99"/>
    <w:rsid w:val="00CD7D47"/>
    <w:rPr>
      <w:rFonts w:ascii="GHEA Grapalat" w:hAnsi="GHEA Grapalat"/>
      <w:color w:val="0070C0"/>
      <w:sz w:val="28"/>
    </w:rPr>
  </w:style>
  <w:style w:type="paragraph" w:styleId="CommentSubject">
    <w:name w:val="annotation subject"/>
    <w:basedOn w:val="CommentText"/>
    <w:next w:val="CommentText"/>
    <w:link w:val="CommentSubjectChar"/>
    <w:uiPriority w:val="99"/>
    <w:semiHidden/>
    <w:unhideWhenUsed/>
    <w:rsid w:val="00302354"/>
    <w:rPr>
      <w:b/>
      <w:bCs/>
    </w:rPr>
  </w:style>
  <w:style w:type="character" w:customStyle="1" w:styleId="CommentSubjectChar">
    <w:name w:val="Comment Subject Char"/>
    <w:link w:val="CommentSubject"/>
    <w:uiPriority w:val="99"/>
    <w:semiHidden/>
    <w:rsid w:val="00302354"/>
    <w:rPr>
      <w:b/>
      <w:bCs/>
      <w:sz w:val="20"/>
      <w:szCs w:val="20"/>
    </w:rPr>
  </w:style>
  <w:style w:type="character" w:customStyle="1" w:styleId="Heading1Char">
    <w:name w:val="Heading 1 Char"/>
    <w:link w:val="Heading1"/>
    <w:uiPriority w:val="9"/>
    <w:rsid w:val="007F35EF"/>
    <w:rPr>
      <w:rFonts w:ascii="Calibri Light" w:eastAsia="Times New Roman" w:hAnsi="Calibri Light" w:cs="Times New Roman"/>
      <w:b/>
      <w:bCs/>
      <w:color w:val="2E74B5"/>
      <w:sz w:val="28"/>
      <w:szCs w:val="28"/>
    </w:rPr>
  </w:style>
  <w:style w:type="paragraph" w:styleId="Header">
    <w:name w:val="header"/>
    <w:basedOn w:val="Normal"/>
    <w:link w:val="HeaderChar"/>
    <w:uiPriority w:val="99"/>
    <w:unhideWhenUsed/>
    <w:rsid w:val="00064246"/>
    <w:pPr>
      <w:tabs>
        <w:tab w:val="center" w:pos="4677"/>
        <w:tab w:val="right" w:pos="9355"/>
      </w:tabs>
    </w:pPr>
  </w:style>
  <w:style w:type="character" w:customStyle="1" w:styleId="HeaderChar">
    <w:name w:val="Header Char"/>
    <w:link w:val="Header"/>
    <w:uiPriority w:val="99"/>
    <w:rsid w:val="00064246"/>
    <w:rPr>
      <w:sz w:val="22"/>
      <w:szCs w:val="22"/>
      <w:lang w:val="en-US" w:eastAsia="en-US"/>
    </w:rPr>
  </w:style>
  <w:style w:type="paragraph" w:styleId="Footer">
    <w:name w:val="footer"/>
    <w:basedOn w:val="Normal"/>
    <w:link w:val="FooterChar"/>
    <w:uiPriority w:val="99"/>
    <w:unhideWhenUsed/>
    <w:rsid w:val="00064246"/>
    <w:pPr>
      <w:tabs>
        <w:tab w:val="center" w:pos="4677"/>
        <w:tab w:val="right" w:pos="9355"/>
      </w:tabs>
    </w:pPr>
  </w:style>
  <w:style w:type="character" w:customStyle="1" w:styleId="FooterChar">
    <w:name w:val="Footer Char"/>
    <w:link w:val="Footer"/>
    <w:uiPriority w:val="99"/>
    <w:rsid w:val="00064246"/>
    <w:rPr>
      <w:sz w:val="22"/>
      <w:szCs w:val="22"/>
      <w:lang w:val="en-US" w:eastAsia="en-US"/>
    </w:rPr>
  </w:style>
  <w:style w:type="paragraph" w:styleId="FootnoteText">
    <w:name w:val="footnote text"/>
    <w:basedOn w:val="Normal"/>
    <w:link w:val="FootnoteTextChar"/>
    <w:uiPriority w:val="99"/>
    <w:semiHidden/>
    <w:unhideWhenUsed/>
    <w:rsid w:val="009B2AA2"/>
    <w:pPr>
      <w:spacing w:after="0" w:line="240" w:lineRule="auto"/>
    </w:pPr>
    <w:rPr>
      <w:rFonts w:eastAsia="Times New Roman"/>
      <w:sz w:val="20"/>
      <w:szCs w:val="20"/>
      <w:lang w:eastAsia="ru-RU" w:bidi="en-US"/>
    </w:rPr>
  </w:style>
  <w:style w:type="character" w:customStyle="1" w:styleId="FootnoteTextChar">
    <w:name w:val="Footnote Text Char"/>
    <w:link w:val="FootnoteText"/>
    <w:uiPriority w:val="99"/>
    <w:semiHidden/>
    <w:rsid w:val="009B2AA2"/>
    <w:rPr>
      <w:rFonts w:eastAsia="Times New Roman"/>
      <w:lang w:val="en-US" w:eastAsia="ru-RU" w:bidi="en-US"/>
    </w:rPr>
  </w:style>
  <w:style w:type="character" w:styleId="FootnoteReference">
    <w:name w:val="footnote reference"/>
    <w:uiPriority w:val="99"/>
    <w:semiHidden/>
    <w:unhideWhenUsed/>
    <w:rsid w:val="009B2AA2"/>
    <w:rPr>
      <w:vertAlign w:val="superscript"/>
    </w:rPr>
  </w:style>
  <w:style w:type="character" w:styleId="Hyperlink">
    <w:name w:val="Hyperlink"/>
    <w:uiPriority w:val="99"/>
    <w:unhideWhenUsed/>
    <w:rsid w:val="009B2AA2"/>
    <w:rPr>
      <w:color w:val="0563C1"/>
      <w:u w:val="single"/>
    </w:rPr>
  </w:style>
  <w:style w:type="character" w:styleId="Emphasis">
    <w:name w:val="Emphasis"/>
    <w:uiPriority w:val="20"/>
    <w:qFormat/>
    <w:rsid w:val="006937C3"/>
    <w:rPr>
      <w:i/>
      <w:iCs/>
    </w:rPr>
  </w:style>
  <w:style w:type="paragraph" w:styleId="NoSpacing">
    <w:name w:val="No Spacing"/>
    <w:uiPriority w:val="1"/>
    <w:qFormat/>
    <w:rsid w:val="006937C3"/>
    <w:rPr>
      <w:rFonts w:eastAsia="Times New Roman"/>
      <w:sz w:val="22"/>
      <w:szCs w:val="22"/>
      <w:lang w:val="ru-RU" w:eastAsia="ru-RU"/>
    </w:rPr>
  </w:style>
  <w:style w:type="paragraph" w:styleId="Title">
    <w:name w:val="Title"/>
    <w:basedOn w:val="Normal"/>
    <w:next w:val="Normal"/>
    <w:link w:val="TitleChar"/>
    <w:uiPriority w:val="10"/>
    <w:qFormat/>
    <w:rsid w:val="006937C3"/>
    <w:pPr>
      <w:pBdr>
        <w:bottom w:val="single" w:sz="8" w:space="4" w:color="4F81BD"/>
      </w:pBdr>
      <w:spacing w:after="300" w:line="240" w:lineRule="auto"/>
      <w:contextualSpacing/>
    </w:pPr>
    <w:rPr>
      <w:rFonts w:ascii="Cambria" w:eastAsia="Times New Roman" w:hAnsi="Cambria"/>
      <w:color w:val="17365D"/>
      <w:spacing w:val="5"/>
      <w:kern w:val="28"/>
      <w:sz w:val="52"/>
      <w:szCs w:val="52"/>
      <w:lang w:val="ru-RU" w:eastAsia="ru-RU"/>
    </w:rPr>
  </w:style>
  <w:style w:type="character" w:customStyle="1" w:styleId="TitleChar">
    <w:name w:val="Title Char"/>
    <w:link w:val="Title"/>
    <w:uiPriority w:val="10"/>
    <w:rsid w:val="006937C3"/>
    <w:rPr>
      <w:rFonts w:ascii="Cambria" w:eastAsia="Times New Roman" w:hAnsi="Cambria"/>
      <w:color w:val="17365D"/>
      <w:spacing w:val="5"/>
      <w:kern w:val="28"/>
      <w:sz w:val="52"/>
      <w:szCs w:val="52"/>
      <w:lang w:val="ru-RU" w:eastAsia="ru-RU"/>
    </w:rPr>
  </w:style>
  <w:style w:type="character" w:styleId="SubtleEmphasis">
    <w:name w:val="Subtle Emphasis"/>
    <w:uiPriority w:val="19"/>
    <w:qFormat/>
    <w:rsid w:val="006937C3"/>
    <w:rPr>
      <w:i/>
      <w:iCs/>
      <w:color w:val="808080"/>
    </w:rPr>
  </w:style>
  <w:style w:type="paragraph" w:styleId="BodyText">
    <w:name w:val="Body Text"/>
    <w:basedOn w:val="Normal"/>
    <w:link w:val="BodyTextChar"/>
    <w:unhideWhenUsed/>
    <w:qFormat/>
    <w:rsid w:val="006937C3"/>
    <w:pPr>
      <w:spacing w:after="240" w:line="240" w:lineRule="atLeast"/>
    </w:pPr>
    <w:rPr>
      <w:rFonts w:ascii="Georgia" w:hAnsi="Georgia"/>
      <w:sz w:val="20"/>
      <w:szCs w:val="20"/>
      <w:lang w:val="en-GB"/>
    </w:rPr>
  </w:style>
  <w:style w:type="character" w:customStyle="1" w:styleId="BodyTextChar">
    <w:name w:val="Body Text Char"/>
    <w:link w:val="BodyText"/>
    <w:rsid w:val="006937C3"/>
    <w:rPr>
      <w:rFonts w:ascii="Georgia" w:hAnsi="Georgia"/>
      <w:lang w:val="en-GB" w:eastAsia="en-US"/>
    </w:rPr>
  </w:style>
  <w:style w:type="paragraph" w:customStyle="1" w:styleId="msolistparagraphcxspfirstmailrucssattributepostfix">
    <w:name w:val="msolistparagraphcxspfirst_mailru_css_attribute_postfix"/>
    <w:basedOn w:val="Normal"/>
    <w:rsid w:val="006937C3"/>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msolistparagraphcxsplastmailrucssattributepostfix">
    <w:name w:val="msolistparagraphcxsplast_mailru_css_attribute_postfix"/>
    <w:basedOn w:val="Normal"/>
    <w:rsid w:val="006937C3"/>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msonormalmailrucssattributepostfix">
    <w:name w:val="msonormal_mailru_css_attribute_postfix"/>
    <w:basedOn w:val="Normal"/>
    <w:rsid w:val="006937C3"/>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Revision">
    <w:name w:val="Revision"/>
    <w:hidden/>
    <w:uiPriority w:val="99"/>
    <w:semiHidden/>
    <w:rsid w:val="006937C3"/>
    <w:rPr>
      <w:rFonts w:eastAsia="Times New Roman"/>
      <w:sz w:val="22"/>
      <w:szCs w:val="22"/>
      <w:lang w:val="ru-RU" w:eastAsia="ru-RU"/>
    </w:rPr>
  </w:style>
  <w:style w:type="character" w:customStyle="1" w:styleId="A1">
    <w:name w:val="A1"/>
    <w:uiPriority w:val="99"/>
    <w:rsid w:val="00C543A5"/>
    <w:rPr>
      <w:rFonts w:cs="Minion Pro"/>
      <w:color w:val="000000"/>
      <w:sz w:val="32"/>
      <w:szCs w:val="32"/>
    </w:rPr>
  </w:style>
  <w:style w:type="paragraph" w:styleId="TOCHeading">
    <w:name w:val="TOC Heading"/>
    <w:basedOn w:val="Heading1"/>
    <w:next w:val="Normal"/>
    <w:uiPriority w:val="39"/>
    <w:unhideWhenUsed/>
    <w:qFormat/>
    <w:rsid w:val="00614DE2"/>
    <w:pPr>
      <w:spacing w:before="240"/>
      <w:outlineLvl w:val="9"/>
    </w:pPr>
    <w:rPr>
      <w:b w:val="0"/>
      <w:bCs w:val="0"/>
      <w:sz w:val="32"/>
      <w:szCs w:val="32"/>
    </w:rPr>
  </w:style>
  <w:style w:type="paragraph" w:styleId="TOC1">
    <w:name w:val="toc 1"/>
    <w:basedOn w:val="Normal"/>
    <w:next w:val="Normal"/>
    <w:autoRedefine/>
    <w:uiPriority w:val="39"/>
    <w:unhideWhenUsed/>
    <w:rsid w:val="00F57786"/>
    <w:pPr>
      <w:tabs>
        <w:tab w:val="left" w:pos="440"/>
        <w:tab w:val="right" w:leader="dot" w:pos="9980"/>
      </w:tabs>
      <w:spacing w:line="240" w:lineRule="auto"/>
    </w:pPr>
  </w:style>
  <w:style w:type="character" w:customStyle="1" w:styleId="Heading2Char">
    <w:name w:val="Heading 2 Char"/>
    <w:link w:val="Heading2"/>
    <w:uiPriority w:val="9"/>
    <w:rsid w:val="00614DE2"/>
    <w:rPr>
      <w:rFonts w:ascii="Calibri Light" w:eastAsia="Times New Roman" w:hAnsi="Calibri Light" w:cs="Times New Roman"/>
      <w:b/>
      <w:bCs/>
      <w:i/>
      <w:iCs/>
      <w:sz w:val="28"/>
      <w:szCs w:val="28"/>
      <w:lang w:val="en-US" w:eastAsia="en-US"/>
    </w:rPr>
  </w:style>
  <w:style w:type="character" w:customStyle="1" w:styleId="Heading3Char">
    <w:name w:val="Heading 3 Char"/>
    <w:link w:val="Heading3"/>
    <w:uiPriority w:val="9"/>
    <w:rsid w:val="00614DE2"/>
    <w:rPr>
      <w:rFonts w:ascii="Calibri Light" w:eastAsia="Times New Roman" w:hAnsi="Calibri Light" w:cs="Times New Roman"/>
      <w:b/>
      <w:bCs/>
      <w:sz w:val="26"/>
      <w:szCs w:val="26"/>
      <w:lang w:val="en-US" w:eastAsia="en-US"/>
    </w:rPr>
  </w:style>
  <w:style w:type="paragraph" w:styleId="TOC2">
    <w:name w:val="toc 2"/>
    <w:basedOn w:val="Normal"/>
    <w:next w:val="Normal"/>
    <w:autoRedefine/>
    <w:uiPriority w:val="39"/>
    <w:unhideWhenUsed/>
    <w:rsid w:val="001B178B"/>
    <w:pPr>
      <w:tabs>
        <w:tab w:val="left" w:pos="709"/>
        <w:tab w:val="left" w:pos="880"/>
        <w:tab w:val="right" w:leader="dot" w:pos="9980"/>
      </w:tabs>
      <w:spacing w:line="360" w:lineRule="auto"/>
      <w:ind w:left="220"/>
      <w:jc w:val="both"/>
    </w:pPr>
  </w:style>
  <w:style w:type="paragraph" w:styleId="TOC3">
    <w:name w:val="toc 3"/>
    <w:basedOn w:val="Normal"/>
    <w:next w:val="Normal"/>
    <w:autoRedefine/>
    <w:uiPriority w:val="39"/>
    <w:unhideWhenUsed/>
    <w:rsid w:val="00614DE2"/>
    <w:pPr>
      <w:ind w:left="440"/>
    </w:pPr>
  </w:style>
  <w:style w:type="numbering" w:customStyle="1" w:styleId="NoList1">
    <w:name w:val="No List1"/>
    <w:next w:val="NoList"/>
    <w:uiPriority w:val="99"/>
    <w:semiHidden/>
    <w:unhideWhenUsed/>
    <w:rsid w:val="00C44AC0"/>
  </w:style>
  <w:style w:type="character" w:customStyle="1" w:styleId="NormalWebChar">
    <w:name w:val="Normal (Web) Char"/>
    <w:aliases w:val="webb Char,Обычный (веб) Знак Знак Char,Знак Знак Знак Знак Char,Обычный (веб) Знак Знак Знак Char,Знак Знак Знак1 Знак Знак Знак Знак Знак Char,Знак1 Char,Знак Char"/>
    <w:link w:val="NormalWeb"/>
    <w:uiPriority w:val="99"/>
    <w:locked/>
    <w:rsid w:val="00C44AC0"/>
    <w:rPr>
      <w:rFonts w:ascii="Times New Roman" w:eastAsia="Times New Roman" w:hAnsi="Times New Roman"/>
      <w:sz w:val="24"/>
      <w:szCs w:val="24"/>
      <w:lang w:val="en-US" w:eastAsia="en-US"/>
    </w:rPr>
  </w:style>
  <w:style w:type="table" w:customStyle="1" w:styleId="TableGrid1">
    <w:name w:val="Table Grid1"/>
    <w:basedOn w:val="TableNormal"/>
    <w:next w:val="TableGrid"/>
    <w:uiPriority w:val="39"/>
    <w:rsid w:val="00C44A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44A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58638C"/>
  </w:style>
  <w:style w:type="table" w:customStyle="1" w:styleId="TableGrid3">
    <w:name w:val="Table Grid3"/>
    <w:basedOn w:val="TableNormal"/>
    <w:next w:val="TableGrid"/>
    <w:uiPriority w:val="39"/>
    <w:rsid w:val="0058638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rsid w:val="0071064F"/>
    <w:rPr>
      <w:rFonts w:ascii="Segoe UI" w:eastAsia="Segoe UI" w:hAnsi="Segoe UI" w:cs="Segoe UI"/>
      <w:b w:val="0"/>
      <w:bCs w:val="0"/>
      <w:i w:val="0"/>
      <w:iCs w:val="0"/>
      <w:smallCaps w:val="0"/>
      <w:strike w:val="0"/>
      <w:sz w:val="22"/>
      <w:szCs w:val="22"/>
      <w:u w:val="none"/>
    </w:rPr>
  </w:style>
  <w:style w:type="character" w:customStyle="1" w:styleId="Bodytext20">
    <w:name w:val="Body text (2)"/>
    <w:rsid w:val="0071064F"/>
    <w:rPr>
      <w:rFonts w:ascii="Segoe UI" w:eastAsia="Segoe UI" w:hAnsi="Segoe UI" w:cs="Segoe UI"/>
      <w:b w:val="0"/>
      <w:bCs w:val="0"/>
      <w:i w:val="0"/>
      <w:iCs w:val="0"/>
      <w:smallCaps w:val="0"/>
      <w:strike w:val="0"/>
      <w:color w:val="000000"/>
      <w:spacing w:val="0"/>
      <w:w w:val="100"/>
      <w:position w:val="0"/>
      <w:sz w:val="22"/>
      <w:szCs w:val="22"/>
      <w:u w:val="none"/>
      <w:lang w:val="hy-AM" w:eastAsia="hy-AM" w:bidi="hy-AM"/>
    </w:rPr>
  </w:style>
  <w:style w:type="character" w:customStyle="1" w:styleId="Bodytext212pt">
    <w:name w:val="Body text (2) + 12 pt"/>
    <w:aliases w:val="Italic,Spacing 1 pt"/>
    <w:rsid w:val="00090929"/>
    <w:rPr>
      <w:rFonts w:ascii="Segoe UI" w:eastAsia="Segoe UI" w:hAnsi="Segoe UI" w:cs="Segoe UI"/>
      <w:b w:val="0"/>
      <w:bCs w:val="0"/>
      <w:i/>
      <w:iCs/>
      <w:smallCaps w:val="0"/>
      <w:strike w:val="0"/>
      <w:color w:val="000000"/>
      <w:spacing w:val="20"/>
      <w:w w:val="100"/>
      <w:position w:val="0"/>
      <w:sz w:val="24"/>
      <w:szCs w:val="24"/>
      <w:u w:val="none"/>
      <w:lang w:val="hy-AM" w:eastAsia="hy-AM" w:bidi="hy-AM"/>
    </w:rPr>
  </w:style>
  <w:style w:type="numbering" w:customStyle="1" w:styleId="NoList3">
    <w:name w:val="No List3"/>
    <w:next w:val="NoList"/>
    <w:uiPriority w:val="99"/>
    <w:semiHidden/>
    <w:unhideWhenUsed/>
    <w:rsid w:val="003D2159"/>
  </w:style>
  <w:style w:type="table" w:customStyle="1" w:styleId="TableGrid4">
    <w:name w:val="Table Grid4"/>
    <w:basedOn w:val="TableNormal"/>
    <w:next w:val="TableGrid"/>
    <w:uiPriority w:val="39"/>
    <w:rsid w:val="003D215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3D215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3D215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3D2159"/>
  </w:style>
  <w:style w:type="table" w:customStyle="1" w:styleId="TableGrid31">
    <w:name w:val="Table Grid31"/>
    <w:basedOn w:val="TableNormal"/>
    <w:next w:val="TableGrid"/>
    <w:uiPriority w:val="39"/>
    <w:rsid w:val="003D215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3D2159"/>
  </w:style>
  <w:style w:type="table" w:customStyle="1" w:styleId="TableGrid5">
    <w:name w:val="Table Grid5"/>
    <w:basedOn w:val="TableNormal"/>
    <w:next w:val="TableGrid"/>
    <w:uiPriority w:val="39"/>
    <w:rsid w:val="003D215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1">
    <w:name w:val="Font Style11"/>
    <w:uiPriority w:val="99"/>
    <w:rsid w:val="003D2159"/>
    <w:rPr>
      <w:rFonts w:ascii="Sylfaen" w:hAnsi="Sylfaen" w:cs="Sylfaen"/>
      <w:sz w:val="20"/>
      <w:szCs w:val="20"/>
    </w:rPr>
  </w:style>
  <w:style w:type="table" w:customStyle="1" w:styleId="TableGrid6">
    <w:name w:val="Table Grid6"/>
    <w:basedOn w:val="TableNormal"/>
    <w:next w:val="TableGrid"/>
    <w:uiPriority w:val="39"/>
    <w:rsid w:val="008F2A7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4304AE"/>
    <w:rPr>
      <w:color w:val="954F72"/>
      <w:u w:val="single"/>
    </w:rPr>
  </w:style>
  <w:style w:type="character" w:customStyle="1" w:styleId="1">
    <w:name w:val="Текст примечания Знак1"/>
    <w:uiPriority w:val="99"/>
    <w:semiHidden/>
    <w:rsid w:val="004304AE"/>
    <w:rPr>
      <w:rFonts w:eastAsia="Times New Roman"/>
      <w:lang w:val="ru-RU" w:eastAsia="ru-RU"/>
    </w:rPr>
  </w:style>
  <w:style w:type="character" w:customStyle="1" w:styleId="10">
    <w:name w:val="Верхний колонтитул Знак1"/>
    <w:uiPriority w:val="99"/>
    <w:semiHidden/>
    <w:rsid w:val="004304AE"/>
    <w:rPr>
      <w:rFonts w:eastAsia="Times New Roman"/>
      <w:sz w:val="22"/>
      <w:szCs w:val="22"/>
      <w:lang w:val="ru-RU" w:eastAsia="ru-RU"/>
    </w:rPr>
  </w:style>
  <w:style w:type="character" w:customStyle="1" w:styleId="11">
    <w:name w:val="Нижний колонтитул Знак1"/>
    <w:uiPriority w:val="99"/>
    <w:semiHidden/>
    <w:rsid w:val="004304AE"/>
    <w:rPr>
      <w:rFonts w:eastAsia="Times New Roman"/>
      <w:sz w:val="22"/>
      <w:szCs w:val="22"/>
      <w:lang w:val="ru-RU" w:eastAsia="ru-RU"/>
    </w:rPr>
  </w:style>
  <w:style w:type="character" w:customStyle="1" w:styleId="12">
    <w:name w:val="Текст сноски Знак1"/>
    <w:uiPriority w:val="99"/>
    <w:semiHidden/>
    <w:rsid w:val="004304AE"/>
    <w:rPr>
      <w:rFonts w:eastAsia="Times New Roman"/>
      <w:lang w:val="ru-RU" w:eastAsia="ru-RU"/>
    </w:rPr>
  </w:style>
  <w:style w:type="character" w:customStyle="1" w:styleId="13">
    <w:name w:val="Текст выноски Знак1"/>
    <w:uiPriority w:val="99"/>
    <w:semiHidden/>
    <w:rsid w:val="004304AE"/>
    <w:rPr>
      <w:rFonts w:ascii="Segoe UI" w:eastAsia="Times New Roman" w:hAnsi="Segoe UI" w:cs="Segoe UI"/>
      <w:sz w:val="18"/>
      <w:szCs w:val="18"/>
      <w:lang w:val="ru-RU" w:eastAsia="ru-RU"/>
    </w:rPr>
  </w:style>
  <w:style w:type="character" w:customStyle="1" w:styleId="14">
    <w:name w:val="Заголовок Знак1"/>
    <w:uiPriority w:val="10"/>
    <w:rsid w:val="004304AE"/>
    <w:rPr>
      <w:rFonts w:ascii="Calibri Light" w:eastAsia="Times New Roman" w:hAnsi="Calibri Light" w:cs="Times New Roman"/>
      <w:spacing w:val="-10"/>
      <w:kern w:val="28"/>
      <w:sz w:val="56"/>
      <w:szCs w:val="56"/>
      <w:lang w:val="ru-RU" w:eastAsia="ru-RU"/>
    </w:rPr>
  </w:style>
  <w:style w:type="character" w:customStyle="1" w:styleId="15">
    <w:name w:val="Тема примечания Знак1"/>
    <w:uiPriority w:val="99"/>
    <w:semiHidden/>
    <w:rsid w:val="004304AE"/>
    <w:rPr>
      <w:rFonts w:eastAsia="Times New Roman"/>
      <w:b/>
      <w:bCs/>
      <w:lang w:val="ru-RU" w:eastAsia="ru-RU"/>
    </w:rPr>
  </w:style>
  <w:style w:type="character" w:customStyle="1" w:styleId="16">
    <w:name w:val="Основной текст Знак1"/>
    <w:semiHidden/>
    <w:rsid w:val="004304AE"/>
    <w:rPr>
      <w:rFonts w:eastAsia="Times New Roman"/>
      <w:sz w:val="22"/>
      <w:szCs w:val="22"/>
      <w:lang w:val="ru-RU" w:eastAsia="ru-RU"/>
    </w:rPr>
  </w:style>
  <w:style w:type="numbering" w:customStyle="1" w:styleId="NoList4">
    <w:name w:val="No List4"/>
    <w:next w:val="NoList"/>
    <w:uiPriority w:val="99"/>
    <w:semiHidden/>
    <w:unhideWhenUsed/>
    <w:rsid w:val="00DF7AB0"/>
  </w:style>
  <w:style w:type="table" w:customStyle="1" w:styleId="TableGrid7">
    <w:name w:val="Table Grid7"/>
    <w:basedOn w:val="TableNormal"/>
    <w:next w:val="TableGrid"/>
    <w:uiPriority w:val="59"/>
    <w:rsid w:val="00DF7A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DF7A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DF7A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DF7AB0"/>
  </w:style>
  <w:style w:type="table" w:customStyle="1" w:styleId="TableGrid32">
    <w:name w:val="Table Grid32"/>
    <w:basedOn w:val="TableNormal"/>
    <w:next w:val="TableGrid"/>
    <w:uiPriority w:val="39"/>
    <w:rsid w:val="00DF7A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DF7A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DF7AB0"/>
  </w:style>
  <w:style w:type="table" w:customStyle="1" w:styleId="TableGrid51">
    <w:name w:val="Table Grid51"/>
    <w:basedOn w:val="TableNormal"/>
    <w:next w:val="TableGrid"/>
    <w:uiPriority w:val="39"/>
    <w:rsid w:val="00DF7A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DF7AB0"/>
  </w:style>
  <w:style w:type="table" w:customStyle="1" w:styleId="TableGrid61">
    <w:name w:val="Table Grid61"/>
    <w:basedOn w:val="TableNormal"/>
    <w:next w:val="TableGrid"/>
    <w:uiPriority w:val="39"/>
    <w:rsid w:val="00DF7A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DF7AB0"/>
  </w:style>
  <w:style w:type="paragraph" w:styleId="EndnoteText">
    <w:name w:val="endnote text"/>
    <w:basedOn w:val="Normal"/>
    <w:link w:val="EndnoteTextChar"/>
    <w:uiPriority w:val="99"/>
    <w:semiHidden/>
    <w:unhideWhenUsed/>
    <w:rsid w:val="00DF7AB0"/>
    <w:pPr>
      <w:spacing w:after="200" w:line="276" w:lineRule="auto"/>
    </w:pPr>
    <w:rPr>
      <w:rFonts w:eastAsia="Times New Roman"/>
      <w:sz w:val="20"/>
      <w:szCs w:val="20"/>
      <w:lang w:val="ru-RU" w:eastAsia="ru-RU"/>
    </w:rPr>
  </w:style>
  <w:style w:type="character" w:customStyle="1" w:styleId="EndnoteTextChar">
    <w:name w:val="Endnote Text Char"/>
    <w:link w:val="EndnoteText"/>
    <w:uiPriority w:val="99"/>
    <w:semiHidden/>
    <w:rsid w:val="00DF7AB0"/>
    <w:rPr>
      <w:rFonts w:eastAsia="Times New Roman"/>
      <w:lang w:val="ru-RU" w:eastAsia="ru-RU"/>
    </w:rPr>
  </w:style>
  <w:style w:type="character" w:styleId="EndnoteReference">
    <w:name w:val="endnote reference"/>
    <w:uiPriority w:val="99"/>
    <w:semiHidden/>
    <w:unhideWhenUsed/>
    <w:rsid w:val="00DF7AB0"/>
    <w:rPr>
      <w:vertAlign w:val="superscript"/>
    </w:rPr>
  </w:style>
  <w:style w:type="numbering" w:customStyle="1" w:styleId="NoList5">
    <w:name w:val="No List5"/>
    <w:next w:val="NoList"/>
    <w:uiPriority w:val="99"/>
    <w:semiHidden/>
    <w:unhideWhenUsed/>
    <w:rsid w:val="00DF7AB0"/>
  </w:style>
  <w:style w:type="table" w:customStyle="1" w:styleId="TableGrid8">
    <w:name w:val="Table Grid8"/>
    <w:basedOn w:val="TableNormal"/>
    <w:next w:val="TableGrid"/>
    <w:uiPriority w:val="59"/>
    <w:rsid w:val="00DF7AB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DF7AB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DF7AB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DF7AB0"/>
  </w:style>
  <w:style w:type="table" w:customStyle="1" w:styleId="TableGrid33">
    <w:name w:val="Table Grid33"/>
    <w:basedOn w:val="TableNormal"/>
    <w:next w:val="TableGrid"/>
    <w:uiPriority w:val="39"/>
    <w:rsid w:val="00DF7AB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39"/>
    <w:rsid w:val="00DF7AB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DF7AB0"/>
  </w:style>
  <w:style w:type="table" w:customStyle="1" w:styleId="TableGrid52">
    <w:name w:val="Table Grid52"/>
    <w:basedOn w:val="TableNormal"/>
    <w:next w:val="TableGrid"/>
    <w:uiPriority w:val="39"/>
    <w:rsid w:val="00DF7AB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DF7AB0"/>
  </w:style>
  <w:style w:type="table" w:customStyle="1" w:styleId="TableGrid62">
    <w:name w:val="Table Grid62"/>
    <w:basedOn w:val="TableNormal"/>
    <w:next w:val="TableGrid"/>
    <w:uiPriority w:val="39"/>
    <w:rsid w:val="00DF7AB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DF7AB0"/>
  </w:style>
  <w:style w:type="character" w:customStyle="1" w:styleId="ListParagraphChar">
    <w:name w:val="List Paragraph Char"/>
    <w:aliases w:val="Akapit z listą BS Char,List Paragraph 1 Char,List Paragraph2 Char,List Paragraph3 Char,List Paragraph4 Char,PDP DOCUMENT SUBTITLE Char,Абзац списка3 Char,Bullet Points Char,Table of contents numbered Char,List Paragraph in table Char"/>
    <w:link w:val="ListParagraph"/>
    <w:uiPriority w:val="34"/>
    <w:locked/>
    <w:rsid w:val="006825A6"/>
    <w:rPr>
      <w:sz w:val="22"/>
      <w:szCs w:val="22"/>
    </w:rPr>
  </w:style>
  <w:style w:type="paragraph" w:styleId="BodyText3">
    <w:name w:val="Body Text 3"/>
    <w:basedOn w:val="Normal"/>
    <w:link w:val="BodyText3Char"/>
    <w:uiPriority w:val="99"/>
    <w:unhideWhenUsed/>
    <w:rsid w:val="00822E7B"/>
    <w:pPr>
      <w:spacing w:after="120"/>
    </w:pPr>
    <w:rPr>
      <w:sz w:val="16"/>
      <w:szCs w:val="16"/>
    </w:rPr>
  </w:style>
  <w:style w:type="character" w:customStyle="1" w:styleId="BodyText3Char">
    <w:name w:val="Body Text 3 Char"/>
    <w:link w:val="BodyText3"/>
    <w:uiPriority w:val="99"/>
    <w:rsid w:val="00822E7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167140">
      <w:bodyDiv w:val="1"/>
      <w:marLeft w:val="0"/>
      <w:marRight w:val="0"/>
      <w:marTop w:val="0"/>
      <w:marBottom w:val="0"/>
      <w:divBdr>
        <w:top w:val="none" w:sz="0" w:space="0" w:color="auto"/>
        <w:left w:val="none" w:sz="0" w:space="0" w:color="auto"/>
        <w:bottom w:val="none" w:sz="0" w:space="0" w:color="auto"/>
        <w:right w:val="none" w:sz="0" w:space="0" w:color="auto"/>
      </w:divBdr>
    </w:div>
    <w:div w:id="832184332">
      <w:bodyDiv w:val="1"/>
      <w:marLeft w:val="0"/>
      <w:marRight w:val="0"/>
      <w:marTop w:val="0"/>
      <w:marBottom w:val="0"/>
      <w:divBdr>
        <w:top w:val="none" w:sz="0" w:space="0" w:color="auto"/>
        <w:left w:val="none" w:sz="0" w:space="0" w:color="auto"/>
        <w:bottom w:val="none" w:sz="0" w:space="0" w:color="auto"/>
        <w:right w:val="none" w:sz="0" w:space="0" w:color="auto"/>
      </w:divBdr>
    </w:div>
    <w:div w:id="907883378">
      <w:bodyDiv w:val="1"/>
      <w:marLeft w:val="0"/>
      <w:marRight w:val="0"/>
      <w:marTop w:val="0"/>
      <w:marBottom w:val="0"/>
      <w:divBdr>
        <w:top w:val="none" w:sz="0" w:space="0" w:color="auto"/>
        <w:left w:val="none" w:sz="0" w:space="0" w:color="auto"/>
        <w:bottom w:val="none" w:sz="0" w:space="0" w:color="auto"/>
        <w:right w:val="none" w:sz="0" w:space="0" w:color="auto"/>
      </w:divBdr>
    </w:div>
    <w:div w:id="931620609">
      <w:bodyDiv w:val="1"/>
      <w:marLeft w:val="0"/>
      <w:marRight w:val="0"/>
      <w:marTop w:val="0"/>
      <w:marBottom w:val="0"/>
      <w:divBdr>
        <w:top w:val="none" w:sz="0" w:space="0" w:color="auto"/>
        <w:left w:val="none" w:sz="0" w:space="0" w:color="auto"/>
        <w:bottom w:val="none" w:sz="0" w:space="0" w:color="auto"/>
        <w:right w:val="none" w:sz="0" w:space="0" w:color="auto"/>
      </w:divBdr>
    </w:div>
    <w:div w:id="994988215">
      <w:bodyDiv w:val="1"/>
      <w:marLeft w:val="0"/>
      <w:marRight w:val="0"/>
      <w:marTop w:val="0"/>
      <w:marBottom w:val="0"/>
      <w:divBdr>
        <w:top w:val="none" w:sz="0" w:space="0" w:color="auto"/>
        <w:left w:val="none" w:sz="0" w:space="0" w:color="auto"/>
        <w:bottom w:val="none" w:sz="0" w:space="0" w:color="auto"/>
        <w:right w:val="none" w:sz="0" w:space="0" w:color="auto"/>
      </w:divBdr>
    </w:div>
    <w:div w:id="1083651072">
      <w:bodyDiv w:val="1"/>
      <w:marLeft w:val="0"/>
      <w:marRight w:val="0"/>
      <w:marTop w:val="0"/>
      <w:marBottom w:val="0"/>
      <w:divBdr>
        <w:top w:val="none" w:sz="0" w:space="0" w:color="auto"/>
        <w:left w:val="none" w:sz="0" w:space="0" w:color="auto"/>
        <w:bottom w:val="none" w:sz="0" w:space="0" w:color="auto"/>
        <w:right w:val="none" w:sz="0" w:space="0" w:color="auto"/>
      </w:divBdr>
    </w:div>
    <w:div w:id="1124613611">
      <w:bodyDiv w:val="1"/>
      <w:marLeft w:val="0"/>
      <w:marRight w:val="0"/>
      <w:marTop w:val="0"/>
      <w:marBottom w:val="0"/>
      <w:divBdr>
        <w:top w:val="none" w:sz="0" w:space="0" w:color="auto"/>
        <w:left w:val="none" w:sz="0" w:space="0" w:color="auto"/>
        <w:bottom w:val="none" w:sz="0" w:space="0" w:color="auto"/>
        <w:right w:val="none" w:sz="0" w:space="0" w:color="auto"/>
      </w:divBdr>
    </w:div>
    <w:div w:id="1131247023">
      <w:bodyDiv w:val="1"/>
      <w:marLeft w:val="0"/>
      <w:marRight w:val="0"/>
      <w:marTop w:val="0"/>
      <w:marBottom w:val="0"/>
      <w:divBdr>
        <w:top w:val="none" w:sz="0" w:space="0" w:color="auto"/>
        <w:left w:val="none" w:sz="0" w:space="0" w:color="auto"/>
        <w:bottom w:val="none" w:sz="0" w:space="0" w:color="auto"/>
        <w:right w:val="none" w:sz="0" w:space="0" w:color="auto"/>
      </w:divBdr>
    </w:div>
    <w:div w:id="1146506676">
      <w:bodyDiv w:val="1"/>
      <w:marLeft w:val="0"/>
      <w:marRight w:val="0"/>
      <w:marTop w:val="0"/>
      <w:marBottom w:val="0"/>
      <w:divBdr>
        <w:top w:val="none" w:sz="0" w:space="0" w:color="auto"/>
        <w:left w:val="none" w:sz="0" w:space="0" w:color="auto"/>
        <w:bottom w:val="none" w:sz="0" w:space="0" w:color="auto"/>
        <w:right w:val="none" w:sz="0" w:space="0" w:color="auto"/>
      </w:divBdr>
    </w:div>
    <w:div w:id="1296832954">
      <w:bodyDiv w:val="1"/>
      <w:marLeft w:val="0"/>
      <w:marRight w:val="0"/>
      <w:marTop w:val="0"/>
      <w:marBottom w:val="0"/>
      <w:divBdr>
        <w:top w:val="none" w:sz="0" w:space="0" w:color="auto"/>
        <w:left w:val="none" w:sz="0" w:space="0" w:color="auto"/>
        <w:bottom w:val="none" w:sz="0" w:space="0" w:color="auto"/>
        <w:right w:val="none" w:sz="0" w:space="0" w:color="auto"/>
      </w:divBdr>
    </w:div>
    <w:div w:id="1304001483">
      <w:bodyDiv w:val="1"/>
      <w:marLeft w:val="0"/>
      <w:marRight w:val="0"/>
      <w:marTop w:val="0"/>
      <w:marBottom w:val="0"/>
      <w:divBdr>
        <w:top w:val="none" w:sz="0" w:space="0" w:color="auto"/>
        <w:left w:val="none" w:sz="0" w:space="0" w:color="auto"/>
        <w:bottom w:val="none" w:sz="0" w:space="0" w:color="auto"/>
        <w:right w:val="none" w:sz="0" w:space="0" w:color="auto"/>
      </w:divBdr>
    </w:div>
    <w:div w:id="1463037232">
      <w:bodyDiv w:val="1"/>
      <w:marLeft w:val="0"/>
      <w:marRight w:val="0"/>
      <w:marTop w:val="0"/>
      <w:marBottom w:val="0"/>
      <w:divBdr>
        <w:top w:val="none" w:sz="0" w:space="0" w:color="auto"/>
        <w:left w:val="none" w:sz="0" w:space="0" w:color="auto"/>
        <w:bottom w:val="none" w:sz="0" w:space="0" w:color="auto"/>
        <w:right w:val="none" w:sz="0" w:space="0" w:color="auto"/>
      </w:divBdr>
    </w:div>
    <w:div w:id="1506742756">
      <w:bodyDiv w:val="1"/>
      <w:marLeft w:val="0"/>
      <w:marRight w:val="0"/>
      <w:marTop w:val="0"/>
      <w:marBottom w:val="0"/>
      <w:divBdr>
        <w:top w:val="none" w:sz="0" w:space="0" w:color="auto"/>
        <w:left w:val="none" w:sz="0" w:space="0" w:color="auto"/>
        <w:bottom w:val="none" w:sz="0" w:space="0" w:color="auto"/>
        <w:right w:val="none" w:sz="0" w:space="0" w:color="auto"/>
      </w:divBdr>
    </w:div>
    <w:div w:id="1654873458">
      <w:bodyDiv w:val="1"/>
      <w:marLeft w:val="0"/>
      <w:marRight w:val="0"/>
      <w:marTop w:val="0"/>
      <w:marBottom w:val="0"/>
      <w:divBdr>
        <w:top w:val="none" w:sz="0" w:space="0" w:color="auto"/>
        <w:left w:val="none" w:sz="0" w:space="0" w:color="auto"/>
        <w:bottom w:val="none" w:sz="0" w:space="0" w:color="auto"/>
        <w:right w:val="none" w:sz="0" w:space="0" w:color="auto"/>
      </w:divBdr>
    </w:div>
    <w:div w:id="1724282471">
      <w:bodyDiv w:val="1"/>
      <w:marLeft w:val="0"/>
      <w:marRight w:val="0"/>
      <w:marTop w:val="0"/>
      <w:marBottom w:val="0"/>
      <w:divBdr>
        <w:top w:val="none" w:sz="0" w:space="0" w:color="auto"/>
        <w:left w:val="none" w:sz="0" w:space="0" w:color="auto"/>
        <w:bottom w:val="none" w:sz="0" w:space="0" w:color="auto"/>
        <w:right w:val="none" w:sz="0" w:space="0" w:color="auto"/>
      </w:divBdr>
    </w:div>
    <w:div w:id="1736928329">
      <w:bodyDiv w:val="1"/>
      <w:marLeft w:val="0"/>
      <w:marRight w:val="0"/>
      <w:marTop w:val="0"/>
      <w:marBottom w:val="0"/>
      <w:divBdr>
        <w:top w:val="none" w:sz="0" w:space="0" w:color="auto"/>
        <w:left w:val="none" w:sz="0" w:space="0" w:color="auto"/>
        <w:bottom w:val="none" w:sz="0" w:space="0" w:color="auto"/>
        <w:right w:val="none" w:sz="0" w:space="0" w:color="auto"/>
      </w:divBdr>
    </w:div>
    <w:div w:id="1789230114">
      <w:bodyDiv w:val="1"/>
      <w:marLeft w:val="0"/>
      <w:marRight w:val="0"/>
      <w:marTop w:val="0"/>
      <w:marBottom w:val="0"/>
      <w:divBdr>
        <w:top w:val="none" w:sz="0" w:space="0" w:color="auto"/>
        <w:left w:val="none" w:sz="0" w:space="0" w:color="auto"/>
        <w:bottom w:val="none" w:sz="0" w:space="0" w:color="auto"/>
        <w:right w:val="none" w:sz="0" w:space="0" w:color="auto"/>
      </w:divBdr>
    </w:div>
    <w:div w:id="1937591542">
      <w:bodyDiv w:val="1"/>
      <w:marLeft w:val="0"/>
      <w:marRight w:val="0"/>
      <w:marTop w:val="0"/>
      <w:marBottom w:val="0"/>
      <w:divBdr>
        <w:top w:val="none" w:sz="0" w:space="0" w:color="auto"/>
        <w:left w:val="none" w:sz="0" w:space="0" w:color="auto"/>
        <w:bottom w:val="none" w:sz="0" w:space="0" w:color="auto"/>
        <w:right w:val="none" w:sz="0" w:space="0" w:color="auto"/>
      </w:divBdr>
    </w:div>
    <w:div w:id="1969234909">
      <w:bodyDiv w:val="1"/>
      <w:marLeft w:val="0"/>
      <w:marRight w:val="0"/>
      <w:marTop w:val="0"/>
      <w:marBottom w:val="0"/>
      <w:divBdr>
        <w:top w:val="none" w:sz="0" w:space="0" w:color="auto"/>
        <w:left w:val="none" w:sz="0" w:space="0" w:color="auto"/>
        <w:bottom w:val="none" w:sz="0" w:space="0" w:color="auto"/>
        <w:right w:val="none" w:sz="0" w:space="0" w:color="auto"/>
      </w:divBdr>
    </w:div>
    <w:div w:id="2002928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711E6C-405F-426E-8618-684CAFFA6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10425</Words>
  <Characters>77674</Characters>
  <Application>Microsoft Office Word</Application>
  <DocSecurity>0</DocSecurity>
  <Lines>1652</Lines>
  <Paragraphs>583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87516</CharactersWithSpaces>
  <SharedDoc>false</SharedDoc>
  <HLinks>
    <vt:vector size="126" baseType="variant">
      <vt:variant>
        <vt:i4>1507378</vt:i4>
      </vt:variant>
      <vt:variant>
        <vt:i4>122</vt:i4>
      </vt:variant>
      <vt:variant>
        <vt:i4>0</vt:i4>
      </vt:variant>
      <vt:variant>
        <vt:i4>5</vt:i4>
      </vt:variant>
      <vt:variant>
        <vt:lpwstr/>
      </vt:variant>
      <vt:variant>
        <vt:lpwstr>_Toc110002339</vt:lpwstr>
      </vt:variant>
      <vt:variant>
        <vt:i4>1507378</vt:i4>
      </vt:variant>
      <vt:variant>
        <vt:i4>116</vt:i4>
      </vt:variant>
      <vt:variant>
        <vt:i4>0</vt:i4>
      </vt:variant>
      <vt:variant>
        <vt:i4>5</vt:i4>
      </vt:variant>
      <vt:variant>
        <vt:lpwstr/>
      </vt:variant>
      <vt:variant>
        <vt:lpwstr>_Toc110002338</vt:lpwstr>
      </vt:variant>
      <vt:variant>
        <vt:i4>1507378</vt:i4>
      </vt:variant>
      <vt:variant>
        <vt:i4>110</vt:i4>
      </vt:variant>
      <vt:variant>
        <vt:i4>0</vt:i4>
      </vt:variant>
      <vt:variant>
        <vt:i4>5</vt:i4>
      </vt:variant>
      <vt:variant>
        <vt:lpwstr/>
      </vt:variant>
      <vt:variant>
        <vt:lpwstr>_Toc110002337</vt:lpwstr>
      </vt:variant>
      <vt:variant>
        <vt:i4>1507378</vt:i4>
      </vt:variant>
      <vt:variant>
        <vt:i4>104</vt:i4>
      </vt:variant>
      <vt:variant>
        <vt:i4>0</vt:i4>
      </vt:variant>
      <vt:variant>
        <vt:i4>5</vt:i4>
      </vt:variant>
      <vt:variant>
        <vt:lpwstr/>
      </vt:variant>
      <vt:variant>
        <vt:lpwstr>_Toc110002336</vt:lpwstr>
      </vt:variant>
      <vt:variant>
        <vt:i4>1507378</vt:i4>
      </vt:variant>
      <vt:variant>
        <vt:i4>98</vt:i4>
      </vt:variant>
      <vt:variant>
        <vt:i4>0</vt:i4>
      </vt:variant>
      <vt:variant>
        <vt:i4>5</vt:i4>
      </vt:variant>
      <vt:variant>
        <vt:lpwstr/>
      </vt:variant>
      <vt:variant>
        <vt:lpwstr>_Toc110002335</vt:lpwstr>
      </vt:variant>
      <vt:variant>
        <vt:i4>1507378</vt:i4>
      </vt:variant>
      <vt:variant>
        <vt:i4>92</vt:i4>
      </vt:variant>
      <vt:variant>
        <vt:i4>0</vt:i4>
      </vt:variant>
      <vt:variant>
        <vt:i4>5</vt:i4>
      </vt:variant>
      <vt:variant>
        <vt:lpwstr/>
      </vt:variant>
      <vt:variant>
        <vt:lpwstr>_Toc110002334</vt:lpwstr>
      </vt:variant>
      <vt:variant>
        <vt:i4>1507378</vt:i4>
      </vt:variant>
      <vt:variant>
        <vt:i4>86</vt:i4>
      </vt:variant>
      <vt:variant>
        <vt:i4>0</vt:i4>
      </vt:variant>
      <vt:variant>
        <vt:i4>5</vt:i4>
      </vt:variant>
      <vt:variant>
        <vt:lpwstr/>
      </vt:variant>
      <vt:variant>
        <vt:lpwstr>_Toc110002333</vt:lpwstr>
      </vt:variant>
      <vt:variant>
        <vt:i4>1507378</vt:i4>
      </vt:variant>
      <vt:variant>
        <vt:i4>80</vt:i4>
      </vt:variant>
      <vt:variant>
        <vt:i4>0</vt:i4>
      </vt:variant>
      <vt:variant>
        <vt:i4>5</vt:i4>
      </vt:variant>
      <vt:variant>
        <vt:lpwstr/>
      </vt:variant>
      <vt:variant>
        <vt:lpwstr>_Toc110002332</vt:lpwstr>
      </vt:variant>
      <vt:variant>
        <vt:i4>1507378</vt:i4>
      </vt:variant>
      <vt:variant>
        <vt:i4>74</vt:i4>
      </vt:variant>
      <vt:variant>
        <vt:i4>0</vt:i4>
      </vt:variant>
      <vt:variant>
        <vt:i4>5</vt:i4>
      </vt:variant>
      <vt:variant>
        <vt:lpwstr/>
      </vt:variant>
      <vt:variant>
        <vt:lpwstr>_Toc110002331</vt:lpwstr>
      </vt:variant>
      <vt:variant>
        <vt:i4>1507378</vt:i4>
      </vt:variant>
      <vt:variant>
        <vt:i4>68</vt:i4>
      </vt:variant>
      <vt:variant>
        <vt:i4>0</vt:i4>
      </vt:variant>
      <vt:variant>
        <vt:i4>5</vt:i4>
      </vt:variant>
      <vt:variant>
        <vt:lpwstr/>
      </vt:variant>
      <vt:variant>
        <vt:lpwstr>_Toc110002330</vt:lpwstr>
      </vt:variant>
      <vt:variant>
        <vt:i4>1441842</vt:i4>
      </vt:variant>
      <vt:variant>
        <vt:i4>62</vt:i4>
      </vt:variant>
      <vt:variant>
        <vt:i4>0</vt:i4>
      </vt:variant>
      <vt:variant>
        <vt:i4>5</vt:i4>
      </vt:variant>
      <vt:variant>
        <vt:lpwstr/>
      </vt:variant>
      <vt:variant>
        <vt:lpwstr>_Toc110002329</vt:lpwstr>
      </vt:variant>
      <vt:variant>
        <vt:i4>1441842</vt:i4>
      </vt:variant>
      <vt:variant>
        <vt:i4>56</vt:i4>
      </vt:variant>
      <vt:variant>
        <vt:i4>0</vt:i4>
      </vt:variant>
      <vt:variant>
        <vt:i4>5</vt:i4>
      </vt:variant>
      <vt:variant>
        <vt:lpwstr/>
      </vt:variant>
      <vt:variant>
        <vt:lpwstr>_Toc110002328</vt:lpwstr>
      </vt:variant>
      <vt:variant>
        <vt:i4>1441842</vt:i4>
      </vt:variant>
      <vt:variant>
        <vt:i4>50</vt:i4>
      </vt:variant>
      <vt:variant>
        <vt:i4>0</vt:i4>
      </vt:variant>
      <vt:variant>
        <vt:i4>5</vt:i4>
      </vt:variant>
      <vt:variant>
        <vt:lpwstr/>
      </vt:variant>
      <vt:variant>
        <vt:lpwstr>_Toc110002327</vt:lpwstr>
      </vt:variant>
      <vt:variant>
        <vt:i4>1441842</vt:i4>
      </vt:variant>
      <vt:variant>
        <vt:i4>44</vt:i4>
      </vt:variant>
      <vt:variant>
        <vt:i4>0</vt:i4>
      </vt:variant>
      <vt:variant>
        <vt:i4>5</vt:i4>
      </vt:variant>
      <vt:variant>
        <vt:lpwstr/>
      </vt:variant>
      <vt:variant>
        <vt:lpwstr>_Toc110002326</vt:lpwstr>
      </vt:variant>
      <vt:variant>
        <vt:i4>1441842</vt:i4>
      </vt:variant>
      <vt:variant>
        <vt:i4>38</vt:i4>
      </vt:variant>
      <vt:variant>
        <vt:i4>0</vt:i4>
      </vt:variant>
      <vt:variant>
        <vt:i4>5</vt:i4>
      </vt:variant>
      <vt:variant>
        <vt:lpwstr/>
      </vt:variant>
      <vt:variant>
        <vt:lpwstr>_Toc110002325</vt:lpwstr>
      </vt:variant>
      <vt:variant>
        <vt:i4>1441842</vt:i4>
      </vt:variant>
      <vt:variant>
        <vt:i4>32</vt:i4>
      </vt:variant>
      <vt:variant>
        <vt:i4>0</vt:i4>
      </vt:variant>
      <vt:variant>
        <vt:i4>5</vt:i4>
      </vt:variant>
      <vt:variant>
        <vt:lpwstr/>
      </vt:variant>
      <vt:variant>
        <vt:lpwstr>_Toc110002324</vt:lpwstr>
      </vt:variant>
      <vt:variant>
        <vt:i4>1441842</vt:i4>
      </vt:variant>
      <vt:variant>
        <vt:i4>26</vt:i4>
      </vt:variant>
      <vt:variant>
        <vt:i4>0</vt:i4>
      </vt:variant>
      <vt:variant>
        <vt:i4>5</vt:i4>
      </vt:variant>
      <vt:variant>
        <vt:lpwstr/>
      </vt:variant>
      <vt:variant>
        <vt:lpwstr>_Toc110002323</vt:lpwstr>
      </vt:variant>
      <vt:variant>
        <vt:i4>1441842</vt:i4>
      </vt:variant>
      <vt:variant>
        <vt:i4>20</vt:i4>
      </vt:variant>
      <vt:variant>
        <vt:i4>0</vt:i4>
      </vt:variant>
      <vt:variant>
        <vt:i4>5</vt:i4>
      </vt:variant>
      <vt:variant>
        <vt:lpwstr/>
      </vt:variant>
      <vt:variant>
        <vt:lpwstr>_Toc110002322</vt:lpwstr>
      </vt:variant>
      <vt:variant>
        <vt:i4>1441842</vt:i4>
      </vt:variant>
      <vt:variant>
        <vt:i4>14</vt:i4>
      </vt:variant>
      <vt:variant>
        <vt:i4>0</vt:i4>
      </vt:variant>
      <vt:variant>
        <vt:i4>5</vt:i4>
      </vt:variant>
      <vt:variant>
        <vt:lpwstr/>
      </vt:variant>
      <vt:variant>
        <vt:lpwstr>_Toc110002321</vt:lpwstr>
      </vt:variant>
      <vt:variant>
        <vt:i4>1441842</vt:i4>
      </vt:variant>
      <vt:variant>
        <vt:i4>8</vt:i4>
      </vt:variant>
      <vt:variant>
        <vt:i4>0</vt:i4>
      </vt:variant>
      <vt:variant>
        <vt:i4>5</vt:i4>
      </vt:variant>
      <vt:variant>
        <vt:lpwstr/>
      </vt:variant>
      <vt:variant>
        <vt:lpwstr>_Toc110002320</vt:lpwstr>
      </vt:variant>
      <vt:variant>
        <vt:i4>1376306</vt:i4>
      </vt:variant>
      <vt:variant>
        <vt:i4>2</vt:i4>
      </vt:variant>
      <vt:variant>
        <vt:i4>0</vt:i4>
      </vt:variant>
      <vt:variant>
        <vt:i4>5</vt:i4>
      </vt:variant>
      <vt:variant>
        <vt:lpwstr/>
      </vt:variant>
      <vt:variant>
        <vt:lpwstr>_Toc110002319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https:/mul2.armsai.am/tasks/2190/oneclick/4481cb70231e914146b8670f97214d7f3b4e84acea4fce719586673c24bf3a75.docx?token=b9c82b2d44a799fcc5add2ef33ea6fbd</cp:keywords>
  <dc:description/>
  <cp:lastModifiedBy>Atom Janjughazyan</cp:lastModifiedBy>
  <cp:revision>2</cp:revision>
  <cp:lastPrinted>2021-02-26T08:56:00Z</cp:lastPrinted>
  <dcterms:created xsi:type="dcterms:W3CDTF">2022-07-30T15:06:00Z</dcterms:created>
  <dcterms:modified xsi:type="dcterms:W3CDTF">2022-07-30T15:06:00Z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-1742840574</vt:i4>
  </property>
  <property fmtid="{D5CDD505-2E9C-101B-9397-08002B2CF9AE}" pid="3" name="_NewReviewCycle">
    <vt:lpwstr/>
  </property>
  <property fmtid="{D5CDD505-2E9C-101B-9397-08002B2CF9AE}" pid="4" name="_EmailSubject">
    <vt:lpwstr>ԿԳՄՍ Ընթացիկ եզրակացություն</vt:lpwstr>
  </property>
  <property fmtid="{D5CDD505-2E9C-101B-9397-08002B2CF9AE}" pid="5" name="_AuthorEmail">
    <vt:lpwstr>atom.janjughazyan@armsai.am</vt:lpwstr>
  </property>
  <property fmtid="{D5CDD505-2E9C-101B-9397-08002B2CF9AE}" pid="6" name="_AuthorEmailDisplayName">
    <vt:lpwstr>atom.janjughazyan@armsai.am</vt:lpwstr>
  </property>
  <property fmtid="{D5CDD505-2E9C-101B-9397-08002B2CF9AE}" pid="7" name="_ReviewingToolsShownOnce">
    <vt:lpwstr/>
  </property>
</Properties>
</file>