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0C67AE" w14:textId="77777777" w:rsidR="00000B13" w:rsidRPr="009568DD" w:rsidRDefault="00000B13" w:rsidP="007011FD">
      <w:pPr>
        <w:spacing w:line="360" w:lineRule="auto"/>
        <w:jc w:val="center"/>
        <w:rPr>
          <w:rFonts w:ascii="GHEA Grapalat" w:hAnsi="GHEA Grapalat" w:cs="Sylfaen"/>
          <w:b/>
          <w:bCs/>
          <w:color w:val="000000"/>
          <w:sz w:val="32"/>
        </w:rPr>
      </w:pPr>
      <w:bookmarkStart w:id="0" w:name="_GoBack"/>
      <w:bookmarkEnd w:id="0"/>
      <w:r w:rsidRPr="009568DD">
        <w:rPr>
          <w:rFonts w:ascii="GHEA Grapalat" w:hAnsi="GHEA Grapalat" w:cs="Sylfaen"/>
          <w:b/>
          <w:bCs/>
          <w:color w:val="000000"/>
          <w:sz w:val="32"/>
        </w:rPr>
        <w:t>ՀԱՅԱՍՏԱՆԻ</w:t>
      </w:r>
      <w:r w:rsidRPr="009568DD">
        <w:rPr>
          <w:rFonts w:ascii="GHEA Grapalat" w:hAnsi="GHEA Grapalat"/>
          <w:b/>
          <w:bCs/>
          <w:color w:val="000000"/>
          <w:sz w:val="32"/>
        </w:rPr>
        <w:t xml:space="preserve"> </w:t>
      </w:r>
      <w:r w:rsidRPr="009568DD">
        <w:rPr>
          <w:rFonts w:ascii="GHEA Grapalat" w:hAnsi="GHEA Grapalat" w:cs="Sylfaen"/>
          <w:b/>
          <w:bCs/>
          <w:color w:val="000000"/>
          <w:sz w:val="32"/>
        </w:rPr>
        <w:t>ՀԱՆՐԱՊԵՏՈՒԹՅԱՆ</w:t>
      </w:r>
      <w:r w:rsidRPr="009568DD">
        <w:rPr>
          <w:rFonts w:ascii="GHEA Grapalat" w:hAnsi="GHEA Grapalat"/>
          <w:color w:val="000000"/>
          <w:sz w:val="32"/>
        </w:rPr>
        <w:t xml:space="preserve"> </w:t>
      </w:r>
      <w:r w:rsidRPr="009568DD">
        <w:rPr>
          <w:rFonts w:ascii="GHEA Grapalat" w:hAnsi="GHEA Grapalat" w:cs="Sylfaen"/>
          <w:b/>
          <w:bCs/>
          <w:color w:val="000000"/>
          <w:sz w:val="32"/>
          <w:lang w:val="hy-AM"/>
        </w:rPr>
        <w:t>ՀԱՇՎԵՔՆՆԻՉ</w:t>
      </w:r>
      <w:r w:rsidRPr="009568DD">
        <w:rPr>
          <w:rFonts w:ascii="GHEA Grapalat" w:hAnsi="GHEA Grapalat"/>
          <w:b/>
          <w:bCs/>
          <w:color w:val="000000"/>
          <w:sz w:val="32"/>
        </w:rPr>
        <w:t xml:space="preserve"> </w:t>
      </w:r>
      <w:r w:rsidRPr="009568DD">
        <w:rPr>
          <w:rFonts w:ascii="GHEA Grapalat" w:hAnsi="GHEA Grapalat" w:cs="Sylfaen"/>
          <w:b/>
          <w:bCs/>
          <w:color w:val="000000"/>
          <w:sz w:val="32"/>
        </w:rPr>
        <w:t>ՊԱԼԱՏ</w:t>
      </w:r>
    </w:p>
    <w:p w14:paraId="19F2805D" w14:textId="77777777" w:rsidR="00000B13" w:rsidRPr="009568DD" w:rsidRDefault="00000B13" w:rsidP="007011FD">
      <w:pPr>
        <w:spacing w:line="360" w:lineRule="auto"/>
        <w:jc w:val="center"/>
        <w:rPr>
          <w:rFonts w:ascii="GHEA Grapalat" w:hAnsi="GHEA Grapalat" w:cs="Sylfaen"/>
          <w:b/>
          <w:bCs/>
          <w:color w:val="000000"/>
          <w:sz w:val="28"/>
        </w:rPr>
      </w:pPr>
    </w:p>
    <w:p w14:paraId="073336E5" w14:textId="77777777" w:rsidR="00000B13" w:rsidRPr="009568DD" w:rsidRDefault="00B45FAA" w:rsidP="007011FD">
      <w:pPr>
        <w:tabs>
          <w:tab w:val="left" w:pos="9180"/>
        </w:tabs>
        <w:spacing w:line="360" w:lineRule="auto"/>
        <w:ind w:right="29"/>
        <w:jc w:val="center"/>
        <w:rPr>
          <w:rFonts w:ascii="GHEA Grapalat" w:hAnsi="GHEA Grapalat" w:cs="Sylfaen"/>
          <w:b/>
          <w:bCs/>
          <w:color w:val="000000"/>
          <w:sz w:val="28"/>
        </w:rPr>
      </w:pPr>
      <w:bookmarkStart w:id="1" w:name="_Hlk509559606"/>
      <w:r w:rsidRPr="009568DD">
        <w:rPr>
          <w:rFonts w:ascii="GHEA Grapalat" w:hAnsi="GHEA Grapalat"/>
          <w:noProof/>
          <w:lang w:val="en-US" w:eastAsia="en-US"/>
        </w:rPr>
        <w:drawing>
          <wp:inline distT="0" distB="0" distL="0" distR="0" wp14:anchorId="39E153D6" wp14:editId="1459FE21">
            <wp:extent cx="1343660" cy="1256030"/>
            <wp:effectExtent l="0" t="0" r="0" b="0"/>
            <wp:docPr id="5" name="Picture 1" descr="http://www.parliament.am/laws_images/1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arliament.am/laws_images/14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3660" cy="1256030"/>
                    </a:xfrm>
                    <a:prstGeom prst="rect">
                      <a:avLst/>
                    </a:prstGeom>
                    <a:noFill/>
                    <a:ln>
                      <a:noFill/>
                    </a:ln>
                  </pic:spPr>
                </pic:pic>
              </a:graphicData>
            </a:graphic>
          </wp:inline>
        </w:drawing>
      </w:r>
      <w:bookmarkEnd w:id="1"/>
    </w:p>
    <w:p w14:paraId="52CDB121" w14:textId="77777777" w:rsidR="00000B13" w:rsidRPr="009568DD" w:rsidRDefault="00000B13" w:rsidP="007011FD">
      <w:pPr>
        <w:tabs>
          <w:tab w:val="left" w:pos="9180"/>
        </w:tabs>
        <w:spacing w:line="360" w:lineRule="auto"/>
        <w:ind w:right="29"/>
        <w:jc w:val="center"/>
        <w:rPr>
          <w:rFonts w:ascii="GHEA Grapalat" w:hAnsi="GHEA Grapalat" w:cs="Sylfaen"/>
          <w:b/>
          <w:bCs/>
          <w:color w:val="000000"/>
          <w:sz w:val="28"/>
        </w:rPr>
      </w:pPr>
    </w:p>
    <w:p w14:paraId="381112D5" w14:textId="77777777" w:rsidR="00000B13" w:rsidRPr="009568DD" w:rsidRDefault="00000B13" w:rsidP="007011FD">
      <w:pPr>
        <w:tabs>
          <w:tab w:val="left" w:pos="9180"/>
        </w:tabs>
        <w:spacing w:line="360" w:lineRule="auto"/>
        <w:ind w:right="29"/>
        <w:jc w:val="center"/>
        <w:rPr>
          <w:rFonts w:ascii="GHEA Grapalat" w:hAnsi="GHEA Grapalat" w:cs="Sylfaen"/>
          <w:b/>
          <w:bCs/>
          <w:color w:val="000000"/>
          <w:sz w:val="28"/>
        </w:rPr>
      </w:pPr>
    </w:p>
    <w:p w14:paraId="020C590A" w14:textId="77777777" w:rsidR="00000B13" w:rsidRPr="009568DD" w:rsidRDefault="00000B13" w:rsidP="007011FD">
      <w:pPr>
        <w:tabs>
          <w:tab w:val="left" w:pos="9180"/>
        </w:tabs>
        <w:spacing w:line="360" w:lineRule="auto"/>
        <w:ind w:right="29"/>
        <w:jc w:val="center"/>
        <w:rPr>
          <w:rFonts w:ascii="GHEA Grapalat" w:hAnsi="GHEA Grapalat"/>
          <w:i/>
          <w:sz w:val="40"/>
          <w:u w:val="single"/>
          <w:lang w:val="hy-AM"/>
        </w:rPr>
      </w:pPr>
      <w:r w:rsidRPr="009568DD">
        <w:rPr>
          <w:rFonts w:ascii="GHEA Grapalat" w:hAnsi="GHEA Grapalat" w:cs="Sylfaen"/>
          <w:b/>
          <w:bCs/>
          <w:color w:val="000000"/>
          <w:sz w:val="40"/>
        </w:rPr>
        <w:t>ԸՆԹԱՑԻԿ</w:t>
      </w:r>
      <w:r w:rsidRPr="009568DD">
        <w:rPr>
          <w:rFonts w:ascii="GHEA Grapalat" w:hAnsi="GHEA Grapalat"/>
          <w:b/>
          <w:bCs/>
          <w:color w:val="000000"/>
          <w:sz w:val="40"/>
        </w:rPr>
        <w:t xml:space="preserve"> </w:t>
      </w:r>
      <w:r w:rsidRPr="009568DD">
        <w:rPr>
          <w:rFonts w:ascii="GHEA Grapalat" w:hAnsi="GHEA Grapalat" w:cs="Sylfaen"/>
          <w:b/>
          <w:bCs/>
          <w:color w:val="000000"/>
          <w:sz w:val="40"/>
          <w:lang w:val="hy-AM"/>
        </w:rPr>
        <w:t>ԵԶՐԱԿԱՑՈՒԹՅՈՒՆ</w:t>
      </w:r>
    </w:p>
    <w:p w14:paraId="2EC07813" w14:textId="77777777" w:rsidR="009017C0" w:rsidRPr="009568DD" w:rsidRDefault="009017C0" w:rsidP="007011FD">
      <w:pPr>
        <w:spacing w:line="276" w:lineRule="auto"/>
        <w:jc w:val="center"/>
        <w:rPr>
          <w:rFonts w:ascii="GHEA Grapalat" w:hAnsi="GHEA Grapalat"/>
          <w:lang w:val="hy-AM"/>
        </w:rPr>
      </w:pPr>
      <w:r w:rsidRPr="009568DD">
        <w:rPr>
          <w:rFonts w:ascii="GHEA Grapalat" w:hAnsi="GHEA Grapalat"/>
          <w:b/>
          <w:bCs/>
          <w:color w:val="808080"/>
          <w:sz w:val="28"/>
          <w:lang w:val="hy-AM"/>
        </w:rPr>
        <w:t>ՀԱՅԱՍՏԱՆԻ ՀԱՆՐԱՊԵՏՈՒԹՅԱՆ ՏԱՐԱԾՔԱՅԻՆ ԿԱՌԱՎԱՐՄԱՆ ԵՎ ԵՆԹԱԿԱՌՈՒՑՎԱԾՔՆԵՐԻ ՆԱԽԱՐԱՐՈՒԹՅԱՆ ՋՐԱՅԻՆ ԿՈՄԻՏԵՈՒՄ 2022 ԹՎԱԿԱՆԻ ՊԵՏԱԿԱՆ ԲՅՈՒՋԵԻ ԵՐԵՔ ԱՄԻՍՆԵՐԻ ԿԱՏԱՐՄԱՆ ՀԱՇՎԵՔՆՆՈՒԹՅԱՆ ԱՐԴՅՈւՆՔՆԵՐԻ ՎԵՐԱԲԵՐՅԱԼ</w:t>
      </w:r>
    </w:p>
    <w:p w14:paraId="28CB4786" w14:textId="77777777" w:rsidR="00E8668C" w:rsidRPr="009568DD" w:rsidRDefault="00E8668C" w:rsidP="007011FD">
      <w:pPr>
        <w:spacing w:line="360" w:lineRule="auto"/>
        <w:jc w:val="center"/>
        <w:rPr>
          <w:rFonts w:ascii="GHEA Grapalat" w:hAnsi="GHEA Grapalat"/>
          <w:b/>
          <w:bCs/>
          <w:color w:val="808080"/>
          <w:sz w:val="28"/>
          <w:lang w:val="hy-AM"/>
        </w:rPr>
      </w:pPr>
    </w:p>
    <w:p w14:paraId="1983A943" w14:textId="77777777" w:rsidR="00D73BA2" w:rsidRPr="009568DD" w:rsidRDefault="00D73BA2" w:rsidP="007011FD">
      <w:pPr>
        <w:spacing w:line="360" w:lineRule="auto"/>
        <w:rPr>
          <w:rFonts w:ascii="GHEA Grapalat" w:hAnsi="GHEA Grapalat"/>
          <w:lang w:val="hy-AM"/>
        </w:rPr>
      </w:pPr>
    </w:p>
    <w:p w14:paraId="6B01310D" w14:textId="77777777" w:rsidR="00D73BA2" w:rsidRPr="009568DD" w:rsidRDefault="00D73BA2" w:rsidP="007011FD">
      <w:pPr>
        <w:spacing w:line="360" w:lineRule="auto"/>
        <w:rPr>
          <w:rFonts w:ascii="GHEA Grapalat" w:hAnsi="GHEA Grapalat"/>
          <w:lang w:val="hy-AM"/>
        </w:rPr>
      </w:pPr>
    </w:p>
    <w:p w14:paraId="27C3A507" w14:textId="77777777" w:rsidR="00D73BA2" w:rsidRPr="009568DD" w:rsidRDefault="00D73BA2" w:rsidP="007011FD">
      <w:pPr>
        <w:spacing w:line="360" w:lineRule="auto"/>
        <w:rPr>
          <w:rFonts w:ascii="GHEA Grapalat" w:hAnsi="GHEA Grapalat"/>
          <w:lang w:val="hy-AM"/>
        </w:rPr>
      </w:pPr>
    </w:p>
    <w:p w14:paraId="179EC733" w14:textId="77777777" w:rsidR="00D73BA2" w:rsidRPr="009568DD" w:rsidRDefault="00D73BA2" w:rsidP="007011FD">
      <w:pPr>
        <w:spacing w:line="360" w:lineRule="auto"/>
        <w:rPr>
          <w:rFonts w:ascii="GHEA Grapalat" w:hAnsi="GHEA Grapalat"/>
          <w:lang w:val="hy-AM"/>
        </w:rPr>
      </w:pPr>
    </w:p>
    <w:p w14:paraId="414CB835" w14:textId="77777777" w:rsidR="00A364C1" w:rsidRPr="009568DD" w:rsidRDefault="00A364C1" w:rsidP="007011FD">
      <w:pPr>
        <w:spacing w:line="360" w:lineRule="auto"/>
        <w:rPr>
          <w:rFonts w:ascii="GHEA Grapalat" w:hAnsi="GHEA Grapalat"/>
          <w:lang w:val="hy-AM"/>
        </w:rPr>
      </w:pPr>
    </w:p>
    <w:p w14:paraId="3743AA70" w14:textId="77777777" w:rsidR="006223C5" w:rsidRPr="009568DD" w:rsidRDefault="006223C5" w:rsidP="007011FD">
      <w:pPr>
        <w:spacing w:line="360" w:lineRule="auto"/>
        <w:rPr>
          <w:rFonts w:ascii="GHEA Grapalat" w:hAnsi="GHEA Grapalat"/>
          <w:sz w:val="24"/>
          <w:lang w:val="hy-AM"/>
        </w:rPr>
      </w:pPr>
    </w:p>
    <w:p w14:paraId="39EE54B8" w14:textId="77777777" w:rsidR="00A46BA2" w:rsidRPr="009568DD" w:rsidRDefault="00A46BA2" w:rsidP="007011FD">
      <w:pPr>
        <w:spacing w:line="360" w:lineRule="auto"/>
        <w:rPr>
          <w:rFonts w:ascii="GHEA Grapalat" w:hAnsi="GHEA Grapalat"/>
          <w:sz w:val="24"/>
          <w:lang w:val="hy-AM"/>
        </w:rPr>
      </w:pPr>
    </w:p>
    <w:p w14:paraId="0734DC02" w14:textId="77777777" w:rsidR="00000B13" w:rsidRPr="009568DD" w:rsidRDefault="00000B13" w:rsidP="007011FD">
      <w:pPr>
        <w:spacing w:line="360" w:lineRule="auto"/>
        <w:jc w:val="center"/>
        <w:rPr>
          <w:rFonts w:ascii="GHEA Grapalat" w:hAnsi="GHEA Grapalat"/>
          <w:sz w:val="28"/>
          <w:lang w:val="hy-AM"/>
        </w:rPr>
      </w:pPr>
    </w:p>
    <w:p w14:paraId="11E8DEF1" w14:textId="77777777" w:rsidR="00000B13" w:rsidRPr="009568DD" w:rsidRDefault="00000B13" w:rsidP="007011FD">
      <w:pPr>
        <w:spacing w:line="360" w:lineRule="auto"/>
        <w:jc w:val="center"/>
        <w:rPr>
          <w:rFonts w:ascii="GHEA Grapalat" w:hAnsi="GHEA Grapalat"/>
          <w:sz w:val="28"/>
          <w:lang w:val="hy-AM"/>
        </w:rPr>
      </w:pPr>
    </w:p>
    <w:p w14:paraId="2DBD8F74" w14:textId="77777777" w:rsidR="00314540" w:rsidRPr="009568DD" w:rsidRDefault="008E5763" w:rsidP="007011FD">
      <w:pPr>
        <w:spacing w:line="360" w:lineRule="auto"/>
        <w:jc w:val="center"/>
        <w:rPr>
          <w:rFonts w:ascii="GHEA Grapalat" w:hAnsi="GHEA Grapalat"/>
          <w:sz w:val="28"/>
          <w:lang w:val="hy-AM"/>
        </w:rPr>
      </w:pPr>
      <w:r w:rsidRPr="009568DD">
        <w:rPr>
          <w:rFonts w:ascii="GHEA Grapalat" w:hAnsi="GHEA Grapalat"/>
          <w:sz w:val="28"/>
          <w:lang w:val="hy-AM"/>
        </w:rPr>
        <w:t>20</w:t>
      </w:r>
      <w:r w:rsidR="00E8668C" w:rsidRPr="009568DD">
        <w:rPr>
          <w:rFonts w:ascii="GHEA Grapalat" w:hAnsi="GHEA Grapalat"/>
          <w:sz w:val="28"/>
          <w:lang w:val="hy-AM"/>
        </w:rPr>
        <w:t>2</w:t>
      </w:r>
      <w:r w:rsidR="00586B30" w:rsidRPr="009568DD">
        <w:rPr>
          <w:rFonts w:ascii="GHEA Grapalat" w:hAnsi="GHEA Grapalat"/>
          <w:sz w:val="28"/>
          <w:lang w:val="hy-AM"/>
        </w:rPr>
        <w:t>2</w:t>
      </w:r>
    </w:p>
    <w:p w14:paraId="5C352F0E" w14:textId="77777777" w:rsidR="001B2821" w:rsidRPr="009568DD" w:rsidRDefault="00314540" w:rsidP="007011FD">
      <w:pPr>
        <w:spacing w:line="360" w:lineRule="auto"/>
        <w:jc w:val="center"/>
        <w:rPr>
          <w:rFonts w:ascii="GHEA Grapalat" w:hAnsi="GHEA Grapalat"/>
          <w:b/>
          <w:sz w:val="36"/>
          <w:szCs w:val="36"/>
          <w:lang w:val="hy-AM"/>
        </w:rPr>
      </w:pPr>
      <w:r w:rsidRPr="009568DD">
        <w:rPr>
          <w:rFonts w:ascii="GHEA Grapalat" w:hAnsi="GHEA Grapalat"/>
          <w:sz w:val="28"/>
          <w:lang w:val="hy-AM"/>
        </w:rPr>
        <w:br w:type="page"/>
      </w:r>
      <w:r w:rsidR="001B2821" w:rsidRPr="009568DD">
        <w:rPr>
          <w:rFonts w:ascii="GHEA Grapalat" w:hAnsi="GHEA Grapalat"/>
          <w:b/>
          <w:sz w:val="36"/>
          <w:szCs w:val="36"/>
          <w:lang w:val="hy-AM"/>
        </w:rPr>
        <w:lastRenderedPageBreak/>
        <w:t>Բ Ո Վ Ա Ն Դ Ա Կ ՈՒ Թ Յ ՈՒ Ն</w:t>
      </w:r>
    </w:p>
    <w:p w14:paraId="7F5B04B9" w14:textId="77777777" w:rsidR="001B2821" w:rsidRPr="009568DD" w:rsidRDefault="001B2821" w:rsidP="007011FD">
      <w:pPr>
        <w:spacing w:line="360" w:lineRule="auto"/>
        <w:jc w:val="center"/>
        <w:rPr>
          <w:rFonts w:ascii="GHEA Grapalat" w:hAnsi="GHEA Grapalat"/>
          <w:sz w:val="28"/>
          <w:lang w:val="hy-AM"/>
        </w:rPr>
      </w:pPr>
    </w:p>
    <w:p w14:paraId="61D128D6" w14:textId="77777777" w:rsidR="001B2821" w:rsidRPr="00D1768E" w:rsidRDefault="001B2821" w:rsidP="007011FD">
      <w:pPr>
        <w:pStyle w:val="ListParagraph"/>
        <w:numPr>
          <w:ilvl w:val="0"/>
          <w:numId w:val="8"/>
        </w:numPr>
        <w:tabs>
          <w:tab w:val="left" w:pos="851"/>
        </w:tabs>
        <w:spacing w:after="0" w:line="360" w:lineRule="auto"/>
        <w:ind w:left="0" w:firstLine="426"/>
        <w:jc w:val="both"/>
        <w:rPr>
          <w:rFonts w:ascii="GHEA Grapalat" w:eastAsia="MS Mincho" w:hAnsi="GHEA Grapalat" w:cs="MS Mincho"/>
          <w:sz w:val="24"/>
          <w:szCs w:val="24"/>
          <w:lang w:val="hy-AM"/>
        </w:rPr>
      </w:pPr>
      <w:r w:rsidRPr="00D1768E">
        <w:rPr>
          <w:rFonts w:ascii="GHEA Grapalat" w:hAnsi="GHEA Grapalat"/>
          <w:sz w:val="24"/>
          <w:szCs w:val="24"/>
          <w:lang w:val="hy-AM"/>
        </w:rPr>
        <w:t xml:space="preserve">Ներածական մաս </w:t>
      </w:r>
      <w:r w:rsidRPr="00D1768E">
        <w:rPr>
          <w:rFonts w:ascii="Cambria Math" w:eastAsia="MS Mincho" w:hAnsi="Cambria Math" w:cs="Cambria Math"/>
          <w:sz w:val="24"/>
          <w:szCs w:val="24"/>
          <w:lang w:val="hy-AM"/>
        </w:rPr>
        <w:t>․․․․․․․․․․․․․․․․․․․․</w:t>
      </w:r>
      <w:r w:rsidR="007D199B" w:rsidRPr="00D1768E">
        <w:rPr>
          <w:rFonts w:ascii="Cambria Math" w:eastAsia="MS Mincho" w:hAnsi="Cambria Math" w:cs="Cambria Math"/>
          <w:sz w:val="24"/>
          <w:szCs w:val="24"/>
          <w:lang w:val="hy-AM"/>
        </w:rPr>
        <w:t>․․․․․․․․․․․․․․․․․․․․․․․․․․․․․․․․․․․․․․․․․․․․․․․․․․․․․․․․․․․․․․․․․․․․․․․․․․․․․․․․․․․․․․․․․․․․․․․․․․․․․․․․․</w:t>
      </w:r>
      <w:r w:rsidRPr="00D1768E">
        <w:rPr>
          <w:rFonts w:ascii="Cambria Math" w:eastAsia="MS Mincho" w:hAnsi="Cambria Math" w:cs="Cambria Math"/>
          <w:sz w:val="24"/>
          <w:szCs w:val="24"/>
          <w:lang w:val="hy-AM"/>
        </w:rPr>
        <w:t>․․․․․</w:t>
      </w:r>
      <w:r w:rsidR="0090727B" w:rsidRPr="00D1768E">
        <w:rPr>
          <w:rFonts w:ascii="GHEA Grapalat" w:eastAsia="MS Mincho" w:hAnsi="GHEA Grapalat" w:cs="MS Mincho"/>
          <w:sz w:val="24"/>
          <w:szCs w:val="24"/>
          <w:lang w:val="hy-AM"/>
        </w:rPr>
        <w:t xml:space="preserve"> </w:t>
      </w:r>
      <w:r w:rsidRPr="00D1768E">
        <w:rPr>
          <w:rFonts w:ascii="GHEA Grapalat" w:eastAsia="MS Mincho" w:hAnsi="GHEA Grapalat" w:cs="MS Mincho"/>
          <w:sz w:val="24"/>
          <w:szCs w:val="24"/>
        </w:rPr>
        <w:t>3</w:t>
      </w:r>
    </w:p>
    <w:p w14:paraId="30188EDB" w14:textId="77777777" w:rsidR="001B2821" w:rsidRPr="00D1768E" w:rsidRDefault="001B2821" w:rsidP="007011FD">
      <w:pPr>
        <w:pStyle w:val="ListParagraph"/>
        <w:numPr>
          <w:ilvl w:val="0"/>
          <w:numId w:val="8"/>
        </w:numPr>
        <w:tabs>
          <w:tab w:val="left" w:pos="851"/>
        </w:tabs>
        <w:spacing w:after="0" w:line="360" w:lineRule="auto"/>
        <w:ind w:left="0" w:firstLine="426"/>
        <w:jc w:val="both"/>
        <w:rPr>
          <w:rFonts w:ascii="GHEA Grapalat" w:eastAsia="MS Mincho" w:hAnsi="GHEA Grapalat" w:cs="MS Mincho"/>
          <w:sz w:val="24"/>
          <w:szCs w:val="24"/>
          <w:lang w:val="hy-AM"/>
        </w:rPr>
      </w:pPr>
      <w:r w:rsidRPr="00D1768E">
        <w:rPr>
          <w:rFonts w:ascii="GHEA Grapalat" w:hAnsi="GHEA Grapalat"/>
          <w:sz w:val="24"/>
          <w:szCs w:val="24"/>
          <w:lang w:val="hy-AM"/>
        </w:rPr>
        <w:t>Ամփոփագիր</w:t>
      </w:r>
      <w:r w:rsidR="0090727B" w:rsidRPr="00D1768E">
        <w:rPr>
          <w:rFonts w:ascii="GHEA Grapalat" w:hAnsi="GHEA Grapalat"/>
          <w:sz w:val="24"/>
          <w:szCs w:val="24"/>
          <w:lang w:val="hy-AM"/>
        </w:rPr>
        <w:t xml:space="preserve"> </w:t>
      </w:r>
      <w:r w:rsidRPr="00D1768E">
        <w:rPr>
          <w:rFonts w:ascii="Cambria Math" w:eastAsia="MS Mincho" w:hAnsi="Cambria Math" w:cs="Cambria Math"/>
          <w:sz w:val="24"/>
          <w:szCs w:val="24"/>
          <w:lang w:val="hy-AM"/>
        </w:rPr>
        <w:t>․․․․․․․․․․․</w:t>
      </w:r>
      <w:r w:rsidR="007D199B" w:rsidRPr="00D1768E">
        <w:rPr>
          <w:rFonts w:ascii="Cambria Math" w:eastAsia="MS Mincho" w:hAnsi="Cambria Math" w:cs="Cambria Math"/>
          <w:sz w:val="24"/>
          <w:szCs w:val="24"/>
          <w:lang w:val="hy-AM"/>
        </w:rPr>
        <w:t>․․․․․․․․․․․․․․․․․․․․․․․․․․․․․․․․․․․․․․․․․․․․․․․․․․․․․․․․․․․․․․․․․․․․․․․․․․․․․․․․․․․․․․․․․․․․․․․․․․․․․․․․․․․․․․․․․․</w:t>
      </w:r>
      <w:r w:rsidRPr="00D1768E">
        <w:rPr>
          <w:rFonts w:ascii="Cambria Math" w:eastAsia="MS Mincho" w:hAnsi="Cambria Math" w:cs="Cambria Math"/>
          <w:sz w:val="24"/>
          <w:szCs w:val="24"/>
          <w:lang w:val="hy-AM"/>
        </w:rPr>
        <w:t>․․․․․․․․․․․․․․․․</w:t>
      </w:r>
      <w:r w:rsidRPr="00D1768E">
        <w:rPr>
          <w:rFonts w:ascii="GHEA Grapalat" w:eastAsia="MS Mincho" w:hAnsi="GHEA Grapalat" w:cs="MS Mincho"/>
          <w:sz w:val="24"/>
          <w:szCs w:val="24"/>
          <w:lang w:val="hy-AM"/>
        </w:rPr>
        <w:t xml:space="preserve"> 4 </w:t>
      </w:r>
    </w:p>
    <w:p w14:paraId="392D3DBA" w14:textId="77777777" w:rsidR="001B2821" w:rsidRPr="00D1768E" w:rsidRDefault="001C2B6D" w:rsidP="007011FD">
      <w:pPr>
        <w:pStyle w:val="ListParagraph"/>
        <w:numPr>
          <w:ilvl w:val="0"/>
          <w:numId w:val="8"/>
        </w:numPr>
        <w:tabs>
          <w:tab w:val="left" w:pos="851"/>
        </w:tabs>
        <w:spacing w:after="0" w:line="360" w:lineRule="auto"/>
        <w:ind w:left="0" w:firstLine="426"/>
        <w:jc w:val="both"/>
        <w:rPr>
          <w:rFonts w:ascii="GHEA Grapalat" w:eastAsia="MS Mincho" w:hAnsi="GHEA Grapalat" w:cs="MS Mincho"/>
          <w:sz w:val="24"/>
          <w:szCs w:val="24"/>
          <w:lang w:val="hy-AM"/>
        </w:rPr>
      </w:pPr>
      <w:r w:rsidRPr="00D1768E">
        <w:rPr>
          <w:rFonts w:ascii="GHEA Grapalat" w:hAnsi="GHEA Grapalat"/>
          <w:sz w:val="24"/>
          <w:szCs w:val="24"/>
        </w:rPr>
        <w:t>Հաշվեքննության հիմնական արդյունքներ</w:t>
      </w:r>
      <w:r w:rsidR="0090727B" w:rsidRPr="00D1768E">
        <w:rPr>
          <w:rFonts w:ascii="GHEA Grapalat" w:hAnsi="GHEA Grapalat"/>
          <w:sz w:val="24"/>
          <w:szCs w:val="24"/>
        </w:rPr>
        <w:t xml:space="preserve"> </w:t>
      </w:r>
      <w:r w:rsidRPr="00D1768E">
        <w:rPr>
          <w:rFonts w:ascii="Cambria Math" w:eastAsia="MS Mincho" w:hAnsi="Cambria Math" w:cs="Cambria Math"/>
          <w:sz w:val="24"/>
          <w:szCs w:val="24"/>
          <w:lang w:val="hy-AM"/>
        </w:rPr>
        <w:t>․․․․․․․</w:t>
      </w:r>
      <w:r w:rsidR="007D199B" w:rsidRPr="00D1768E">
        <w:rPr>
          <w:rFonts w:ascii="Cambria Math" w:eastAsia="MS Mincho" w:hAnsi="Cambria Math" w:cs="Cambria Math"/>
          <w:sz w:val="24"/>
          <w:szCs w:val="24"/>
          <w:lang w:val="hy-AM"/>
        </w:rPr>
        <w:t>․․․․․․․․․․․․․․․․․․․․</w:t>
      </w:r>
      <w:r w:rsidR="009017C0" w:rsidRPr="00D1768E">
        <w:rPr>
          <w:rFonts w:ascii="Cambria Math" w:eastAsia="MS Mincho" w:hAnsi="Cambria Math" w:cs="Cambria Math"/>
          <w:sz w:val="24"/>
          <w:szCs w:val="24"/>
          <w:lang w:val="hy-AM"/>
        </w:rPr>
        <w:t>․․</w:t>
      </w:r>
      <w:r w:rsidR="007D199B" w:rsidRPr="00D1768E">
        <w:rPr>
          <w:rFonts w:ascii="Cambria Math" w:eastAsia="MS Mincho" w:hAnsi="Cambria Math" w:cs="Cambria Math"/>
          <w:sz w:val="24"/>
          <w:szCs w:val="24"/>
          <w:lang w:val="hy-AM"/>
        </w:rPr>
        <w:t>․․․․․․․․․․․․․․․․․․․․․․․․․․․․․․․․․․․․․․․․․․</w:t>
      </w:r>
      <w:r w:rsidRPr="00D1768E">
        <w:rPr>
          <w:rFonts w:ascii="Cambria Math" w:eastAsia="MS Mincho" w:hAnsi="Cambria Math" w:cs="Cambria Math"/>
          <w:sz w:val="24"/>
          <w:szCs w:val="24"/>
          <w:lang w:val="hy-AM"/>
        </w:rPr>
        <w:t>․․․</w:t>
      </w:r>
      <w:r w:rsidR="007D199B" w:rsidRPr="00D1768E">
        <w:rPr>
          <w:rFonts w:ascii="Cambria Math" w:eastAsia="MS Mincho" w:hAnsi="Cambria Math" w:cs="Cambria Math"/>
          <w:sz w:val="24"/>
          <w:szCs w:val="24"/>
          <w:lang w:val="hy-AM"/>
        </w:rPr>
        <w:t>․․․</w:t>
      </w:r>
      <w:r w:rsidR="00806F5C" w:rsidRPr="00D1768E">
        <w:rPr>
          <w:rFonts w:ascii="GHEA Grapalat" w:eastAsia="MS Mincho" w:hAnsi="GHEA Grapalat" w:cs="Cambria Math"/>
          <w:sz w:val="24"/>
          <w:szCs w:val="24"/>
        </w:rPr>
        <w:t xml:space="preserve"> </w:t>
      </w:r>
      <w:r w:rsidR="0052597D" w:rsidRPr="00D1768E">
        <w:rPr>
          <w:rFonts w:ascii="GHEA Grapalat" w:eastAsia="MS Mincho" w:hAnsi="GHEA Grapalat" w:cs="MS Mincho"/>
          <w:sz w:val="24"/>
          <w:szCs w:val="24"/>
          <w:lang w:val="hy-AM"/>
        </w:rPr>
        <w:t>5</w:t>
      </w:r>
    </w:p>
    <w:p w14:paraId="17A5DE11" w14:textId="581EF851" w:rsidR="001C2B6D" w:rsidRPr="00D1768E" w:rsidRDefault="001C2B6D" w:rsidP="007011FD">
      <w:pPr>
        <w:pStyle w:val="ListParagraph"/>
        <w:numPr>
          <w:ilvl w:val="0"/>
          <w:numId w:val="8"/>
        </w:numPr>
        <w:tabs>
          <w:tab w:val="left" w:pos="851"/>
        </w:tabs>
        <w:spacing w:after="0" w:line="360" w:lineRule="auto"/>
        <w:ind w:left="0" w:firstLine="426"/>
        <w:jc w:val="both"/>
        <w:rPr>
          <w:rFonts w:ascii="GHEA Grapalat" w:eastAsia="MS Mincho" w:hAnsi="GHEA Grapalat" w:cs="MS Mincho"/>
          <w:sz w:val="24"/>
          <w:szCs w:val="24"/>
          <w:lang w:val="hy-AM"/>
        </w:rPr>
      </w:pPr>
      <w:r w:rsidRPr="00D1768E">
        <w:rPr>
          <w:rFonts w:ascii="GHEA Grapalat" w:hAnsi="GHEA Grapalat"/>
          <w:sz w:val="24"/>
          <w:szCs w:val="24"/>
        </w:rPr>
        <w:t>Հաշվեքննության</w:t>
      </w:r>
      <w:r w:rsidR="00B3523F" w:rsidRPr="00D1768E">
        <w:rPr>
          <w:rFonts w:ascii="GHEA Grapalat" w:hAnsi="GHEA Grapalat"/>
          <w:sz w:val="24"/>
          <w:szCs w:val="24"/>
        </w:rPr>
        <w:t xml:space="preserve"> օբյեկտի ֆինանսական ցուցանիշներ </w:t>
      </w:r>
      <w:r w:rsidRPr="00D1768E">
        <w:rPr>
          <w:rFonts w:ascii="Cambria Math" w:eastAsia="MS Mincho" w:hAnsi="Cambria Math" w:cs="Cambria Math"/>
          <w:sz w:val="24"/>
          <w:szCs w:val="24"/>
          <w:lang w:val="hy-AM"/>
        </w:rPr>
        <w:t>․</w:t>
      </w:r>
      <w:r w:rsidR="00B3523F" w:rsidRPr="00D1768E">
        <w:rPr>
          <w:rFonts w:ascii="Cambria Math" w:eastAsia="MS Mincho" w:hAnsi="Cambria Math" w:cs="Cambria Math"/>
          <w:sz w:val="24"/>
          <w:szCs w:val="24"/>
          <w:lang w:val="hy-AM"/>
        </w:rPr>
        <w:t>․․</w:t>
      </w:r>
      <w:r w:rsidRPr="00D1768E">
        <w:rPr>
          <w:rFonts w:ascii="Cambria Math" w:eastAsia="MS Mincho" w:hAnsi="Cambria Math" w:cs="Cambria Math"/>
          <w:sz w:val="24"/>
          <w:szCs w:val="24"/>
          <w:lang w:val="hy-AM"/>
        </w:rPr>
        <w:t>․․․․․․</w:t>
      </w:r>
      <w:r w:rsidR="007D199B" w:rsidRPr="00D1768E">
        <w:rPr>
          <w:rFonts w:ascii="Cambria Math" w:eastAsia="MS Mincho" w:hAnsi="Cambria Math" w:cs="Cambria Math"/>
          <w:sz w:val="24"/>
          <w:szCs w:val="24"/>
          <w:lang w:val="hy-AM"/>
        </w:rPr>
        <w:t>․․․․․․․․․․․․․․․․․․․․․․․․․․․․</w:t>
      </w:r>
      <w:r w:rsidR="0052597D" w:rsidRPr="00D1768E">
        <w:rPr>
          <w:rFonts w:ascii="Cambria Math" w:eastAsia="MS Mincho" w:hAnsi="Cambria Math" w:cs="Cambria Math"/>
          <w:sz w:val="24"/>
          <w:szCs w:val="24"/>
          <w:lang w:val="hy-AM"/>
        </w:rPr>
        <w:t>․․․․․․․․․․․</w:t>
      </w:r>
      <w:r w:rsidRPr="00D1768E">
        <w:rPr>
          <w:rFonts w:ascii="Cambria Math" w:eastAsia="MS Mincho" w:hAnsi="Cambria Math" w:cs="Cambria Math"/>
          <w:sz w:val="24"/>
          <w:szCs w:val="24"/>
          <w:lang w:val="hy-AM"/>
        </w:rPr>
        <w:t>․</w:t>
      </w:r>
      <w:r w:rsidR="007D199B" w:rsidRPr="00D1768E">
        <w:rPr>
          <w:rFonts w:ascii="GHEA Grapalat" w:eastAsia="MS Mincho" w:hAnsi="GHEA Grapalat" w:cs="Cambria Math"/>
          <w:sz w:val="24"/>
          <w:szCs w:val="24"/>
        </w:rPr>
        <w:t xml:space="preserve"> </w:t>
      </w:r>
      <w:r w:rsidR="00115452">
        <w:rPr>
          <w:rFonts w:ascii="GHEA Grapalat" w:eastAsia="MS Mincho" w:hAnsi="GHEA Grapalat" w:cs="MS Mincho"/>
          <w:sz w:val="24"/>
          <w:szCs w:val="24"/>
        </w:rPr>
        <w:t>7</w:t>
      </w:r>
    </w:p>
    <w:p w14:paraId="5144EF51" w14:textId="07FF90E9" w:rsidR="001C2B6D" w:rsidRPr="00D1768E" w:rsidRDefault="00AD206E" w:rsidP="007011FD">
      <w:pPr>
        <w:pStyle w:val="ListParagraph"/>
        <w:numPr>
          <w:ilvl w:val="0"/>
          <w:numId w:val="8"/>
        </w:numPr>
        <w:tabs>
          <w:tab w:val="left" w:pos="851"/>
        </w:tabs>
        <w:spacing w:after="0" w:line="360" w:lineRule="auto"/>
        <w:ind w:left="0" w:firstLine="426"/>
        <w:jc w:val="both"/>
        <w:rPr>
          <w:rFonts w:ascii="GHEA Grapalat" w:eastAsia="MS Mincho" w:hAnsi="GHEA Grapalat" w:cs="MS Mincho"/>
          <w:sz w:val="24"/>
          <w:szCs w:val="24"/>
          <w:lang w:val="hy-AM"/>
        </w:rPr>
      </w:pPr>
      <w:r w:rsidRPr="00D1768E">
        <w:rPr>
          <w:rFonts w:ascii="GHEA Grapalat" w:hAnsi="GHEA Grapalat"/>
          <w:sz w:val="24"/>
          <w:szCs w:val="24"/>
          <w:lang w:val="ru-RU"/>
        </w:rPr>
        <w:t>Անհամապատասխանությունների վերաբերյալ գրառումն</w:t>
      </w:r>
      <w:r w:rsidR="001C2B6D" w:rsidRPr="00D1768E">
        <w:rPr>
          <w:rFonts w:ascii="GHEA Grapalat" w:hAnsi="GHEA Grapalat"/>
          <w:sz w:val="24"/>
          <w:szCs w:val="24"/>
        </w:rPr>
        <w:t xml:space="preserve">եր </w:t>
      </w:r>
      <w:r w:rsidR="00E916D8" w:rsidRPr="00D1768E">
        <w:rPr>
          <w:rFonts w:ascii="Cambria Math" w:eastAsia="MS Mincho" w:hAnsi="Cambria Math" w:cs="Cambria Math"/>
          <w:sz w:val="24"/>
          <w:szCs w:val="24"/>
          <w:lang w:val="hy-AM"/>
        </w:rPr>
        <w:t>․․․</w:t>
      </w:r>
      <w:r w:rsidR="001C2B6D" w:rsidRPr="00D1768E">
        <w:rPr>
          <w:rFonts w:ascii="Cambria Math" w:eastAsia="MS Mincho" w:hAnsi="Cambria Math" w:cs="Cambria Math"/>
          <w:sz w:val="24"/>
          <w:szCs w:val="24"/>
          <w:lang w:val="hy-AM"/>
        </w:rPr>
        <w:t>․․․․․․․․</w:t>
      </w:r>
      <w:r w:rsidR="007D199B" w:rsidRPr="00D1768E">
        <w:rPr>
          <w:rFonts w:ascii="Cambria Math" w:eastAsia="MS Mincho" w:hAnsi="Cambria Math" w:cs="Cambria Math"/>
          <w:sz w:val="24"/>
          <w:szCs w:val="24"/>
          <w:lang w:val="hy-AM"/>
        </w:rPr>
        <w:t>․․․․․․․․․․․․․․․․․․․․․․․</w:t>
      </w:r>
      <w:r w:rsidR="001C2B6D" w:rsidRPr="00D1768E">
        <w:rPr>
          <w:rFonts w:ascii="Cambria Math" w:eastAsia="MS Mincho" w:hAnsi="Cambria Math" w:cs="Cambria Math"/>
          <w:sz w:val="24"/>
          <w:szCs w:val="24"/>
          <w:lang w:val="hy-AM"/>
        </w:rPr>
        <w:t>․․․</w:t>
      </w:r>
      <w:r w:rsidR="007D199B" w:rsidRPr="00D1768E">
        <w:rPr>
          <w:rFonts w:ascii="GHEA Grapalat" w:eastAsia="MS Mincho" w:hAnsi="GHEA Grapalat" w:cs="Cambria Math"/>
          <w:sz w:val="24"/>
          <w:szCs w:val="24"/>
        </w:rPr>
        <w:t xml:space="preserve"> </w:t>
      </w:r>
      <w:r w:rsidR="007011FD" w:rsidRPr="00D1768E">
        <w:rPr>
          <w:rFonts w:ascii="GHEA Grapalat" w:eastAsia="MS Mincho" w:hAnsi="GHEA Grapalat" w:cs="MS Mincho"/>
          <w:sz w:val="24"/>
          <w:szCs w:val="24"/>
        </w:rPr>
        <w:t>9</w:t>
      </w:r>
    </w:p>
    <w:p w14:paraId="5C9DD8A8" w14:textId="04307C70" w:rsidR="00583D20" w:rsidRPr="00D1768E" w:rsidRDefault="00FE2E94" w:rsidP="007011FD">
      <w:pPr>
        <w:pStyle w:val="ListParagraph"/>
        <w:numPr>
          <w:ilvl w:val="0"/>
          <w:numId w:val="8"/>
        </w:numPr>
        <w:tabs>
          <w:tab w:val="left" w:pos="851"/>
        </w:tabs>
        <w:spacing w:after="0" w:line="360" w:lineRule="auto"/>
        <w:ind w:left="0" w:firstLine="426"/>
        <w:jc w:val="both"/>
        <w:rPr>
          <w:rFonts w:ascii="GHEA Grapalat" w:eastAsia="MS Mincho" w:hAnsi="GHEA Grapalat" w:cs="MS Mincho"/>
          <w:sz w:val="24"/>
          <w:szCs w:val="24"/>
          <w:lang w:val="hy-AM"/>
        </w:rPr>
      </w:pPr>
      <w:r w:rsidRPr="00D1768E">
        <w:rPr>
          <w:rFonts w:ascii="GHEA Grapalat" w:eastAsia="MS Mincho" w:hAnsi="GHEA Grapalat" w:cs="MS Mincho"/>
          <w:sz w:val="24"/>
          <w:szCs w:val="24"/>
          <w:lang w:val="hy-AM"/>
        </w:rPr>
        <w:t xml:space="preserve">Հաշվեքննությամբ արձանագրված այլ </w:t>
      </w:r>
      <w:r w:rsidR="00583D20" w:rsidRPr="00D1768E">
        <w:rPr>
          <w:rFonts w:ascii="GHEA Grapalat" w:eastAsia="MS Mincho" w:hAnsi="GHEA Grapalat" w:cs="MS Mincho"/>
          <w:sz w:val="24"/>
          <w:szCs w:val="24"/>
          <w:lang w:val="hy-AM"/>
        </w:rPr>
        <w:t>փաստեր</w:t>
      </w:r>
      <w:r w:rsidR="009017C0" w:rsidRPr="00D1768E">
        <w:rPr>
          <w:rFonts w:ascii="Cambria Math" w:eastAsia="MS Mincho" w:hAnsi="Cambria Math" w:cs="Cambria Math"/>
          <w:sz w:val="24"/>
          <w:szCs w:val="24"/>
          <w:lang w:val="hy-AM"/>
        </w:rPr>
        <w:t>․․․․․․․․․․․․․․․․․․․․․․․․․․․․․․․․․․․․․․․․․․․․․․․</w:t>
      </w:r>
      <w:r w:rsidR="00B82534">
        <w:rPr>
          <w:rFonts w:ascii="Cambria Math" w:eastAsia="MS Mincho" w:hAnsi="Cambria Math" w:cs="Cambria Math"/>
          <w:sz w:val="24"/>
          <w:szCs w:val="24"/>
          <w:lang w:val="hy-AM"/>
        </w:rPr>
        <w:t>…</w:t>
      </w:r>
      <w:r w:rsidR="009017C0" w:rsidRPr="00D1768E">
        <w:rPr>
          <w:rFonts w:ascii="Cambria Math" w:eastAsia="MS Mincho" w:hAnsi="Cambria Math" w:cs="Cambria Math"/>
          <w:sz w:val="24"/>
          <w:szCs w:val="24"/>
          <w:lang w:val="hy-AM"/>
        </w:rPr>
        <w:t>․․․․․․․․․․․․․․․</w:t>
      </w:r>
      <w:r w:rsidR="00115452">
        <w:rPr>
          <w:rFonts w:ascii="GHEA Grapalat" w:eastAsia="MS Mincho" w:hAnsi="GHEA Grapalat" w:cs="MS Mincho"/>
          <w:sz w:val="24"/>
          <w:szCs w:val="24"/>
        </w:rPr>
        <w:t>22</w:t>
      </w:r>
    </w:p>
    <w:p w14:paraId="2E8D83E4" w14:textId="77777777" w:rsidR="001B2821" w:rsidRPr="009568DD" w:rsidRDefault="001B2821" w:rsidP="007011FD">
      <w:pPr>
        <w:pStyle w:val="ListParagraph"/>
        <w:tabs>
          <w:tab w:val="left" w:pos="851"/>
        </w:tabs>
        <w:spacing w:after="0" w:line="360" w:lineRule="auto"/>
        <w:jc w:val="both"/>
        <w:rPr>
          <w:rFonts w:ascii="GHEA Grapalat" w:eastAsia="MS Mincho" w:hAnsi="GHEA Grapalat" w:cs="MS Mincho"/>
          <w:sz w:val="24"/>
          <w:szCs w:val="24"/>
          <w:lang w:val="hy-AM"/>
        </w:rPr>
      </w:pPr>
    </w:p>
    <w:p w14:paraId="06099A06" w14:textId="77777777" w:rsidR="001B2821" w:rsidRPr="009568DD" w:rsidRDefault="001B2821" w:rsidP="007011FD">
      <w:pPr>
        <w:pStyle w:val="ListParagraph"/>
        <w:tabs>
          <w:tab w:val="left" w:pos="851"/>
        </w:tabs>
        <w:spacing w:after="0" w:line="360" w:lineRule="auto"/>
        <w:jc w:val="both"/>
        <w:rPr>
          <w:rFonts w:ascii="GHEA Grapalat" w:eastAsia="MS Mincho" w:hAnsi="GHEA Grapalat" w:cs="MS Mincho"/>
          <w:sz w:val="24"/>
          <w:szCs w:val="24"/>
          <w:lang w:val="hy-AM"/>
        </w:rPr>
      </w:pPr>
    </w:p>
    <w:p w14:paraId="396683A4" w14:textId="77777777" w:rsidR="001B2821" w:rsidRPr="009568DD" w:rsidRDefault="001B2821" w:rsidP="007011FD">
      <w:pPr>
        <w:pStyle w:val="ListParagraph"/>
        <w:tabs>
          <w:tab w:val="left" w:pos="851"/>
        </w:tabs>
        <w:spacing w:after="0" w:line="360" w:lineRule="auto"/>
        <w:jc w:val="both"/>
        <w:rPr>
          <w:rFonts w:ascii="GHEA Grapalat" w:eastAsia="MS Mincho" w:hAnsi="GHEA Grapalat" w:cs="MS Mincho"/>
          <w:sz w:val="24"/>
          <w:szCs w:val="24"/>
          <w:lang w:val="hy-AM"/>
        </w:rPr>
      </w:pPr>
    </w:p>
    <w:p w14:paraId="2CD4EB8B" w14:textId="77777777" w:rsidR="00EF6E6F" w:rsidRPr="009568DD" w:rsidRDefault="00EF6E6F" w:rsidP="007011FD">
      <w:pPr>
        <w:pStyle w:val="ListParagraph"/>
        <w:tabs>
          <w:tab w:val="left" w:pos="851"/>
        </w:tabs>
        <w:spacing w:after="0" w:line="360" w:lineRule="auto"/>
        <w:jc w:val="both"/>
        <w:rPr>
          <w:rFonts w:ascii="GHEA Grapalat" w:eastAsia="MS Mincho" w:hAnsi="GHEA Grapalat" w:cs="MS Mincho"/>
          <w:sz w:val="24"/>
          <w:szCs w:val="24"/>
          <w:lang w:val="hy-AM"/>
        </w:rPr>
      </w:pPr>
    </w:p>
    <w:p w14:paraId="7F5CF97A" w14:textId="77777777" w:rsidR="00EF6E6F" w:rsidRPr="009568DD" w:rsidRDefault="00EF6E6F" w:rsidP="007011FD">
      <w:pPr>
        <w:pStyle w:val="ListParagraph"/>
        <w:tabs>
          <w:tab w:val="left" w:pos="851"/>
        </w:tabs>
        <w:spacing w:after="0" w:line="360" w:lineRule="auto"/>
        <w:jc w:val="both"/>
        <w:rPr>
          <w:rFonts w:ascii="GHEA Grapalat" w:eastAsia="MS Mincho" w:hAnsi="GHEA Grapalat" w:cs="MS Mincho"/>
          <w:sz w:val="24"/>
          <w:szCs w:val="24"/>
          <w:lang w:val="hy-AM"/>
        </w:rPr>
      </w:pPr>
    </w:p>
    <w:p w14:paraId="2CDBB030" w14:textId="77777777" w:rsidR="00EF6E6F" w:rsidRPr="009568DD" w:rsidRDefault="00EF6E6F" w:rsidP="007011FD">
      <w:pPr>
        <w:pStyle w:val="ListParagraph"/>
        <w:tabs>
          <w:tab w:val="left" w:pos="851"/>
        </w:tabs>
        <w:spacing w:after="0" w:line="360" w:lineRule="auto"/>
        <w:jc w:val="both"/>
        <w:rPr>
          <w:rFonts w:ascii="GHEA Grapalat" w:eastAsia="MS Mincho" w:hAnsi="GHEA Grapalat" w:cs="MS Mincho"/>
          <w:sz w:val="24"/>
          <w:szCs w:val="24"/>
          <w:lang w:val="hy-AM"/>
        </w:rPr>
      </w:pPr>
    </w:p>
    <w:p w14:paraId="0302E673" w14:textId="77777777" w:rsidR="00EF6E6F" w:rsidRPr="009568DD" w:rsidRDefault="00EF6E6F" w:rsidP="007011FD">
      <w:pPr>
        <w:pStyle w:val="ListParagraph"/>
        <w:tabs>
          <w:tab w:val="left" w:pos="851"/>
        </w:tabs>
        <w:spacing w:after="0" w:line="360" w:lineRule="auto"/>
        <w:jc w:val="both"/>
        <w:rPr>
          <w:rFonts w:ascii="GHEA Grapalat" w:eastAsia="MS Mincho" w:hAnsi="GHEA Grapalat" w:cs="MS Mincho"/>
          <w:sz w:val="24"/>
          <w:szCs w:val="24"/>
          <w:lang w:val="hy-AM"/>
        </w:rPr>
      </w:pPr>
    </w:p>
    <w:p w14:paraId="214F886B" w14:textId="77777777" w:rsidR="00EF6E6F" w:rsidRPr="009568DD" w:rsidRDefault="00EF6E6F" w:rsidP="007011FD">
      <w:pPr>
        <w:pStyle w:val="ListParagraph"/>
        <w:tabs>
          <w:tab w:val="left" w:pos="851"/>
        </w:tabs>
        <w:spacing w:after="0" w:line="360" w:lineRule="auto"/>
        <w:jc w:val="both"/>
        <w:rPr>
          <w:rFonts w:ascii="GHEA Grapalat" w:eastAsia="MS Mincho" w:hAnsi="GHEA Grapalat" w:cs="MS Mincho"/>
          <w:sz w:val="24"/>
          <w:szCs w:val="24"/>
          <w:lang w:val="hy-AM"/>
        </w:rPr>
      </w:pPr>
    </w:p>
    <w:p w14:paraId="03314506" w14:textId="77777777" w:rsidR="00EF6E6F" w:rsidRPr="009568DD" w:rsidRDefault="00EF6E6F" w:rsidP="007011FD">
      <w:pPr>
        <w:pStyle w:val="ListParagraph"/>
        <w:tabs>
          <w:tab w:val="left" w:pos="851"/>
        </w:tabs>
        <w:spacing w:after="0" w:line="360" w:lineRule="auto"/>
        <w:jc w:val="both"/>
        <w:rPr>
          <w:rFonts w:ascii="GHEA Grapalat" w:eastAsia="MS Mincho" w:hAnsi="GHEA Grapalat" w:cs="MS Mincho"/>
          <w:sz w:val="24"/>
          <w:szCs w:val="24"/>
          <w:lang w:val="hy-AM"/>
        </w:rPr>
      </w:pPr>
    </w:p>
    <w:p w14:paraId="14319AA0" w14:textId="77777777" w:rsidR="00EF6E6F" w:rsidRPr="009568DD" w:rsidRDefault="00EF6E6F" w:rsidP="007011FD">
      <w:pPr>
        <w:pStyle w:val="ListParagraph"/>
        <w:tabs>
          <w:tab w:val="left" w:pos="851"/>
        </w:tabs>
        <w:spacing w:after="0" w:line="360" w:lineRule="auto"/>
        <w:jc w:val="both"/>
        <w:rPr>
          <w:rFonts w:ascii="GHEA Grapalat" w:eastAsia="MS Mincho" w:hAnsi="GHEA Grapalat" w:cs="MS Mincho"/>
          <w:sz w:val="24"/>
          <w:szCs w:val="24"/>
          <w:lang w:val="hy-AM"/>
        </w:rPr>
      </w:pPr>
    </w:p>
    <w:p w14:paraId="4E059C61" w14:textId="77777777" w:rsidR="00D7399D" w:rsidRPr="009568DD" w:rsidRDefault="00D7399D" w:rsidP="007011FD">
      <w:pPr>
        <w:pStyle w:val="ListParagraph"/>
        <w:tabs>
          <w:tab w:val="left" w:pos="851"/>
        </w:tabs>
        <w:spacing w:after="0" w:line="360" w:lineRule="auto"/>
        <w:jc w:val="both"/>
        <w:rPr>
          <w:rFonts w:ascii="GHEA Grapalat" w:eastAsia="MS Mincho" w:hAnsi="GHEA Grapalat" w:cs="MS Mincho"/>
          <w:sz w:val="24"/>
          <w:szCs w:val="24"/>
          <w:lang w:val="hy-AM"/>
        </w:rPr>
      </w:pPr>
    </w:p>
    <w:p w14:paraId="484D252E" w14:textId="77777777" w:rsidR="00D7399D" w:rsidRPr="009568DD" w:rsidRDefault="00D7399D" w:rsidP="007011FD">
      <w:pPr>
        <w:pStyle w:val="ListParagraph"/>
        <w:tabs>
          <w:tab w:val="left" w:pos="851"/>
        </w:tabs>
        <w:spacing w:after="0" w:line="360" w:lineRule="auto"/>
        <w:jc w:val="both"/>
        <w:rPr>
          <w:rFonts w:ascii="GHEA Grapalat" w:eastAsia="MS Mincho" w:hAnsi="GHEA Grapalat" w:cs="MS Mincho"/>
          <w:sz w:val="24"/>
          <w:szCs w:val="24"/>
          <w:lang w:val="hy-AM"/>
        </w:rPr>
      </w:pPr>
    </w:p>
    <w:p w14:paraId="52983DC9" w14:textId="77777777" w:rsidR="00D7399D" w:rsidRPr="009568DD" w:rsidRDefault="00D7399D" w:rsidP="007011FD">
      <w:pPr>
        <w:pStyle w:val="ListParagraph"/>
        <w:tabs>
          <w:tab w:val="left" w:pos="851"/>
        </w:tabs>
        <w:spacing w:after="0" w:line="360" w:lineRule="auto"/>
        <w:jc w:val="both"/>
        <w:rPr>
          <w:rFonts w:ascii="GHEA Grapalat" w:eastAsia="MS Mincho" w:hAnsi="GHEA Grapalat" w:cs="MS Mincho"/>
          <w:sz w:val="24"/>
          <w:szCs w:val="24"/>
          <w:lang w:val="hy-AM"/>
        </w:rPr>
      </w:pPr>
    </w:p>
    <w:p w14:paraId="35872D53" w14:textId="77777777" w:rsidR="00EF6E6F" w:rsidRPr="009568DD" w:rsidRDefault="00EF6E6F" w:rsidP="007011FD">
      <w:pPr>
        <w:pStyle w:val="ListParagraph"/>
        <w:tabs>
          <w:tab w:val="left" w:pos="851"/>
        </w:tabs>
        <w:spacing w:after="0" w:line="360" w:lineRule="auto"/>
        <w:jc w:val="both"/>
        <w:rPr>
          <w:rFonts w:ascii="GHEA Grapalat" w:eastAsia="MS Mincho" w:hAnsi="GHEA Grapalat" w:cs="MS Mincho"/>
          <w:sz w:val="24"/>
          <w:szCs w:val="24"/>
          <w:lang w:val="hy-AM"/>
        </w:rPr>
      </w:pPr>
    </w:p>
    <w:p w14:paraId="1DE292CF" w14:textId="77777777" w:rsidR="009C44A6" w:rsidRPr="009568DD" w:rsidRDefault="009C44A6" w:rsidP="007011FD">
      <w:pPr>
        <w:pStyle w:val="ListParagraph"/>
        <w:tabs>
          <w:tab w:val="left" w:pos="851"/>
        </w:tabs>
        <w:spacing w:after="0" w:line="360" w:lineRule="auto"/>
        <w:jc w:val="both"/>
        <w:rPr>
          <w:rFonts w:ascii="GHEA Grapalat" w:eastAsia="MS Mincho" w:hAnsi="GHEA Grapalat" w:cs="MS Mincho"/>
          <w:sz w:val="24"/>
          <w:szCs w:val="24"/>
          <w:lang w:val="hy-AM"/>
        </w:rPr>
      </w:pPr>
    </w:p>
    <w:p w14:paraId="1826D7E2" w14:textId="77777777" w:rsidR="009C44A6" w:rsidRPr="009568DD" w:rsidRDefault="009C44A6" w:rsidP="007011FD">
      <w:pPr>
        <w:pStyle w:val="ListParagraph"/>
        <w:tabs>
          <w:tab w:val="left" w:pos="851"/>
        </w:tabs>
        <w:spacing w:after="0" w:line="360" w:lineRule="auto"/>
        <w:jc w:val="both"/>
        <w:rPr>
          <w:rFonts w:ascii="GHEA Grapalat" w:eastAsia="MS Mincho" w:hAnsi="GHEA Grapalat" w:cs="MS Mincho"/>
          <w:sz w:val="24"/>
          <w:szCs w:val="24"/>
          <w:lang w:val="hy-AM"/>
        </w:rPr>
      </w:pPr>
    </w:p>
    <w:p w14:paraId="2534B3EC" w14:textId="77777777" w:rsidR="001613FC" w:rsidRPr="009568DD" w:rsidRDefault="001613FC" w:rsidP="007011FD">
      <w:pPr>
        <w:pStyle w:val="ListParagraph"/>
        <w:tabs>
          <w:tab w:val="left" w:pos="851"/>
        </w:tabs>
        <w:spacing w:after="0" w:line="360" w:lineRule="auto"/>
        <w:jc w:val="both"/>
        <w:rPr>
          <w:rFonts w:ascii="GHEA Grapalat" w:eastAsia="MS Mincho" w:hAnsi="GHEA Grapalat" w:cs="MS Mincho"/>
          <w:sz w:val="24"/>
          <w:szCs w:val="24"/>
          <w:lang w:val="hy-AM"/>
        </w:rPr>
      </w:pPr>
    </w:p>
    <w:p w14:paraId="71E72EC3" w14:textId="77777777" w:rsidR="001613FC" w:rsidRPr="009568DD" w:rsidRDefault="001613FC" w:rsidP="007011FD">
      <w:pPr>
        <w:pStyle w:val="ListParagraph"/>
        <w:tabs>
          <w:tab w:val="left" w:pos="851"/>
        </w:tabs>
        <w:spacing w:after="0" w:line="360" w:lineRule="auto"/>
        <w:jc w:val="both"/>
        <w:rPr>
          <w:rFonts w:ascii="GHEA Grapalat" w:eastAsia="MS Mincho" w:hAnsi="GHEA Grapalat" w:cs="MS Mincho"/>
          <w:sz w:val="24"/>
          <w:szCs w:val="24"/>
          <w:lang w:val="hy-AM"/>
        </w:rPr>
      </w:pPr>
    </w:p>
    <w:p w14:paraId="4CF9DA5D" w14:textId="77777777" w:rsidR="001613FC" w:rsidRPr="009568DD" w:rsidRDefault="001613FC" w:rsidP="007011FD">
      <w:pPr>
        <w:pStyle w:val="ListParagraph"/>
        <w:tabs>
          <w:tab w:val="left" w:pos="851"/>
        </w:tabs>
        <w:spacing w:after="0" w:line="360" w:lineRule="auto"/>
        <w:jc w:val="both"/>
        <w:rPr>
          <w:rFonts w:ascii="GHEA Grapalat" w:eastAsia="MS Mincho" w:hAnsi="GHEA Grapalat" w:cs="MS Mincho"/>
          <w:sz w:val="24"/>
          <w:szCs w:val="24"/>
          <w:lang w:val="hy-AM"/>
        </w:rPr>
      </w:pPr>
    </w:p>
    <w:p w14:paraId="283AEE70" w14:textId="77777777" w:rsidR="00E8668C" w:rsidRPr="009568DD" w:rsidRDefault="0022350A" w:rsidP="007011FD">
      <w:pPr>
        <w:pStyle w:val="ListParagraph"/>
        <w:numPr>
          <w:ilvl w:val="0"/>
          <w:numId w:val="9"/>
        </w:numPr>
        <w:spacing w:after="0" w:line="360" w:lineRule="auto"/>
        <w:contextualSpacing w:val="0"/>
        <w:jc w:val="center"/>
        <w:rPr>
          <w:rFonts w:ascii="GHEA Grapalat" w:hAnsi="GHEA Grapalat"/>
          <w:sz w:val="28"/>
          <w:lang w:val="hy-AM"/>
        </w:rPr>
      </w:pPr>
      <w:r>
        <w:rPr>
          <w:rFonts w:ascii="GHEA Grapalat" w:hAnsi="GHEA Grapalat"/>
          <w:b/>
          <w:sz w:val="28"/>
          <w:szCs w:val="28"/>
          <w:lang w:val="hy-AM"/>
        </w:rPr>
        <w:br w:type="page"/>
      </w:r>
      <w:r w:rsidR="001B2821" w:rsidRPr="009568DD">
        <w:rPr>
          <w:rFonts w:ascii="GHEA Grapalat" w:hAnsi="GHEA Grapalat"/>
          <w:b/>
          <w:sz w:val="28"/>
          <w:szCs w:val="28"/>
          <w:lang w:val="hy-AM"/>
        </w:rPr>
        <w:lastRenderedPageBreak/>
        <w:t>Ներածական մաս</w:t>
      </w:r>
    </w:p>
    <w:p w14:paraId="77DA118E" w14:textId="77777777" w:rsidR="00D73BA2" w:rsidRPr="009568DD" w:rsidRDefault="00D73BA2" w:rsidP="007011FD">
      <w:pPr>
        <w:spacing w:line="360" w:lineRule="auto"/>
        <w:jc w:val="center"/>
        <w:rPr>
          <w:rFonts w:ascii="GHEA Grapalat" w:hAnsi="GHEA Grapalat"/>
          <w:sz w:val="2"/>
          <w:lang w:val="hy-AM"/>
        </w:rPr>
      </w:pPr>
    </w:p>
    <w:tbl>
      <w:tblPr>
        <w:tblW w:w="10065" w:type="dxa"/>
        <w:tblLook w:val="04A0" w:firstRow="1" w:lastRow="0" w:firstColumn="1" w:lastColumn="0" w:noHBand="0" w:noVBand="1"/>
      </w:tblPr>
      <w:tblGrid>
        <w:gridCol w:w="2705"/>
        <w:gridCol w:w="273"/>
        <w:gridCol w:w="7087"/>
      </w:tblGrid>
      <w:tr w:rsidR="00A000D5" w:rsidRPr="00C118D5" w14:paraId="3B78D27D" w14:textId="77777777" w:rsidTr="001A65E1">
        <w:trPr>
          <w:trHeight w:val="20"/>
        </w:trPr>
        <w:tc>
          <w:tcPr>
            <w:tcW w:w="2705" w:type="dxa"/>
            <w:shd w:val="clear" w:color="auto" w:fill="auto"/>
          </w:tcPr>
          <w:p w14:paraId="03E070BF" w14:textId="77777777" w:rsidR="00A000D5" w:rsidRPr="009568DD" w:rsidRDefault="00A000D5" w:rsidP="007011FD">
            <w:pPr>
              <w:rPr>
                <w:rFonts w:ascii="GHEA Grapalat" w:hAnsi="GHEA Grapalat"/>
                <w:b/>
                <w:bCs/>
                <w:color w:val="0070C0"/>
                <w:sz w:val="22"/>
                <w:lang w:val="hy-AM"/>
              </w:rPr>
            </w:pPr>
            <w:r w:rsidRPr="009568DD">
              <w:rPr>
                <w:rFonts w:ascii="GHEA Grapalat" w:hAnsi="GHEA Grapalat"/>
                <w:b/>
                <w:bCs/>
                <w:color w:val="0070C0"/>
                <w:lang w:val="hy-AM"/>
              </w:rPr>
              <w:br w:type="page"/>
            </w:r>
            <w:r w:rsidRPr="009568DD">
              <w:rPr>
                <w:rFonts w:ascii="GHEA Grapalat" w:hAnsi="GHEA Grapalat"/>
                <w:b/>
                <w:bCs/>
                <w:iCs/>
                <w:color w:val="0070C0"/>
                <w:sz w:val="22"/>
                <w:lang w:val="hy-AM"/>
              </w:rPr>
              <w:t>Հաշվեքննության հիմքը</w:t>
            </w:r>
          </w:p>
        </w:tc>
        <w:tc>
          <w:tcPr>
            <w:tcW w:w="273" w:type="dxa"/>
          </w:tcPr>
          <w:p w14:paraId="5452021D" w14:textId="77777777" w:rsidR="00A000D5" w:rsidRPr="009568DD" w:rsidRDefault="00A000D5" w:rsidP="007011FD">
            <w:pPr>
              <w:rPr>
                <w:rFonts w:ascii="GHEA Grapalat" w:hAnsi="GHEA Grapalat" w:cs="Sylfaen"/>
                <w:sz w:val="22"/>
                <w:lang w:val="fr-FR"/>
              </w:rPr>
            </w:pPr>
          </w:p>
        </w:tc>
        <w:tc>
          <w:tcPr>
            <w:tcW w:w="7087" w:type="dxa"/>
            <w:shd w:val="clear" w:color="auto" w:fill="auto"/>
          </w:tcPr>
          <w:p w14:paraId="6927EB40" w14:textId="2E000506" w:rsidR="00A000D5" w:rsidRPr="009568DD" w:rsidRDefault="00A000D5" w:rsidP="007011FD">
            <w:pPr>
              <w:jc w:val="both"/>
              <w:rPr>
                <w:rFonts w:ascii="GHEA Grapalat" w:hAnsi="GHEA Grapalat" w:cs="Sylfaen"/>
                <w:sz w:val="22"/>
                <w:lang w:val="fr-FR"/>
              </w:rPr>
            </w:pPr>
            <w:r w:rsidRPr="009568DD">
              <w:rPr>
                <w:rFonts w:ascii="GHEA Grapalat" w:hAnsi="GHEA Grapalat" w:cs="Sylfaen"/>
                <w:sz w:val="22"/>
                <w:lang w:val="fr-FR"/>
              </w:rPr>
              <w:t>ՀՀ հաշվեքննիչ պալատի 2022թ. ապրիլի 22-ի թիվ 86-Ա որոշում</w:t>
            </w:r>
            <w:r w:rsidR="00FE2E94">
              <w:rPr>
                <w:rFonts w:ascii="GHEA Grapalat" w:hAnsi="GHEA Grapalat" w:cs="Sylfaen"/>
                <w:sz w:val="22"/>
                <w:lang w:val="fr-FR"/>
              </w:rPr>
              <w:t>:</w:t>
            </w:r>
          </w:p>
        </w:tc>
      </w:tr>
      <w:tr w:rsidR="00A000D5" w:rsidRPr="00C118D5" w14:paraId="786FDB4D" w14:textId="77777777" w:rsidTr="001A65E1">
        <w:trPr>
          <w:trHeight w:val="20"/>
        </w:trPr>
        <w:tc>
          <w:tcPr>
            <w:tcW w:w="2705" w:type="dxa"/>
            <w:shd w:val="clear" w:color="auto" w:fill="auto"/>
          </w:tcPr>
          <w:p w14:paraId="252FCFE4" w14:textId="77777777" w:rsidR="00A000D5" w:rsidRPr="009568DD" w:rsidRDefault="00A000D5" w:rsidP="007011FD">
            <w:pPr>
              <w:rPr>
                <w:rFonts w:ascii="GHEA Grapalat" w:hAnsi="GHEA Grapalat" w:cs="Sylfaen"/>
                <w:b/>
                <w:bCs/>
                <w:iCs/>
                <w:color w:val="0070C0"/>
                <w:sz w:val="22"/>
                <w:lang w:val="fr-FR"/>
              </w:rPr>
            </w:pPr>
            <w:r w:rsidRPr="009568DD">
              <w:rPr>
                <w:rFonts w:ascii="GHEA Grapalat" w:hAnsi="GHEA Grapalat"/>
                <w:b/>
                <w:bCs/>
                <w:iCs/>
                <w:color w:val="0070C0"/>
                <w:sz w:val="22"/>
                <w:lang w:val="hy-AM"/>
              </w:rPr>
              <w:t>Հաշվեքննության</w:t>
            </w:r>
            <w:r w:rsidRPr="009568DD">
              <w:rPr>
                <w:rFonts w:ascii="GHEA Grapalat" w:hAnsi="GHEA Grapalat"/>
                <w:b/>
                <w:bCs/>
                <w:iCs/>
                <w:color w:val="0070C0"/>
                <w:sz w:val="22"/>
              </w:rPr>
              <w:t xml:space="preserve"> </w:t>
            </w:r>
            <w:r w:rsidRPr="009568DD">
              <w:rPr>
                <w:rFonts w:ascii="GHEA Grapalat" w:hAnsi="GHEA Grapalat" w:cs="Sylfaen"/>
                <w:b/>
                <w:bCs/>
                <w:iCs/>
                <w:color w:val="0070C0"/>
                <w:sz w:val="22"/>
                <w:lang w:val="fr-FR"/>
              </w:rPr>
              <w:t>օբյեկտը</w:t>
            </w:r>
          </w:p>
          <w:p w14:paraId="3647266F" w14:textId="77777777" w:rsidR="00A000D5" w:rsidRPr="009568DD" w:rsidRDefault="00A000D5" w:rsidP="007011FD">
            <w:pPr>
              <w:rPr>
                <w:rFonts w:ascii="GHEA Grapalat" w:hAnsi="GHEA Grapalat"/>
                <w:b/>
                <w:bCs/>
                <w:color w:val="0070C0"/>
                <w:sz w:val="22"/>
              </w:rPr>
            </w:pPr>
          </w:p>
        </w:tc>
        <w:tc>
          <w:tcPr>
            <w:tcW w:w="273" w:type="dxa"/>
          </w:tcPr>
          <w:p w14:paraId="629A4A89" w14:textId="77777777" w:rsidR="00A000D5" w:rsidRPr="009568DD" w:rsidRDefault="00A000D5" w:rsidP="007011FD">
            <w:pPr>
              <w:rPr>
                <w:rFonts w:ascii="GHEA Grapalat" w:hAnsi="GHEA Grapalat" w:cs="Sylfaen"/>
                <w:sz w:val="22"/>
                <w:lang w:val="fr-FR"/>
              </w:rPr>
            </w:pPr>
          </w:p>
        </w:tc>
        <w:tc>
          <w:tcPr>
            <w:tcW w:w="7087" w:type="dxa"/>
            <w:shd w:val="clear" w:color="auto" w:fill="auto"/>
          </w:tcPr>
          <w:p w14:paraId="542A5E48" w14:textId="2CCF797E" w:rsidR="00A000D5" w:rsidRPr="009568DD" w:rsidRDefault="00A000D5" w:rsidP="007011FD">
            <w:pPr>
              <w:jc w:val="both"/>
              <w:rPr>
                <w:rFonts w:ascii="GHEA Grapalat" w:hAnsi="GHEA Grapalat" w:cs="Sylfaen"/>
                <w:sz w:val="22"/>
                <w:lang w:val="fr-FR"/>
              </w:rPr>
            </w:pPr>
            <w:r w:rsidRPr="009568DD">
              <w:rPr>
                <w:rFonts w:ascii="GHEA Grapalat" w:hAnsi="GHEA Grapalat" w:cs="Sylfaen"/>
                <w:sz w:val="22"/>
                <w:lang w:val="fr-FR"/>
              </w:rPr>
              <w:t>Հայաստանի Հանրապետության տարածքային կառավարման և ենթակառուցվածքների նախարարության ջրային կոմիտե</w:t>
            </w:r>
            <w:r w:rsidR="00FE2E94">
              <w:rPr>
                <w:rFonts w:ascii="GHEA Grapalat" w:hAnsi="GHEA Grapalat" w:cs="Sylfaen"/>
                <w:sz w:val="22"/>
                <w:lang w:val="fr-FR"/>
              </w:rPr>
              <w:t>:</w:t>
            </w:r>
          </w:p>
        </w:tc>
      </w:tr>
      <w:tr w:rsidR="00A000D5" w:rsidRPr="00C118D5" w14:paraId="7EA970E1" w14:textId="77777777" w:rsidTr="001A65E1">
        <w:trPr>
          <w:trHeight w:val="20"/>
        </w:trPr>
        <w:tc>
          <w:tcPr>
            <w:tcW w:w="2705" w:type="dxa"/>
            <w:shd w:val="clear" w:color="auto" w:fill="auto"/>
          </w:tcPr>
          <w:p w14:paraId="763D0F6E" w14:textId="77777777" w:rsidR="00A000D5" w:rsidRPr="009568DD" w:rsidRDefault="00A000D5" w:rsidP="007011FD">
            <w:pPr>
              <w:rPr>
                <w:rFonts w:ascii="GHEA Grapalat" w:hAnsi="GHEA Grapalat"/>
                <w:b/>
                <w:bCs/>
                <w:iCs/>
                <w:color w:val="0070C0"/>
                <w:sz w:val="22"/>
                <w:lang w:val="hy-AM"/>
              </w:rPr>
            </w:pPr>
            <w:r w:rsidRPr="009568DD">
              <w:rPr>
                <w:rFonts w:ascii="GHEA Grapalat" w:hAnsi="GHEA Grapalat"/>
                <w:b/>
                <w:bCs/>
                <w:iCs/>
                <w:color w:val="0070C0"/>
                <w:sz w:val="22"/>
                <w:lang w:val="hy-AM"/>
              </w:rPr>
              <w:t>Հաշվեքննության առարկան</w:t>
            </w:r>
          </w:p>
        </w:tc>
        <w:tc>
          <w:tcPr>
            <w:tcW w:w="273" w:type="dxa"/>
          </w:tcPr>
          <w:p w14:paraId="1F85F5E9" w14:textId="77777777" w:rsidR="00A000D5" w:rsidRPr="009568DD" w:rsidRDefault="00A000D5" w:rsidP="007011FD">
            <w:pPr>
              <w:rPr>
                <w:rFonts w:ascii="GHEA Grapalat" w:hAnsi="GHEA Grapalat" w:cs="Sylfaen"/>
                <w:sz w:val="22"/>
                <w:lang w:val="fr-FR"/>
              </w:rPr>
            </w:pPr>
          </w:p>
        </w:tc>
        <w:tc>
          <w:tcPr>
            <w:tcW w:w="7087" w:type="dxa"/>
            <w:shd w:val="clear" w:color="auto" w:fill="auto"/>
          </w:tcPr>
          <w:p w14:paraId="7137A45D" w14:textId="72FCE439" w:rsidR="00A000D5" w:rsidRPr="009568DD" w:rsidRDefault="00A000D5" w:rsidP="007011FD">
            <w:pPr>
              <w:jc w:val="both"/>
              <w:rPr>
                <w:rFonts w:ascii="GHEA Grapalat" w:hAnsi="GHEA Grapalat" w:cs="Sylfaen"/>
                <w:color w:val="595959"/>
                <w:sz w:val="22"/>
                <w:lang w:val="fr-FR"/>
              </w:rPr>
            </w:pPr>
            <w:r w:rsidRPr="009568DD">
              <w:rPr>
                <w:rFonts w:ascii="GHEA Grapalat" w:hAnsi="GHEA Grapalat" w:cs="Sylfaen"/>
                <w:sz w:val="22"/>
                <w:lang w:val="fr-FR"/>
              </w:rPr>
              <w:t>2022 թվականի պետական բյուջեի երեք ամիսների մուտքերի ձևավորման և ելքերի իրականացման կանոնակարգված գործունեություն</w:t>
            </w:r>
            <w:r w:rsidR="00FE2E94">
              <w:rPr>
                <w:rFonts w:ascii="GHEA Grapalat" w:hAnsi="GHEA Grapalat" w:cs="Sylfaen"/>
                <w:sz w:val="22"/>
                <w:lang w:val="fr-FR"/>
              </w:rPr>
              <w:t>:</w:t>
            </w:r>
          </w:p>
        </w:tc>
      </w:tr>
      <w:tr w:rsidR="00A000D5" w:rsidRPr="009568DD" w14:paraId="4703BE0C" w14:textId="77777777" w:rsidTr="001A65E1">
        <w:trPr>
          <w:trHeight w:val="20"/>
        </w:trPr>
        <w:tc>
          <w:tcPr>
            <w:tcW w:w="2705" w:type="dxa"/>
            <w:shd w:val="clear" w:color="auto" w:fill="auto"/>
          </w:tcPr>
          <w:p w14:paraId="455C538F" w14:textId="77777777" w:rsidR="00A000D5" w:rsidRPr="009568DD" w:rsidRDefault="00A000D5" w:rsidP="007011FD">
            <w:pPr>
              <w:rPr>
                <w:rFonts w:ascii="GHEA Grapalat" w:hAnsi="GHEA Grapalat"/>
                <w:b/>
                <w:bCs/>
                <w:iCs/>
                <w:color w:val="0070C0"/>
                <w:sz w:val="22"/>
                <w:lang w:val="hy-AM"/>
              </w:rPr>
            </w:pPr>
            <w:r w:rsidRPr="009568DD">
              <w:rPr>
                <w:rFonts w:ascii="GHEA Grapalat" w:hAnsi="GHEA Grapalat"/>
                <w:b/>
                <w:bCs/>
                <w:iCs/>
                <w:color w:val="0070C0"/>
                <w:sz w:val="22"/>
                <w:lang w:val="hy-AM"/>
              </w:rPr>
              <w:t>Հաշվեքննության առարկայի չափանիշները</w:t>
            </w:r>
          </w:p>
        </w:tc>
        <w:tc>
          <w:tcPr>
            <w:tcW w:w="273" w:type="dxa"/>
          </w:tcPr>
          <w:p w14:paraId="01FE7D7A" w14:textId="77777777" w:rsidR="00A000D5" w:rsidRPr="009568DD" w:rsidRDefault="00A000D5" w:rsidP="007011FD">
            <w:pPr>
              <w:rPr>
                <w:rFonts w:ascii="GHEA Grapalat" w:hAnsi="GHEA Grapalat"/>
              </w:rPr>
            </w:pPr>
          </w:p>
        </w:tc>
        <w:tc>
          <w:tcPr>
            <w:tcW w:w="7087" w:type="dxa"/>
            <w:shd w:val="clear" w:color="auto" w:fill="auto"/>
          </w:tcPr>
          <w:p w14:paraId="1B2073B6" w14:textId="6330BB64" w:rsidR="00A000D5" w:rsidRPr="00503186" w:rsidRDefault="00A000D5" w:rsidP="007011FD">
            <w:pPr>
              <w:pBdr>
                <w:top w:val="single" w:sz="4" w:space="10" w:color="4472C4"/>
                <w:bottom w:val="single" w:sz="4" w:space="10" w:color="4472C4"/>
              </w:pBdr>
              <w:spacing w:before="360" w:after="360"/>
              <w:ind w:left="864" w:right="864"/>
              <w:jc w:val="both"/>
              <w:rPr>
                <w:rFonts w:ascii="GHEA Grapalat" w:hAnsi="GHEA Grapalat" w:cs="Sylfaen"/>
                <w:color w:val="595959"/>
                <w:sz w:val="22"/>
                <w:szCs w:val="22"/>
                <w:lang w:val="en-US"/>
              </w:rPr>
            </w:pPr>
            <w:r w:rsidRPr="00503186">
              <w:rPr>
                <w:rFonts w:ascii="GHEA Grapalat" w:hAnsi="GHEA Grapalat"/>
                <w:sz w:val="22"/>
                <w:szCs w:val="22"/>
              </w:rPr>
              <w:t>ՀՀ կառավարության 2021 թվականի դեկտեմբերի 23-ի թիվ 2121-Ն որոշում</w:t>
            </w:r>
            <w:r w:rsidRPr="00FE2E94">
              <w:rPr>
                <w:rFonts w:ascii="GHEA Grapalat" w:hAnsi="GHEA Grapalat" w:cs="Sylfaen"/>
                <w:sz w:val="22"/>
                <w:szCs w:val="22"/>
                <w:lang w:val="fr-FR"/>
              </w:rPr>
              <w:t xml:space="preserve">, </w:t>
            </w:r>
            <w:r w:rsidRPr="00FE2E94">
              <w:rPr>
                <w:rFonts w:ascii="GHEA Grapalat" w:hAnsi="GHEA Grapalat" w:cs="Sylfaen"/>
                <w:sz w:val="22"/>
                <w:szCs w:val="22"/>
                <w:lang w:val="ru-RU"/>
              </w:rPr>
              <w:t>ՀՀ</w:t>
            </w:r>
            <w:r w:rsidRPr="00FE2E94">
              <w:rPr>
                <w:rFonts w:ascii="GHEA Grapalat" w:hAnsi="GHEA Grapalat" w:cs="Sylfaen"/>
                <w:sz w:val="22"/>
                <w:szCs w:val="22"/>
                <w:lang w:val="fr-FR"/>
              </w:rPr>
              <w:t xml:space="preserve"> </w:t>
            </w:r>
            <w:r w:rsidRPr="00FE2E94">
              <w:rPr>
                <w:rFonts w:ascii="GHEA Grapalat" w:hAnsi="GHEA Grapalat" w:cs="Sylfaen"/>
                <w:sz w:val="22"/>
                <w:szCs w:val="22"/>
                <w:lang w:val="ru-RU"/>
              </w:rPr>
              <w:t>կառավարության</w:t>
            </w:r>
            <w:r w:rsidRPr="00FE2E94">
              <w:rPr>
                <w:rFonts w:ascii="GHEA Grapalat" w:hAnsi="GHEA Grapalat" w:cs="Sylfaen"/>
                <w:sz w:val="22"/>
                <w:szCs w:val="22"/>
                <w:lang w:val="fr-FR"/>
              </w:rPr>
              <w:t xml:space="preserve"> 2017 թվականի մա</w:t>
            </w:r>
            <w:r w:rsidRPr="00FE2E94">
              <w:rPr>
                <w:rFonts w:ascii="GHEA Grapalat" w:hAnsi="GHEA Grapalat" w:cs="Sylfaen"/>
                <w:sz w:val="22"/>
                <w:szCs w:val="22"/>
                <w:lang w:val="ru-RU"/>
              </w:rPr>
              <w:t>յիս</w:t>
            </w:r>
            <w:r w:rsidRPr="00FE2E94">
              <w:rPr>
                <w:rFonts w:ascii="GHEA Grapalat" w:hAnsi="GHEA Grapalat" w:cs="Sylfaen"/>
                <w:sz w:val="22"/>
                <w:szCs w:val="22"/>
                <w:lang w:val="fr-FR"/>
              </w:rPr>
              <w:t xml:space="preserve">ի 4-ի թիվ 526-Ն </w:t>
            </w:r>
            <w:r w:rsidRPr="00FE2E94">
              <w:rPr>
                <w:rFonts w:ascii="GHEA Grapalat" w:hAnsi="GHEA Grapalat" w:cs="Sylfaen"/>
                <w:sz w:val="22"/>
                <w:szCs w:val="22"/>
                <w:lang w:val="ru-RU"/>
              </w:rPr>
              <w:t>որոշում</w:t>
            </w:r>
            <w:r w:rsidR="00FE2E94">
              <w:rPr>
                <w:rFonts w:ascii="GHEA Grapalat" w:hAnsi="GHEA Grapalat" w:cs="Sylfaen"/>
                <w:sz w:val="22"/>
                <w:szCs w:val="22"/>
                <w:lang w:val="en-US"/>
              </w:rPr>
              <w:t>:</w:t>
            </w:r>
          </w:p>
        </w:tc>
      </w:tr>
      <w:tr w:rsidR="00A000D5" w:rsidRPr="00C118D5" w14:paraId="4F0F063C" w14:textId="77777777" w:rsidTr="001A65E1">
        <w:trPr>
          <w:trHeight w:val="20"/>
        </w:trPr>
        <w:tc>
          <w:tcPr>
            <w:tcW w:w="2705" w:type="dxa"/>
            <w:shd w:val="clear" w:color="auto" w:fill="auto"/>
          </w:tcPr>
          <w:p w14:paraId="759EB44A" w14:textId="77777777" w:rsidR="00A000D5" w:rsidRPr="009568DD" w:rsidRDefault="00A000D5" w:rsidP="007011FD">
            <w:pPr>
              <w:rPr>
                <w:rFonts w:ascii="GHEA Grapalat" w:hAnsi="GHEA Grapalat"/>
                <w:b/>
                <w:bCs/>
                <w:color w:val="0070C0"/>
                <w:sz w:val="22"/>
              </w:rPr>
            </w:pPr>
            <w:r w:rsidRPr="009568DD">
              <w:rPr>
                <w:rFonts w:ascii="GHEA Grapalat" w:hAnsi="GHEA Grapalat"/>
                <w:b/>
                <w:bCs/>
                <w:iCs/>
                <w:color w:val="0070C0"/>
                <w:sz w:val="22"/>
                <w:lang w:val="hy-AM"/>
              </w:rPr>
              <w:t>Հաշվեքննությունն ընդգրկող ժամանակաշրջանը</w:t>
            </w:r>
          </w:p>
        </w:tc>
        <w:tc>
          <w:tcPr>
            <w:tcW w:w="273" w:type="dxa"/>
          </w:tcPr>
          <w:p w14:paraId="6477643B" w14:textId="77777777" w:rsidR="00A000D5" w:rsidRPr="009568DD" w:rsidRDefault="00A000D5" w:rsidP="007011FD">
            <w:pPr>
              <w:rPr>
                <w:rFonts w:ascii="GHEA Grapalat" w:hAnsi="GHEA Grapalat" w:cs="Sylfaen"/>
                <w:sz w:val="22"/>
                <w:lang w:val="fr-FR"/>
              </w:rPr>
            </w:pPr>
          </w:p>
        </w:tc>
        <w:tc>
          <w:tcPr>
            <w:tcW w:w="7087" w:type="dxa"/>
            <w:shd w:val="clear" w:color="auto" w:fill="auto"/>
          </w:tcPr>
          <w:p w14:paraId="534D1442" w14:textId="77777777" w:rsidR="00A000D5" w:rsidRPr="009568DD" w:rsidRDefault="00A000D5" w:rsidP="007011FD">
            <w:pPr>
              <w:jc w:val="both"/>
              <w:rPr>
                <w:rFonts w:ascii="GHEA Grapalat" w:hAnsi="GHEA Grapalat"/>
                <w:b/>
                <w:bCs/>
                <w:color w:val="595959"/>
                <w:sz w:val="22"/>
                <w:lang w:val="fr-FR"/>
              </w:rPr>
            </w:pPr>
            <w:r w:rsidRPr="009568DD">
              <w:rPr>
                <w:rFonts w:ascii="GHEA Grapalat" w:hAnsi="GHEA Grapalat" w:cs="Sylfaen"/>
                <w:sz w:val="22"/>
                <w:lang w:val="fr-FR"/>
              </w:rPr>
              <w:t>2022թ. հունվարի 1-ից մինչև 2022թ. մարտի 31-ը ներառյալ</w:t>
            </w:r>
            <w:r w:rsidRPr="009568DD">
              <w:rPr>
                <w:rFonts w:ascii="GHEA Grapalat" w:hAnsi="GHEA Grapalat" w:cs="Sylfaen"/>
                <w:color w:val="595959"/>
                <w:sz w:val="22"/>
                <w:lang w:val="fr-FR"/>
              </w:rPr>
              <w:t>:</w:t>
            </w:r>
          </w:p>
        </w:tc>
      </w:tr>
      <w:tr w:rsidR="00A000D5" w:rsidRPr="00C118D5" w14:paraId="77018418" w14:textId="77777777" w:rsidTr="001A65E1">
        <w:trPr>
          <w:trHeight w:val="20"/>
        </w:trPr>
        <w:tc>
          <w:tcPr>
            <w:tcW w:w="2705" w:type="dxa"/>
            <w:shd w:val="clear" w:color="auto" w:fill="auto"/>
          </w:tcPr>
          <w:p w14:paraId="0E6F18F9" w14:textId="77777777" w:rsidR="00A000D5" w:rsidRPr="009568DD" w:rsidRDefault="00A000D5" w:rsidP="007011FD">
            <w:pPr>
              <w:rPr>
                <w:rFonts w:ascii="GHEA Grapalat" w:hAnsi="GHEA Grapalat" w:cs="Sylfaen"/>
                <w:b/>
                <w:bCs/>
                <w:iCs/>
                <w:color w:val="0070C0"/>
                <w:sz w:val="22"/>
                <w:lang w:val="hy-AM"/>
              </w:rPr>
            </w:pPr>
            <w:r w:rsidRPr="009568DD">
              <w:rPr>
                <w:rFonts w:ascii="GHEA Grapalat" w:hAnsi="GHEA Grapalat"/>
                <w:b/>
                <w:bCs/>
                <w:iCs/>
                <w:color w:val="0070C0"/>
                <w:sz w:val="22"/>
                <w:lang w:val="hy-AM"/>
              </w:rPr>
              <w:t>Հաշվեքննության</w:t>
            </w:r>
            <w:r w:rsidRPr="009568DD">
              <w:rPr>
                <w:rFonts w:ascii="GHEA Grapalat" w:hAnsi="GHEA Grapalat"/>
                <w:b/>
                <w:bCs/>
                <w:iCs/>
                <w:color w:val="0070C0"/>
                <w:sz w:val="22"/>
              </w:rPr>
              <w:t xml:space="preserve"> </w:t>
            </w:r>
            <w:r w:rsidRPr="009568DD">
              <w:rPr>
                <w:rFonts w:ascii="GHEA Grapalat" w:hAnsi="GHEA Grapalat" w:cs="Sylfaen"/>
                <w:b/>
                <w:bCs/>
                <w:iCs/>
                <w:color w:val="0070C0"/>
                <w:sz w:val="22"/>
                <w:lang w:val="hy-AM"/>
              </w:rPr>
              <w:t>կատարման</w:t>
            </w:r>
            <w:r w:rsidRPr="009568DD">
              <w:rPr>
                <w:rFonts w:ascii="GHEA Grapalat" w:hAnsi="GHEA Grapalat"/>
                <w:b/>
                <w:bCs/>
                <w:iCs/>
                <w:color w:val="0070C0"/>
                <w:sz w:val="22"/>
                <w:lang w:val="hy-AM"/>
              </w:rPr>
              <w:t xml:space="preserve"> </w:t>
            </w:r>
            <w:r w:rsidRPr="009568DD">
              <w:rPr>
                <w:rFonts w:ascii="GHEA Grapalat" w:hAnsi="GHEA Grapalat" w:cs="Sylfaen"/>
                <w:b/>
                <w:bCs/>
                <w:iCs/>
                <w:color w:val="0070C0"/>
                <w:sz w:val="22"/>
                <w:lang w:val="hy-AM"/>
              </w:rPr>
              <w:t>ժամկետը</w:t>
            </w:r>
          </w:p>
        </w:tc>
        <w:tc>
          <w:tcPr>
            <w:tcW w:w="273" w:type="dxa"/>
          </w:tcPr>
          <w:p w14:paraId="571DAE85" w14:textId="77777777" w:rsidR="00A000D5" w:rsidRPr="009568DD" w:rsidRDefault="00A000D5" w:rsidP="007011FD">
            <w:pPr>
              <w:rPr>
                <w:rFonts w:ascii="GHEA Grapalat" w:hAnsi="GHEA Grapalat" w:cs="Sylfaen"/>
                <w:sz w:val="22"/>
                <w:lang w:val="fr-FR"/>
              </w:rPr>
            </w:pPr>
          </w:p>
        </w:tc>
        <w:tc>
          <w:tcPr>
            <w:tcW w:w="7087" w:type="dxa"/>
            <w:shd w:val="clear" w:color="auto" w:fill="auto"/>
          </w:tcPr>
          <w:p w14:paraId="28BD08A6" w14:textId="77777777" w:rsidR="00A000D5" w:rsidRPr="009568DD" w:rsidRDefault="00A000D5" w:rsidP="007011FD">
            <w:pPr>
              <w:jc w:val="both"/>
              <w:rPr>
                <w:rFonts w:ascii="GHEA Grapalat" w:hAnsi="GHEA Grapalat" w:cs="Sylfaen"/>
                <w:sz w:val="22"/>
                <w:lang w:val="fr-FR"/>
              </w:rPr>
            </w:pPr>
            <w:r w:rsidRPr="009568DD">
              <w:rPr>
                <w:rFonts w:ascii="GHEA Grapalat" w:hAnsi="GHEA Grapalat" w:cs="Sylfaen"/>
                <w:sz w:val="22"/>
                <w:lang w:val="fr-FR"/>
              </w:rPr>
              <w:t>2022թ. մայիսի 2-ից մինչև 2022թ. հուլիսի 29-ը ներառյալ։</w:t>
            </w:r>
          </w:p>
        </w:tc>
      </w:tr>
      <w:tr w:rsidR="00A000D5" w:rsidRPr="00C118D5" w14:paraId="4C5BA0D4" w14:textId="77777777" w:rsidTr="001A65E1">
        <w:trPr>
          <w:trHeight w:val="20"/>
        </w:trPr>
        <w:tc>
          <w:tcPr>
            <w:tcW w:w="2705" w:type="dxa"/>
            <w:shd w:val="clear" w:color="auto" w:fill="auto"/>
          </w:tcPr>
          <w:p w14:paraId="10358AFA" w14:textId="659C518F" w:rsidR="00A000D5" w:rsidRPr="000C253D" w:rsidRDefault="00A000D5" w:rsidP="007011FD">
            <w:pPr>
              <w:rPr>
                <w:rFonts w:ascii="GHEA Grapalat" w:hAnsi="GHEA Grapalat"/>
                <w:b/>
                <w:bCs/>
                <w:iCs/>
                <w:color w:val="0070C0"/>
                <w:sz w:val="22"/>
                <w:lang w:val="fr-FR"/>
              </w:rPr>
            </w:pPr>
          </w:p>
        </w:tc>
        <w:tc>
          <w:tcPr>
            <w:tcW w:w="273" w:type="dxa"/>
          </w:tcPr>
          <w:p w14:paraId="71214ED7" w14:textId="77777777" w:rsidR="00A000D5" w:rsidRPr="009568DD" w:rsidRDefault="00A000D5" w:rsidP="007011FD">
            <w:pPr>
              <w:rPr>
                <w:rFonts w:ascii="GHEA Grapalat" w:hAnsi="GHEA Grapalat" w:cs="Sylfaen"/>
                <w:sz w:val="22"/>
                <w:lang w:val="fr-FR"/>
              </w:rPr>
            </w:pPr>
          </w:p>
        </w:tc>
        <w:tc>
          <w:tcPr>
            <w:tcW w:w="7087" w:type="dxa"/>
            <w:shd w:val="clear" w:color="auto" w:fill="auto"/>
          </w:tcPr>
          <w:p w14:paraId="25DA8CE3" w14:textId="6DE78ECB" w:rsidR="00A000D5" w:rsidRPr="009568DD" w:rsidRDefault="00A000D5" w:rsidP="007011FD">
            <w:pPr>
              <w:jc w:val="both"/>
              <w:rPr>
                <w:rFonts w:ascii="GHEA Grapalat" w:hAnsi="GHEA Grapalat" w:cs="Sylfaen"/>
                <w:sz w:val="22"/>
                <w:lang w:val="hy-AM"/>
              </w:rPr>
            </w:pPr>
          </w:p>
        </w:tc>
      </w:tr>
      <w:tr w:rsidR="00A000D5" w:rsidRPr="00C118D5" w14:paraId="5251A0CA" w14:textId="77777777" w:rsidTr="001A65E1">
        <w:trPr>
          <w:trHeight w:val="20"/>
        </w:trPr>
        <w:tc>
          <w:tcPr>
            <w:tcW w:w="2705" w:type="dxa"/>
            <w:shd w:val="clear" w:color="auto" w:fill="auto"/>
          </w:tcPr>
          <w:p w14:paraId="7235BFFA" w14:textId="77777777" w:rsidR="00A000D5" w:rsidRPr="009568DD" w:rsidRDefault="00A000D5" w:rsidP="007011FD">
            <w:pPr>
              <w:rPr>
                <w:rFonts w:ascii="GHEA Grapalat" w:hAnsi="GHEA Grapalat"/>
                <w:b/>
                <w:bCs/>
                <w:color w:val="0070C0"/>
                <w:sz w:val="22"/>
              </w:rPr>
            </w:pPr>
            <w:r w:rsidRPr="009568DD">
              <w:rPr>
                <w:rFonts w:ascii="GHEA Grapalat" w:hAnsi="GHEA Grapalat"/>
                <w:b/>
                <w:bCs/>
                <w:iCs/>
                <w:color w:val="0070C0"/>
                <w:sz w:val="22"/>
                <w:lang w:val="hy-AM"/>
              </w:rPr>
              <w:t>Հաշվեքննության մեթոդաբանությունը</w:t>
            </w:r>
          </w:p>
        </w:tc>
        <w:tc>
          <w:tcPr>
            <w:tcW w:w="273" w:type="dxa"/>
          </w:tcPr>
          <w:p w14:paraId="1312C74B" w14:textId="77777777" w:rsidR="00A000D5" w:rsidRPr="009568DD" w:rsidRDefault="00A000D5" w:rsidP="007011FD">
            <w:pPr>
              <w:rPr>
                <w:rFonts w:ascii="GHEA Grapalat" w:hAnsi="GHEA Grapalat" w:cs="Sylfaen"/>
                <w:sz w:val="22"/>
                <w:lang w:val="hy-AM"/>
              </w:rPr>
            </w:pPr>
          </w:p>
        </w:tc>
        <w:tc>
          <w:tcPr>
            <w:tcW w:w="7087" w:type="dxa"/>
            <w:shd w:val="clear" w:color="auto" w:fill="auto"/>
          </w:tcPr>
          <w:p w14:paraId="52744A42" w14:textId="77777777" w:rsidR="00A000D5" w:rsidRPr="009568DD" w:rsidRDefault="00A000D5" w:rsidP="007011FD">
            <w:pPr>
              <w:jc w:val="both"/>
              <w:rPr>
                <w:rFonts w:ascii="GHEA Grapalat" w:hAnsi="GHEA Grapalat" w:cs="Sylfaen"/>
                <w:sz w:val="22"/>
                <w:lang w:val="fr-FR"/>
              </w:rPr>
            </w:pPr>
            <w:r w:rsidRPr="009568DD">
              <w:rPr>
                <w:rFonts w:ascii="GHEA Grapalat" w:hAnsi="GHEA Grapalat" w:cs="Sylfaen"/>
                <w:sz w:val="22"/>
                <w:lang w:val="hy-AM"/>
              </w:rPr>
              <w:t>Հաշվեքննությունն ի</w:t>
            </w:r>
            <w:r w:rsidRPr="009568DD">
              <w:rPr>
                <w:rFonts w:ascii="GHEA Grapalat" w:hAnsi="GHEA Grapalat" w:cs="Sylfaen"/>
                <w:sz w:val="22"/>
                <w:lang w:val="fr-FR"/>
              </w:rPr>
              <w:t xml:space="preserve">րականացվել է </w:t>
            </w:r>
            <w:r w:rsidRPr="009568DD">
              <w:rPr>
                <w:rFonts w:ascii="GHEA Grapalat" w:hAnsi="GHEA Grapalat" w:cs="Sylfaen"/>
                <w:sz w:val="22"/>
                <w:lang w:val="hy-AM"/>
              </w:rPr>
              <w:t xml:space="preserve">պետական բյուջեի երեք, վեց, ինն ամիսների և տարեկան կատարման հաշվեքննության ուղեցույցի համաձայն, իրականացվել է </w:t>
            </w:r>
            <w:r w:rsidRPr="00C104B8">
              <w:rPr>
                <w:rFonts w:ascii="GHEA Grapalat" w:hAnsi="GHEA Grapalat" w:cs="Sylfaen"/>
                <w:sz w:val="22"/>
                <w:lang w:val="fr-FR"/>
              </w:rPr>
              <w:t>ֆինանսական և համապատասխանության հաշվեքննություն,</w:t>
            </w:r>
            <w:r w:rsidRPr="009568DD">
              <w:rPr>
                <w:rFonts w:ascii="GHEA Grapalat" w:hAnsi="GHEA Grapalat" w:cs="Sylfaen"/>
                <w:sz w:val="22"/>
                <w:lang w:val="fr-FR"/>
              </w:rPr>
              <w:t xml:space="preserve"> որի ընթացքում կիրառվել են զննման, դիտարկման, հարցման, արտաքին հաստատման, վերլուծական, վերահաշվարկի և վերակատարման ընթացակարգեր:</w:t>
            </w:r>
          </w:p>
        </w:tc>
      </w:tr>
      <w:tr w:rsidR="00A000D5" w:rsidRPr="00C118D5" w14:paraId="7D0FCF1F" w14:textId="77777777" w:rsidTr="001A65E1">
        <w:trPr>
          <w:trHeight w:val="20"/>
        </w:trPr>
        <w:tc>
          <w:tcPr>
            <w:tcW w:w="2705" w:type="dxa"/>
            <w:shd w:val="clear" w:color="auto" w:fill="auto"/>
          </w:tcPr>
          <w:p w14:paraId="209244EB" w14:textId="77777777" w:rsidR="00A000D5" w:rsidRPr="009568DD" w:rsidRDefault="00A000D5" w:rsidP="007011FD">
            <w:pPr>
              <w:rPr>
                <w:rFonts w:ascii="GHEA Grapalat" w:hAnsi="GHEA Grapalat"/>
                <w:b/>
                <w:bCs/>
                <w:iCs/>
                <w:color w:val="0070C0"/>
                <w:sz w:val="22"/>
                <w:lang w:val="hy-AM"/>
              </w:rPr>
            </w:pPr>
            <w:r w:rsidRPr="009568DD">
              <w:rPr>
                <w:rFonts w:ascii="GHEA Grapalat" w:hAnsi="GHEA Grapalat"/>
                <w:b/>
                <w:bCs/>
                <w:iCs/>
                <w:color w:val="0070C0"/>
                <w:sz w:val="22"/>
                <w:lang w:val="hy-AM"/>
              </w:rPr>
              <w:t>Հաշվեքննություն իրականացնող կառուցվածքային ստորաբաժանում</w:t>
            </w:r>
          </w:p>
        </w:tc>
        <w:tc>
          <w:tcPr>
            <w:tcW w:w="273" w:type="dxa"/>
          </w:tcPr>
          <w:p w14:paraId="266AB58D" w14:textId="77777777" w:rsidR="00A000D5" w:rsidRPr="009568DD" w:rsidRDefault="00A000D5" w:rsidP="007011FD">
            <w:pPr>
              <w:rPr>
                <w:rFonts w:ascii="GHEA Grapalat" w:hAnsi="GHEA Grapalat" w:cs="Sylfaen"/>
                <w:sz w:val="22"/>
                <w:lang w:val="hy-AM"/>
              </w:rPr>
            </w:pPr>
          </w:p>
        </w:tc>
        <w:tc>
          <w:tcPr>
            <w:tcW w:w="7087" w:type="dxa"/>
            <w:shd w:val="clear" w:color="auto" w:fill="auto"/>
          </w:tcPr>
          <w:p w14:paraId="66C3B551" w14:textId="77777777" w:rsidR="00A000D5" w:rsidRPr="009568DD" w:rsidRDefault="00A000D5" w:rsidP="007011FD">
            <w:pPr>
              <w:jc w:val="both"/>
              <w:rPr>
                <w:rFonts w:ascii="GHEA Grapalat" w:hAnsi="GHEA Grapalat" w:cs="Sylfaen"/>
                <w:sz w:val="22"/>
                <w:lang w:val="hy-AM"/>
              </w:rPr>
            </w:pPr>
            <w:r w:rsidRPr="009568DD">
              <w:rPr>
                <w:rFonts w:ascii="GHEA Grapalat" w:hAnsi="GHEA Grapalat" w:cs="Sylfaen"/>
                <w:sz w:val="22"/>
                <w:lang w:val="hy-AM"/>
              </w:rPr>
              <w:t>Հաշվեքննությունն իրականացվել է ՀՀ հաշվեքննիչ պալատի երկրորդ վարչությա</w:t>
            </w:r>
            <w:r w:rsidR="001A65E1" w:rsidRPr="009568DD">
              <w:rPr>
                <w:rFonts w:ascii="GHEA Grapalat" w:hAnsi="GHEA Grapalat" w:cs="Sylfaen"/>
                <w:sz w:val="22"/>
                <w:lang w:val="hy-AM"/>
              </w:rPr>
              <w:t>ն կողմից, որի աշխատանքները համա</w:t>
            </w:r>
            <w:r w:rsidRPr="009568DD">
              <w:rPr>
                <w:rFonts w:ascii="GHEA Grapalat" w:hAnsi="GHEA Grapalat" w:cs="Sylfaen"/>
                <w:sz w:val="22"/>
                <w:lang w:val="hy-AM"/>
              </w:rPr>
              <w:t xml:space="preserve">կարգում է Հաշվեքննիչ պալատի անդամ </w:t>
            </w:r>
            <w:r w:rsidRPr="000C253D">
              <w:rPr>
                <w:rFonts w:ascii="GHEA Grapalat" w:hAnsi="GHEA Grapalat" w:cs="Sylfaen"/>
                <w:sz w:val="22"/>
                <w:lang w:val="hy-AM"/>
              </w:rPr>
              <w:t>Արմեն Գևորգյանը</w:t>
            </w:r>
            <w:r w:rsidRPr="009568DD">
              <w:rPr>
                <w:rFonts w:ascii="GHEA Grapalat" w:hAnsi="GHEA Grapalat" w:cs="Sylfaen"/>
                <w:sz w:val="22"/>
                <w:lang w:val="hy-AM"/>
              </w:rPr>
              <w:t xml:space="preserve">։ </w:t>
            </w:r>
          </w:p>
        </w:tc>
      </w:tr>
    </w:tbl>
    <w:p w14:paraId="6289CB46" w14:textId="77777777" w:rsidR="006B49FB" w:rsidRPr="00A07A27" w:rsidRDefault="00E916D8" w:rsidP="007011FD">
      <w:pPr>
        <w:pStyle w:val="ListParagraph"/>
        <w:numPr>
          <w:ilvl w:val="0"/>
          <w:numId w:val="9"/>
        </w:numPr>
        <w:spacing w:after="0" w:line="360" w:lineRule="auto"/>
        <w:contextualSpacing w:val="0"/>
        <w:jc w:val="center"/>
        <w:rPr>
          <w:rFonts w:ascii="GHEA Grapalat" w:hAnsi="GHEA Grapalat"/>
          <w:b/>
          <w:sz w:val="28"/>
          <w:szCs w:val="28"/>
          <w:lang w:val="hy-AM"/>
        </w:rPr>
      </w:pPr>
      <w:r w:rsidRPr="009568DD">
        <w:rPr>
          <w:rFonts w:ascii="GHEA Grapalat" w:hAnsi="GHEA Grapalat"/>
          <w:b/>
          <w:sz w:val="36"/>
          <w:szCs w:val="24"/>
          <w:lang w:val="fr-FR"/>
        </w:rPr>
        <w:br w:type="page"/>
      </w:r>
      <w:r w:rsidR="001B2821" w:rsidRPr="00A07A27">
        <w:rPr>
          <w:rFonts w:ascii="GHEA Grapalat" w:hAnsi="GHEA Grapalat"/>
          <w:b/>
          <w:sz w:val="28"/>
          <w:szCs w:val="28"/>
          <w:lang w:val="hy-AM"/>
        </w:rPr>
        <w:lastRenderedPageBreak/>
        <w:t>Ամփոփագիր</w:t>
      </w:r>
    </w:p>
    <w:p w14:paraId="5B4835BD" w14:textId="77777777" w:rsidR="006B49FB" w:rsidRPr="009568DD" w:rsidRDefault="006B49FB" w:rsidP="007011FD">
      <w:pPr>
        <w:spacing w:line="360" w:lineRule="auto"/>
        <w:jc w:val="both"/>
        <w:rPr>
          <w:rFonts w:ascii="GHEA Grapalat" w:hAnsi="GHEA Grapalat"/>
          <w:b/>
          <w:sz w:val="14"/>
          <w:szCs w:val="24"/>
          <w:u w:val="single"/>
          <w:lang w:val="fr-FR"/>
        </w:rPr>
      </w:pPr>
    </w:p>
    <w:p w14:paraId="7C42706B" w14:textId="530AF5A9" w:rsidR="00F44FC8" w:rsidRDefault="00F44FC8" w:rsidP="007011FD">
      <w:pPr>
        <w:spacing w:line="360" w:lineRule="auto"/>
        <w:ind w:firstLine="720"/>
        <w:jc w:val="both"/>
        <w:rPr>
          <w:rFonts w:ascii="GHEA Grapalat" w:hAnsi="GHEA Grapalat" w:cs="Calibri"/>
          <w:sz w:val="24"/>
          <w:szCs w:val="22"/>
          <w:lang w:val="fr-FR"/>
        </w:rPr>
      </w:pPr>
    </w:p>
    <w:p w14:paraId="06CAC0FE" w14:textId="58048679" w:rsidR="00831F6B" w:rsidRPr="009568DD" w:rsidRDefault="00831F6B" w:rsidP="007011FD">
      <w:pPr>
        <w:spacing w:line="360" w:lineRule="auto"/>
        <w:ind w:firstLine="720"/>
        <w:jc w:val="both"/>
        <w:rPr>
          <w:rFonts w:ascii="GHEA Grapalat" w:hAnsi="GHEA Grapalat" w:cs="Calibri"/>
          <w:sz w:val="24"/>
          <w:szCs w:val="22"/>
          <w:lang w:val="fr-FR"/>
        </w:rPr>
      </w:pPr>
      <w:r w:rsidRPr="00170BE7">
        <w:rPr>
          <w:rFonts w:ascii="GHEA Grapalat" w:hAnsi="GHEA Grapalat"/>
          <w:sz w:val="24"/>
          <w:szCs w:val="24"/>
          <w:lang w:val="fr-FR"/>
        </w:rPr>
        <w:t>Առկա են անհամապասխանություններ գնումների ոլորտը կարգավորող ՀՀ օրենսդրության դրույթների կատարման մասով, մասնավորապես՝ կազմակերպված գնման ընթացակարգերում հրապարակման ենթակա փաստաթղթերի կազմման և հրապարակման պահանջների պահպանման գործընթացում:</w:t>
      </w:r>
    </w:p>
    <w:p w14:paraId="1BDFB421" w14:textId="77777777" w:rsidR="009568DD" w:rsidRPr="009568DD" w:rsidRDefault="00491FC1" w:rsidP="007011FD">
      <w:pPr>
        <w:spacing w:line="360" w:lineRule="auto"/>
        <w:ind w:firstLine="720"/>
        <w:jc w:val="both"/>
        <w:rPr>
          <w:rFonts w:ascii="GHEA Grapalat" w:hAnsi="GHEA Grapalat"/>
          <w:sz w:val="24"/>
          <w:szCs w:val="22"/>
          <w:lang w:val="fr-FR"/>
        </w:rPr>
      </w:pPr>
      <w:r w:rsidRPr="000C253D">
        <w:rPr>
          <w:rFonts w:ascii="GHEA Grapalat" w:hAnsi="GHEA Grapalat"/>
          <w:sz w:val="24"/>
          <w:lang w:val="fr-FR"/>
        </w:rPr>
        <w:t xml:space="preserve">«1004-11002 </w:t>
      </w:r>
      <w:r w:rsidRPr="00FF0EBF">
        <w:rPr>
          <w:rFonts w:ascii="GHEA Grapalat" w:hAnsi="GHEA Grapalat"/>
          <w:sz w:val="24"/>
        </w:rPr>
        <w:t>Ոռոգման</w:t>
      </w:r>
      <w:r w:rsidRPr="000C253D">
        <w:rPr>
          <w:rFonts w:ascii="GHEA Grapalat" w:hAnsi="GHEA Grapalat"/>
          <w:sz w:val="24"/>
          <w:lang w:val="fr-FR"/>
        </w:rPr>
        <w:t xml:space="preserve"> </w:t>
      </w:r>
      <w:r w:rsidRPr="00FF0EBF">
        <w:rPr>
          <w:rFonts w:ascii="GHEA Grapalat" w:hAnsi="GHEA Grapalat"/>
          <w:sz w:val="24"/>
        </w:rPr>
        <w:t>ծառայություններ</w:t>
      </w:r>
      <w:r w:rsidRPr="000C253D">
        <w:rPr>
          <w:rFonts w:ascii="GHEA Grapalat" w:hAnsi="GHEA Grapalat"/>
          <w:sz w:val="24"/>
          <w:lang w:val="fr-FR"/>
        </w:rPr>
        <w:t xml:space="preserve"> </w:t>
      </w:r>
      <w:r w:rsidRPr="00FF0EBF">
        <w:rPr>
          <w:rFonts w:ascii="GHEA Grapalat" w:hAnsi="GHEA Grapalat"/>
          <w:sz w:val="24"/>
        </w:rPr>
        <w:t>մատուցող</w:t>
      </w:r>
      <w:r w:rsidRPr="000C253D">
        <w:rPr>
          <w:rFonts w:ascii="GHEA Grapalat" w:hAnsi="GHEA Grapalat"/>
          <w:sz w:val="24"/>
          <w:lang w:val="fr-FR"/>
        </w:rPr>
        <w:t xml:space="preserve"> </w:t>
      </w:r>
      <w:r w:rsidRPr="00FF0EBF">
        <w:rPr>
          <w:rFonts w:ascii="GHEA Grapalat" w:hAnsi="GHEA Grapalat"/>
          <w:sz w:val="24"/>
        </w:rPr>
        <w:t>ընկերություններին</w:t>
      </w:r>
      <w:r w:rsidRPr="000C253D">
        <w:rPr>
          <w:rFonts w:ascii="GHEA Grapalat" w:hAnsi="GHEA Grapalat"/>
          <w:sz w:val="24"/>
          <w:lang w:val="fr-FR"/>
        </w:rPr>
        <w:t xml:space="preserve"> </w:t>
      </w:r>
      <w:r w:rsidRPr="00FF0EBF">
        <w:rPr>
          <w:rFonts w:ascii="GHEA Grapalat" w:hAnsi="GHEA Grapalat"/>
          <w:sz w:val="24"/>
        </w:rPr>
        <w:t>ֆինանսական</w:t>
      </w:r>
      <w:r w:rsidRPr="000C253D">
        <w:rPr>
          <w:rFonts w:ascii="GHEA Grapalat" w:hAnsi="GHEA Grapalat"/>
          <w:sz w:val="24"/>
          <w:lang w:val="fr-FR"/>
        </w:rPr>
        <w:t xml:space="preserve"> </w:t>
      </w:r>
      <w:r w:rsidRPr="00FF0EBF">
        <w:rPr>
          <w:rFonts w:ascii="GHEA Grapalat" w:hAnsi="GHEA Grapalat"/>
          <w:sz w:val="24"/>
        </w:rPr>
        <w:t>աջակցության</w:t>
      </w:r>
      <w:r w:rsidRPr="000C253D">
        <w:rPr>
          <w:rFonts w:ascii="GHEA Grapalat" w:hAnsi="GHEA Grapalat"/>
          <w:sz w:val="24"/>
          <w:lang w:val="fr-FR"/>
        </w:rPr>
        <w:t xml:space="preserve"> </w:t>
      </w:r>
      <w:r w:rsidRPr="00FF0EBF">
        <w:rPr>
          <w:rFonts w:ascii="GHEA Grapalat" w:hAnsi="GHEA Grapalat"/>
          <w:sz w:val="24"/>
        </w:rPr>
        <w:t>տրամադրում</w:t>
      </w:r>
      <w:r w:rsidRPr="000C253D">
        <w:rPr>
          <w:rFonts w:ascii="GHEA Grapalat" w:hAnsi="GHEA Grapalat"/>
          <w:sz w:val="24"/>
          <w:lang w:val="fr-FR"/>
        </w:rPr>
        <w:t>»</w:t>
      </w:r>
      <w:r w:rsidR="00FF0EBF" w:rsidRPr="000C253D">
        <w:rPr>
          <w:rFonts w:ascii="GHEA Grapalat" w:hAnsi="GHEA Grapalat"/>
          <w:sz w:val="24"/>
          <w:lang w:val="fr-FR"/>
        </w:rPr>
        <w:t xml:space="preserve"> </w:t>
      </w:r>
      <w:r w:rsidR="00FF0EBF" w:rsidRPr="00FF0EBF">
        <w:rPr>
          <w:rFonts w:ascii="GHEA Grapalat" w:hAnsi="GHEA Grapalat"/>
          <w:sz w:val="24"/>
        </w:rPr>
        <w:t>և</w:t>
      </w:r>
      <w:r w:rsidR="00FF0EBF" w:rsidRPr="000C253D">
        <w:rPr>
          <w:rFonts w:ascii="GHEA Grapalat" w:hAnsi="GHEA Grapalat"/>
          <w:sz w:val="24"/>
          <w:lang w:val="fr-FR"/>
        </w:rPr>
        <w:t xml:space="preserve"> «1004-31001 </w:t>
      </w:r>
      <w:r w:rsidR="00FF0EBF" w:rsidRPr="00FF0EBF">
        <w:rPr>
          <w:rFonts w:ascii="GHEA Grapalat" w:hAnsi="GHEA Grapalat"/>
          <w:sz w:val="24"/>
        </w:rPr>
        <w:t>Ֆրանսիայի</w:t>
      </w:r>
      <w:r w:rsidR="00FF0EBF" w:rsidRPr="000C253D">
        <w:rPr>
          <w:rFonts w:ascii="GHEA Grapalat" w:hAnsi="GHEA Grapalat"/>
          <w:sz w:val="24"/>
          <w:lang w:val="fr-FR"/>
        </w:rPr>
        <w:t xml:space="preserve"> </w:t>
      </w:r>
      <w:r w:rsidR="00FF0EBF" w:rsidRPr="00FF0EBF">
        <w:rPr>
          <w:rFonts w:ascii="GHEA Grapalat" w:hAnsi="GHEA Grapalat"/>
          <w:sz w:val="24"/>
        </w:rPr>
        <w:t>Հանրապետության</w:t>
      </w:r>
      <w:r w:rsidR="00FF0EBF" w:rsidRPr="000C253D">
        <w:rPr>
          <w:rFonts w:ascii="GHEA Grapalat" w:hAnsi="GHEA Grapalat"/>
          <w:sz w:val="24"/>
          <w:lang w:val="fr-FR"/>
        </w:rPr>
        <w:t xml:space="preserve"> </w:t>
      </w:r>
      <w:r w:rsidR="00FF0EBF" w:rsidRPr="00FF0EBF">
        <w:rPr>
          <w:rFonts w:ascii="GHEA Grapalat" w:hAnsi="GHEA Grapalat"/>
          <w:sz w:val="24"/>
        </w:rPr>
        <w:t>կառավարության</w:t>
      </w:r>
      <w:r w:rsidR="00FF0EBF" w:rsidRPr="000C253D">
        <w:rPr>
          <w:rFonts w:ascii="GHEA Grapalat" w:hAnsi="GHEA Grapalat"/>
          <w:sz w:val="24"/>
          <w:lang w:val="fr-FR"/>
        </w:rPr>
        <w:t xml:space="preserve"> </w:t>
      </w:r>
      <w:r w:rsidR="00FF0EBF" w:rsidRPr="00FF0EBF">
        <w:rPr>
          <w:rFonts w:ascii="GHEA Grapalat" w:hAnsi="GHEA Grapalat"/>
          <w:sz w:val="24"/>
        </w:rPr>
        <w:t>աջակցությամբ</w:t>
      </w:r>
      <w:r w:rsidR="00FF0EBF" w:rsidRPr="000C253D">
        <w:rPr>
          <w:rFonts w:ascii="GHEA Grapalat" w:hAnsi="GHEA Grapalat"/>
          <w:sz w:val="24"/>
          <w:lang w:val="fr-FR"/>
        </w:rPr>
        <w:t xml:space="preserve"> </w:t>
      </w:r>
      <w:r w:rsidR="00FF0EBF" w:rsidRPr="00FF0EBF">
        <w:rPr>
          <w:rFonts w:ascii="GHEA Grapalat" w:hAnsi="GHEA Grapalat"/>
          <w:sz w:val="24"/>
        </w:rPr>
        <w:t>իրականացվող</w:t>
      </w:r>
      <w:r w:rsidR="00FF0EBF" w:rsidRPr="000C253D">
        <w:rPr>
          <w:rFonts w:ascii="GHEA Grapalat" w:hAnsi="GHEA Grapalat"/>
          <w:sz w:val="24"/>
          <w:lang w:val="fr-FR"/>
        </w:rPr>
        <w:t xml:space="preserve"> </w:t>
      </w:r>
      <w:r w:rsidR="00FF0EBF" w:rsidRPr="00FF0EBF">
        <w:rPr>
          <w:rFonts w:ascii="GHEA Grapalat" w:hAnsi="GHEA Grapalat"/>
          <w:sz w:val="24"/>
        </w:rPr>
        <w:t>Վեդու</w:t>
      </w:r>
      <w:r w:rsidR="00FF0EBF" w:rsidRPr="000C253D">
        <w:rPr>
          <w:rFonts w:ascii="GHEA Grapalat" w:hAnsi="GHEA Grapalat"/>
          <w:sz w:val="24"/>
          <w:lang w:val="fr-FR"/>
        </w:rPr>
        <w:t xml:space="preserve"> </w:t>
      </w:r>
      <w:r w:rsidR="00FF0EBF" w:rsidRPr="00FF0EBF">
        <w:rPr>
          <w:rFonts w:ascii="GHEA Grapalat" w:hAnsi="GHEA Grapalat"/>
          <w:sz w:val="24"/>
        </w:rPr>
        <w:t>ջրամբարի</w:t>
      </w:r>
      <w:r w:rsidR="00FF0EBF" w:rsidRPr="000C253D">
        <w:rPr>
          <w:rFonts w:ascii="GHEA Grapalat" w:hAnsi="GHEA Grapalat"/>
          <w:sz w:val="24"/>
          <w:lang w:val="fr-FR"/>
        </w:rPr>
        <w:t xml:space="preserve"> </w:t>
      </w:r>
      <w:r w:rsidR="00FF0EBF" w:rsidRPr="00FF0EBF">
        <w:rPr>
          <w:rFonts w:ascii="GHEA Grapalat" w:hAnsi="GHEA Grapalat"/>
          <w:sz w:val="24"/>
        </w:rPr>
        <w:t>կառուցում</w:t>
      </w:r>
      <w:r w:rsidR="00FF0EBF" w:rsidRPr="000C253D">
        <w:rPr>
          <w:rFonts w:ascii="GHEA Grapalat" w:hAnsi="GHEA Grapalat"/>
          <w:sz w:val="24"/>
          <w:lang w:val="fr-FR"/>
        </w:rPr>
        <w:t>»</w:t>
      </w:r>
      <w:r w:rsidR="009568DD" w:rsidRPr="009568DD">
        <w:rPr>
          <w:rFonts w:ascii="GHEA Grapalat" w:hAnsi="GHEA Grapalat" w:cs="Calibri"/>
          <w:sz w:val="24"/>
          <w:szCs w:val="22"/>
          <w:lang w:val="fr-FR"/>
        </w:rPr>
        <w:t xml:space="preserve"> միջոցառումների շրջանակներում առկա են անհամապատասխանություններ և </w:t>
      </w:r>
      <w:r w:rsidR="006F2202">
        <w:rPr>
          <w:rFonts w:ascii="GHEA Grapalat" w:hAnsi="GHEA Grapalat" w:cs="Calibri"/>
          <w:sz w:val="24"/>
          <w:szCs w:val="22"/>
          <w:lang w:val="fr-FR"/>
        </w:rPr>
        <w:t>խեղաթյուրումներ՝ ՀՀ օրենսդրության և պայմանագրերի դրույթներով սահմանված պահանջների նկատմամբ։</w:t>
      </w:r>
    </w:p>
    <w:p w14:paraId="700E282F" w14:textId="77777777" w:rsidR="00D2208C" w:rsidRPr="009568DD" w:rsidRDefault="00D2208C" w:rsidP="007011FD">
      <w:pPr>
        <w:spacing w:line="360" w:lineRule="auto"/>
        <w:ind w:firstLine="720"/>
        <w:jc w:val="both"/>
        <w:rPr>
          <w:rFonts w:ascii="GHEA Grapalat" w:hAnsi="GHEA Grapalat"/>
          <w:sz w:val="24"/>
          <w:szCs w:val="22"/>
          <w:lang w:val="fr-FR"/>
        </w:rPr>
      </w:pPr>
    </w:p>
    <w:p w14:paraId="6A2876E0" w14:textId="77777777" w:rsidR="00982A05" w:rsidRPr="009568DD" w:rsidRDefault="00982A05" w:rsidP="007011FD">
      <w:pPr>
        <w:spacing w:line="360" w:lineRule="auto"/>
        <w:ind w:firstLine="720"/>
        <w:jc w:val="both"/>
        <w:rPr>
          <w:rFonts w:ascii="GHEA Grapalat" w:hAnsi="GHEA Grapalat"/>
          <w:sz w:val="24"/>
          <w:szCs w:val="24"/>
          <w:lang w:val="hy-AM"/>
        </w:rPr>
      </w:pPr>
    </w:p>
    <w:p w14:paraId="2D656D7B" w14:textId="77777777" w:rsidR="00012022" w:rsidRPr="00D069D5" w:rsidRDefault="001A65E1" w:rsidP="007011FD">
      <w:pPr>
        <w:numPr>
          <w:ilvl w:val="0"/>
          <w:numId w:val="9"/>
        </w:numPr>
        <w:spacing w:line="360" w:lineRule="auto"/>
        <w:jc w:val="center"/>
        <w:rPr>
          <w:rFonts w:ascii="GHEA Grapalat" w:hAnsi="GHEA Grapalat"/>
          <w:b/>
          <w:sz w:val="28"/>
          <w:szCs w:val="28"/>
          <w:lang w:val="hy-AM"/>
        </w:rPr>
      </w:pPr>
      <w:r w:rsidRPr="009568DD">
        <w:rPr>
          <w:rFonts w:ascii="GHEA Grapalat" w:hAnsi="GHEA Grapalat"/>
          <w:b/>
          <w:sz w:val="28"/>
          <w:szCs w:val="28"/>
          <w:lang w:val="hy-AM"/>
        </w:rPr>
        <w:br w:type="page"/>
      </w:r>
      <w:r w:rsidR="00012022" w:rsidRPr="00D069D5">
        <w:rPr>
          <w:rFonts w:ascii="GHEA Grapalat" w:hAnsi="GHEA Grapalat"/>
          <w:b/>
          <w:sz w:val="28"/>
          <w:szCs w:val="28"/>
          <w:lang w:val="hy-AM"/>
        </w:rPr>
        <w:lastRenderedPageBreak/>
        <w:t>Հաշվեքննության հիմնական արդյունքներ</w:t>
      </w:r>
    </w:p>
    <w:p w14:paraId="2725D60F" w14:textId="77777777" w:rsidR="00ED1857" w:rsidRPr="009568DD" w:rsidRDefault="00ED1857" w:rsidP="007011FD">
      <w:pPr>
        <w:spacing w:line="360" w:lineRule="auto"/>
        <w:ind w:firstLine="720"/>
        <w:jc w:val="both"/>
        <w:rPr>
          <w:rFonts w:ascii="GHEA Grapalat" w:hAnsi="GHEA Grapalat"/>
          <w:sz w:val="24"/>
          <w:szCs w:val="24"/>
          <w:lang w:val="hy-AM"/>
        </w:rPr>
      </w:pPr>
    </w:p>
    <w:p w14:paraId="7191D723" w14:textId="375CEE22" w:rsidR="00012022" w:rsidRPr="000C253D" w:rsidRDefault="00012022" w:rsidP="007011FD">
      <w:pPr>
        <w:spacing w:line="360" w:lineRule="auto"/>
        <w:ind w:firstLine="720"/>
        <w:jc w:val="both"/>
        <w:rPr>
          <w:rFonts w:ascii="GHEA Grapalat" w:hAnsi="GHEA Grapalat"/>
          <w:sz w:val="24"/>
          <w:szCs w:val="24"/>
          <w:lang w:val="hy-AM"/>
        </w:rPr>
      </w:pPr>
      <w:r w:rsidRPr="009568DD">
        <w:rPr>
          <w:rFonts w:ascii="GHEA Grapalat" w:hAnsi="GHEA Grapalat"/>
          <w:sz w:val="24"/>
          <w:szCs w:val="24"/>
          <w:lang w:val="hy-AM"/>
        </w:rPr>
        <w:t>Հաշ</w:t>
      </w:r>
      <w:r w:rsidR="00D069D5">
        <w:rPr>
          <w:rFonts w:ascii="GHEA Grapalat" w:hAnsi="GHEA Grapalat"/>
          <w:sz w:val="24"/>
          <w:szCs w:val="24"/>
          <w:lang w:val="hy-AM"/>
        </w:rPr>
        <w:t>վեքննության ընթացքում ստացվել է</w:t>
      </w:r>
      <w:r w:rsidRPr="009568DD">
        <w:rPr>
          <w:rFonts w:ascii="GHEA Grapalat" w:hAnsi="GHEA Grapalat"/>
          <w:sz w:val="24"/>
          <w:szCs w:val="24"/>
          <w:lang w:val="hy-AM"/>
        </w:rPr>
        <w:t xml:space="preserve"> բավարար տեղեկատվություն</w:t>
      </w:r>
      <w:r w:rsidR="000A4347" w:rsidRPr="000C253D">
        <w:rPr>
          <w:rFonts w:ascii="GHEA Grapalat" w:hAnsi="GHEA Grapalat"/>
          <w:sz w:val="24"/>
          <w:szCs w:val="24"/>
          <w:lang w:val="hy-AM"/>
        </w:rPr>
        <w:t>՝</w:t>
      </w:r>
      <w:r w:rsidRPr="009568DD">
        <w:rPr>
          <w:rFonts w:ascii="GHEA Grapalat" w:hAnsi="GHEA Grapalat"/>
          <w:sz w:val="24"/>
          <w:szCs w:val="24"/>
          <w:lang w:val="hy-AM"/>
        </w:rPr>
        <w:t xml:space="preserve"> հա</w:t>
      </w:r>
      <w:r w:rsidR="0022350A">
        <w:rPr>
          <w:rFonts w:ascii="GHEA Grapalat" w:hAnsi="GHEA Grapalat"/>
          <w:sz w:val="24"/>
          <w:szCs w:val="24"/>
          <w:lang w:val="hy-AM"/>
        </w:rPr>
        <w:t>շվեքննության իրականացման համար:</w:t>
      </w:r>
      <w:r w:rsidR="0022350A" w:rsidRPr="000C253D">
        <w:rPr>
          <w:rFonts w:ascii="GHEA Grapalat" w:hAnsi="GHEA Grapalat"/>
          <w:sz w:val="24"/>
          <w:szCs w:val="24"/>
          <w:lang w:val="hy-AM"/>
        </w:rPr>
        <w:t xml:space="preserve"> Հաշվեքննության արդյունքում հ</w:t>
      </w:r>
      <w:r w:rsidRPr="00D069D5">
        <w:rPr>
          <w:rFonts w:ascii="GHEA Grapalat" w:hAnsi="GHEA Grapalat"/>
          <w:sz w:val="24"/>
          <w:szCs w:val="24"/>
          <w:lang w:val="hy-AM"/>
        </w:rPr>
        <w:t xml:space="preserve">այտնաբերված </w:t>
      </w:r>
      <w:r w:rsidR="00ED1857" w:rsidRPr="00D069D5">
        <w:rPr>
          <w:rFonts w:ascii="GHEA Grapalat" w:hAnsi="GHEA Grapalat"/>
          <w:sz w:val="24"/>
          <w:szCs w:val="24"/>
          <w:lang w:val="hy-AM"/>
        </w:rPr>
        <w:t xml:space="preserve">անհամապատասխանությունները </w:t>
      </w:r>
      <w:r w:rsidRPr="00D069D5">
        <w:rPr>
          <w:rFonts w:ascii="GHEA Grapalat" w:hAnsi="GHEA Grapalat"/>
          <w:sz w:val="24"/>
          <w:szCs w:val="24"/>
          <w:lang w:val="hy-AM"/>
        </w:rPr>
        <w:t>համատարած չեն:</w:t>
      </w:r>
      <w:r w:rsidR="00491FC1" w:rsidRPr="000C253D">
        <w:rPr>
          <w:rFonts w:ascii="GHEA Grapalat" w:hAnsi="GHEA Grapalat"/>
          <w:sz w:val="24"/>
          <w:szCs w:val="24"/>
          <w:lang w:val="hy-AM"/>
        </w:rPr>
        <w:t xml:space="preserve"> Վերջիններս ներկայացված են ստորև աղյուսակում։</w:t>
      </w:r>
    </w:p>
    <w:p w14:paraId="02F743D1" w14:textId="77777777" w:rsidR="00F94B84" w:rsidRPr="000C253D" w:rsidRDefault="00F94B84" w:rsidP="007011FD">
      <w:pPr>
        <w:pStyle w:val="ListParagraph"/>
        <w:spacing w:after="0" w:line="240" w:lineRule="auto"/>
        <w:ind w:left="0"/>
        <w:contextualSpacing w:val="0"/>
        <w:jc w:val="right"/>
        <w:rPr>
          <w:rFonts w:ascii="GHEA Grapalat" w:hAnsi="GHEA Grapalat"/>
          <w:sz w:val="24"/>
          <w:szCs w:val="24"/>
          <w:lang w:val="hy-AM"/>
        </w:rPr>
      </w:pPr>
      <w:r w:rsidRPr="000C253D">
        <w:rPr>
          <w:rFonts w:ascii="GHEA Grapalat" w:hAnsi="GHEA Grapalat"/>
          <w:sz w:val="24"/>
          <w:szCs w:val="24"/>
          <w:lang w:val="hy-AM"/>
        </w:rPr>
        <w:t>Աղյուսակ 1</w:t>
      </w:r>
    </w:p>
    <w:p w14:paraId="62F16431" w14:textId="25FF7A0E" w:rsidR="00F17853" w:rsidRPr="000C253D" w:rsidRDefault="00F17853" w:rsidP="007011FD">
      <w:pPr>
        <w:pStyle w:val="ListParagraph"/>
        <w:spacing w:after="0" w:line="240" w:lineRule="auto"/>
        <w:ind w:left="0"/>
        <w:contextualSpacing w:val="0"/>
        <w:jc w:val="center"/>
        <w:rPr>
          <w:rFonts w:ascii="GHEA Grapalat" w:hAnsi="GHEA Grapalat"/>
          <w:sz w:val="24"/>
          <w:szCs w:val="24"/>
          <w:lang w:val="hy-AM"/>
        </w:rPr>
      </w:pPr>
      <w:r w:rsidRPr="000C253D">
        <w:rPr>
          <w:rFonts w:ascii="GHEA Grapalat" w:hAnsi="GHEA Grapalat"/>
          <w:sz w:val="24"/>
          <w:szCs w:val="24"/>
          <w:lang w:val="hy-AM"/>
        </w:rPr>
        <w:t>Հայտնաբերված անհամապատասխանությունների ցանկ</w:t>
      </w:r>
    </w:p>
    <w:p w14:paraId="619D9FA4" w14:textId="77777777" w:rsidR="00071FC9" w:rsidRPr="000C253D" w:rsidRDefault="00071FC9" w:rsidP="007011FD">
      <w:pPr>
        <w:pStyle w:val="ListParagraph"/>
        <w:spacing w:after="0" w:line="240" w:lineRule="auto"/>
        <w:ind w:left="0"/>
        <w:contextualSpacing w:val="0"/>
        <w:jc w:val="center"/>
        <w:rPr>
          <w:rFonts w:ascii="GHEA Grapalat" w:hAnsi="GHEA Grapalat"/>
          <w:sz w:val="24"/>
          <w:szCs w:val="24"/>
          <w:lang w:val="hy-AM"/>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3434"/>
        <w:gridCol w:w="5612"/>
      </w:tblGrid>
      <w:tr w:rsidR="00F17853" w:rsidRPr="009568DD" w14:paraId="7A0D5756" w14:textId="77777777" w:rsidTr="00A33E43">
        <w:trPr>
          <w:tblHeader/>
          <w:jc w:val="center"/>
        </w:trPr>
        <w:tc>
          <w:tcPr>
            <w:tcW w:w="548" w:type="dxa"/>
            <w:shd w:val="clear" w:color="auto" w:fill="auto"/>
          </w:tcPr>
          <w:p w14:paraId="77024060" w14:textId="77777777" w:rsidR="00F17853" w:rsidRPr="009568DD" w:rsidRDefault="00F17853" w:rsidP="007011FD">
            <w:pPr>
              <w:pStyle w:val="ListParagraph"/>
              <w:spacing w:after="0" w:line="240" w:lineRule="auto"/>
              <w:ind w:left="0"/>
              <w:contextualSpacing w:val="0"/>
              <w:jc w:val="center"/>
              <w:rPr>
                <w:rFonts w:ascii="GHEA Grapalat" w:hAnsi="GHEA Grapalat"/>
                <w:sz w:val="20"/>
                <w:szCs w:val="20"/>
              </w:rPr>
            </w:pPr>
            <w:r w:rsidRPr="009568DD">
              <w:rPr>
                <w:rFonts w:ascii="GHEA Grapalat" w:hAnsi="GHEA Grapalat"/>
                <w:sz w:val="20"/>
                <w:szCs w:val="20"/>
              </w:rPr>
              <w:t>Հ/Հ</w:t>
            </w:r>
          </w:p>
        </w:tc>
        <w:tc>
          <w:tcPr>
            <w:tcW w:w="3434" w:type="dxa"/>
            <w:shd w:val="clear" w:color="auto" w:fill="auto"/>
          </w:tcPr>
          <w:p w14:paraId="5BB6AAAC" w14:textId="07822651" w:rsidR="00F17853" w:rsidRPr="009568DD" w:rsidRDefault="00F17853" w:rsidP="00831F6B">
            <w:pPr>
              <w:pStyle w:val="ListParagraph"/>
              <w:spacing w:after="0" w:line="240" w:lineRule="auto"/>
              <w:ind w:left="0"/>
              <w:contextualSpacing w:val="0"/>
              <w:jc w:val="center"/>
              <w:rPr>
                <w:rFonts w:ascii="GHEA Grapalat" w:hAnsi="GHEA Grapalat"/>
                <w:sz w:val="20"/>
                <w:szCs w:val="20"/>
              </w:rPr>
            </w:pPr>
            <w:r w:rsidRPr="009568DD">
              <w:rPr>
                <w:rFonts w:ascii="GHEA Grapalat" w:hAnsi="GHEA Grapalat"/>
                <w:sz w:val="20"/>
                <w:szCs w:val="20"/>
              </w:rPr>
              <w:t>Անհամապատասխանության</w:t>
            </w:r>
          </w:p>
        </w:tc>
        <w:tc>
          <w:tcPr>
            <w:tcW w:w="5612" w:type="dxa"/>
            <w:shd w:val="clear" w:color="auto" w:fill="auto"/>
          </w:tcPr>
          <w:p w14:paraId="67927E8A" w14:textId="133CF682" w:rsidR="00F17853" w:rsidRPr="009568DD" w:rsidRDefault="00F17853">
            <w:pPr>
              <w:pStyle w:val="ListParagraph"/>
              <w:spacing w:after="0" w:line="240" w:lineRule="auto"/>
              <w:ind w:left="0"/>
              <w:contextualSpacing w:val="0"/>
              <w:jc w:val="center"/>
              <w:rPr>
                <w:rFonts w:ascii="GHEA Grapalat" w:hAnsi="GHEA Grapalat"/>
                <w:sz w:val="20"/>
                <w:szCs w:val="20"/>
              </w:rPr>
            </w:pPr>
            <w:r w:rsidRPr="009568DD">
              <w:rPr>
                <w:rFonts w:ascii="GHEA Grapalat" w:hAnsi="GHEA Grapalat"/>
                <w:sz w:val="20"/>
                <w:szCs w:val="20"/>
              </w:rPr>
              <w:t>Անհամապատասխանությունը</w:t>
            </w:r>
          </w:p>
        </w:tc>
      </w:tr>
      <w:tr w:rsidR="00D47626" w:rsidRPr="009568DD" w14:paraId="28C0D631" w14:textId="77777777" w:rsidTr="00A33E43">
        <w:trPr>
          <w:jc w:val="center"/>
        </w:trPr>
        <w:tc>
          <w:tcPr>
            <w:tcW w:w="548" w:type="dxa"/>
            <w:shd w:val="clear" w:color="auto" w:fill="auto"/>
          </w:tcPr>
          <w:p w14:paraId="3AD663A2" w14:textId="24C9A761" w:rsidR="00D47626" w:rsidRDefault="00C104B8" w:rsidP="007011FD">
            <w:pPr>
              <w:pStyle w:val="ListParagraph"/>
              <w:spacing w:after="0" w:line="240" w:lineRule="auto"/>
              <w:ind w:left="0"/>
              <w:contextualSpacing w:val="0"/>
              <w:jc w:val="center"/>
              <w:rPr>
                <w:rFonts w:ascii="GHEA Grapalat" w:hAnsi="GHEA Grapalat"/>
                <w:sz w:val="20"/>
                <w:szCs w:val="20"/>
              </w:rPr>
            </w:pPr>
            <w:r>
              <w:rPr>
                <w:rFonts w:ascii="GHEA Grapalat" w:hAnsi="GHEA Grapalat"/>
                <w:sz w:val="20"/>
                <w:szCs w:val="20"/>
              </w:rPr>
              <w:t>1</w:t>
            </w:r>
          </w:p>
        </w:tc>
        <w:tc>
          <w:tcPr>
            <w:tcW w:w="3434" w:type="dxa"/>
            <w:shd w:val="clear" w:color="auto" w:fill="auto"/>
          </w:tcPr>
          <w:p w14:paraId="4DB91358" w14:textId="77777777" w:rsidR="00D47626" w:rsidRPr="00071FC9" w:rsidRDefault="00D47626" w:rsidP="007011FD">
            <w:pPr>
              <w:pStyle w:val="ListParagraph"/>
              <w:spacing w:after="0" w:line="240" w:lineRule="auto"/>
              <w:ind w:left="0"/>
              <w:contextualSpacing w:val="0"/>
              <w:rPr>
                <w:rFonts w:ascii="GHEA Grapalat" w:hAnsi="GHEA Grapalat"/>
                <w:sz w:val="20"/>
              </w:rPr>
            </w:pPr>
            <w:r w:rsidRPr="00D47626">
              <w:rPr>
                <w:rFonts w:ascii="GHEA Grapalat" w:hAnsi="GHEA Grapalat"/>
                <w:sz w:val="20"/>
              </w:rPr>
              <w:t>ՀՀ կառավարության 24.12.2003թ. թիվ 1937-Ն որոշմամբ հաստատված՝ ՀՀ պետական բյուջեից իրավաբանական անձանց սուբսիդիաների և դրամաշնորհների հ</w:t>
            </w:r>
            <w:r w:rsidR="00167678">
              <w:rPr>
                <w:rFonts w:ascii="GHEA Grapalat" w:hAnsi="GHEA Grapalat"/>
                <w:sz w:val="20"/>
              </w:rPr>
              <w:t>ատկացման կարգի 6-րդ կետի պահանջ</w:t>
            </w:r>
          </w:p>
        </w:tc>
        <w:tc>
          <w:tcPr>
            <w:tcW w:w="5612" w:type="dxa"/>
            <w:shd w:val="clear" w:color="auto" w:fill="auto"/>
          </w:tcPr>
          <w:p w14:paraId="5027FA79" w14:textId="77777777" w:rsidR="00D47626" w:rsidRPr="00071FC9" w:rsidRDefault="00A947B5" w:rsidP="007011FD">
            <w:pPr>
              <w:pStyle w:val="ListParagraph"/>
              <w:tabs>
                <w:tab w:val="left" w:pos="0"/>
              </w:tabs>
              <w:spacing w:after="0" w:line="240" w:lineRule="auto"/>
              <w:ind w:left="0"/>
              <w:contextualSpacing w:val="0"/>
              <w:rPr>
                <w:rFonts w:ascii="GHEA Grapalat" w:hAnsi="GHEA Grapalat"/>
                <w:sz w:val="20"/>
              </w:rPr>
            </w:pPr>
            <w:r>
              <w:rPr>
                <w:rFonts w:ascii="GHEA Grapalat" w:hAnsi="GHEA Grapalat"/>
                <w:sz w:val="20"/>
              </w:rPr>
              <w:t>Չ</w:t>
            </w:r>
            <w:r w:rsidRPr="00A947B5">
              <w:rPr>
                <w:rFonts w:ascii="GHEA Grapalat" w:hAnsi="GHEA Grapalat"/>
                <w:sz w:val="20"/>
              </w:rPr>
              <w:t>ի պահպանվել ՀՀ կառավարության 24.12.2003թ. թիվ 1937-Ն որոշմամբ հաստա</w:t>
            </w:r>
            <w:r w:rsidR="005F5CC1">
              <w:rPr>
                <w:rFonts w:ascii="GHEA Grapalat" w:hAnsi="GHEA Grapalat"/>
                <w:sz w:val="20"/>
              </w:rPr>
              <w:t xml:space="preserve">տված </w:t>
            </w:r>
            <w:r w:rsidRPr="00A947B5">
              <w:rPr>
                <w:rFonts w:ascii="GHEA Grapalat" w:hAnsi="GHEA Grapalat"/>
                <w:sz w:val="20"/>
              </w:rPr>
              <w:t>կարգի 6-րդ կետի պահանջը</w:t>
            </w:r>
            <w:r>
              <w:rPr>
                <w:rFonts w:ascii="GHEA Grapalat" w:hAnsi="GHEA Grapalat"/>
                <w:sz w:val="20"/>
              </w:rPr>
              <w:t>՝</w:t>
            </w:r>
            <w:r w:rsidRPr="00A947B5">
              <w:rPr>
                <w:rFonts w:ascii="GHEA Grapalat" w:hAnsi="GHEA Grapalat"/>
                <w:sz w:val="20"/>
              </w:rPr>
              <w:t xml:space="preserve"> </w:t>
            </w:r>
            <w:r w:rsidR="00AD2877">
              <w:rPr>
                <w:rFonts w:ascii="GHEA Grapalat" w:hAnsi="GHEA Grapalat"/>
                <w:sz w:val="20"/>
              </w:rPr>
              <w:t>2022թ.</w:t>
            </w:r>
            <w:r w:rsidR="005F5CC1">
              <w:rPr>
                <w:rFonts w:ascii="GHEA Grapalat" w:hAnsi="GHEA Grapalat"/>
                <w:sz w:val="20"/>
              </w:rPr>
              <w:t>-ի</w:t>
            </w:r>
            <w:r w:rsidR="00AD2877">
              <w:rPr>
                <w:rFonts w:ascii="GHEA Grapalat" w:hAnsi="GHEA Grapalat"/>
                <w:sz w:val="20"/>
              </w:rPr>
              <w:t xml:space="preserve"> համար սահմանված չեն </w:t>
            </w:r>
            <w:r w:rsidRPr="00A947B5">
              <w:rPr>
                <w:rFonts w:ascii="GHEA Grapalat" w:hAnsi="GHEA Grapalat"/>
                <w:sz w:val="20"/>
              </w:rPr>
              <w:t>սուբսիդիայի հաշվարկման հիմքում դրված ծախսերի կազմը, այդ ծախսերի, այդ թվում` նվազագույն շահավետ գնի հաշվարկման նորմատիվներն ըստ առանձին ոլորտն</w:t>
            </w:r>
            <w:r w:rsidR="00AD2877">
              <w:rPr>
                <w:rFonts w:ascii="GHEA Grapalat" w:hAnsi="GHEA Grapalat"/>
                <w:sz w:val="20"/>
              </w:rPr>
              <w:t>երի և գործունեության տեսակների։</w:t>
            </w:r>
          </w:p>
        </w:tc>
      </w:tr>
      <w:tr w:rsidR="005F5CC1" w:rsidRPr="009568DD" w14:paraId="1E679F93" w14:textId="77777777" w:rsidTr="00A33E43">
        <w:trPr>
          <w:jc w:val="center"/>
        </w:trPr>
        <w:tc>
          <w:tcPr>
            <w:tcW w:w="548" w:type="dxa"/>
            <w:shd w:val="clear" w:color="auto" w:fill="auto"/>
          </w:tcPr>
          <w:p w14:paraId="08E5CE4D" w14:textId="6726F905" w:rsidR="005F5CC1" w:rsidRDefault="00C104B8" w:rsidP="007011FD">
            <w:pPr>
              <w:pStyle w:val="ListParagraph"/>
              <w:spacing w:after="0" w:line="240" w:lineRule="auto"/>
              <w:ind w:left="0"/>
              <w:contextualSpacing w:val="0"/>
              <w:jc w:val="center"/>
              <w:rPr>
                <w:rFonts w:ascii="GHEA Grapalat" w:hAnsi="GHEA Grapalat"/>
                <w:sz w:val="20"/>
                <w:szCs w:val="20"/>
              </w:rPr>
            </w:pPr>
            <w:r>
              <w:rPr>
                <w:rFonts w:ascii="GHEA Grapalat" w:hAnsi="GHEA Grapalat"/>
                <w:sz w:val="20"/>
                <w:szCs w:val="20"/>
              </w:rPr>
              <w:t>2</w:t>
            </w:r>
          </w:p>
        </w:tc>
        <w:tc>
          <w:tcPr>
            <w:tcW w:w="3434" w:type="dxa"/>
            <w:shd w:val="clear" w:color="auto" w:fill="auto"/>
          </w:tcPr>
          <w:p w14:paraId="732811CC" w14:textId="77777777" w:rsidR="005F5CC1" w:rsidRPr="00071FC9" w:rsidRDefault="005F5CC1" w:rsidP="007011FD">
            <w:pPr>
              <w:pStyle w:val="ListParagraph"/>
              <w:spacing w:after="0" w:line="240" w:lineRule="auto"/>
              <w:ind w:left="0"/>
              <w:contextualSpacing w:val="0"/>
              <w:rPr>
                <w:rFonts w:ascii="GHEA Grapalat" w:hAnsi="GHEA Grapalat"/>
                <w:sz w:val="20"/>
              </w:rPr>
            </w:pPr>
            <w:r w:rsidRPr="00D47626">
              <w:rPr>
                <w:rFonts w:ascii="GHEA Grapalat" w:hAnsi="GHEA Grapalat"/>
                <w:sz w:val="20"/>
              </w:rPr>
              <w:t>ՀՀ կառավարության 24.12.2003թ. թիվ 1937-Ն որոշմամբ հաստատված՝ ՀՀ պետական բյուջեից իրավաբանական անձանց սուբսիդիաների և դրամաշնորհների հ</w:t>
            </w:r>
            <w:r>
              <w:rPr>
                <w:rFonts w:ascii="GHEA Grapalat" w:hAnsi="GHEA Grapalat"/>
                <w:sz w:val="20"/>
              </w:rPr>
              <w:t>ատկացման կարգի 3-րդ կետի պահանջ</w:t>
            </w:r>
          </w:p>
        </w:tc>
        <w:tc>
          <w:tcPr>
            <w:tcW w:w="5612" w:type="dxa"/>
            <w:shd w:val="clear" w:color="auto" w:fill="auto"/>
          </w:tcPr>
          <w:p w14:paraId="633FB74B" w14:textId="5D2C2B47" w:rsidR="005F5CC1" w:rsidRPr="00D1768E" w:rsidRDefault="005F5CC1" w:rsidP="00831F6B">
            <w:pPr>
              <w:pStyle w:val="ListParagraph"/>
              <w:tabs>
                <w:tab w:val="left" w:pos="0"/>
              </w:tabs>
              <w:spacing w:after="0" w:line="240" w:lineRule="auto"/>
              <w:ind w:left="0"/>
              <w:contextualSpacing w:val="0"/>
              <w:rPr>
                <w:rFonts w:ascii="GHEA Grapalat" w:hAnsi="GHEA Grapalat"/>
                <w:sz w:val="20"/>
              </w:rPr>
            </w:pPr>
            <w:r w:rsidRPr="00D1768E">
              <w:rPr>
                <w:rFonts w:ascii="GHEA Grapalat" w:hAnsi="GHEA Grapalat"/>
                <w:sz w:val="20"/>
              </w:rPr>
              <w:t xml:space="preserve">Առկա է անհամապատասխանություն՝ ՀՀ կառավարության 24.12.2003թ. թիվ 1937-Ն որոշմամբ հաստատված՝ ՀՀ պետական բյուջեից իրավաբանական անձանց սուբսիդիաների և դրամաշնորհների հատկացման կարգի 3-րդ կետի հետ (սուբսիդիան պետք է փոխհատուցի կազմակերպության կրած վնասը կամ դրա մի մասը), </w:t>
            </w:r>
            <w:r w:rsidR="00831F6B" w:rsidRPr="00D1768E">
              <w:rPr>
                <w:rFonts w:ascii="GHEA Grapalat" w:hAnsi="GHEA Grapalat"/>
                <w:sz w:val="20"/>
              </w:rPr>
              <w:t xml:space="preserve">ավել սուբսիդիայի գումարը կազմել է </w:t>
            </w:r>
            <w:r w:rsidRPr="00D1768E">
              <w:rPr>
                <w:rFonts w:ascii="GHEA Grapalat" w:hAnsi="GHEA Grapalat"/>
                <w:sz w:val="20"/>
              </w:rPr>
              <w:t>ընդհանուր 50,870.2 հազ. դրամ գումարի չափով, որում՝ «Շենիկ» ՋՕԸ-ի մասով՝ 17,857.0 հազ. դրամ, «Արագածոտն» ՋՕԸ-ի մասով՝ 33,013.2 հազ. դրամ գումարով:</w:t>
            </w:r>
          </w:p>
        </w:tc>
      </w:tr>
      <w:tr w:rsidR="004B7C94" w:rsidRPr="009568DD" w14:paraId="2580DB14" w14:textId="77777777" w:rsidTr="00A33E43">
        <w:trPr>
          <w:jc w:val="center"/>
        </w:trPr>
        <w:tc>
          <w:tcPr>
            <w:tcW w:w="548" w:type="dxa"/>
            <w:shd w:val="clear" w:color="auto" w:fill="auto"/>
          </w:tcPr>
          <w:p w14:paraId="08619064" w14:textId="0285234E" w:rsidR="004B7C94" w:rsidRDefault="00C104B8" w:rsidP="007011FD">
            <w:pPr>
              <w:pStyle w:val="ListParagraph"/>
              <w:spacing w:after="0" w:line="240" w:lineRule="auto"/>
              <w:ind w:left="0"/>
              <w:contextualSpacing w:val="0"/>
              <w:jc w:val="center"/>
              <w:rPr>
                <w:rFonts w:ascii="GHEA Grapalat" w:hAnsi="GHEA Grapalat"/>
                <w:sz w:val="20"/>
                <w:szCs w:val="20"/>
              </w:rPr>
            </w:pPr>
            <w:r>
              <w:rPr>
                <w:rFonts w:ascii="GHEA Grapalat" w:hAnsi="GHEA Grapalat"/>
                <w:sz w:val="20"/>
                <w:szCs w:val="20"/>
              </w:rPr>
              <w:t>3</w:t>
            </w:r>
          </w:p>
        </w:tc>
        <w:tc>
          <w:tcPr>
            <w:tcW w:w="3434" w:type="dxa"/>
            <w:shd w:val="clear" w:color="auto" w:fill="auto"/>
          </w:tcPr>
          <w:p w14:paraId="21ECF278" w14:textId="77777777" w:rsidR="004B7C94" w:rsidRPr="00071FC9" w:rsidRDefault="004B7C94" w:rsidP="007011FD">
            <w:pPr>
              <w:pStyle w:val="ListParagraph"/>
              <w:spacing w:after="0" w:line="240" w:lineRule="auto"/>
              <w:ind w:left="0"/>
              <w:contextualSpacing w:val="0"/>
              <w:rPr>
                <w:rFonts w:ascii="GHEA Grapalat" w:hAnsi="GHEA Grapalat"/>
                <w:sz w:val="20"/>
              </w:rPr>
            </w:pPr>
            <w:r w:rsidRPr="00D47626">
              <w:rPr>
                <w:rFonts w:ascii="GHEA Grapalat" w:hAnsi="GHEA Grapalat"/>
                <w:sz w:val="20"/>
              </w:rPr>
              <w:t>ՀՀ կառավարության 24.12.2003թ. թիվ 1937-Ն որոշմամբ հաստատված՝ ՀՀ պետական բյուջեից իրավաբանական անձանց սուբսիդիաների և դրամաշնորհների հ</w:t>
            </w:r>
            <w:r>
              <w:rPr>
                <w:rFonts w:ascii="GHEA Grapalat" w:hAnsi="GHEA Grapalat"/>
                <w:sz w:val="20"/>
              </w:rPr>
              <w:t>ատկացման կարգի 5-րդ կետի պահանջ</w:t>
            </w:r>
          </w:p>
        </w:tc>
        <w:tc>
          <w:tcPr>
            <w:tcW w:w="5612" w:type="dxa"/>
            <w:shd w:val="clear" w:color="auto" w:fill="auto"/>
          </w:tcPr>
          <w:p w14:paraId="1A1EAA88" w14:textId="48FB7010" w:rsidR="004B7C94" w:rsidRPr="005F5CC1" w:rsidRDefault="00831F6B" w:rsidP="00831F6B">
            <w:pPr>
              <w:pStyle w:val="ListParagraph"/>
              <w:tabs>
                <w:tab w:val="left" w:pos="0"/>
              </w:tabs>
              <w:spacing w:after="0" w:line="240" w:lineRule="auto"/>
              <w:ind w:left="0"/>
              <w:contextualSpacing w:val="0"/>
              <w:rPr>
                <w:rFonts w:ascii="GHEA Grapalat" w:hAnsi="GHEA Grapalat"/>
                <w:sz w:val="20"/>
              </w:rPr>
            </w:pPr>
            <w:r>
              <w:rPr>
                <w:rFonts w:ascii="GHEA Grapalat" w:hAnsi="GHEA Grapalat"/>
                <w:sz w:val="20"/>
              </w:rPr>
              <w:t>Ս</w:t>
            </w:r>
            <w:r w:rsidR="004B7C94" w:rsidRPr="004B7C94">
              <w:rPr>
                <w:rFonts w:ascii="GHEA Grapalat" w:hAnsi="GHEA Grapalat"/>
                <w:sz w:val="20"/>
              </w:rPr>
              <w:t>ուբսիդիայի պայմանագրերի 2.2 կետում նշված 11 դրամ/խմ վճարը, որպես նվազագույն շահավետ գին, չի համապատասխանում ՋՕԸ-ների կողմից ներկայացված 2022 թվականի համար ֆինանսական ճեղքվածքի կանխատեսումային ցուցանիշներին:</w:t>
            </w:r>
          </w:p>
        </w:tc>
      </w:tr>
      <w:tr w:rsidR="003C47BF" w:rsidRPr="009568DD" w14:paraId="17F0A089" w14:textId="77777777" w:rsidTr="00A33E43">
        <w:trPr>
          <w:jc w:val="center"/>
        </w:trPr>
        <w:tc>
          <w:tcPr>
            <w:tcW w:w="548" w:type="dxa"/>
            <w:shd w:val="clear" w:color="auto" w:fill="auto"/>
          </w:tcPr>
          <w:p w14:paraId="3E64987C" w14:textId="7049F690" w:rsidR="003C47BF" w:rsidRDefault="00836BB6" w:rsidP="007011FD">
            <w:pPr>
              <w:pStyle w:val="ListParagraph"/>
              <w:spacing w:after="0" w:line="240" w:lineRule="auto"/>
              <w:ind w:left="0"/>
              <w:contextualSpacing w:val="0"/>
              <w:jc w:val="center"/>
              <w:rPr>
                <w:rFonts w:ascii="GHEA Grapalat" w:hAnsi="GHEA Grapalat"/>
                <w:sz w:val="20"/>
                <w:szCs w:val="20"/>
              </w:rPr>
            </w:pPr>
            <w:r>
              <w:rPr>
                <w:rFonts w:ascii="GHEA Grapalat" w:hAnsi="GHEA Grapalat"/>
                <w:sz w:val="20"/>
                <w:szCs w:val="20"/>
              </w:rPr>
              <w:t>4</w:t>
            </w:r>
          </w:p>
        </w:tc>
        <w:tc>
          <w:tcPr>
            <w:tcW w:w="3434" w:type="dxa"/>
            <w:shd w:val="clear" w:color="auto" w:fill="auto"/>
          </w:tcPr>
          <w:p w14:paraId="343A9368" w14:textId="77777777" w:rsidR="003C47BF" w:rsidRPr="00C1463F" w:rsidRDefault="003C47BF" w:rsidP="007011FD">
            <w:pPr>
              <w:pStyle w:val="ListParagraph"/>
              <w:spacing w:after="0" w:line="240" w:lineRule="auto"/>
              <w:ind w:left="0"/>
              <w:contextualSpacing w:val="0"/>
              <w:rPr>
                <w:rFonts w:ascii="GHEA Grapalat" w:hAnsi="GHEA Grapalat"/>
                <w:sz w:val="20"/>
              </w:rPr>
            </w:pPr>
            <w:r w:rsidRPr="003C47BF">
              <w:rPr>
                <w:rFonts w:ascii="GHEA Grapalat" w:hAnsi="GHEA Grapalat"/>
                <w:sz w:val="20"/>
              </w:rPr>
              <w:t>Վեդու պատվարի և ոռոգման համակարգի կառուցման աշխատանքներ</w:t>
            </w:r>
            <w:r>
              <w:rPr>
                <w:rFonts w:ascii="GHEA Grapalat" w:hAnsi="GHEA Grapalat"/>
                <w:sz w:val="20"/>
              </w:rPr>
              <w:t>ի</w:t>
            </w:r>
            <w:r w:rsidRPr="003C47BF">
              <w:rPr>
                <w:rFonts w:ascii="GHEA Grapalat" w:hAnsi="GHEA Grapalat"/>
                <w:sz w:val="20"/>
              </w:rPr>
              <w:t xml:space="preserve"> կապալառուի պայմանագրի «Ընդհանուր պայմանների» 14.2, 14.3 կետերի և «Մրցույթի նամակի և մրցույթի հավելվածի» դրույթների պահանջ</w:t>
            </w:r>
          </w:p>
        </w:tc>
        <w:tc>
          <w:tcPr>
            <w:tcW w:w="5612" w:type="dxa"/>
            <w:shd w:val="clear" w:color="auto" w:fill="auto"/>
          </w:tcPr>
          <w:p w14:paraId="4635C5C3" w14:textId="10EDFCA9" w:rsidR="003C47BF" w:rsidRDefault="0069540E" w:rsidP="001552E1">
            <w:pPr>
              <w:pStyle w:val="ListParagraph"/>
              <w:tabs>
                <w:tab w:val="left" w:pos="0"/>
              </w:tabs>
              <w:spacing w:after="0" w:line="240" w:lineRule="auto"/>
              <w:ind w:left="0"/>
              <w:contextualSpacing w:val="0"/>
              <w:rPr>
                <w:rFonts w:ascii="GHEA Grapalat" w:hAnsi="GHEA Grapalat"/>
                <w:sz w:val="20"/>
              </w:rPr>
            </w:pPr>
            <w:r w:rsidRPr="0069540E">
              <w:rPr>
                <w:rFonts w:ascii="GHEA Grapalat" w:hAnsi="GHEA Grapalat"/>
                <w:sz w:val="20"/>
              </w:rPr>
              <w:t xml:space="preserve">Առկա է անհամապատասխանություն՝ Կապալառուի պայմանագրի «Ընդհանուր պայմանների» 14.2, 14.3 կետերի և «Մրցույթի նամակի և մրցույթի հավելվածի» դրույթների պահանջների հետ: </w:t>
            </w:r>
            <w:r w:rsidR="001552E1" w:rsidRPr="00D1768E">
              <w:rPr>
                <w:rFonts w:ascii="GHEA Grapalat" w:hAnsi="GHEA Grapalat"/>
                <w:sz w:val="20"/>
              </w:rPr>
              <w:t>Պ</w:t>
            </w:r>
            <w:r w:rsidRPr="00D1768E">
              <w:rPr>
                <w:rFonts w:ascii="GHEA Grapalat" w:hAnsi="GHEA Grapalat"/>
                <w:sz w:val="20"/>
              </w:rPr>
              <w:t>այմանագրի վերը նշված դրույթներով կանխավճարի մարումը կատարելու դեպքում, ներկայացված թվով երեք վճարման հայտերից կանխավճարը կմարվեր ընդհանուր 321,454.8 եվրո գումարի չափով (20% հավասարաչափ մարումներով)՝ փաստացի մարված 172,109.61 եվրոյի փոխարեն</w:t>
            </w:r>
            <w:r w:rsidR="001552E1" w:rsidRPr="00D1768E">
              <w:rPr>
                <w:rFonts w:ascii="GHEA Grapalat" w:hAnsi="GHEA Grapalat"/>
                <w:sz w:val="20"/>
              </w:rPr>
              <w:t xml:space="preserve">, </w:t>
            </w:r>
            <w:r w:rsidR="001552E1" w:rsidRPr="00D1768E">
              <w:rPr>
                <w:rFonts w:ascii="GHEA Grapalat" w:hAnsi="GHEA Grapalat"/>
                <w:sz w:val="20"/>
              </w:rPr>
              <w:lastRenderedPageBreak/>
              <w:t>տարբերությունը կազմում է 149,345.19 եվրո</w:t>
            </w:r>
            <w:r w:rsidR="001552E1" w:rsidRPr="0069540E">
              <w:rPr>
                <w:rFonts w:ascii="GHEA Grapalat" w:hAnsi="GHEA Grapalat"/>
                <w:sz w:val="20"/>
              </w:rPr>
              <w:t xml:space="preserve"> (իրականացված փաստացի վճարումների օրերի փոխարժեքներով՝ 81,546.7 հազ. դրամ)</w:t>
            </w:r>
            <w:r w:rsidR="001552E1">
              <w:rPr>
                <w:rFonts w:ascii="GHEA Grapalat" w:hAnsi="GHEA Grapalat"/>
                <w:sz w:val="20"/>
                <w:shd w:val="clear" w:color="auto" w:fill="FFF2CC" w:themeFill="accent4" w:themeFillTint="33"/>
              </w:rPr>
              <w:t>:</w:t>
            </w:r>
          </w:p>
        </w:tc>
      </w:tr>
    </w:tbl>
    <w:p w14:paraId="2A046E02" w14:textId="77777777" w:rsidR="006B49FB" w:rsidRPr="009568DD" w:rsidRDefault="006B49FB" w:rsidP="007011FD">
      <w:pPr>
        <w:spacing w:line="360" w:lineRule="auto"/>
        <w:jc w:val="both"/>
        <w:rPr>
          <w:rFonts w:ascii="GHEA Grapalat" w:hAnsi="GHEA Grapalat"/>
          <w:b/>
          <w:sz w:val="22"/>
          <w:szCs w:val="24"/>
          <w:lang w:val="hy-AM"/>
        </w:rPr>
      </w:pPr>
    </w:p>
    <w:p w14:paraId="06FD0B7C" w14:textId="77777777" w:rsidR="009C44A6" w:rsidRPr="009568DD" w:rsidRDefault="009C44A6" w:rsidP="007011FD">
      <w:pPr>
        <w:spacing w:line="360" w:lineRule="auto"/>
        <w:jc w:val="both"/>
        <w:rPr>
          <w:rFonts w:ascii="GHEA Grapalat" w:hAnsi="GHEA Grapalat"/>
          <w:b/>
          <w:sz w:val="22"/>
          <w:szCs w:val="24"/>
          <w:lang w:val="hy-AM"/>
        </w:rPr>
      </w:pPr>
    </w:p>
    <w:p w14:paraId="34AE55D6" w14:textId="77777777" w:rsidR="001B2821" w:rsidRPr="009568DD" w:rsidRDefault="00914218" w:rsidP="007011FD">
      <w:pPr>
        <w:pStyle w:val="ListParagraph"/>
        <w:numPr>
          <w:ilvl w:val="0"/>
          <w:numId w:val="9"/>
        </w:numPr>
        <w:spacing w:after="0" w:line="360" w:lineRule="auto"/>
        <w:contextualSpacing w:val="0"/>
        <w:jc w:val="center"/>
        <w:rPr>
          <w:rFonts w:ascii="GHEA Grapalat" w:hAnsi="GHEA Grapalat"/>
          <w:b/>
          <w:sz w:val="28"/>
          <w:szCs w:val="28"/>
          <w:lang w:val="hy-AM"/>
        </w:rPr>
      </w:pPr>
      <w:r w:rsidRPr="009568DD">
        <w:rPr>
          <w:rFonts w:ascii="GHEA Grapalat" w:hAnsi="GHEA Grapalat"/>
          <w:b/>
          <w:sz w:val="28"/>
          <w:szCs w:val="28"/>
          <w:lang w:val="hy-AM"/>
        </w:rPr>
        <w:br w:type="page"/>
      </w:r>
      <w:r w:rsidR="007F79A3" w:rsidRPr="009568DD">
        <w:rPr>
          <w:rFonts w:ascii="GHEA Grapalat" w:hAnsi="GHEA Grapalat"/>
          <w:b/>
          <w:sz w:val="28"/>
          <w:szCs w:val="28"/>
          <w:lang w:val="hy-AM"/>
        </w:rPr>
        <w:lastRenderedPageBreak/>
        <w:t>Հաշվեքննության օբյեկտի ֆինանսական ցուցանիշներ</w:t>
      </w:r>
    </w:p>
    <w:p w14:paraId="1F1FB8A7" w14:textId="77777777" w:rsidR="003B2B45" w:rsidRPr="00BF54AF" w:rsidRDefault="003B2B45" w:rsidP="007011FD">
      <w:pPr>
        <w:spacing w:line="360" w:lineRule="auto"/>
        <w:ind w:firstLine="567"/>
        <w:jc w:val="center"/>
        <w:rPr>
          <w:rFonts w:ascii="GHEA Grapalat" w:hAnsi="GHEA Grapalat"/>
          <w:b/>
          <w:sz w:val="16"/>
          <w:szCs w:val="16"/>
          <w:lang w:val="hy-AM"/>
        </w:rPr>
      </w:pPr>
    </w:p>
    <w:p w14:paraId="1EFBA434" w14:textId="216342EC" w:rsidR="003B2B45" w:rsidRDefault="003B2B45" w:rsidP="007011FD">
      <w:pPr>
        <w:spacing w:line="360" w:lineRule="auto"/>
        <w:ind w:firstLine="567"/>
        <w:jc w:val="both"/>
        <w:rPr>
          <w:rFonts w:ascii="GHEA Grapalat" w:hAnsi="GHEA Grapalat"/>
          <w:sz w:val="24"/>
          <w:szCs w:val="24"/>
          <w:lang w:val="hy-AM"/>
        </w:rPr>
      </w:pPr>
      <w:r w:rsidRPr="000C253D">
        <w:rPr>
          <w:rFonts w:ascii="GHEA Grapalat" w:hAnsi="GHEA Grapalat"/>
          <w:sz w:val="24"/>
          <w:szCs w:val="24"/>
          <w:lang w:val="hy-AM"/>
        </w:rPr>
        <w:t>ՀՀ տարածքային կառավարման և ենթակառուցվածքների նախարարության ջրային կոմիտեի (այսուհետ՝ Կոմիտե) ՀՀ 2022թ.-ի պետական բյուջեի երեք ամսվա պլանը կազմել է 6,31</w:t>
      </w:r>
      <w:r w:rsidR="007B3B17" w:rsidRPr="007B3B17">
        <w:rPr>
          <w:rFonts w:ascii="GHEA Grapalat" w:hAnsi="GHEA Grapalat"/>
          <w:sz w:val="24"/>
          <w:szCs w:val="24"/>
          <w:lang w:val="hy-AM"/>
        </w:rPr>
        <w:t>8</w:t>
      </w:r>
      <w:r w:rsidRPr="000C253D">
        <w:rPr>
          <w:rFonts w:ascii="GHEA Grapalat" w:hAnsi="GHEA Grapalat"/>
          <w:sz w:val="24"/>
          <w:szCs w:val="24"/>
          <w:lang w:val="hy-AM"/>
        </w:rPr>
        <w:t>,</w:t>
      </w:r>
      <w:r w:rsidR="007B3B17" w:rsidRPr="007B3B17">
        <w:rPr>
          <w:rFonts w:ascii="GHEA Grapalat" w:hAnsi="GHEA Grapalat"/>
          <w:sz w:val="24"/>
          <w:szCs w:val="24"/>
          <w:lang w:val="hy-AM"/>
        </w:rPr>
        <w:t>1</w:t>
      </w:r>
      <w:r w:rsidRPr="000C253D">
        <w:rPr>
          <w:rFonts w:ascii="GHEA Grapalat" w:hAnsi="GHEA Grapalat"/>
          <w:sz w:val="24"/>
          <w:szCs w:val="24"/>
          <w:lang w:val="hy-AM"/>
        </w:rPr>
        <w:t xml:space="preserve">36.35 հազ. դրամ, ճշտված պլանը՝ </w:t>
      </w:r>
      <w:r w:rsidR="007B3B17" w:rsidRPr="007B3B17">
        <w:rPr>
          <w:rFonts w:ascii="GHEA Grapalat" w:hAnsi="GHEA Grapalat"/>
          <w:sz w:val="24"/>
          <w:szCs w:val="24"/>
          <w:lang w:val="hy-AM"/>
        </w:rPr>
        <w:t>6,286,369.95</w:t>
      </w:r>
      <w:r w:rsidRPr="000C253D">
        <w:rPr>
          <w:rFonts w:ascii="GHEA Grapalat" w:hAnsi="GHEA Grapalat"/>
          <w:sz w:val="24"/>
          <w:szCs w:val="24"/>
          <w:lang w:val="hy-AM"/>
        </w:rPr>
        <w:t xml:space="preserve"> հազ. դրամ: Հաշվետու ժամանակահատվածի համար </w:t>
      </w:r>
      <w:r w:rsidR="007B3B17" w:rsidRPr="007B3B17">
        <w:rPr>
          <w:rFonts w:ascii="GHEA Grapalat" w:hAnsi="GHEA Grapalat"/>
          <w:sz w:val="24"/>
          <w:szCs w:val="24"/>
          <w:lang w:val="hy-AM"/>
        </w:rPr>
        <w:t>դրամարկղային ծախսը</w:t>
      </w:r>
      <w:r w:rsidRPr="000C253D">
        <w:rPr>
          <w:rFonts w:ascii="GHEA Grapalat" w:hAnsi="GHEA Grapalat"/>
          <w:sz w:val="24"/>
          <w:szCs w:val="24"/>
          <w:lang w:val="hy-AM"/>
        </w:rPr>
        <w:t xml:space="preserve"> կազմել է 2,666,</w:t>
      </w:r>
      <w:r w:rsidR="007B3B17" w:rsidRPr="007B3B17">
        <w:rPr>
          <w:rFonts w:ascii="GHEA Grapalat" w:hAnsi="GHEA Grapalat"/>
          <w:sz w:val="24"/>
          <w:szCs w:val="24"/>
          <w:lang w:val="hy-AM"/>
        </w:rPr>
        <w:t>303</w:t>
      </w:r>
      <w:r w:rsidRPr="000C253D">
        <w:rPr>
          <w:rFonts w:ascii="GHEA Grapalat" w:hAnsi="GHEA Grapalat"/>
          <w:sz w:val="24"/>
          <w:szCs w:val="24"/>
          <w:lang w:val="hy-AM"/>
        </w:rPr>
        <w:t>.02 հազ. դրամ, փաստացի ծախսը՝ 3,</w:t>
      </w:r>
      <w:r w:rsidR="007B3B17" w:rsidRPr="007B3B17">
        <w:rPr>
          <w:rFonts w:ascii="GHEA Grapalat" w:hAnsi="GHEA Grapalat"/>
          <w:sz w:val="24"/>
          <w:szCs w:val="24"/>
          <w:lang w:val="hy-AM"/>
        </w:rPr>
        <w:t>291,535.69</w:t>
      </w:r>
      <w:r w:rsidRPr="000C253D">
        <w:rPr>
          <w:rFonts w:ascii="GHEA Grapalat" w:hAnsi="GHEA Grapalat"/>
          <w:sz w:val="24"/>
          <w:szCs w:val="24"/>
          <w:lang w:val="hy-AM"/>
        </w:rPr>
        <w:t xml:space="preserve"> հազ. դրամ: </w:t>
      </w:r>
    </w:p>
    <w:p w14:paraId="1773765D" w14:textId="77777777" w:rsidR="002C3A25" w:rsidRPr="000C253D" w:rsidRDefault="002C3A25" w:rsidP="007011FD">
      <w:pPr>
        <w:spacing w:line="360" w:lineRule="auto"/>
        <w:ind w:firstLine="567"/>
        <w:jc w:val="both"/>
        <w:rPr>
          <w:rFonts w:ascii="GHEA Grapalat" w:hAnsi="GHEA Grapalat"/>
          <w:sz w:val="24"/>
          <w:szCs w:val="24"/>
          <w:lang w:val="hy-AM"/>
        </w:rPr>
      </w:pPr>
    </w:p>
    <w:p w14:paraId="469A7F30" w14:textId="77777777" w:rsidR="003B2B45" w:rsidRPr="000C253D" w:rsidRDefault="00A07A27" w:rsidP="007011FD">
      <w:pPr>
        <w:ind w:firstLine="567"/>
        <w:jc w:val="right"/>
        <w:rPr>
          <w:rFonts w:ascii="GHEA Grapalat" w:hAnsi="GHEA Grapalat"/>
          <w:color w:val="000000"/>
          <w:sz w:val="24"/>
          <w:szCs w:val="24"/>
          <w:lang w:val="hy-AM"/>
        </w:rPr>
      </w:pPr>
      <w:r w:rsidRPr="000C253D">
        <w:rPr>
          <w:rFonts w:ascii="GHEA Grapalat" w:hAnsi="GHEA Grapalat"/>
          <w:color w:val="000000"/>
          <w:sz w:val="24"/>
          <w:szCs w:val="24"/>
          <w:lang w:val="hy-AM"/>
        </w:rPr>
        <w:t>Աղյուսակ 2</w:t>
      </w:r>
    </w:p>
    <w:p w14:paraId="300E41E9" w14:textId="75ACC565" w:rsidR="003B2B45" w:rsidRPr="000C253D" w:rsidRDefault="002C3A25" w:rsidP="007011FD">
      <w:pPr>
        <w:jc w:val="center"/>
        <w:rPr>
          <w:rFonts w:ascii="GHEA Grapalat" w:hAnsi="GHEA Grapalat"/>
          <w:color w:val="000000"/>
          <w:sz w:val="24"/>
          <w:szCs w:val="24"/>
          <w:lang w:val="hy-AM"/>
        </w:rPr>
      </w:pPr>
      <w:r w:rsidRPr="000C253D">
        <w:rPr>
          <w:rFonts w:ascii="GHEA Grapalat" w:hAnsi="GHEA Grapalat"/>
          <w:sz w:val="24"/>
          <w:szCs w:val="24"/>
          <w:lang w:val="hy-AM"/>
        </w:rPr>
        <w:t>ՀՀ տարածքային կառավարման և ենթակառուցվածքների նախարարության ջրային կոմիտեի</w:t>
      </w:r>
      <w:r w:rsidRPr="002C3A25">
        <w:rPr>
          <w:rFonts w:ascii="GHEA Grapalat" w:hAnsi="GHEA Grapalat"/>
          <w:color w:val="000000"/>
          <w:sz w:val="24"/>
          <w:szCs w:val="24"/>
          <w:lang w:val="hy-AM"/>
        </w:rPr>
        <w:t xml:space="preserve"> ֆ</w:t>
      </w:r>
      <w:r w:rsidR="003B2B45" w:rsidRPr="000C253D">
        <w:rPr>
          <w:rFonts w:ascii="GHEA Grapalat" w:hAnsi="GHEA Grapalat"/>
          <w:color w:val="000000"/>
          <w:sz w:val="24"/>
          <w:szCs w:val="24"/>
          <w:lang w:val="hy-AM"/>
        </w:rPr>
        <w:t xml:space="preserve">ինանսական ցուցանիշները </w:t>
      </w:r>
    </w:p>
    <w:p w14:paraId="2E034995" w14:textId="77777777" w:rsidR="003B2B45" w:rsidRPr="009568DD" w:rsidRDefault="003B2B45" w:rsidP="007011FD">
      <w:pPr>
        <w:jc w:val="center"/>
        <w:rPr>
          <w:rFonts w:ascii="GHEA Grapalat" w:hAnsi="GHEA Grapalat"/>
          <w:color w:val="000000"/>
          <w:sz w:val="24"/>
          <w:szCs w:val="24"/>
          <w:lang w:val="en-US"/>
        </w:rPr>
      </w:pPr>
      <w:r w:rsidRPr="007B3B17">
        <w:rPr>
          <w:rFonts w:ascii="GHEA Grapalat" w:hAnsi="GHEA Grapalat"/>
          <w:color w:val="000000"/>
          <w:sz w:val="24"/>
          <w:szCs w:val="24"/>
          <w:lang w:val="hy-AM"/>
        </w:rPr>
        <w:t>2022թ. ա</w:t>
      </w:r>
      <w:r w:rsidRPr="009568DD">
        <w:rPr>
          <w:rFonts w:ascii="GHEA Grapalat" w:hAnsi="GHEA Grapalat"/>
          <w:color w:val="000000"/>
          <w:sz w:val="24"/>
          <w:szCs w:val="24"/>
          <w:lang w:val="en-US"/>
        </w:rPr>
        <w:t>ռաջին եռամսյակ</w:t>
      </w:r>
    </w:p>
    <w:p w14:paraId="4F2AACF9" w14:textId="77777777" w:rsidR="003B2B45" w:rsidRPr="009568DD" w:rsidRDefault="003B2B45" w:rsidP="007011FD">
      <w:pPr>
        <w:ind w:firstLine="567"/>
        <w:jc w:val="right"/>
        <w:rPr>
          <w:rFonts w:ascii="GHEA Grapalat" w:hAnsi="GHEA Grapalat"/>
          <w:color w:val="000000"/>
          <w:sz w:val="24"/>
          <w:szCs w:val="24"/>
          <w:lang w:val="en-US"/>
        </w:rPr>
      </w:pPr>
      <w:r w:rsidRPr="009568DD">
        <w:rPr>
          <w:rFonts w:ascii="GHEA Grapalat" w:hAnsi="GHEA Grapalat"/>
          <w:color w:val="000000"/>
          <w:sz w:val="24"/>
          <w:szCs w:val="24"/>
          <w:lang w:val="en-US"/>
        </w:rPr>
        <w:t>հազ. դրամ</w:t>
      </w:r>
    </w:p>
    <w:tbl>
      <w:tblPr>
        <w:tblW w:w="10499"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3690"/>
        <w:gridCol w:w="1427"/>
        <w:gridCol w:w="1518"/>
        <w:gridCol w:w="1756"/>
        <w:gridCol w:w="1409"/>
      </w:tblGrid>
      <w:tr w:rsidR="007B3B17" w:rsidRPr="007B3B17" w14:paraId="5283D06B" w14:textId="77777777" w:rsidTr="007B3B17">
        <w:trPr>
          <w:trHeight w:val="1140"/>
        </w:trPr>
        <w:tc>
          <w:tcPr>
            <w:tcW w:w="4389" w:type="dxa"/>
            <w:gridSpan w:val="2"/>
            <w:shd w:val="clear" w:color="auto" w:fill="auto"/>
            <w:vAlign w:val="center"/>
            <w:hideMark/>
          </w:tcPr>
          <w:p w14:paraId="7B13E9B6" w14:textId="77777777" w:rsidR="007B3B17" w:rsidRPr="007B3B17" w:rsidRDefault="007B3B17" w:rsidP="007B3B17">
            <w:pPr>
              <w:jc w:val="center"/>
              <w:rPr>
                <w:rFonts w:ascii="GHEA Grapalat" w:hAnsi="GHEA Grapalat"/>
                <w:b/>
                <w:bCs/>
                <w:lang w:val="ru-RU"/>
              </w:rPr>
            </w:pPr>
            <w:r w:rsidRPr="007B3B17">
              <w:rPr>
                <w:rFonts w:ascii="GHEA Grapalat" w:hAnsi="GHEA Grapalat"/>
                <w:b/>
                <w:bCs/>
                <w:lang w:val="ru-RU"/>
              </w:rPr>
              <w:t>Ծրագիրը</w:t>
            </w:r>
          </w:p>
        </w:tc>
        <w:tc>
          <w:tcPr>
            <w:tcW w:w="1427" w:type="dxa"/>
            <w:shd w:val="clear" w:color="auto" w:fill="auto"/>
            <w:vAlign w:val="center"/>
            <w:hideMark/>
          </w:tcPr>
          <w:p w14:paraId="45F9ED7E" w14:textId="77777777" w:rsidR="007B3B17" w:rsidRPr="007B3B17" w:rsidRDefault="007B3B17" w:rsidP="007B3B17">
            <w:pPr>
              <w:jc w:val="center"/>
              <w:rPr>
                <w:rFonts w:ascii="GHEA Grapalat" w:hAnsi="GHEA Grapalat"/>
                <w:b/>
                <w:bCs/>
                <w:lang w:val="ru-RU"/>
              </w:rPr>
            </w:pPr>
            <w:r w:rsidRPr="007B3B17">
              <w:rPr>
                <w:rFonts w:ascii="GHEA Grapalat" w:hAnsi="GHEA Grapalat"/>
                <w:b/>
                <w:bCs/>
                <w:lang w:val="ru-RU"/>
              </w:rPr>
              <w:t>2022թ. առաջին եռամսյակի պլան</w:t>
            </w:r>
          </w:p>
        </w:tc>
        <w:tc>
          <w:tcPr>
            <w:tcW w:w="1518" w:type="dxa"/>
            <w:shd w:val="clear" w:color="auto" w:fill="auto"/>
            <w:vAlign w:val="center"/>
            <w:hideMark/>
          </w:tcPr>
          <w:p w14:paraId="2018D6B6" w14:textId="77777777" w:rsidR="007B3B17" w:rsidRPr="007B3B17" w:rsidRDefault="007B3B17" w:rsidP="007B3B17">
            <w:pPr>
              <w:jc w:val="center"/>
              <w:rPr>
                <w:rFonts w:ascii="GHEA Grapalat" w:hAnsi="GHEA Grapalat"/>
                <w:b/>
                <w:bCs/>
                <w:lang w:val="ru-RU"/>
              </w:rPr>
            </w:pPr>
            <w:r w:rsidRPr="007B3B17">
              <w:rPr>
                <w:rFonts w:ascii="GHEA Grapalat" w:hAnsi="GHEA Grapalat"/>
                <w:b/>
                <w:bCs/>
                <w:lang w:val="ru-RU"/>
              </w:rPr>
              <w:t>2022թ. առաջին եռամսյակի  ճշտված պլան</w:t>
            </w:r>
          </w:p>
        </w:tc>
        <w:tc>
          <w:tcPr>
            <w:tcW w:w="1756" w:type="dxa"/>
            <w:shd w:val="clear" w:color="auto" w:fill="auto"/>
            <w:vAlign w:val="center"/>
            <w:hideMark/>
          </w:tcPr>
          <w:p w14:paraId="73F1D915" w14:textId="77777777" w:rsidR="007B3B17" w:rsidRPr="007B3B17" w:rsidRDefault="007B3B17" w:rsidP="007B3B17">
            <w:pPr>
              <w:jc w:val="center"/>
              <w:rPr>
                <w:rFonts w:ascii="GHEA Grapalat" w:hAnsi="GHEA Grapalat"/>
                <w:b/>
                <w:bCs/>
                <w:lang w:val="ru-RU"/>
              </w:rPr>
            </w:pPr>
            <w:r w:rsidRPr="007B3B17">
              <w:rPr>
                <w:rFonts w:ascii="GHEA Grapalat" w:hAnsi="GHEA Grapalat"/>
                <w:b/>
                <w:bCs/>
                <w:lang w:val="ru-RU"/>
              </w:rPr>
              <w:t>Դրամարկղային ծախս</w:t>
            </w:r>
          </w:p>
        </w:tc>
        <w:tc>
          <w:tcPr>
            <w:tcW w:w="1409" w:type="dxa"/>
            <w:shd w:val="clear" w:color="auto" w:fill="auto"/>
            <w:vAlign w:val="center"/>
            <w:hideMark/>
          </w:tcPr>
          <w:p w14:paraId="2021FA16" w14:textId="77777777" w:rsidR="007B3B17" w:rsidRPr="007B3B17" w:rsidRDefault="007B3B17" w:rsidP="007B3B17">
            <w:pPr>
              <w:jc w:val="center"/>
              <w:rPr>
                <w:rFonts w:ascii="GHEA Grapalat" w:hAnsi="GHEA Grapalat"/>
                <w:b/>
                <w:bCs/>
                <w:lang w:val="ru-RU"/>
              </w:rPr>
            </w:pPr>
            <w:r w:rsidRPr="007B3B17">
              <w:rPr>
                <w:rFonts w:ascii="GHEA Grapalat" w:hAnsi="GHEA Grapalat"/>
                <w:b/>
                <w:bCs/>
                <w:lang w:val="ru-RU"/>
              </w:rPr>
              <w:t>Փաստացի ծախս</w:t>
            </w:r>
          </w:p>
        </w:tc>
      </w:tr>
      <w:tr w:rsidR="007B3B17" w:rsidRPr="007B3B17" w14:paraId="0D197ACE" w14:textId="77777777" w:rsidTr="007B3B17">
        <w:trPr>
          <w:trHeight w:val="255"/>
        </w:trPr>
        <w:tc>
          <w:tcPr>
            <w:tcW w:w="4389" w:type="dxa"/>
            <w:gridSpan w:val="2"/>
            <w:shd w:val="clear" w:color="auto" w:fill="auto"/>
            <w:hideMark/>
          </w:tcPr>
          <w:p w14:paraId="25DF7C14" w14:textId="11EA8277" w:rsidR="007B3B17" w:rsidRPr="007B3B17" w:rsidRDefault="007B3B17" w:rsidP="007B3B17">
            <w:pPr>
              <w:rPr>
                <w:rFonts w:ascii="GHEA Grapalat" w:hAnsi="GHEA Grapalat"/>
                <w:lang w:val="ru-RU"/>
              </w:rPr>
            </w:pPr>
            <w:r w:rsidRPr="007B3B17">
              <w:rPr>
                <w:rFonts w:ascii="GHEA Grapalat" w:hAnsi="GHEA Grapalat"/>
                <w:lang w:val="ru-RU"/>
              </w:rPr>
              <w:t xml:space="preserve">ՀՀ տարածքային կառավարման և </w:t>
            </w:r>
            <w:r>
              <w:rPr>
                <w:rFonts w:ascii="GHEA Grapalat" w:hAnsi="GHEA Grapalat"/>
                <w:lang w:val="ru-RU"/>
              </w:rPr>
              <w:t>ենթակառուցվածքների նախարարությա</w:t>
            </w:r>
            <w:r w:rsidRPr="007B3B17">
              <w:rPr>
                <w:rFonts w:ascii="GHEA Grapalat" w:hAnsi="GHEA Grapalat"/>
                <w:lang w:val="ru-RU"/>
              </w:rPr>
              <w:t xml:space="preserve">ն </w:t>
            </w:r>
            <w:r>
              <w:rPr>
                <w:rFonts w:ascii="GHEA Grapalat" w:hAnsi="GHEA Grapalat"/>
                <w:lang w:val="en-US"/>
              </w:rPr>
              <w:t>ջրային</w:t>
            </w:r>
            <w:r w:rsidRPr="007B3B17">
              <w:rPr>
                <w:rFonts w:ascii="GHEA Grapalat" w:hAnsi="GHEA Grapalat"/>
                <w:lang w:val="ru-RU"/>
              </w:rPr>
              <w:t xml:space="preserve"> </w:t>
            </w:r>
            <w:r>
              <w:rPr>
                <w:rFonts w:ascii="GHEA Grapalat" w:hAnsi="GHEA Grapalat"/>
                <w:lang w:val="en-US"/>
              </w:rPr>
              <w:t>կոմիտե</w:t>
            </w:r>
          </w:p>
        </w:tc>
        <w:tc>
          <w:tcPr>
            <w:tcW w:w="1427" w:type="dxa"/>
            <w:shd w:val="clear" w:color="auto" w:fill="auto"/>
            <w:noWrap/>
            <w:hideMark/>
          </w:tcPr>
          <w:p w14:paraId="09A7D1A0" w14:textId="77777777" w:rsidR="007B3B17" w:rsidRPr="007B3B17" w:rsidRDefault="007B3B17" w:rsidP="007B3B17">
            <w:pPr>
              <w:jc w:val="right"/>
              <w:rPr>
                <w:rFonts w:ascii="GHEA Grapalat" w:hAnsi="GHEA Grapalat"/>
                <w:lang w:val="ru-RU"/>
              </w:rPr>
            </w:pPr>
            <w:r w:rsidRPr="007B3B17">
              <w:rPr>
                <w:rFonts w:ascii="GHEA Grapalat" w:hAnsi="GHEA Grapalat"/>
                <w:lang w:val="ru-RU"/>
              </w:rPr>
              <w:t>6,318,136.35</w:t>
            </w:r>
          </w:p>
        </w:tc>
        <w:tc>
          <w:tcPr>
            <w:tcW w:w="1518" w:type="dxa"/>
            <w:shd w:val="clear" w:color="auto" w:fill="auto"/>
            <w:noWrap/>
            <w:hideMark/>
          </w:tcPr>
          <w:p w14:paraId="0621B01C" w14:textId="77777777" w:rsidR="007B3B17" w:rsidRPr="007B3B17" w:rsidRDefault="007B3B17" w:rsidP="007B3B17">
            <w:pPr>
              <w:jc w:val="right"/>
              <w:rPr>
                <w:rFonts w:ascii="GHEA Grapalat" w:hAnsi="GHEA Grapalat"/>
                <w:lang w:val="ru-RU"/>
              </w:rPr>
            </w:pPr>
            <w:r w:rsidRPr="007B3B17">
              <w:rPr>
                <w:rFonts w:ascii="GHEA Grapalat" w:hAnsi="GHEA Grapalat"/>
                <w:lang w:val="ru-RU"/>
              </w:rPr>
              <w:t>6,286,369.95</w:t>
            </w:r>
          </w:p>
        </w:tc>
        <w:tc>
          <w:tcPr>
            <w:tcW w:w="1756" w:type="dxa"/>
            <w:shd w:val="clear" w:color="auto" w:fill="auto"/>
            <w:noWrap/>
            <w:hideMark/>
          </w:tcPr>
          <w:p w14:paraId="556DD280" w14:textId="77777777" w:rsidR="007B3B17" w:rsidRPr="007B3B17" w:rsidRDefault="007B3B17" w:rsidP="007B3B17">
            <w:pPr>
              <w:jc w:val="right"/>
              <w:rPr>
                <w:rFonts w:ascii="GHEA Grapalat" w:hAnsi="GHEA Grapalat"/>
                <w:lang w:val="ru-RU"/>
              </w:rPr>
            </w:pPr>
            <w:r w:rsidRPr="007B3B17">
              <w:rPr>
                <w:rFonts w:ascii="GHEA Grapalat" w:hAnsi="GHEA Grapalat"/>
                <w:lang w:val="ru-RU"/>
              </w:rPr>
              <w:t>2,666,303.02</w:t>
            </w:r>
          </w:p>
        </w:tc>
        <w:tc>
          <w:tcPr>
            <w:tcW w:w="1409" w:type="dxa"/>
            <w:shd w:val="clear" w:color="auto" w:fill="auto"/>
            <w:noWrap/>
            <w:hideMark/>
          </w:tcPr>
          <w:p w14:paraId="71315868" w14:textId="77777777" w:rsidR="007B3B17" w:rsidRPr="007B3B17" w:rsidRDefault="007B3B17" w:rsidP="007B3B17">
            <w:pPr>
              <w:jc w:val="right"/>
              <w:rPr>
                <w:rFonts w:ascii="GHEA Grapalat" w:hAnsi="GHEA Grapalat"/>
                <w:lang w:val="ru-RU"/>
              </w:rPr>
            </w:pPr>
            <w:r w:rsidRPr="007B3B17">
              <w:rPr>
                <w:rFonts w:ascii="GHEA Grapalat" w:hAnsi="GHEA Grapalat"/>
                <w:lang w:val="ru-RU"/>
              </w:rPr>
              <w:t>3,291,535.69</w:t>
            </w:r>
          </w:p>
        </w:tc>
      </w:tr>
      <w:tr w:rsidR="007B3B17" w:rsidRPr="007B3B17" w14:paraId="15416AEC" w14:textId="77777777" w:rsidTr="007B3B17">
        <w:trPr>
          <w:trHeight w:val="255"/>
        </w:trPr>
        <w:tc>
          <w:tcPr>
            <w:tcW w:w="699" w:type="dxa"/>
            <w:shd w:val="clear" w:color="auto" w:fill="auto"/>
            <w:hideMark/>
          </w:tcPr>
          <w:p w14:paraId="2588EF67" w14:textId="77777777" w:rsidR="007B3B17" w:rsidRPr="007B3B17" w:rsidRDefault="007B3B17" w:rsidP="007B3B17">
            <w:pPr>
              <w:rPr>
                <w:rFonts w:ascii="GHEA Grapalat" w:hAnsi="GHEA Grapalat"/>
                <w:lang w:val="ru-RU"/>
              </w:rPr>
            </w:pPr>
            <w:r w:rsidRPr="007B3B17">
              <w:rPr>
                <w:rFonts w:ascii="GHEA Grapalat" w:hAnsi="GHEA Grapalat"/>
                <w:lang w:val="ru-RU"/>
              </w:rPr>
              <w:t>1004</w:t>
            </w:r>
          </w:p>
        </w:tc>
        <w:tc>
          <w:tcPr>
            <w:tcW w:w="3690" w:type="dxa"/>
            <w:shd w:val="clear" w:color="auto" w:fill="auto"/>
            <w:hideMark/>
          </w:tcPr>
          <w:p w14:paraId="11550F99" w14:textId="77777777" w:rsidR="007B3B17" w:rsidRPr="007B3B17" w:rsidRDefault="007B3B17" w:rsidP="007B3B17">
            <w:pPr>
              <w:rPr>
                <w:rFonts w:ascii="GHEA Grapalat" w:hAnsi="GHEA Grapalat"/>
                <w:lang w:val="ru-RU"/>
              </w:rPr>
            </w:pPr>
            <w:r w:rsidRPr="007B3B17">
              <w:rPr>
                <w:rFonts w:ascii="GHEA Grapalat" w:hAnsi="GHEA Grapalat"/>
                <w:lang w:val="ru-RU"/>
              </w:rPr>
              <w:t>Ոռոգման համակարգի առողջացում</w:t>
            </w:r>
          </w:p>
        </w:tc>
        <w:tc>
          <w:tcPr>
            <w:tcW w:w="1427" w:type="dxa"/>
            <w:shd w:val="clear" w:color="auto" w:fill="auto"/>
            <w:noWrap/>
            <w:hideMark/>
          </w:tcPr>
          <w:p w14:paraId="07441782" w14:textId="77777777" w:rsidR="007B3B17" w:rsidRPr="007B3B17" w:rsidRDefault="007B3B17" w:rsidP="007B3B17">
            <w:pPr>
              <w:jc w:val="right"/>
              <w:rPr>
                <w:rFonts w:ascii="GHEA Grapalat" w:hAnsi="GHEA Grapalat"/>
                <w:lang w:val="ru-RU"/>
              </w:rPr>
            </w:pPr>
            <w:r w:rsidRPr="007B3B17">
              <w:rPr>
                <w:rFonts w:ascii="GHEA Grapalat" w:hAnsi="GHEA Grapalat"/>
                <w:lang w:val="ru-RU"/>
              </w:rPr>
              <w:t>4,454,993.45</w:t>
            </w:r>
          </w:p>
        </w:tc>
        <w:tc>
          <w:tcPr>
            <w:tcW w:w="1518" w:type="dxa"/>
            <w:shd w:val="clear" w:color="auto" w:fill="auto"/>
            <w:noWrap/>
            <w:hideMark/>
          </w:tcPr>
          <w:p w14:paraId="5A468F2C" w14:textId="77777777" w:rsidR="007B3B17" w:rsidRPr="007B3B17" w:rsidRDefault="007B3B17" w:rsidP="007B3B17">
            <w:pPr>
              <w:jc w:val="right"/>
              <w:rPr>
                <w:rFonts w:ascii="GHEA Grapalat" w:hAnsi="GHEA Grapalat"/>
                <w:lang w:val="ru-RU"/>
              </w:rPr>
            </w:pPr>
            <w:r w:rsidRPr="007B3B17">
              <w:rPr>
                <w:rFonts w:ascii="GHEA Grapalat" w:hAnsi="GHEA Grapalat"/>
                <w:lang w:val="ru-RU"/>
              </w:rPr>
              <w:t>4,482,400.45</w:t>
            </w:r>
          </w:p>
        </w:tc>
        <w:tc>
          <w:tcPr>
            <w:tcW w:w="1756" w:type="dxa"/>
            <w:shd w:val="clear" w:color="auto" w:fill="auto"/>
            <w:noWrap/>
            <w:hideMark/>
          </w:tcPr>
          <w:p w14:paraId="5FEF669F" w14:textId="77777777" w:rsidR="007B3B17" w:rsidRPr="007B3B17" w:rsidRDefault="007B3B17" w:rsidP="007B3B17">
            <w:pPr>
              <w:jc w:val="right"/>
              <w:rPr>
                <w:rFonts w:ascii="GHEA Grapalat" w:hAnsi="GHEA Grapalat"/>
                <w:lang w:val="ru-RU"/>
              </w:rPr>
            </w:pPr>
            <w:r w:rsidRPr="007B3B17">
              <w:rPr>
                <w:rFonts w:ascii="GHEA Grapalat" w:hAnsi="GHEA Grapalat"/>
                <w:lang w:val="ru-RU"/>
              </w:rPr>
              <w:t>2,144,466.40</w:t>
            </w:r>
          </w:p>
        </w:tc>
        <w:tc>
          <w:tcPr>
            <w:tcW w:w="1409" w:type="dxa"/>
            <w:shd w:val="clear" w:color="auto" w:fill="auto"/>
            <w:noWrap/>
            <w:hideMark/>
          </w:tcPr>
          <w:p w14:paraId="7E40C138" w14:textId="77777777" w:rsidR="007B3B17" w:rsidRPr="007B3B17" w:rsidRDefault="007B3B17" w:rsidP="007B3B17">
            <w:pPr>
              <w:jc w:val="right"/>
              <w:rPr>
                <w:rFonts w:ascii="GHEA Grapalat" w:hAnsi="GHEA Grapalat"/>
                <w:lang w:val="ru-RU"/>
              </w:rPr>
            </w:pPr>
            <w:r w:rsidRPr="007B3B17">
              <w:rPr>
                <w:rFonts w:ascii="GHEA Grapalat" w:hAnsi="GHEA Grapalat"/>
                <w:lang w:val="ru-RU"/>
              </w:rPr>
              <w:t>2,826,713.90</w:t>
            </w:r>
          </w:p>
        </w:tc>
      </w:tr>
      <w:tr w:rsidR="007B3B17" w:rsidRPr="007B3B17" w14:paraId="6FE0C344" w14:textId="77777777" w:rsidTr="007B3B17">
        <w:trPr>
          <w:trHeight w:val="255"/>
        </w:trPr>
        <w:tc>
          <w:tcPr>
            <w:tcW w:w="699" w:type="dxa"/>
            <w:shd w:val="clear" w:color="auto" w:fill="auto"/>
            <w:hideMark/>
          </w:tcPr>
          <w:p w14:paraId="09AF90AB" w14:textId="77777777" w:rsidR="007B3B17" w:rsidRPr="007B3B17" w:rsidRDefault="007B3B17" w:rsidP="007B3B17">
            <w:pPr>
              <w:rPr>
                <w:rFonts w:ascii="GHEA Grapalat" w:hAnsi="GHEA Grapalat"/>
                <w:lang w:val="ru-RU"/>
              </w:rPr>
            </w:pPr>
            <w:r w:rsidRPr="007B3B17">
              <w:rPr>
                <w:rFonts w:ascii="GHEA Grapalat" w:hAnsi="GHEA Grapalat"/>
                <w:lang w:val="ru-RU"/>
              </w:rPr>
              <w:t>1017</w:t>
            </w:r>
          </w:p>
        </w:tc>
        <w:tc>
          <w:tcPr>
            <w:tcW w:w="3690" w:type="dxa"/>
            <w:shd w:val="clear" w:color="auto" w:fill="auto"/>
            <w:hideMark/>
          </w:tcPr>
          <w:p w14:paraId="2F4D94B0" w14:textId="77777777" w:rsidR="007B3B17" w:rsidRPr="007B3B17" w:rsidRDefault="007B3B17" w:rsidP="007B3B17">
            <w:pPr>
              <w:rPr>
                <w:rFonts w:ascii="GHEA Grapalat" w:hAnsi="GHEA Grapalat"/>
                <w:lang w:val="ru-RU"/>
              </w:rPr>
            </w:pPr>
            <w:r w:rsidRPr="007B3B17">
              <w:rPr>
                <w:rFonts w:ascii="GHEA Grapalat" w:hAnsi="GHEA Grapalat"/>
                <w:lang w:val="ru-RU"/>
              </w:rPr>
              <w:t>Որոտան-Արփա-Սևան թունելի ջրային համակարգի կառավարում</w:t>
            </w:r>
          </w:p>
        </w:tc>
        <w:tc>
          <w:tcPr>
            <w:tcW w:w="1427" w:type="dxa"/>
            <w:shd w:val="clear" w:color="auto" w:fill="auto"/>
            <w:noWrap/>
            <w:hideMark/>
          </w:tcPr>
          <w:p w14:paraId="4E4DEFFD" w14:textId="77777777" w:rsidR="007B3B17" w:rsidRPr="007B3B17" w:rsidRDefault="007B3B17" w:rsidP="007B3B17">
            <w:pPr>
              <w:jc w:val="right"/>
              <w:rPr>
                <w:rFonts w:ascii="GHEA Grapalat" w:hAnsi="GHEA Grapalat"/>
                <w:lang w:val="ru-RU"/>
              </w:rPr>
            </w:pPr>
            <w:r w:rsidRPr="007B3B17">
              <w:rPr>
                <w:rFonts w:ascii="GHEA Grapalat" w:hAnsi="GHEA Grapalat"/>
                <w:lang w:val="ru-RU"/>
              </w:rPr>
              <w:t>348,000.00</w:t>
            </w:r>
          </w:p>
        </w:tc>
        <w:tc>
          <w:tcPr>
            <w:tcW w:w="1518" w:type="dxa"/>
            <w:shd w:val="clear" w:color="auto" w:fill="auto"/>
            <w:noWrap/>
            <w:hideMark/>
          </w:tcPr>
          <w:p w14:paraId="1EFCA4C3" w14:textId="77777777" w:rsidR="007B3B17" w:rsidRPr="007B3B17" w:rsidRDefault="007B3B17" w:rsidP="007B3B17">
            <w:pPr>
              <w:jc w:val="right"/>
              <w:rPr>
                <w:rFonts w:ascii="GHEA Grapalat" w:hAnsi="GHEA Grapalat"/>
                <w:lang w:val="ru-RU"/>
              </w:rPr>
            </w:pPr>
            <w:r w:rsidRPr="007B3B17">
              <w:rPr>
                <w:rFonts w:ascii="GHEA Grapalat" w:hAnsi="GHEA Grapalat"/>
                <w:lang w:val="ru-RU"/>
              </w:rPr>
              <w:t>427,869.00</w:t>
            </w:r>
          </w:p>
        </w:tc>
        <w:tc>
          <w:tcPr>
            <w:tcW w:w="1756" w:type="dxa"/>
            <w:shd w:val="clear" w:color="auto" w:fill="auto"/>
            <w:noWrap/>
            <w:hideMark/>
          </w:tcPr>
          <w:p w14:paraId="5D499D3D" w14:textId="77777777" w:rsidR="007B3B17" w:rsidRPr="007B3B17" w:rsidRDefault="007B3B17" w:rsidP="007B3B17">
            <w:pPr>
              <w:jc w:val="right"/>
              <w:rPr>
                <w:rFonts w:ascii="GHEA Grapalat" w:hAnsi="GHEA Grapalat"/>
                <w:lang w:val="ru-RU"/>
              </w:rPr>
            </w:pPr>
            <w:r w:rsidRPr="007B3B17">
              <w:rPr>
                <w:rFonts w:ascii="GHEA Grapalat" w:hAnsi="GHEA Grapalat"/>
                <w:lang w:val="ru-RU"/>
              </w:rPr>
              <w:t>28,455.18</w:t>
            </w:r>
          </w:p>
        </w:tc>
        <w:tc>
          <w:tcPr>
            <w:tcW w:w="1409" w:type="dxa"/>
            <w:shd w:val="clear" w:color="auto" w:fill="auto"/>
            <w:noWrap/>
            <w:hideMark/>
          </w:tcPr>
          <w:p w14:paraId="6C22032D" w14:textId="77777777" w:rsidR="007B3B17" w:rsidRPr="007B3B17" w:rsidRDefault="007B3B17" w:rsidP="007B3B17">
            <w:pPr>
              <w:jc w:val="right"/>
              <w:rPr>
                <w:rFonts w:ascii="GHEA Grapalat" w:hAnsi="GHEA Grapalat"/>
                <w:lang w:val="ru-RU"/>
              </w:rPr>
            </w:pPr>
            <w:r w:rsidRPr="007B3B17">
              <w:rPr>
                <w:rFonts w:ascii="GHEA Grapalat" w:hAnsi="GHEA Grapalat"/>
                <w:lang w:val="ru-RU"/>
              </w:rPr>
              <w:t>47,854.98</w:t>
            </w:r>
          </w:p>
        </w:tc>
      </w:tr>
      <w:tr w:rsidR="007B3B17" w:rsidRPr="007B3B17" w14:paraId="7D5266CB" w14:textId="77777777" w:rsidTr="007B3B17">
        <w:trPr>
          <w:trHeight w:val="255"/>
        </w:trPr>
        <w:tc>
          <w:tcPr>
            <w:tcW w:w="699" w:type="dxa"/>
            <w:shd w:val="clear" w:color="auto" w:fill="auto"/>
            <w:hideMark/>
          </w:tcPr>
          <w:p w14:paraId="1CAFF387" w14:textId="77777777" w:rsidR="007B3B17" w:rsidRPr="007B3B17" w:rsidRDefault="007B3B17" w:rsidP="007B3B17">
            <w:pPr>
              <w:rPr>
                <w:rFonts w:ascii="GHEA Grapalat" w:hAnsi="GHEA Grapalat"/>
                <w:lang w:val="ru-RU"/>
              </w:rPr>
            </w:pPr>
            <w:r w:rsidRPr="007B3B17">
              <w:rPr>
                <w:rFonts w:ascii="GHEA Grapalat" w:hAnsi="GHEA Grapalat"/>
                <w:lang w:val="ru-RU"/>
              </w:rPr>
              <w:t>1027</w:t>
            </w:r>
          </w:p>
        </w:tc>
        <w:tc>
          <w:tcPr>
            <w:tcW w:w="3690" w:type="dxa"/>
            <w:shd w:val="clear" w:color="auto" w:fill="auto"/>
            <w:hideMark/>
          </w:tcPr>
          <w:p w14:paraId="251E4435" w14:textId="77777777" w:rsidR="007B3B17" w:rsidRPr="007B3B17" w:rsidRDefault="007B3B17" w:rsidP="007B3B17">
            <w:pPr>
              <w:rPr>
                <w:rFonts w:ascii="GHEA Grapalat" w:hAnsi="GHEA Grapalat"/>
                <w:lang w:val="ru-RU"/>
              </w:rPr>
            </w:pPr>
            <w:r w:rsidRPr="007B3B17">
              <w:rPr>
                <w:rFonts w:ascii="GHEA Grapalat" w:hAnsi="GHEA Grapalat"/>
                <w:lang w:val="ru-RU"/>
              </w:rPr>
              <w:t>Կոլեկտորադրենաժային ծառայություններ</w:t>
            </w:r>
          </w:p>
        </w:tc>
        <w:tc>
          <w:tcPr>
            <w:tcW w:w="1427" w:type="dxa"/>
            <w:shd w:val="clear" w:color="auto" w:fill="auto"/>
            <w:noWrap/>
            <w:hideMark/>
          </w:tcPr>
          <w:p w14:paraId="152B67A5" w14:textId="77777777" w:rsidR="007B3B17" w:rsidRPr="007B3B17" w:rsidRDefault="007B3B17" w:rsidP="007B3B17">
            <w:pPr>
              <w:jc w:val="right"/>
              <w:rPr>
                <w:rFonts w:ascii="GHEA Grapalat" w:hAnsi="GHEA Grapalat"/>
                <w:lang w:val="ru-RU"/>
              </w:rPr>
            </w:pPr>
            <w:r w:rsidRPr="007B3B17">
              <w:rPr>
                <w:rFonts w:ascii="GHEA Grapalat" w:hAnsi="GHEA Grapalat"/>
                <w:lang w:val="ru-RU"/>
              </w:rPr>
              <w:t>22,650.00</w:t>
            </w:r>
          </w:p>
        </w:tc>
        <w:tc>
          <w:tcPr>
            <w:tcW w:w="1518" w:type="dxa"/>
            <w:shd w:val="clear" w:color="auto" w:fill="auto"/>
            <w:noWrap/>
            <w:hideMark/>
          </w:tcPr>
          <w:p w14:paraId="3D33D5DF" w14:textId="77777777" w:rsidR="007B3B17" w:rsidRPr="007B3B17" w:rsidRDefault="007B3B17" w:rsidP="007B3B17">
            <w:pPr>
              <w:jc w:val="right"/>
              <w:rPr>
                <w:rFonts w:ascii="GHEA Grapalat" w:hAnsi="GHEA Grapalat"/>
                <w:lang w:val="ru-RU"/>
              </w:rPr>
            </w:pPr>
            <w:r w:rsidRPr="007B3B17">
              <w:rPr>
                <w:rFonts w:ascii="GHEA Grapalat" w:hAnsi="GHEA Grapalat"/>
                <w:lang w:val="ru-RU"/>
              </w:rPr>
              <w:t>22,650.00</w:t>
            </w:r>
          </w:p>
        </w:tc>
        <w:tc>
          <w:tcPr>
            <w:tcW w:w="1756" w:type="dxa"/>
            <w:shd w:val="clear" w:color="auto" w:fill="auto"/>
            <w:noWrap/>
            <w:hideMark/>
          </w:tcPr>
          <w:p w14:paraId="08A096F2" w14:textId="77777777" w:rsidR="007B3B17" w:rsidRPr="007B3B17" w:rsidRDefault="007B3B17" w:rsidP="007B3B17">
            <w:pPr>
              <w:jc w:val="right"/>
              <w:rPr>
                <w:rFonts w:ascii="GHEA Grapalat" w:hAnsi="GHEA Grapalat"/>
                <w:lang w:val="ru-RU"/>
              </w:rPr>
            </w:pPr>
            <w:r w:rsidRPr="007B3B17">
              <w:rPr>
                <w:rFonts w:ascii="GHEA Grapalat" w:hAnsi="GHEA Grapalat"/>
                <w:lang w:val="ru-RU"/>
              </w:rPr>
              <w:t>-</w:t>
            </w:r>
          </w:p>
        </w:tc>
        <w:tc>
          <w:tcPr>
            <w:tcW w:w="1409" w:type="dxa"/>
            <w:shd w:val="clear" w:color="auto" w:fill="auto"/>
            <w:noWrap/>
            <w:hideMark/>
          </w:tcPr>
          <w:p w14:paraId="13CB679B" w14:textId="77777777" w:rsidR="007B3B17" w:rsidRPr="007B3B17" w:rsidRDefault="007B3B17" w:rsidP="007B3B17">
            <w:pPr>
              <w:jc w:val="right"/>
              <w:rPr>
                <w:rFonts w:ascii="GHEA Grapalat" w:hAnsi="GHEA Grapalat"/>
                <w:lang w:val="ru-RU"/>
              </w:rPr>
            </w:pPr>
            <w:r w:rsidRPr="007B3B17">
              <w:rPr>
                <w:rFonts w:ascii="GHEA Grapalat" w:hAnsi="GHEA Grapalat"/>
                <w:lang w:val="ru-RU"/>
              </w:rPr>
              <w:t>-</w:t>
            </w:r>
          </w:p>
        </w:tc>
      </w:tr>
      <w:tr w:rsidR="007B3B17" w:rsidRPr="007B3B17" w14:paraId="3D71106C" w14:textId="77777777" w:rsidTr="007B3B17">
        <w:trPr>
          <w:trHeight w:val="255"/>
        </w:trPr>
        <w:tc>
          <w:tcPr>
            <w:tcW w:w="699" w:type="dxa"/>
            <w:shd w:val="clear" w:color="auto" w:fill="auto"/>
            <w:hideMark/>
          </w:tcPr>
          <w:p w14:paraId="5D3E7082" w14:textId="77777777" w:rsidR="007B3B17" w:rsidRPr="007B3B17" w:rsidRDefault="007B3B17" w:rsidP="007B3B17">
            <w:pPr>
              <w:rPr>
                <w:rFonts w:ascii="GHEA Grapalat" w:hAnsi="GHEA Grapalat"/>
                <w:lang w:val="ru-RU"/>
              </w:rPr>
            </w:pPr>
            <w:r w:rsidRPr="007B3B17">
              <w:rPr>
                <w:rFonts w:ascii="GHEA Grapalat" w:hAnsi="GHEA Grapalat"/>
                <w:lang w:val="ru-RU"/>
              </w:rPr>
              <w:t>1072</w:t>
            </w:r>
          </w:p>
        </w:tc>
        <w:tc>
          <w:tcPr>
            <w:tcW w:w="3690" w:type="dxa"/>
            <w:shd w:val="clear" w:color="auto" w:fill="auto"/>
            <w:hideMark/>
          </w:tcPr>
          <w:p w14:paraId="3F6F0152" w14:textId="77777777" w:rsidR="007B3B17" w:rsidRPr="007B3B17" w:rsidRDefault="007B3B17" w:rsidP="007B3B17">
            <w:pPr>
              <w:rPr>
                <w:rFonts w:ascii="GHEA Grapalat" w:hAnsi="GHEA Grapalat"/>
                <w:lang w:val="ru-RU"/>
              </w:rPr>
            </w:pPr>
            <w:r w:rsidRPr="007B3B17">
              <w:rPr>
                <w:rFonts w:ascii="GHEA Grapalat" w:hAnsi="GHEA Grapalat"/>
                <w:lang w:val="ru-RU"/>
              </w:rPr>
              <w:t>Ջրամատակարարաման և ջրահեռացման բարելավում</w:t>
            </w:r>
          </w:p>
        </w:tc>
        <w:tc>
          <w:tcPr>
            <w:tcW w:w="1427" w:type="dxa"/>
            <w:shd w:val="clear" w:color="auto" w:fill="auto"/>
            <w:noWrap/>
            <w:hideMark/>
          </w:tcPr>
          <w:p w14:paraId="20927551" w14:textId="77777777" w:rsidR="007B3B17" w:rsidRPr="007B3B17" w:rsidRDefault="007B3B17" w:rsidP="007B3B17">
            <w:pPr>
              <w:jc w:val="right"/>
              <w:rPr>
                <w:rFonts w:ascii="GHEA Grapalat" w:hAnsi="GHEA Grapalat"/>
                <w:lang w:val="ru-RU"/>
              </w:rPr>
            </w:pPr>
            <w:r w:rsidRPr="007B3B17">
              <w:rPr>
                <w:rFonts w:ascii="GHEA Grapalat" w:hAnsi="GHEA Grapalat"/>
                <w:lang w:val="ru-RU"/>
              </w:rPr>
              <w:t>1,396,302.80</w:t>
            </w:r>
          </w:p>
        </w:tc>
        <w:tc>
          <w:tcPr>
            <w:tcW w:w="1518" w:type="dxa"/>
            <w:shd w:val="clear" w:color="auto" w:fill="auto"/>
            <w:noWrap/>
            <w:hideMark/>
          </w:tcPr>
          <w:p w14:paraId="2DAB65B1" w14:textId="77777777" w:rsidR="007B3B17" w:rsidRPr="007B3B17" w:rsidRDefault="007B3B17" w:rsidP="007B3B17">
            <w:pPr>
              <w:jc w:val="right"/>
              <w:rPr>
                <w:rFonts w:ascii="GHEA Grapalat" w:hAnsi="GHEA Grapalat"/>
                <w:lang w:val="ru-RU"/>
              </w:rPr>
            </w:pPr>
            <w:r w:rsidRPr="007B3B17">
              <w:rPr>
                <w:rFonts w:ascii="GHEA Grapalat" w:hAnsi="GHEA Grapalat"/>
                <w:lang w:val="ru-RU"/>
              </w:rPr>
              <w:t>1,253,735.00</w:t>
            </w:r>
          </w:p>
        </w:tc>
        <w:tc>
          <w:tcPr>
            <w:tcW w:w="1756" w:type="dxa"/>
            <w:shd w:val="clear" w:color="auto" w:fill="auto"/>
            <w:noWrap/>
            <w:hideMark/>
          </w:tcPr>
          <w:p w14:paraId="2368F2CC" w14:textId="77777777" w:rsidR="007B3B17" w:rsidRPr="007B3B17" w:rsidRDefault="007B3B17" w:rsidP="007B3B17">
            <w:pPr>
              <w:jc w:val="right"/>
              <w:rPr>
                <w:rFonts w:ascii="GHEA Grapalat" w:hAnsi="GHEA Grapalat"/>
                <w:lang w:val="ru-RU"/>
              </w:rPr>
            </w:pPr>
            <w:r w:rsidRPr="007B3B17">
              <w:rPr>
                <w:rFonts w:ascii="GHEA Grapalat" w:hAnsi="GHEA Grapalat"/>
                <w:lang w:val="ru-RU"/>
              </w:rPr>
              <w:t>426,967.17</w:t>
            </w:r>
          </w:p>
        </w:tc>
        <w:tc>
          <w:tcPr>
            <w:tcW w:w="1409" w:type="dxa"/>
            <w:shd w:val="clear" w:color="auto" w:fill="auto"/>
            <w:noWrap/>
            <w:hideMark/>
          </w:tcPr>
          <w:p w14:paraId="0C373821" w14:textId="77777777" w:rsidR="007B3B17" w:rsidRPr="007B3B17" w:rsidRDefault="007B3B17" w:rsidP="007B3B17">
            <w:pPr>
              <w:jc w:val="right"/>
              <w:rPr>
                <w:rFonts w:ascii="GHEA Grapalat" w:hAnsi="GHEA Grapalat"/>
                <w:lang w:val="ru-RU"/>
              </w:rPr>
            </w:pPr>
            <w:r w:rsidRPr="007B3B17">
              <w:rPr>
                <w:rFonts w:ascii="GHEA Grapalat" w:hAnsi="GHEA Grapalat"/>
                <w:lang w:val="ru-RU"/>
              </w:rPr>
              <w:t>334,211.13</w:t>
            </w:r>
          </w:p>
        </w:tc>
      </w:tr>
      <w:tr w:rsidR="007B3B17" w:rsidRPr="007B3B17" w14:paraId="3B6A96B7" w14:textId="77777777" w:rsidTr="007B3B17">
        <w:trPr>
          <w:trHeight w:val="255"/>
        </w:trPr>
        <w:tc>
          <w:tcPr>
            <w:tcW w:w="699" w:type="dxa"/>
            <w:shd w:val="clear" w:color="auto" w:fill="auto"/>
            <w:hideMark/>
          </w:tcPr>
          <w:p w14:paraId="358FCF2F" w14:textId="77777777" w:rsidR="007B3B17" w:rsidRPr="007B3B17" w:rsidRDefault="007B3B17" w:rsidP="007B3B17">
            <w:pPr>
              <w:rPr>
                <w:rFonts w:ascii="GHEA Grapalat" w:hAnsi="GHEA Grapalat"/>
                <w:lang w:val="ru-RU"/>
              </w:rPr>
            </w:pPr>
            <w:r w:rsidRPr="007B3B17">
              <w:rPr>
                <w:rFonts w:ascii="GHEA Grapalat" w:hAnsi="GHEA Grapalat"/>
                <w:lang w:val="ru-RU"/>
              </w:rPr>
              <w:t>1109</w:t>
            </w:r>
          </w:p>
        </w:tc>
        <w:tc>
          <w:tcPr>
            <w:tcW w:w="3690" w:type="dxa"/>
            <w:shd w:val="clear" w:color="auto" w:fill="auto"/>
            <w:hideMark/>
          </w:tcPr>
          <w:p w14:paraId="690C10A5" w14:textId="77777777" w:rsidR="007B3B17" w:rsidRPr="007B3B17" w:rsidRDefault="007B3B17" w:rsidP="007B3B17">
            <w:pPr>
              <w:rPr>
                <w:rFonts w:ascii="GHEA Grapalat" w:hAnsi="GHEA Grapalat"/>
                <w:lang w:val="ru-RU"/>
              </w:rPr>
            </w:pPr>
            <w:r w:rsidRPr="007B3B17">
              <w:rPr>
                <w:rFonts w:ascii="GHEA Grapalat" w:hAnsi="GHEA Grapalat"/>
                <w:lang w:val="ru-RU"/>
              </w:rPr>
              <w:t>Ջրային տնտեսության ոլորտում ծրագրերի համակարգում և մոնիտորինգ</w:t>
            </w:r>
          </w:p>
        </w:tc>
        <w:tc>
          <w:tcPr>
            <w:tcW w:w="1427" w:type="dxa"/>
            <w:shd w:val="clear" w:color="auto" w:fill="auto"/>
            <w:noWrap/>
            <w:hideMark/>
          </w:tcPr>
          <w:p w14:paraId="0EE76A3A" w14:textId="77777777" w:rsidR="007B3B17" w:rsidRPr="007B3B17" w:rsidRDefault="007B3B17" w:rsidP="007B3B17">
            <w:pPr>
              <w:jc w:val="right"/>
              <w:rPr>
                <w:rFonts w:ascii="GHEA Grapalat" w:hAnsi="GHEA Grapalat"/>
                <w:lang w:val="ru-RU"/>
              </w:rPr>
            </w:pPr>
            <w:r w:rsidRPr="007B3B17">
              <w:rPr>
                <w:rFonts w:ascii="GHEA Grapalat" w:hAnsi="GHEA Grapalat"/>
                <w:lang w:val="ru-RU"/>
              </w:rPr>
              <w:t>96,190.10</w:t>
            </w:r>
          </w:p>
        </w:tc>
        <w:tc>
          <w:tcPr>
            <w:tcW w:w="1518" w:type="dxa"/>
            <w:shd w:val="clear" w:color="auto" w:fill="auto"/>
            <w:noWrap/>
            <w:hideMark/>
          </w:tcPr>
          <w:p w14:paraId="5EE2F634" w14:textId="77777777" w:rsidR="007B3B17" w:rsidRPr="007B3B17" w:rsidRDefault="007B3B17" w:rsidP="007B3B17">
            <w:pPr>
              <w:jc w:val="right"/>
              <w:rPr>
                <w:rFonts w:ascii="GHEA Grapalat" w:hAnsi="GHEA Grapalat"/>
                <w:lang w:val="ru-RU"/>
              </w:rPr>
            </w:pPr>
            <w:r w:rsidRPr="007B3B17">
              <w:rPr>
                <w:rFonts w:ascii="GHEA Grapalat" w:hAnsi="GHEA Grapalat"/>
                <w:lang w:val="ru-RU"/>
              </w:rPr>
              <w:t>96,230.10</w:t>
            </w:r>
          </w:p>
        </w:tc>
        <w:tc>
          <w:tcPr>
            <w:tcW w:w="1756" w:type="dxa"/>
            <w:shd w:val="clear" w:color="auto" w:fill="auto"/>
            <w:noWrap/>
            <w:hideMark/>
          </w:tcPr>
          <w:p w14:paraId="440C1F81" w14:textId="77777777" w:rsidR="007B3B17" w:rsidRPr="007B3B17" w:rsidRDefault="007B3B17" w:rsidP="007B3B17">
            <w:pPr>
              <w:jc w:val="right"/>
              <w:rPr>
                <w:rFonts w:ascii="GHEA Grapalat" w:hAnsi="GHEA Grapalat"/>
                <w:lang w:val="ru-RU"/>
              </w:rPr>
            </w:pPr>
            <w:r w:rsidRPr="007B3B17">
              <w:rPr>
                <w:rFonts w:ascii="GHEA Grapalat" w:hAnsi="GHEA Grapalat"/>
                <w:lang w:val="ru-RU"/>
              </w:rPr>
              <w:t>64,883.02</w:t>
            </w:r>
          </w:p>
        </w:tc>
        <w:tc>
          <w:tcPr>
            <w:tcW w:w="1409" w:type="dxa"/>
            <w:shd w:val="clear" w:color="auto" w:fill="auto"/>
            <w:noWrap/>
            <w:hideMark/>
          </w:tcPr>
          <w:p w14:paraId="20215FF2" w14:textId="77777777" w:rsidR="007B3B17" w:rsidRPr="007B3B17" w:rsidRDefault="007B3B17" w:rsidP="007B3B17">
            <w:pPr>
              <w:jc w:val="right"/>
              <w:rPr>
                <w:rFonts w:ascii="GHEA Grapalat" w:hAnsi="GHEA Grapalat"/>
                <w:lang w:val="ru-RU"/>
              </w:rPr>
            </w:pPr>
            <w:r w:rsidRPr="007B3B17">
              <w:rPr>
                <w:rFonts w:ascii="GHEA Grapalat" w:hAnsi="GHEA Grapalat"/>
                <w:lang w:val="ru-RU"/>
              </w:rPr>
              <w:t>81,224.43</w:t>
            </w:r>
          </w:p>
        </w:tc>
      </w:tr>
      <w:tr w:rsidR="007B3B17" w:rsidRPr="007B3B17" w14:paraId="151A96CB" w14:textId="77777777" w:rsidTr="007B3B17">
        <w:trPr>
          <w:trHeight w:val="255"/>
        </w:trPr>
        <w:tc>
          <w:tcPr>
            <w:tcW w:w="699" w:type="dxa"/>
            <w:shd w:val="clear" w:color="auto" w:fill="auto"/>
            <w:hideMark/>
          </w:tcPr>
          <w:p w14:paraId="0324AF1E" w14:textId="77777777" w:rsidR="007B3B17" w:rsidRPr="007B3B17" w:rsidRDefault="007B3B17" w:rsidP="007B3B17">
            <w:pPr>
              <w:rPr>
                <w:rFonts w:ascii="GHEA Grapalat" w:hAnsi="GHEA Grapalat"/>
                <w:lang w:val="ru-RU"/>
              </w:rPr>
            </w:pPr>
            <w:r w:rsidRPr="007B3B17">
              <w:rPr>
                <w:rFonts w:ascii="GHEA Grapalat" w:hAnsi="GHEA Grapalat"/>
                <w:lang w:val="ru-RU"/>
              </w:rPr>
              <w:t>1212</w:t>
            </w:r>
          </w:p>
        </w:tc>
        <w:tc>
          <w:tcPr>
            <w:tcW w:w="3690" w:type="dxa"/>
            <w:shd w:val="clear" w:color="auto" w:fill="auto"/>
            <w:hideMark/>
          </w:tcPr>
          <w:p w14:paraId="315ED410" w14:textId="77777777" w:rsidR="007B3B17" w:rsidRPr="007B3B17" w:rsidRDefault="007B3B17" w:rsidP="007B3B17">
            <w:pPr>
              <w:rPr>
                <w:rFonts w:ascii="GHEA Grapalat" w:hAnsi="GHEA Grapalat"/>
                <w:lang w:val="ru-RU"/>
              </w:rPr>
            </w:pPr>
            <w:r w:rsidRPr="007B3B17">
              <w:rPr>
                <w:rFonts w:ascii="GHEA Grapalat" w:hAnsi="GHEA Grapalat"/>
                <w:lang w:val="ru-RU"/>
              </w:rPr>
              <w:t>Տարածքային զարգացում</w:t>
            </w:r>
          </w:p>
        </w:tc>
        <w:tc>
          <w:tcPr>
            <w:tcW w:w="1427" w:type="dxa"/>
            <w:shd w:val="clear" w:color="auto" w:fill="auto"/>
            <w:noWrap/>
            <w:hideMark/>
          </w:tcPr>
          <w:p w14:paraId="1DFA2C34" w14:textId="77777777" w:rsidR="007B3B17" w:rsidRPr="007B3B17" w:rsidRDefault="007B3B17" w:rsidP="007B3B17">
            <w:pPr>
              <w:jc w:val="right"/>
              <w:rPr>
                <w:rFonts w:ascii="GHEA Grapalat" w:hAnsi="GHEA Grapalat"/>
                <w:lang w:val="ru-RU"/>
              </w:rPr>
            </w:pPr>
            <w:r w:rsidRPr="007B3B17">
              <w:rPr>
                <w:rFonts w:ascii="GHEA Grapalat" w:hAnsi="GHEA Grapalat"/>
                <w:lang w:val="ru-RU"/>
              </w:rPr>
              <w:t>-</w:t>
            </w:r>
          </w:p>
        </w:tc>
        <w:tc>
          <w:tcPr>
            <w:tcW w:w="1518" w:type="dxa"/>
            <w:shd w:val="clear" w:color="auto" w:fill="auto"/>
            <w:noWrap/>
            <w:hideMark/>
          </w:tcPr>
          <w:p w14:paraId="217E8ED3" w14:textId="77777777" w:rsidR="007B3B17" w:rsidRPr="007B3B17" w:rsidRDefault="007B3B17" w:rsidP="007B3B17">
            <w:pPr>
              <w:jc w:val="right"/>
              <w:rPr>
                <w:rFonts w:ascii="GHEA Grapalat" w:hAnsi="GHEA Grapalat"/>
                <w:lang w:val="ru-RU"/>
              </w:rPr>
            </w:pPr>
            <w:r w:rsidRPr="007B3B17">
              <w:rPr>
                <w:rFonts w:ascii="GHEA Grapalat" w:hAnsi="GHEA Grapalat"/>
                <w:lang w:val="ru-RU"/>
              </w:rPr>
              <w:t>3,485.40</w:t>
            </w:r>
          </w:p>
        </w:tc>
        <w:tc>
          <w:tcPr>
            <w:tcW w:w="1756" w:type="dxa"/>
            <w:shd w:val="clear" w:color="auto" w:fill="auto"/>
            <w:noWrap/>
            <w:hideMark/>
          </w:tcPr>
          <w:p w14:paraId="0F39F685" w14:textId="77777777" w:rsidR="007B3B17" w:rsidRPr="007B3B17" w:rsidRDefault="007B3B17" w:rsidP="007B3B17">
            <w:pPr>
              <w:jc w:val="right"/>
              <w:rPr>
                <w:rFonts w:ascii="GHEA Grapalat" w:hAnsi="GHEA Grapalat"/>
                <w:lang w:val="ru-RU"/>
              </w:rPr>
            </w:pPr>
            <w:r w:rsidRPr="007B3B17">
              <w:rPr>
                <w:rFonts w:ascii="GHEA Grapalat" w:hAnsi="GHEA Grapalat"/>
                <w:lang w:val="ru-RU"/>
              </w:rPr>
              <w:t>1,531.25</w:t>
            </w:r>
          </w:p>
        </w:tc>
        <w:tc>
          <w:tcPr>
            <w:tcW w:w="1409" w:type="dxa"/>
            <w:shd w:val="clear" w:color="auto" w:fill="auto"/>
            <w:noWrap/>
            <w:hideMark/>
          </w:tcPr>
          <w:p w14:paraId="3DB2F2D4" w14:textId="77777777" w:rsidR="007B3B17" w:rsidRPr="007B3B17" w:rsidRDefault="007B3B17" w:rsidP="007B3B17">
            <w:pPr>
              <w:jc w:val="right"/>
              <w:rPr>
                <w:rFonts w:ascii="GHEA Grapalat" w:hAnsi="GHEA Grapalat"/>
                <w:lang w:val="ru-RU"/>
              </w:rPr>
            </w:pPr>
            <w:r w:rsidRPr="007B3B17">
              <w:rPr>
                <w:rFonts w:ascii="GHEA Grapalat" w:hAnsi="GHEA Grapalat"/>
                <w:lang w:val="ru-RU"/>
              </w:rPr>
              <w:t>1,531.25</w:t>
            </w:r>
          </w:p>
        </w:tc>
      </w:tr>
    </w:tbl>
    <w:p w14:paraId="3B7B542F" w14:textId="77777777" w:rsidR="003B2B45" w:rsidRPr="009568DD" w:rsidRDefault="003B2B45" w:rsidP="007011FD">
      <w:pPr>
        <w:spacing w:line="360" w:lineRule="auto"/>
        <w:ind w:firstLine="567"/>
        <w:jc w:val="both"/>
        <w:rPr>
          <w:rFonts w:ascii="GHEA Grapalat" w:hAnsi="GHEA Grapalat"/>
          <w:color w:val="000000"/>
          <w:sz w:val="24"/>
          <w:szCs w:val="24"/>
          <w:lang w:val="en-US"/>
        </w:rPr>
      </w:pPr>
    </w:p>
    <w:p w14:paraId="7B42F2F3" w14:textId="77777777" w:rsidR="003B2B45" w:rsidRPr="009568DD" w:rsidRDefault="003B2B45" w:rsidP="007011FD">
      <w:pPr>
        <w:spacing w:line="360" w:lineRule="auto"/>
        <w:ind w:left="360"/>
        <w:jc w:val="center"/>
        <w:rPr>
          <w:rFonts w:ascii="GHEA Grapalat" w:hAnsi="GHEA Grapalat"/>
          <w:b/>
          <w:sz w:val="16"/>
          <w:szCs w:val="16"/>
        </w:rPr>
      </w:pPr>
    </w:p>
    <w:p w14:paraId="526F5E5F" w14:textId="77777777" w:rsidR="003B2B45" w:rsidRPr="009568DD" w:rsidRDefault="003B2B45" w:rsidP="007011FD">
      <w:pPr>
        <w:spacing w:line="360" w:lineRule="auto"/>
        <w:jc w:val="center"/>
        <w:rPr>
          <w:rFonts w:ascii="GHEA Grapalat" w:hAnsi="GHEA Grapalat"/>
          <w:b/>
          <w:sz w:val="24"/>
        </w:rPr>
      </w:pPr>
      <w:r w:rsidRPr="009568DD">
        <w:rPr>
          <w:rFonts w:ascii="GHEA Grapalat" w:hAnsi="GHEA Grapalat"/>
          <w:b/>
          <w:sz w:val="24"/>
        </w:rPr>
        <w:t>Գնումների կազմակերպման գործընթացի վերաբերյալ</w:t>
      </w:r>
    </w:p>
    <w:p w14:paraId="1584335D" w14:textId="77777777" w:rsidR="003B2B45" w:rsidRPr="009568DD" w:rsidRDefault="003B2B45" w:rsidP="007011FD">
      <w:pPr>
        <w:spacing w:line="360" w:lineRule="auto"/>
        <w:jc w:val="center"/>
        <w:rPr>
          <w:rFonts w:ascii="GHEA Grapalat" w:hAnsi="GHEA Grapalat"/>
          <w:b/>
          <w:sz w:val="16"/>
          <w:szCs w:val="16"/>
        </w:rPr>
      </w:pPr>
    </w:p>
    <w:p w14:paraId="0BB329E4" w14:textId="77777777" w:rsidR="005E18AE" w:rsidRPr="009568DD" w:rsidRDefault="003B2B45" w:rsidP="007011FD">
      <w:pPr>
        <w:spacing w:line="360" w:lineRule="auto"/>
        <w:ind w:firstLine="567"/>
        <w:jc w:val="both"/>
        <w:rPr>
          <w:rFonts w:ascii="GHEA Grapalat" w:hAnsi="GHEA Grapalat"/>
          <w:b/>
          <w:sz w:val="22"/>
          <w:szCs w:val="24"/>
          <w:lang w:val="hy-AM"/>
        </w:rPr>
      </w:pPr>
      <w:r w:rsidRPr="009568DD">
        <w:rPr>
          <w:rFonts w:ascii="GHEA Grapalat" w:hAnsi="GHEA Grapalat"/>
          <w:bCs/>
          <w:color w:val="000000"/>
          <w:sz w:val="24"/>
          <w:szCs w:val="24"/>
        </w:rPr>
        <w:t xml:space="preserve">Կոմիտեի 2022 թվականի ընթացքում գնման ենթակա ապրանքների, աշխատանքների և ծառայությունների ձեռքբերման համար տարեսկզբին հաստատված գնումների պլանով նախատեսվել է 9,568,201.3 հազ. դրամ գումար: </w:t>
      </w:r>
      <w:r w:rsidRPr="009568DD">
        <w:rPr>
          <w:rFonts w:ascii="GHEA Grapalat" w:hAnsi="GHEA Grapalat"/>
          <w:sz w:val="24"/>
          <w:szCs w:val="24"/>
        </w:rPr>
        <w:t xml:space="preserve">Կոմիտեի կողմից </w:t>
      </w:r>
      <w:r w:rsidRPr="009568DD">
        <w:rPr>
          <w:rFonts w:ascii="GHEA Grapalat" w:hAnsi="GHEA Grapalat"/>
          <w:sz w:val="24"/>
          <w:szCs w:val="24"/>
        </w:rPr>
        <w:lastRenderedPageBreak/>
        <w:t>ներկայացված տեղեկատվության համաձայն՝ 2022թ. գնումների պլանով նախատեսված և մինչև 2022 թվականի մարտի 31-ը ներառյալ հայտարարված թվով 43 գնման ընթացակարգերի շրջանակներում մինչև 2022 թվականի մարտի 31-ը ներառյալ կնքվել է թվով 41 պայմանագիր՝ ընդհանուր 461,217.57 հազ. դրամ պայմանագրային արժեքով: Նշված պայմանագրերի շրջանակներում մինչև 2022 թվականի մարտի 31-ը ներառյալ ներկայացված կատարողականներով վճարվել է ընդհանուր 32,275.09 հազ. դրամ:</w:t>
      </w:r>
    </w:p>
    <w:p w14:paraId="735ABEA8" w14:textId="182C5818" w:rsidR="0064572E" w:rsidRPr="009568DD" w:rsidRDefault="00914218" w:rsidP="007011FD">
      <w:pPr>
        <w:pStyle w:val="ListParagraph"/>
        <w:numPr>
          <w:ilvl w:val="0"/>
          <w:numId w:val="9"/>
        </w:numPr>
        <w:spacing w:after="0" w:line="360" w:lineRule="auto"/>
        <w:contextualSpacing w:val="0"/>
        <w:jc w:val="center"/>
        <w:rPr>
          <w:rFonts w:ascii="GHEA Grapalat" w:hAnsi="GHEA Grapalat"/>
          <w:b/>
          <w:sz w:val="28"/>
          <w:szCs w:val="28"/>
          <w:lang w:val="hy-AM"/>
        </w:rPr>
      </w:pPr>
      <w:r w:rsidRPr="009568DD">
        <w:rPr>
          <w:rFonts w:ascii="GHEA Grapalat" w:hAnsi="GHEA Grapalat" w:cs="Sylfaen"/>
          <w:b/>
          <w:bCs/>
          <w:sz w:val="28"/>
          <w:szCs w:val="28"/>
          <w:lang w:val="hy-AM"/>
        </w:rPr>
        <w:br w:type="page"/>
      </w:r>
      <w:r w:rsidR="00ED1857" w:rsidRPr="009568DD">
        <w:rPr>
          <w:rFonts w:ascii="GHEA Grapalat" w:hAnsi="GHEA Grapalat"/>
          <w:b/>
          <w:sz w:val="28"/>
          <w:szCs w:val="28"/>
          <w:lang w:val="hy-AM"/>
        </w:rPr>
        <w:lastRenderedPageBreak/>
        <w:t>Անհամապատասխանությունների</w:t>
      </w:r>
      <w:r w:rsidR="0023114E">
        <w:rPr>
          <w:rFonts w:ascii="GHEA Grapalat" w:hAnsi="GHEA Grapalat"/>
          <w:b/>
          <w:sz w:val="28"/>
          <w:szCs w:val="28"/>
        </w:rPr>
        <w:t xml:space="preserve"> </w:t>
      </w:r>
      <w:r w:rsidR="00ED1857" w:rsidRPr="009568DD">
        <w:rPr>
          <w:rFonts w:ascii="GHEA Grapalat" w:hAnsi="GHEA Grapalat"/>
          <w:b/>
          <w:sz w:val="28"/>
          <w:szCs w:val="28"/>
          <w:lang w:val="hy-AM"/>
        </w:rPr>
        <w:t>վերաբերյալ գրառումներ</w:t>
      </w:r>
    </w:p>
    <w:p w14:paraId="7B512106" w14:textId="77777777" w:rsidR="0064572E" w:rsidRPr="00AF7373" w:rsidRDefault="0064572E" w:rsidP="007011FD">
      <w:pPr>
        <w:pStyle w:val="ListParagraph"/>
        <w:spacing w:after="0" w:line="360" w:lineRule="auto"/>
        <w:ind w:left="0"/>
        <w:jc w:val="both"/>
        <w:rPr>
          <w:rFonts w:ascii="GHEA Grapalat" w:hAnsi="GHEA Grapalat" w:cs="Arial"/>
          <w:color w:val="000000"/>
          <w:sz w:val="16"/>
          <w:szCs w:val="16"/>
          <w:lang w:val="hy-AM"/>
        </w:rPr>
      </w:pPr>
    </w:p>
    <w:p w14:paraId="726CD5E4" w14:textId="77777777" w:rsidR="00B77D43" w:rsidRPr="000C253D" w:rsidRDefault="00B77D43" w:rsidP="007011FD">
      <w:pPr>
        <w:spacing w:line="360" w:lineRule="auto"/>
        <w:jc w:val="center"/>
        <w:rPr>
          <w:rFonts w:ascii="GHEA Grapalat" w:hAnsi="GHEA Grapalat"/>
          <w:b/>
          <w:sz w:val="24"/>
          <w:lang w:val="hy-AM"/>
        </w:rPr>
      </w:pPr>
      <w:r w:rsidRPr="000C253D">
        <w:rPr>
          <w:rFonts w:ascii="GHEA Grapalat" w:hAnsi="GHEA Grapalat"/>
          <w:b/>
          <w:sz w:val="24"/>
          <w:lang w:val="hy-AM"/>
        </w:rPr>
        <w:t>«1004-11002 Ոռոգման ծառայություններ մատուցող ընկերություններին ֆինանսական աջակցության տրամադրում» միջոցառում</w:t>
      </w:r>
    </w:p>
    <w:p w14:paraId="54568FA0" w14:textId="77777777" w:rsidR="00B77D43" w:rsidRPr="000C253D" w:rsidRDefault="00B77D43" w:rsidP="007011FD">
      <w:pPr>
        <w:spacing w:line="360" w:lineRule="auto"/>
        <w:jc w:val="both"/>
        <w:rPr>
          <w:rFonts w:ascii="GHEA Grapalat" w:hAnsi="GHEA Grapalat"/>
          <w:sz w:val="16"/>
          <w:szCs w:val="16"/>
          <w:lang w:val="hy-AM"/>
        </w:rPr>
      </w:pPr>
    </w:p>
    <w:p w14:paraId="54454E86" w14:textId="77777777" w:rsidR="00B77D43" w:rsidRPr="00AF7373" w:rsidRDefault="00B77D43" w:rsidP="007011FD">
      <w:pPr>
        <w:spacing w:line="360" w:lineRule="auto"/>
        <w:ind w:firstLine="510"/>
        <w:jc w:val="both"/>
        <w:rPr>
          <w:rFonts w:ascii="GHEA Grapalat" w:hAnsi="GHEA Grapalat"/>
          <w:b/>
          <w:sz w:val="16"/>
          <w:szCs w:val="16"/>
          <w:u w:val="single"/>
          <w:lang w:val="hy-AM"/>
        </w:rPr>
      </w:pPr>
    </w:p>
    <w:p w14:paraId="01E258AE" w14:textId="6482C766" w:rsidR="00B77D43" w:rsidRPr="000C253D" w:rsidRDefault="00B77D43" w:rsidP="007011FD">
      <w:pPr>
        <w:pStyle w:val="ListParagraph"/>
        <w:numPr>
          <w:ilvl w:val="0"/>
          <w:numId w:val="13"/>
        </w:numPr>
        <w:tabs>
          <w:tab w:val="left" w:pos="851"/>
        </w:tabs>
        <w:spacing w:after="0" w:line="360" w:lineRule="auto"/>
        <w:ind w:left="0" w:firstLine="567"/>
        <w:jc w:val="both"/>
        <w:rPr>
          <w:rFonts w:ascii="GHEA Grapalat" w:hAnsi="GHEA Grapalat"/>
          <w:sz w:val="24"/>
          <w:lang w:val="hy-AM"/>
        </w:rPr>
      </w:pPr>
      <w:r w:rsidRPr="000C253D">
        <w:rPr>
          <w:rFonts w:ascii="GHEA Grapalat" w:hAnsi="GHEA Grapalat"/>
          <w:sz w:val="24"/>
          <w:lang w:val="hy-AM"/>
        </w:rPr>
        <w:t>ՀՀ տարածքային կառավարման և ենթակառուցվածքների նախարարի 07.03.2022թ. թիվ 390-Ա հրամանով հաստատված «1004 Ոռոգման համակարգի առողջացում» ծրագրի «11002 Ոռոգման ծառայություններ մատուցող ընկերություններին ֆինանսական աջակցության տրամադրում» միջոցառմամբ ոռոգման ծառայություններ մատուցող ընկերություններին 2022 թվականի ֆինանսական աջակցության տրամադրման չափաքանակները` ըստ առանձին ջրօգտագործողների ընկերությունների ներկայացված են Աղյուսակ</w:t>
      </w:r>
      <w:r w:rsidR="00A07A27" w:rsidRPr="000C253D">
        <w:rPr>
          <w:rFonts w:ascii="GHEA Grapalat" w:hAnsi="GHEA Grapalat"/>
          <w:sz w:val="24"/>
          <w:lang w:val="hy-AM"/>
        </w:rPr>
        <w:t xml:space="preserve"> </w:t>
      </w:r>
      <w:r w:rsidR="00370A64" w:rsidRPr="00370A64">
        <w:rPr>
          <w:rFonts w:ascii="GHEA Grapalat" w:hAnsi="GHEA Grapalat"/>
          <w:sz w:val="24"/>
          <w:lang w:val="hy-AM"/>
        </w:rPr>
        <w:t>3</w:t>
      </w:r>
      <w:r w:rsidRPr="000C253D">
        <w:rPr>
          <w:rFonts w:ascii="GHEA Grapalat" w:hAnsi="GHEA Grapalat"/>
          <w:sz w:val="24"/>
          <w:lang w:val="hy-AM"/>
        </w:rPr>
        <w:t>-ում:</w:t>
      </w:r>
    </w:p>
    <w:p w14:paraId="6370B133" w14:textId="20FAB1A8" w:rsidR="00B77D43" w:rsidRPr="00370A64" w:rsidRDefault="00B77D43" w:rsidP="007011FD">
      <w:pPr>
        <w:jc w:val="right"/>
        <w:rPr>
          <w:rFonts w:ascii="GHEA Grapalat" w:hAnsi="GHEA Grapalat"/>
          <w:sz w:val="24"/>
          <w:lang w:val="en-US"/>
        </w:rPr>
      </w:pPr>
      <w:r w:rsidRPr="000C253D">
        <w:rPr>
          <w:rFonts w:ascii="GHEA Grapalat" w:hAnsi="GHEA Grapalat"/>
          <w:sz w:val="24"/>
          <w:lang w:val="hy-AM"/>
        </w:rPr>
        <w:t>Աղյուսակ</w:t>
      </w:r>
      <w:r w:rsidR="00A07A27" w:rsidRPr="000C253D">
        <w:rPr>
          <w:rFonts w:ascii="GHEA Grapalat" w:hAnsi="GHEA Grapalat"/>
          <w:sz w:val="24"/>
          <w:lang w:val="hy-AM"/>
        </w:rPr>
        <w:t xml:space="preserve"> </w:t>
      </w:r>
      <w:r w:rsidR="00370A64">
        <w:rPr>
          <w:rFonts w:ascii="GHEA Grapalat" w:hAnsi="GHEA Grapalat"/>
          <w:sz w:val="24"/>
          <w:lang w:val="en-US"/>
        </w:rPr>
        <w:t>3</w:t>
      </w:r>
    </w:p>
    <w:p w14:paraId="754ACEE3" w14:textId="77777777" w:rsidR="00B77D43" w:rsidRPr="000C253D" w:rsidRDefault="00B77D43" w:rsidP="007011FD">
      <w:pPr>
        <w:jc w:val="center"/>
        <w:rPr>
          <w:rFonts w:ascii="GHEA Grapalat" w:hAnsi="GHEA Grapalat"/>
          <w:sz w:val="24"/>
          <w:lang w:val="hy-AM"/>
        </w:rPr>
      </w:pPr>
      <w:r w:rsidRPr="000C253D">
        <w:rPr>
          <w:rFonts w:ascii="GHEA Grapalat" w:hAnsi="GHEA Grapalat"/>
          <w:sz w:val="24"/>
          <w:lang w:val="hy-AM"/>
        </w:rPr>
        <w:t>Ոռոգման ծառայություններ մատուցող ընկերություններին ֆինանսական աջակցության չափաքանակները 390-Ա հրամանով</w:t>
      </w:r>
    </w:p>
    <w:p w14:paraId="51EFD7BF" w14:textId="77777777" w:rsidR="00B77D43" w:rsidRPr="009568DD" w:rsidRDefault="00B77D43" w:rsidP="007011FD">
      <w:pPr>
        <w:jc w:val="right"/>
        <w:rPr>
          <w:rFonts w:ascii="GHEA Grapalat" w:hAnsi="GHEA Grapalat"/>
          <w:sz w:val="24"/>
        </w:rPr>
      </w:pPr>
      <w:r w:rsidRPr="009568DD">
        <w:rPr>
          <w:rFonts w:ascii="GHEA Grapalat" w:hAnsi="GHEA Grapalat"/>
          <w:sz w:val="24"/>
        </w:rPr>
        <w:t>հազ. դրամ</w:t>
      </w:r>
    </w:p>
    <w:tbl>
      <w:tblPr>
        <w:tblW w:w="6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2780"/>
        <w:gridCol w:w="3000"/>
      </w:tblGrid>
      <w:tr w:rsidR="00B77D43" w:rsidRPr="009568DD" w14:paraId="368591BB" w14:textId="77777777" w:rsidTr="00B77D43">
        <w:trPr>
          <w:trHeight w:val="302"/>
          <w:jc w:val="center"/>
        </w:trPr>
        <w:tc>
          <w:tcPr>
            <w:tcW w:w="560" w:type="dxa"/>
            <w:vMerge w:val="restart"/>
            <w:shd w:val="clear" w:color="auto" w:fill="auto"/>
            <w:vAlign w:val="center"/>
            <w:hideMark/>
          </w:tcPr>
          <w:p w14:paraId="793488D5"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հ/հ</w:t>
            </w:r>
          </w:p>
        </w:tc>
        <w:tc>
          <w:tcPr>
            <w:tcW w:w="2780" w:type="dxa"/>
            <w:vMerge w:val="restart"/>
            <w:shd w:val="clear" w:color="auto" w:fill="auto"/>
            <w:vAlign w:val="center"/>
            <w:hideMark/>
          </w:tcPr>
          <w:p w14:paraId="6F725A66"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ՋՕԸ-ի անվանումը</w:t>
            </w:r>
          </w:p>
        </w:tc>
        <w:tc>
          <w:tcPr>
            <w:tcW w:w="3000" w:type="dxa"/>
            <w:vMerge w:val="restart"/>
            <w:shd w:val="clear" w:color="auto" w:fill="auto"/>
            <w:vAlign w:val="center"/>
            <w:hideMark/>
          </w:tcPr>
          <w:p w14:paraId="1102E12F"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2022թ.համար ֆինանսական աջակցության գումարը</w:t>
            </w:r>
          </w:p>
        </w:tc>
      </w:tr>
      <w:tr w:rsidR="00B77D43" w:rsidRPr="009568DD" w14:paraId="721CED08" w14:textId="77777777" w:rsidTr="00B77D43">
        <w:trPr>
          <w:trHeight w:val="302"/>
          <w:jc w:val="center"/>
        </w:trPr>
        <w:tc>
          <w:tcPr>
            <w:tcW w:w="560" w:type="dxa"/>
            <w:vMerge/>
            <w:vAlign w:val="center"/>
            <w:hideMark/>
          </w:tcPr>
          <w:p w14:paraId="3D347B9D" w14:textId="77777777" w:rsidR="00B77D43" w:rsidRPr="009568DD" w:rsidRDefault="00B77D43" w:rsidP="007011FD">
            <w:pPr>
              <w:rPr>
                <w:rFonts w:ascii="GHEA Grapalat" w:hAnsi="GHEA Grapalat" w:cs="Calibri"/>
                <w:color w:val="000000"/>
              </w:rPr>
            </w:pPr>
          </w:p>
        </w:tc>
        <w:tc>
          <w:tcPr>
            <w:tcW w:w="2780" w:type="dxa"/>
            <w:vMerge/>
            <w:vAlign w:val="center"/>
            <w:hideMark/>
          </w:tcPr>
          <w:p w14:paraId="21771738" w14:textId="77777777" w:rsidR="00B77D43" w:rsidRPr="009568DD" w:rsidRDefault="00B77D43" w:rsidP="007011FD">
            <w:pPr>
              <w:rPr>
                <w:rFonts w:ascii="GHEA Grapalat" w:hAnsi="GHEA Grapalat" w:cs="Calibri"/>
                <w:color w:val="000000"/>
              </w:rPr>
            </w:pPr>
          </w:p>
        </w:tc>
        <w:tc>
          <w:tcPr>
            <w:tcW w:w="3000" w:type="dxa"/>
            <w:vMerge/>
            <w:vAlign w:val="center"/>
            <w:hideMark/>
          </w:tcPr>
          <w:p w14:paraId="70C2895F" w14:textId="77777777" w:rsidR="00B77D43" w:rsidRPr="009568DD" w:rsidRDefault="00B77D43" w:rsidP="007011FD">
            <w:pPr>
              <w:rPr>
                <w:rFonts w:ascii="GHEA Grapalat" w:hAnsi="GHEA Grapalat" w:cs="Calibri"/>
                <w:color w:val="000000"/>
              </w:rPr>
            </w:pPr>
          </w:p>
        </w:tc>
      </w:tr>
      <w:tr w:rsidR="00B77D43" w:rsidRPr="009568DD" w14:paraId="7C3DDE59" w14:textId="77777777" w:rsidTr="00B77D43">
        <w:trPr>
          <w:trHeight w:val="288"/>
          <w:jc w:val="center"/>
        </w:trPr>
        <w:tc>
          <w:tcPr>
            <w:tcW w:w="560" w:type="dxa"/>
            <w:shd w:val="clear" w:color="auto" w:fill="auto"/>
            <w:vAlign w:val="center"/>
            <w:hideMark/>
          </w:tcPr>
          <w:p w14:paraId="5ABE3EEB"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1</w:t>
            </w:r>
          </w:p>
        </w:tc>
        <w:tc>
          <w:tcPr>
            <w:tcW w:w="2780" w:type="dxa"/>
            <w:shd w:val="clear" w:color="auto" w:fill="auto"/>
            <w:vAlign w:val="center"/>
            <w:hideMark/>
          </w:tcPr>
          <w:p w14:paraId="4F80B6AE"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«Տավուշ» ՋՕԸ</w:t>
            </w:r>
          </w:p>
        </w:tc>
        <w:tc>
          <w:tcPr>
            <w:tcW w:w="3000" w:type="dxa"/>
            <w:shd w:val="clear" w:color="auto" w:fill="auto"/>
            <w:vAlign w:val="center"/>
            <w:hideMark/>
          </w:tcPr>
          <w:p w14:paraId="17ED0DFA" w14:textId="77777777" w:rsidR="00B77D43" w:rsidRPr="009568DD" w:rsidRDefault="004D1AA9" w:rsidP="007011FD">
            <w:pPr>
              <w:jc w:val="center"/>
              <w:rPr>
                <w:rFonts w:ascii="GHEA Grapalat" w:hAnsi="GHEA Grapalat" w:cs="Calibri"/>
                <w:color w:val="000000"/>
              </w:rPr>
            </w:pPr>
            <w:r>
              <w:rPr>
                <w:rFonts w:ascii="GHEA Grapalat" w:hAnsi="GHEA Grapalat" w:cs="Calibri"/>
                <w:color w:val="000000"/>
              </w:rPr>
              <w:t xml:space="preserve"> </w:t>
            </w:r>
            <w:r w:rsidR="00B77D43" w:rsidRPr="009568DD">
              <w:rPr>
                <w:rFonts w:ascii="GHEA Grapalat" w:hAnsi="GHEA Grapalat" w:cs="Calibri"/>
                <w:color w:val="000000"/>
              </w:rPr>
              <w:t xml:space="preserve"> 197,766.0 </w:t>
            </w:r>
          </w:p>
        </w:tc>
      </w:tr>
      <w:tr w:rsidR="00B77D43" w:rsidRPr="009568DD" w14:paraId="6F59CD42" w14:textId="77777777" w:rsidTr="00B77D43">
        <w:trPr>
          <w:trHeight w:val="288"/>
          <w:jc w:val="center"/>
        </w:trPr>
        <w:tc>
          <w:tcPr>
            <w:tcW w:w="560" w:type="dxa"/>
            <w:shd w:val="clear" w:color="auto" w:fill="auto"/>
            <w:vAlign w:val="center"/>
            <w:hideMark/>
          </w:tcPr>
          <w:p w14:paraId="6C87F4D0"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2</w:t>
            </w:r>
          </w:p>
        </w:tc>
        <w:tc>
          <w:tcPr>
            <w:tcW w:w="2780" w:type="dxa"/>
            <w:shd w:val="clear" w:color="auto" w:fill="auto"/>
            <w:vAlign w:val="center"/>
            <w:hideMark/>
          </w:tcPr>
          <w:p w14:paraId="36C7D2C3"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«Սյունիք» ՋՕԸ</w:t>
            </w:r>
          </w:p>
        </w:tc>
        <w:tc>
          <w:tcPr>
            <w:tcW w:w="3000" w:type="dxa"/>
            <w:shd w:val="clear" w:color="auto" w:fill="auto"/>
            <w:vAlign w:val="center"/>
            <w:hideMark/>
          </w:tcPr>
          <w:p w14:paraId="2AED5EC7" w14:textId="77777777" w:rsidR="00B77D43" w:rsidRPr="009568DD" w:rsidRDefault="004D1AA9" w:rsidP="007011FD">
            <w:pPr>
              <w:jc w:val="center"/>
              <w:rPr>
                <w:rFonts w:ascii="GHEA Grapalat" w:hAnsi="GHEA Grapalat" w:cs="Calibri"/>
                <w:color w:val="000000"/>
              </w:rPr>
            </w:pPr>
            <w:r>
              <w:rPr>
                <w:rFonts w:ascii="GHEA Grapalat" w:hAnsi="GHEA Grapalat" w:cs="Calibri"/>
                <w:color w:val="000000"/>
              </w:rPr>
              <w:t xml:space="preserve"> </w:t>
            </w:r>
            <w:r w:rsidR="00B77D43" w:rsidRPr="009568DD">
              <w:rPr>
                <w:rFonts w:ascii="GHEA Grapalat" w:hAnsi="GHEA Grapalat" w:cs="Calibri"/>
                <w:color w:val="000000"/>
              </w:rPr>
              <w:t xml:space="preserve"> 173,939.3 </w:t>
            </w:r>
          </w:p>
        </w:tc>
      </w:tr>
      <w:tr w:rsidR="00B77D43" w:rsidRPr="009568DD" w14:paraId="70E4455C" w14:textId="77777777" w:rsidTr="00B77D43">
        <w:trPr>
          <w:trHeight w:val="288"/>
          <w:jc w:val="center"/>
        </w:trPr>
        <w:tc>
          <w:tcPr>
            <w:tcW w:w="560" w:type="dxa"/>
            <w:shd w:val="clear" w:color="auto" w:fill="auto"/>
            <w:vAlign w:val="center"/>
            <w:hideMark/>
          </w:tcPr>
          <w:p w14:paraId="63245C6E"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3</w:t>
            </w:r>
          </w:p>
        </w:tc>
        <w:tc>
          <w:tcPr>
            <w:tcW w:w="2780" w:type="dxa"/>
            <w:shd w:val="clear" w:color="auto" w:fill="auto"/>
            <w:vAlign w:val="center"/>
            <w:hideMark/>
          </w:tcPr>
          <w:p w14:paraId="04FAC0C1"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«Շիրակ» ՋՕԸ</w:t>
            </w:r>
          </w:p>
        </w:tc>
        <w:tc>
          <w:tcPr>
            <w:tcW w:w="3000" w:type="dxa"/>
            <w:shd w:val="clear" w:color="auto" w:fill="auto"/>
            <w:vAlign w:val="center"/>
            <w:hideMark/>
          </w:tcPr>
          <w:p w14:paraId="22C168F5" w14:textId="77777777" w:rsidR="00B77D43" w:rsidRPr="009568DD" w:rsidRDefault="004D1AA9" w:rsidP="007011FD">
            <w:pPr>
              <w:jc w:val="center"/>
              <w:rPr>
                <w:rFonts w:ascii="GHEA Grapalat" w:hAnsi="GHEA Grapalat" w:cs="Calibri"/>
                <w:color w:val="000000"/>
              </w:rPr>
            </w:pPr>
            <w:r>
              <w:rPr>
                <w:rFonts w:ascii="GHEA Grapalat" w:hAnsi="GHEA Grapalat" w:cs="Calibri"/>
                <w:color w:val="000000"/>
              </w:rPr>
              <w:t xml:space="preserve"> </w:t>
            </w:r>
            <w:r w:rsidR="00B77D43" w:rsidRPr="009568DD">
              <w:rPr>
                <w:rFonts w:ascii="GHEA Grapalat" w:hAnsi="GHEA Grapalat" w:cs="Calibri"/>
                <w:color w:val="000000"/>
              </w:rPr>
              <w:t xml:space="preserve"> 115,211.8 </w:t>
            </w:r>
          </w:p>
        </w:tc>
      </w:tr>
      <w:tr w:rsidR="00B77D43" w:rsidRPr="009568DD" w14:paraId="12B1E541" w14:textId="77777777" w:rsidTr="00B77D43">
        <w:trPr>
          <w:trHeight w:val="288"/>
          <w:jc w:val="center"/>
        </w:trPr>
        <w:tc>
          <w:tcPr>
            <w:tcW w:w="560" w:type="dxa"/>
            <w:shd w:val="clear" w:color="auto" w:fill="auto"/>
            <w:vAlign w:val="center"/>
            <w:hideMark/>
          </w:tcPr>
          <w:p w14:paraId="0045C9C5"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4</w:t>
            </w:r>
          </w:p>
        </w:tc>
        <w:tc>
          <w:tcPr>
            <w:tcW w:w="2780" w:type="dxa"/>
            <w:shd w:val="clear" w:color="auto" w:fill="auto"/>
            <w:vAlign w:val="center"/>
            <w:hideMark/>
          </w:tcPr>
          <w:p w14:paraId="105A3B0C"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«Շենիկ» ՋՕԸ</w:t>
            </w:r>
          </w:p>
        </w:tc>
        <w:tc>
          <w:tcPr>
            <w:tcW w:w="3000" w:type="dxa"/>
            <w:shd w:val="clear" w:color="auto" w:fill="auto"/>
            <w:vAlign w:val="center"/>
            <w:hideMark/>
          </w:tcPr>
          <w:p w14:paraId="709802D7" w14:textId="77777777" w:rsidR="00B77D43" w:rsidRPr="009568DD" w:rsidRDefault="004D1AA9" w:rsidP="007011FD">
            <w:pPr>
              <w:jc w:val="center"/>
              <w:rPr>
                <w:rFonts w:ascii="GHEA Grapalat" w:hAnsi="GHEA Grapalat" w:cs="Calibri"/>
                <w:color w:val="000000"/>
              </w:rPr>
            </w:pPr>
            <w:r>
              <w:rPr>
                <w:rFonts w:ascii="GHEA Grapalat" w:hAnsi="GHEA Grapalat" w:cs="Calibri"/>
                <w:color w:val="000000"/>
              </w:rPr>
              <w:t xml:space="preserve"> </w:t>
            </w:r>
            <w:r w:rsidR="00B77D43" w:rsidRPr="009568DD">
              <w:rPr>
                <w:rFonts w:ascii="GHEA Grapalat" w:hAnsi="GHEA Grapalat" w:cs="Calibri"/>
                <w:color w:val="000000"/>
              </w:rPr>
              <w:t xml:space="preserve"> 246,405.0 </w:t>
            </w:r>
          </w:p>
        </w:tc>
      </w:tr>
      <w:tr w:rsidR="00B77D43" w:rsidRPr="009568DD" w14:paraId="33516633" w14:textId="77777777" w:rsidTr="00B77D43">
        <w:trPr>
          <w:trHeight w:val="288"/>
          <w:jc w:val="center"/>
        </w:trPr>
        <w:tc>
          <w:tcPr>
            <w:tcW w:w="560" w:type="dxa"/>
            <w:shd w:val="clear" w:color="auto" w:fill="auto"/>
            <w:vAlign w:val="center"/>
            <w:hideMark/>
          </w:tcPr>
          <w:p w14:paraId="4DB4B0ED"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5</w:t>
            </w:r>
          </w:p>
        </w:tc>
        <w:tc>
          <w:tcPr>
            <w:tcW w:w="2780" w:type="dxa"/>
            <w:shd w:val="clear" w:color="auto" w:fill="auto"/>
            <w:vAlign w:val="center"/>
            <w:hideMark/>
          </w:tcPr>
          <w:p w14:paraId="27F4446C"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«Կոտայք» ՋՕԸ</w:t>
            </w:r>
          </w:p>
        </w:tc>
        <w:tc>
          <w:tcPr>
            <w:tcW w:w="3000" w:type="dxa"/>
            <w:shd w:val="clear" w:color="auto" w:fill="auto"/>
            <w:vAlign w:val="center"/>
            <w:hideMark/>
          </w:tcPr>
          <w:p w14:paraId="60F1B248" w14:textId="77777777" w:rsidR="00B77D43" w:rsidRPr="009568DD" w:rsidRDefault="004D1AA9" w:rsidP="007011FD">
            <w:pPr>
              <w:jc w:val="center"/>
              <w:rPr>
                <w:rFonts w:ascii="GHEA Grapalat" w:hAnsi="GHEA Grapalat" w:cs="Calibri"/>
                <w:color w:val="000000"/>
              </w:rPr>
            </w:pPr>
            <w:r>
              <w:rPr>
                <w:rFonts w:ascii="GHEA Grapalat" w:hAnsi="GHEA Grapalat" w:cs="Calibri"/>
                <w:color w:val="000000"/>
              </w:rPr>
              <w:t xml:space="preserve"> </w:t>
            </w:r>
            <w:r w:rsidR="00B77D43" w:rsidRPr="009568DD">
              <w:rPr>
                <w:rFonts w:ascii="GHEA Grapalat" w:hAnsi="GHEA Grapalat" w:cs="Calibri"/>
                <w:color w:val="000000"/>
              </w:rPr>
              <w:t xml:space="preserve"> 279,825.6 </w:t>
            </w:r>
          </w:p>
        </w:tc>
      </w:tr>
      <w:tr w:rsidR="00B77D43" w:rsidRPr="009568DD" w14:paraId="40665124" w14:textId="77777777" w:rsidTr="00B77D43">
        <w:trPr>
          <w:trHeight w:val="288"/>
          <w:jc w:val="center"/>
        </w:trPr>
        <w:tc>
          <w:tcPr>
            <w:tcW w:w="560" w:type="dxa"/>
            <w:shd w:val="clear" w:color="auto" w:fill="auto"/>
            <w:vAlign w:val="center"/>
            <w:hideMark/>
          </w:tcPr>
          <w:p w14:paraId="54CA7789"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6</w:t>
            </w:r>
          </w:p>
        </w:tc>
        <w:tc>
          <w:tcPr>
            <w:tcW w:w="2780" w:type="dxa"/>
            <w:shd w:val="clear" w:color="auto" w:fill="auto"/>
            <w:vAlign w:val="center"/>
            <w:hideMark/>
          </w:tcPr>
          <w:p w14:paraId="7658A7C5"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«Լոռի» ՋՕԸ</w:t>
            </w:r>
          </w:p>
        </w:tc>
        <w:tc>
          <w:tcPr>
            <w:tcW w:w="3000" w:type="dxa"/>
            <w:shd w:val="clear" w:color="auto" w:fill="auto"/>
            <w:vAlign w:val="center"/>
            <w:hideMark/>
          </w:tcPr>
          <w:p w14:paraId="42292B13" w14:textId="77777777" w:rsidR="00B77D43" w:rsidRPr="009568DD" w:rsidRDefault="004D1AA9" w:rsidP="007011FD">
            <w:pPr>
              <w:jc w:val="center"/>
              <w:rPr>
                <w:rFonts w:ascii="GHEA Grapalat" w:hAnsi="GHEA Grapalat" w:cs="Calibri"/>
                <w:color w:val="000000"/>
              </w:rPr>
            </w:pPr>
            <w:r>
              <w:rPr>
                <w:rFonts w:ascii="GHEA Grapalat" w:hAnsi="GHEA Grapalat" w:cs="Calibri"/>
                <w:color w:val="000000"/>
              </w:rPr>
              <w:t xml:space="preserve"> </w:t>
            </w:r>
            <w:r w:rsidR="00B77D43" w:rsidRPr="009568DD">
              <w:rPr>
                <w:rFonts w:ascii="GHEA Grapalat" w:hAnsi="GHEA Grapalat" w:cs="Calibri"/>
                <w:color w:val="000000"/>
              </w:rPr>
              <w:t xml:space="preserve"> 77,200.1 </w:t>
            </w:r>
          </w:p>
        </w:tc>
      </w:tr>
      <w:tr w:rsidR="00B77D43" w:rsidRPr="009568DD" w14:paraId="1079C1DE" w14:textId="77777777" w:rsidTr="00B77D43">
        <w:trPr>
          <w:trHeight w:val="288"/>
          <w:jc w:val="center"/>
        </w:trPr>
        <w:tc>
          <w:tcPr>
            <w:tcW w:w="560" w:type="dxa"/>
            <w:shd w:val="clear" w:color="auto" w:fill="auto"/>
            <w:vAlign w:val="center"/>
            <w:hideMark/>
          </w:tcPr>
          <w:p w14:paraId="3043B8BB"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7</w:t>
            </w:r>
          </w:p>
        </w:tc>
        <w:tc>
          <w:tcPr>
            <w:tcW w:w="2780" w:type="dxa"/>
            <w:shd w:val="clear" w:color="auto" w:fill="auto"/>
            <w:vAlign w:val="center"/>
            <w:hideMark/>
          </w:tcPr>
          <w:p w14:paraId="3112B1EE"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«Թալին» ՋՕԸ</w:t>
            </w:r>
          </w:p>
        </w:tc>
        <w:tc>
          <w:tcPr>
            <w:tcW w:w="3000" w:type="dxa"/>
            <w:shd w:val="clear" w:color="auto" w:fill="auto"/>
            <w:vAlign w:val="center"/>
            <w:hideMark/>
          </w:tcPr>
          <w:p w14:paraId="3540C2B1" w14:textId="77777777" w:rsidR="00B77D43" w:rsidRPr="009568DD" w:rsidRDefault="004D1AA9" w:rsidP="007011FD">
            <w:pPr>
              <w:jc w:val="center"/>
              <w:rPr>
                <w:rFonts w:ascii="GHEA Grapalat" w:hAnsi="GHEA Grapalat" w:cs="Calibri"/>
                <w:color w:val="000000"/>
              </w:rPr>
            </w:pPr>
            <w:r>
              <w:rPr>
                <w:rFonts w:ascii="GHEA Grapalat" w:hAnsi="GHEA Grapalat" w:cs="Calibri"/>
                <w:color w:val="000000"/>
              </w:rPr>
              <w:t xml:space="preserve"> </w:t>
            </w:r>
            <w:r w:rsidR="00B77D43" w:rsidRPr="009568DD">
              <w:rPr>
                <w:rFonts w:ascii="GHEA Grapalat" w:hAnsi="GHEA Grapalat" w:cs="Calibri"/>
                <w:color w:val="000000"/>
              </w:rPr>
              <w:t xml:space="preserve"> 311,531.6 </w:t>
            </w:r>
          </w:p>
        </w:tc>
      </w:tr>
      <w:tr w:rsidR="00B77D43" w:rsidRPr="009568DD" w14:paraId="6D834E88" w14:textId="77777777" w:rsidTr="00B77D43">
        <w:trPr>
          <w:trHeight w:val="288"/>
          <w:jc w:val="center"/>
        </w:trPr>
        <w:tc>
          <w:tcPr>
            <w:tcW w:w="560" w:type="dxa"/>
            <w:shd w:val="clear" w:color="auto" w:fill="auto"/>
            <w:vAlign w:val="center"/>
            <w:hideMark/>
          </w:tcPr>
          <w:p w14:paraId="2A0F12A7"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8</w:t>
            </w:r>
          </w:p>
        </w:tc>
        <w:tc>
          <w:tcPr>
            <w:tcW w:w="2780" w:type="dxa"/>
            <w:shd w:val="clear" w:color="auto" w:fill="auto"/>
            <w:vAlign w:val="center"/>
            <w:hideMark/>
          </w:tcPr>
          <w:p w14:paraId="1F4B6291"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«Էջմիածին» ՋՕԸ</w:t>
            </w:r>
          </w:p>
        </w:tc>
        <w:tc>
          <w:tcPr>
            <w:tcW w:w="3000" w:type="dxa"/>
            <w:shd w:val="clear" w:color="auto" w:fill="auto"/>
            <w:vAlign w:val="center"/>
            <w:hideMark/>
          </w:tcPr>
          <w:p w14:paraId="2A111C9C" w14:textId="77777777" w:rsidR="00B77D43" w:rsidRPr="009568DD" w:rsidRDefault="004D1AA9" w:rsidP="007011FD">
            <w:pPr>
              <w:jc w:val="center"/>
              <w:rPr>
                <w:rFonts w:ascii="GHEA Grapalat" w:hAnsi="GHEA Grapalat" w:cs="Calibri"/>
                <w:color w:val="000000"/>
              </w:rPr>
            </w:pPr>
            <w:r>
              <w:rPr>
                <w:rFonts w:ascii="GHEA Grapalat" w:hAnsi="GHEA Grapalat" w:cs="Calibri"/>
                <w:color w:val="000000"/>
              </w:rPr>
              <w:t xml:space="preserve"> </w:t>
            </w:r>
            <w:r w:rsidR="00B77D43" w:rsidRPr="009568DD">
              <w:rPr>
                <w:rFonts w:ascii="GHEA Grapalat" w:hAnsi="GHEA Grapalat" w:cs="Calibri"/>
                <w:color w:val="000000"/>
              </w:rPr>
              <w:t xml:space="preserve"> 735,726.0 </w:t>
            </w:r>
          </w:p>
        </w:tc>
      </w:tr>
      <w:tr w:rsidR="00B77D43" w:rsidRPr="009568DD" w14:paraId="54395259" w14:textId="77777777" w:rsidTr="00B77D43">
        <w:trPr>
          <w:trHeight w:val="288"/>
          <w:jc w:val="center"/>
        </w:trPr>
        <w:tc>
          <w:tcPr>
            <w:tcW w:w="560" w:type="dxa"/>
            <w:shd w:val="clear" w:color="auto" w:fill="auto"/>
            <w:vAlign w:val="center"/>
            <w:hideMark/>
          </w:tcPr>
          <w:p w14:paraId="6168AAA5"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9</w:t>
            </w:r>
          </w:p>
        </w:tc>
        <w:tc>
          <w:tcPr>
            <w:tcW w:w="2780" w:type="dxa"/>
            <w:shd w:val="clear" w:color="auto" w:fill="auto"/>
            <w:vAlign w:val="center"/>
            <w:hideMark/>
          </w:tcPr>
          <w:p w14:paraId="076763DF"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«Երևան» ՋՕԸ</w:t>
            </w:r>
          </w:p>
        </w:tc>
        <w:tc>
          <w:tcPr>
            <w:tcW w:w="3000" w:type="dxa"/>
            <w:shd w:val="clear" w:color="auto" w:fill="auto"/>
            <w:vAlign w:val="center"/>
            <w:hideMark/>
          </w:tcPr>
          <w:p w14:paraId="246F1304" w14:textId="77777777" w:rsidR="00B77D43" w:rsidRPr="009568DD" w:rsidRDefault="004D1AA9" w:rsidP="007011FD">
            <w:pPr>
              <w:jc w:val="center"/>
              <w:rPr>
                <w:rFonts w:ascii="GHEA Grapalat" w:hAnsi="GHEA Grapalat" w:cs="Calibri"/>
                <w:color w:val="000000"/>
              </w:rPr>
            </w:pPr>
            <w:r>
              <w:rPr>
                <w:rFonts w:ascii="GHEA Grapalat" w:hAnsi="GHEA Grapalat" w:cs="Calibri"/>
                <w:color w:val="000000"/>
              </w:rPr>
              <w:t xml:space="preserve"> </w:t>
            </w:r>
            <w:r w:rsidR="00B77D43" w:rsidRPr="009568DD">
              <w:rPr>
                <w:rFonts w:ascii="GHEA Grapalat" w:hAnsi="GHEA Grapalat" w:cs="Calibri"/>
                <w:color w:val="000000"/>
              </w:rPr>
              <w:t xml:space="preserve"> 138,712.3 </w:t>
            </w:r>
          </w:p>
        </w:tc>
      </w:tr>
      <w:tr w:rsidR="00B77D43" w:rsidRPr="009568DD" w14:paraId="2EC205F7" w14:textId="77777777" w:rsidTr="00B77D43">
        <w:trPr>
          <w:trHeight w:val="288"/>
          <w:jc w:val="center"/>
        </w:trPr>
        <w:tc>
          <w:tcPr>
            <w:tcW w:w="560" w:type="dxa"/>
            <w:shd w:val="clear" w:color="auto" w:fill="auto"/>
            <w:vAlign w:val="center"/>
            <w:hideMark/>
          </w:tcPr>
          <w:p w14:paraId="36190EA1"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10</w:t>
            </w:r>
          </w:p>
        </w:tc>
        <w:tc>
          <w:tcPr>
            <w:tcW w:w="2780" w:type="dxa"/>
            <w:shd w:val="clear" w:color="auto" w:fill="auto"/>
            <w:vAlign w:val="center"/>
            <w:hideMark/>
          </w:tcPr>
          <w:p w14:paraId="7A52F859"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«Եղեգնաձոր» ՋՕԸ</w:t>
            </w:r>
          </w:p>
        </w:tc>
        <w:tc>
          <w:tcPr>
            <w:tcW w:w="3000" w:type="dxa"/>
            <w:shd w:val="clear" w:color="auto" w:fill="auto"/>
            <w:vAlign w:val="center"/>
            <w:hideMark/>
          </w:tcPr>
          <w:p w14:paraId="5C0E6192" w14:textId="77777777" w:rsidR="00B77D43" w:rsidRPr="009568DD" w:rsidRDefault="004D1AA9" w:rsidP="007011FD">
            <w:pPr>
              <w:jc w:val="center"/>
              <w:rPr>
                <w:rFonts w:ascii="GHEA Grapalat" w:hAnsi="GHEA Grapalat" w:cs="Calibri"/>
                <w:color w:val="000000"/>
              </w:rPr>
            </w:pPr>
            <w:r>
              <w:rPr>
                <w:rFonts w:ascii="GHEA Grapalat" w:hAnsi="GHEA Grapalat" w:cs="Calibri"/>
                <w:color w:val="000000"/>
              </w:rPr>
              <w:t xml:space="preserve"> </w:t>
            </w:r>
            <w:r w:rsidR="00B77D43" w:rsidRPr="009568DD">
              <w:rPr>
                <w:rFonts w:ascii="GHEA Grapalat" w:hAnsi="GHEA Grapalat" w:cs="Calibri"/>
                <w:color w:val="000000"/>
              </w:rPr>
              <w:t xml:space="preserve"> 92,121.3 </w:t>
            </w:r>
          </w:p>
        </w:tc>
      </w:tr>
      <w:tr w:rsidR="00B77D43" w:rsidRPr="009568DD" w14:paraId="3A295DC3" w14:textId="77777777" w:rsidTr="00B77D43">
        <w:trPr>
          <w:trHeight w:val="288"/>
          <w:jc w:val="center"/>
        </w:trPr>
        <w:tc>
          <w:tcPr>
            <w:tcW w:w="560" w:type="dxa"/>
            <w:shd w:val="clear" w:color="auto" w:fill="auto"/>
            <w:vAlign w:val="center"/>
            <w:hideMark/>
          </w:tcPr>
          <w:p w14:paraId="646BAC18"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11</w:t>
            </w:r>
          </w:p>
        </w:tc>
        <w:tc>
          <w:tcPr>
            <w:tcW w:w="2780" w:type="dxa"/>
            <w:shd w:val="clear" w:color="auto" w:fill="auto"/>
            <w:vAlign w:val="center"/>
            <w:hideMark/>
          </w:tcPr>
          <w:p w14:paraId="11B60CFB"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«Գեղարքունիք» ՋՕԸ</w:t>
            </w:r>
          </w:p>
        </w:tc>
        <w:tc>
          <w:tcPr>
            <w:tcW w:w="3000" w:type="dxa"/>
            <w:shd w:val="clear" w:color="auto" w:fill="auto"/>
            <w:vAlign w:val="center"/>
            <w:hideMark/>
          </w:tcPr>
          <w:p w14:paraId="101CC11E" w14:textId="77777777" w:rsidR="00B77D43" w:rsidRPr="009568DD" w:rsidRDefault="004D1AA9" w:rsidP="007011FD">
            <w:pPr>
              <w:jc w:val="center"/>
              <w:rPr>
                <w:rFonts w:ascii="GHEA Grapalat" w:hAnsi="GHEA Grapalat" w:cs="Calibri"/>
                <w:color w:val="000000"/>
              </w:rPr>
            </w:pPr>
            <w:r>
              <w:rPr>
                <w:rFonts w:ascii="GHEA Grapalat" w:hAnsi="GHEA Grapalat" w:cs="Calibri"/>
                <w:color w:val="000000"/>
              </w:rPr>
              <w:t xml:space="preserve"> </w:t>
            </w:r>
            <w:r w:rsidR="00B77D43" w:rsidRPr="009568DD">
              <w:rPr>
                <w:rFonts w:ascii="GHEA Grapalat" w:hAnsi="GHEA Grapalat" w:cs="Calibri"/>
                <w:color w:val="000000"/>
              </w:rPr>
              <w:t xml:space="preserve"> 210,129.1 </w:t>
            </w:r>
          </w:p>
        </w:tc>
      </w:tr>
      <w:tr w:rsidR="00B77D43" w:rsidRPr="009568DD" w14:paraId="4F9F42EB" w14:textId="77777777" w:rsidTr="00B77D43">
        <w:trPr>
          <w:trHeight w:val="288"/>
          <w:jc w:val="center"/>
        </w:trPr>
        <w:tc>
          <w:tcPr>
            <w:tcW w:w="560" w:type="dxa"/>
            <w:shd w:val="clear" w:color="auto" w:fill="auto"/>
            <w:vAlign w:val="center"/>
            <w:hideMark/>
          </w:tcPr>
          <w:p w14:paraId="5FFECEB7"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12</w:t>
            </w:r>
          </w:p>
        </w:tc>
        <w:tc>
          <w:tcPr>
            <w:tcW w:w="2780" w:type="dxa"/>
            <w:shd w:val="clear" w:color="auto" w:fill="auto"/>
            <w:vAlign w:val="center"/>
            <w:hideMark/>
          </w:tcPr>
          <w:p w14:paraId="4D4D2A41"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«Արտաշատ» ՋՕԸ</w:t>
            </w:r>
          </w:p>
        </w:tc>
        <w:tc>
          <w:tcPr>
            <w:tcW w:w="3000" w:type="dxa"/>
            <w:shd w:val="clear" w:color="auto" w:fill="auto"/>
            <w:vAlign w:val="center"/>
            <w:hideMark/>
          </w:tcPr>
          <w:p w14:paraId="245AEF69" w14:textId="77777777" w:rsidR="00B77D43" w:rsidRPr="009568DD" w:rsidRDefault="004D1AA9" w:rsidP="007011FD">
            <w:pPr>
              <w:jc w:val="center"/>
              <w:rPr>
                <w:rFonts w:ascii="GHEA Grapalat" w:hAnsi="GHEA Grapalat" w:cs="Calibri"/>
                <w:color w:val="000000"/>
              </w:rPr>
            </w:pPr>
            <w:r>
              <w:rPr>
                <w:rFonts w:ascii="GHEA Grapalat" w:hAnsi="GHEA Grapalat" w:cs="Calibri"/>
                <w:color w:val="000000"/>
              </w:rPr>
              <w:t xml:space="preserve"> </w:t>
            </w:r>
            <w:r w:rsidR="00B77D43" w:rsidRPr="009568DD">
              <w:rPr>
                <w:rFonts w:ascii="GHEA Grapalat" w:hAnsi="GHEA Grapalat" w:cs="Calibri"/>
                <w:color w:val="000000"/>
              </w:rPr>
              <w:t xml:space="preserve"> 669,375.1 </w:t>
            </w:r>
          </w:p>
        </w:tc>
      </w:tr>
      <w:tr w:rsidR="00B77D43" w:rsidRPr="009568DD" w14:paraId="5B0B08FB" w14:textId="77777777" w:rsidTr="00B77D43">
        <w:trPr>
          <w:trHeight w:val="288"/>
          <w:jc w:val="center"/>
        </w:trPr>
        <w:tc>
          <w:tcPr>
            <w:tcW w:w="560" w:type="dxa"/>
            <w:shd w:val="clear" w:color="auto" w:fill="auto"/>
            <w:vAlign w:val="center"/>
            <w:hideMark/>
          </w:tcPr>
          <w:p w14:paraId="2BD71EEB"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13</w:t>
            </w:r>
          </w:p>
        </w:tc>
        <w:tc>
          <w:tcPr>
            <w:tcW w:w="2780" w:type="dxa"/>
            <w:shd w:val="clear" w:color="auto" w:fill="auto"/>
            <w:vAlign w:val="center"/>
            <w:hideMark/>
          </w:tcPr>
          <w:p w14:paraId="76C9E646"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«Արմավիր» ՋՕԸ</w:t>
            </w:r>
          </w:p>
        </w:tc>
        <w:tc>
          <w:tcPr>
            <w:tcW w:w="3000" w:type="dxa"/>
            <w:shd w:val="clear" w:color="auto" w:fill="auto"/>
            <w:vAlign w:val="center"/>
            <w:hideMark/>
          </w:tcPr>
          <w:p w14:paraId="3A940184" w14:textId="77777777" w:rsidR="00B77D43" w:rsidRPr="009568DD" w:rsidRDefault="004D1AA9" w:rsidP="007011FD">
            <w:pPr>
              <w:jc w:val="center"/>
              <w:rPr>
                <w:rFonts w:ascii="GHEA Grapalat" w:hAnsi="GHEA Grapalat" w:cs="Calibri"/>
                <w:color w:val="000000"/>
              </w:rPr>
            </w:pPr>
            <w:r>
              <w:rPr>
                <w:rFonts w:ascii="GHEA Grapalat" w:hAnsi="GHEA Grapalat" w:cs="Calibri"/>
                <w:color w:val="000000"/>
              </w:rPr>
              <w:t xml:space="preserve"> </w:t>
            </w:r>
            <w:r w:rsidR="00B77D43" w:rsidRPr="009568DD">
              <w:rPr>
                <w:rFonts w:ascii="GHEA Grapalat" w:hAnsi="GHEA Grapalat" w:cs="Calibri"/>
                <w:color w:val="000000"/>
              </w:rPr>
              <w:t xml:space="preserve"> 731,774.8 </w:t>
            </w:r>
          </w:p>
        </w:tc>
      </w:tr>
      <w:tr w:rsidR="00B77D43" w:rsidRPr="009568DD" w14:paraId="2D24699D" w14:textId="77777777" w:rsidTr="00B77D43">
        <w:trPr>
          <w:trHeight w:val="288"/>
          <w:jc w:val="center"/>
        </w:trPr>
        <w:tc>
          <w:tcPr>
            <w:tcW w:w="560" w:type="dxa"/>
            <w:shd w:val="clear" w:color="auto" w:fill="auto"/>
            <w:vAlign w:val="center"/>
            <w:hideMark/>
          </w:tcPr>
          <w:p w14:paraId="516471D4"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14</w:t>
            </w:r>
          </w:p>
        </w:tc>
        <w:tc>
          <w:tcPr>
            <w:tcW w:w="2780" w:type="dxa"/>
            <w:shd w:val="clear" w:color="auto" w:fill="auto"/>
            <w:vAlign w:val="center"/>
            <w:hideMark/>
          </w:tcPr>
          <w:p w14:paraId="156FBA65"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«Արարատ» ՋՕԸ</w:t>
            </w:r>
          </w:p>
        </w:tc>
        <w:tc>
          <w:tcPr>
            <w:tcW w:w="3000" w:type="dxa"/>
            <w:shd w:val="clear" w:color="auto" w:fill="auto"/>
            <w:vAlign w:val="center"/>
            <w:hideMark/>
          </w:tcPr>
          <w:p w14:paraId="7A4E6923" w14:textId="77777777" w:rsidR="00B77D43" w:rsidRPr="009568DD" w:rsidRDefault="004D1AA9" w:rsidP="007011FD">
            <w:pPr>
              <w:jc w:val="center"/>
              <w:rPr>
                <w:rFonts w:ascii="GHEA Grapalat" w:hAnsi="GHEA Grapalat" w:cs="Calibri"/>
                <w:color w:val="000000"/>
              </w:rPr>
            </w:pPr>
            <w:r>
              <w:rPr>
                <w:rFonts w:ascii="GHEA Grapalat" w:hAnsi="GHEA Grapalat" w:cs="Calibri"/>
                <w:color w:val="000000"/>
              </w:rPr>
              <w:t xml:space="preserve"> </w:t>
            </w:r>
            <w:r w:rsidR="00B77D43" w:rsidRPr="009568DD">
              <w:rPr>
                <w:rFonts w:ascii="GHEA Grapalat" w:hAnsi="GHEA Grapalat" w:cs="Calibri"/>
                <w:color w:val="000000"/>
              </w:rPr>
              <w:t xml:space="preserve"> 462,724.5 </w:t>
            </w:r>
          </w:p>
        </w:tc>
      </w:tr>
      <w:tr w:rsidR="00B77D43" w:rsidRPr="009568DD" w14:paraId="1529AECD" w14:textId="77777777" w:rsidTr="00B77D43">
        <w:trPr>
          <w:trHeight w:val="288"/>
          <w:jc w:val="center"/>
        </w:trPr>
        <w:tc>
          <w:tcPr>
            <w:tcW w:w="560" w:type="dxa"/>
            <w:shd w:val="clear" w:color="auto" w:fill="auto"/>
            <w:vAlign w:val="center"/>
            <w:hideMark/>
          </w:tcPr>
          <w:p w14:paraId="68F47649"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15</w:t>
            </w:r>
          </w:p>
        </w:tc>
        <w:tc>
          <w:tcPr>
            <w:tcW w:w="2780" w:type="dxa"/>
            <w:shd w:val="clear" w:color="auto" w:fill="auto"/>
            <w:vAlign w:val="center"/>
            <w:hideMark/>
          </w:tcPr>
          <w:p w14:paraId="056ACEF3"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«Արագածոտն» ՋՕԸ</w:t>
            </w:r>
          </w:p>
        </w:tc>
        <w:tc>
          <w:tcPr>
            <w:tcW w:w="3000" w:type="dxa"/>
            <w:shd w:val="clear" w:color="auto" w:fill="auto"/>
            <w:vAlign w:val="center"/>
            <w:hideMark/>
          </w:tcPr>
          <w:p w14:paraId="6D92007D" w14:textId="77777777" w:rsidR="00B77D43" w:rsidRPr="009568DD" w:rsidRDefault="004D1AA9" w:rsidP="007011FD">
            <w:pPr>
              <w:jc w:val="center"/>
              <w:rPr>
                <w:rFonts w:ascii="GHEA Grapalat" w:hAnsi="GHEA Grapalat" w:cs="Calibri"/>
                <w:color w:val="000000"/>
              </w:rPr>
            </w:pPr>
            <w:r>
              <w:rPr>
                <w:rFonts w:ascii="GHEA Grapalat" w:hAnsi="GHEA Grapalat" w:cs="Calibri"/>
                <w:color w:val="000000"/>
              </w:rPr>
              <w:t xml:space="preserve"> </w:t>
            </w:r>
            <w:r w:rsidR="00B77D43" w:rsidRPr="009568DD">
              <w:rPr>
                <w:rFonts w:ascii="GHEA Grapalat" w:hAnsi="GHEA Grapalat" w:cs="Calibri"/>
                <w:color w:val="000000"/>
              </w:rPr>
              <w:t xml:space="preserve"> 209,374.2 </w:t>
            </w:r>
          </w:p>
        </w:tc>
      </w:tr>
      <w:tr w:rsidR="00B77D43" w:rsidRPr="009568DD" w14:paraId="3E988884" w14:textId="77777777" w:rsidTr="00B77D43">
        <w:trPr>
          <w:trHeight w:val="288"/>
          <w:jc w:val="center"/>
        </w:trPr>
        <w:tc>
          <w:tcPr>
            <w:tcW w:w="560" w:type="dxa"/>
            <w:shd w:val="clear" w:color="auto" w:fill="auto"/>
            <w:vAlign w:val="center"/>
            <w:hideMark/>
          </w:tcPr>
          <w:p w14:paraId="7B23BDD2" w14:textId="77777777" w:rsidR="00B77D43" w:rsidRPr="009568DD" w:rsidRDefault="00B77D43" w:rsidP="007011FD">
            <w:pPr>
              <w:jc w:val="center"/>
              <w:rPr>
                <w:rFonts w:ascii="GHEA Grapalat" w:hAnsi="GHEA Grapalat" w:cs="Calibri"/>
                <w:color w:val="000000"/>
              </w:rPr>
            </w:pPr>
          </w:p>
        </w:tc>
        <w:tc>
          <w:tcPr>
            <w:tcW w:w="2780" w:type="dxa"/>
            <w:shd w:val="clear" w:color="auto" w:fill="auto"/>
            <w:vAlign w:val="center"/>
            <w:hideMark/>
          </w:tcPr>
          <w:p w14:paraId="253608D8"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ԸՆԴԱՄԵՆԸ</w:t>
            </w:r>
          </w:p>
        </w:tc>
        <w:tc>
          <w:tcPr>
            <w:tcW w:w="3000" w:type="dxa"/>
            <w:shd w:val="clear" w:color="auto" w:fill="auto"/>
            <w:vAlign w:val="center"/>
            <w:hideMark/>
          </w:tcPr>
          <w:p w14:paraId="24FDFB25"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4,651,816.6</w:t>
            </w:r>
          </w:p>
        </w:tc>
      </w:tr>
    </w:tbl>
    <w:p w14:paraId="7CBA1421" w14:textId="77777777" w:rsidR="00B77D43" w:rsidRPr="009568DD" w:rsidRDefault="00B77D43" w:rsidP="007011FD">
      <w:pPr>
        <w:spacing w:line="360" w:lineRule="auto"/>
        <w:jc w:val="both"/>
        <w:rPr>
          <w:rFonts w:ascii="GHEA Grapalat" w:hAnsi="GHEA Grapalat"/>
          <w:sz w:val="24"/>
        </w:rPr>
      </w:pPr>
    </w:p>
    <w:p w14:paraId="09A33093" w14:textId="77777777" w:rsidR="00B77D43" w:rsidRPr="009568DD" w:rsidRDefault="00B77D43" w:rsidP="007011FD">
      <w:pPr>
        <w:spacing w:line="360" w:lineRule="auto"/>
        <w:ind w:firstLine="567"/>
        <w:jc w:val="both"/>
        <w:rPr>
          <w:rFonts w:ascii="GHEA Grapalat" w:hAnsi="GHEA Grapalat"/>
          <w:sz w:val="24"/>
        </w:rPr>
      </w:pPr>
      <w:r w:rsidRPr="009568DD">
        <w:rPr>
          <w:rFonts w:ascii="GHEA Grapalat" w:hAnsi="GHEA Grapalat"/>
          <w:sz w:val="24"/>
        </w:rPr>
        <w:lastRenderedPageBreak/>
        <w:t>ՀՀ 2022թ. պետական բյուջեով «1004-11002 Ոռոգման ծառայություններ մատուցող ընկերություններին ֆինանսական աջակցության տրամադրում» միջոցառման շրջանակներում ամբողջ տարվա համար նախատեսված 4,651.816.6 հազ. դրամ գումարից (4521-«Սուբսիդիաներ ոչ պետական ոչ ֆինանսական կազմակերպություններին» հոդվածով) առաջին եռամսյակի համար նախատեսվել է 150,000.0 հազ. դրամ, որի դիմաց եռամսյակի ընթացքում փաստը կազմել է 145,991.23 հազ. դրամ:</w:t>
      </w:r>
    </w:p>
    <w:p w14:paraId="548B312C" w14:textId="300521D9" w:rsidR="00B77D43" w:rsidRPr="009568DD" w:rsidRDefault="00B77D43" w:rsidP="007011FD">
      <w:pPr>
        <w:spacing w:line="360" w:lineRule="auto"/>
        <w:ind w:firstLine="567"/>
        <w:jc w:val="both"/>
        <w:rPr>
          <w:rFonts w:ascii="GHEA Grapalat" w:hAnsi="GHEA Grapalat"/>
          <w:sz w:val="24"/>
        </w:rPr>
      </w:pPr>
      <w:r w:rsidRPr="009568DD">
        <w:rPr>
          <w:rFonts w:ascii="GHEA Grapalat" w:hAnsi="GHEA Grapalat"/>
          <w:sz w:val="24"/>
        </w:rPr>
        <w:t>Կոմիտեից ստացված տեղեկատվության ուսումնասիրությունից պարզվեց, որ 2022թ. առաջին եռամսյակում պայմանագրեր են կնքվել 13 ՋՕԸ-ների հետ՝ գարնան նախապատրաստական աշխատանքների համար, ընդհանուր 265,144.05 հազ. դրամ գումարով, իսկ «Լոռի» ՋՕԸ-ի հետ կնքվել է ևս մեկ սուբսիդիայի պայմանագիր՝ աշխատավարձի պարտքի և հարկային պարտավորությունների մարման համար՝ 13,419.2 հազ. դրամ (</w:t>
      </w:r>
      <w:r w:rsidRPr="009568DD">
        <w:rPr>
          <w:rFonts w:ascii="GHEA Grapalat" w:hAnsi="GHEA Grapalat"/>
          <w:sz w:val="24"/>
          <w:szCs w:val="24"/>
        </w:rPr>
        <w:t xml:space="preserve">ընդհանուր՝ </w:t>
      </w:r>
      <w:r w:rsidRPr="009568DD">
        <w:rPr>
          <w:rFonts w:ascii="GHEA Grapalat" w:hAnsi="GHEA Grapalat" w:cs="Calibri"/>
          <w:color w:val="000000"/>
          <w:sz w:val="24"/>
          <w:szCs w:val="24"/>
        </w:rPr>
        <w:t>278,563,256 հազ. դրամ)</w:t>
      </w:r>
      <w:r w:rsidRPr="009568DD">
        <w:rPr>
          <w:rFonts w:ascii="GHEA Grapalat" w:hAnsi="GHEA Grapalat"/>
          <w:sz w:val="24"/>
          <w:szCs w:val="24"/>
        </w:rPr>
        <w:t>:</w:t>
      </w:r>
      <w:r w:rsidRPr="009568DD">
        <w:rPr>
          <w:rFonts w:ascii="GHEA Grapalat" w:hAnsi="GHEA Grapalat"/>
          <w:sz w:val="24"/>
        </w:rPr>
        <w:t xml:space="preserve"> Այդ պայմանագրերի շրջանակներում առաջին եռամսյակի ընթացքում ՋՕԸ-ներին տրամադրվել է 145,991.23 հազ. դրամ</w:t>
      </w:r>
      <w:r w:rsidR="00A07A27">
        <w:rPr>
          <w:rFonts w:ascii="GHEA Grapalat" w:hAnsi="GHEA Grapalat"/>
          <w:sz w:val="24"/>
        </w:rPr>
        <w:t xml:space="preserve"> սուբիսիդիա (Աղյուսակ </w:t>
      </w:r>
      <w:r w:rsidR="00370A64">
        <w:rPr>
          <w:rFonts w:ascii="GHEA Grapalat" w:hAnsi="GHEA Grapalat"/>
          <w:sz w:val="24"/>
        </w:rPr>
        <w:t>4</w:t>
      </w:r>
      <w:r w:rsidRPr="009568DD">
        <w:rPr>
          <w:rFonts w:ascii="GHEA Grapalat" w:hAnsi="GHEA Grapalat"/>
          <w:sz w:val="24"/>
        </w:rPr>
        <w:t xml:space="preserve">): </w:t>
      </w:r>
    </w:p>
    <w:p w14:paraId="7AEA408B" w14:textId="2643F968" w:rsidR="00B77D43" w:rsidRPr="009568DD" w:rsidRDefault="00B77D43" w:rsidP="007011FD">
      <w:pPr>
        <w:ind w:firstLine="567"/>
        <w:jc w:val="right"/>
        <w:rPr>
          <w:rFonts w:ascii="GHEA Grapalat" w:hAnsi="GHEA Grapalat"/>
          <w:sz w:val="24"/>
        </w:rPr>
      </w:pPr>
      <w:r w:rsidRPr="009568DD">
        <w:rPr>
          <w:rFonts w:ascii="GHEA Grapalat" w:hAnsi="GHEA Grapalat"/>
          <w:sz w:val="24"/>
        </w:rPr>
        <w:t>Աղյուսակ</w:t>
      </w:r>
      <w:r w:rsidR="00A07A27">
        <w:rPr>
          <w:rFonts w:ascii="GHEA Grapalat" w:hAnsi="GHEA Grapalat"/>
          <w:sz w:val="24"/>
        </w:rPr>
        <w:t xml:space="preserve"> </w:t>
      </w:r>
      <w:r w:rsidR="00370A64">
        <w:rPr>
          <w:rFonts w:ascii="GHEA Grapalat" w:hAnsi="GHEA Grapalat"/>
          <w:sz w:val="24"/>
        </w:rPr>
        <w:t>4</w:t>
      </w:r>
    </w:p>
    <w:p w14:paraId="07BB135A" w14:textId="77777777" w:rsidR="00B77D43" w:rsidRPr="009568DD" w:rsidRDefault="00B77D43" w:rsidP="007011FD">
      <w:pPr>
        <w:jc w:val="center"/>
        <w:rPr>
          <w:rFonts w:ascii="GHEA Grapalat" w:hAnsi="GHEA Grapalat"/>
          <w:sz w:val="24"/>
        </w:rPr>
      </w:pPr>
      <w:r w:rsidRPr="009568DD">
        <w:rPr>
          <w:rFonts w:ascii="GHEA Grapalat" w:hAnsi="GHEA Grapalat"/>
          <w:sz w:val="24"/>
        </w:rPr>
        <w:t>ՋՕԸ-ների հետ կնքված սուբսիդիայի պայմանագրերը և տրամադրված գումարները 2022թ. առաջին եռամսյակի ընթացքում</w:t>
      </w:r>
    </w:p>
    <w:p w14:paraId="2EE22B1A" w14:textId="77777777" w:rsidR="00B77D43" w:rsidRPr="009568DD" w:rsidRDefault="00B77D43" w:rsidP="007011FD">
      <w:pPr>
        <w:jc w:val="right"/>
        <w:rPr>
          <w:rFonts w:ascii="GHEA Grapalat" w:hAnsi="GHEA Grapalat"/>
          <w:sz w:val="24"/>
        </w:rPr>
      </w:pPr>
      <w:r w:rsidRPr="009568DD">
        <w:rPr>
          <w:rFonts w:ascii="GHEA Grapalat" w:hAnsi="GHEA Grapalat"/>
          <w:sz w:val="24"/>
        </w:rPr>
        <w:t>ՀՀ դրամ</w:t>
      </w:r>
    </w:p>
    <w:tbl>
      <w:tblPr>
        <w:tblW w:w="1026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2119"/>
        <w:gridCol w:w="1796"/>
        <w:gridCol w:w="3416"/>
        <w:gridCol w:w="2350"/>
      </w:tblGrid>
      <w:tr w:rsidR="00B77D43" w:rsidRPr="009568DD" w14:paraId="0632BF75" w14:textId="77777777" w:rsidTr="003F0AED">
        <w:trPr>
          <w:trHeight w:val="1037"/>
          <w:tblHeader/>
        </w:trPr>
        <w:tc>
          <w:tcPr>
            <w:tcW w:w="579" w:type="dxa"/>
            <w:shd w:val="clear" w:color="auto" w:fill="auto"/>
            <w:noWrap/>
            <w:vAlign w:val="center"/>
            <w:hideMark/>
          </w:tcPr>
          <w:p w14:paraId="359C6242" w14:textId="77777777" w:rsidR="00B77D43" w:rsidRPr="009568DD" w:rsidRDefault="00B77D43" w:rsidP="007011FD">
            <w:pPr>
              <w:jc w:val="center"/>
              <w:rPr>
                <w:rFonts w:ascii="GHEA Grapalat" w:hAnsi="GHEA Grapalat"/>
              </w:rPr>
            </w:pPr>
          </w:p>
        </w:tc>
        <w:tc>
          <w:tcPr>
            <w:tcW w:w="2119" w:type="dxa"/>
            <w:shd w:val="clear" w:color="auto" w:fill="auto"/>
            <w:vAlign w:val="center"/>
            <w:hideMark/>
          </w:tcPr>
          <w:p w14:paraId="4B724156"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ՋՕԸ-ի անվանումը</w:t>
            </w:r>
          </w:p>
        </w:tc>
        <w:tc>
          <w:tcPr>
            <w:tcW w:w="1796" w:type="dxa"/>
            <w:shd w:val="clear" w:color="auto" w:fill="auto"/>
            <w:vAlign w:val="center"/>
            <w:hideMark/>
          </w:tcPr>
          <w:p w14:paraId="79416564"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 xml:space="preserve"> Ըստ պամանագրի</w:t>
            </w:r>
          </w:p>
          <w:p w14:paraId="5CDBB5C5"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 xml:space="preserve">սուբսիդիայի գումարը </w:t>
            </w:r>
          </w:p>
        </w:tc>
        <w:tc>
          <w:tcPr>
            <w:tcW w:w="3416" w:type="dxa"/>
            <w:shd w:val="clear" w:color="auto" w:fill="auto"/>
            <w:vAlign w:val="center"/>
            <w:hideMark/>
          </w:tcPr>
          <w:p w14:paraId="73D93DED"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Նպատակը</w:t>
            </w:r>
          </w:p>
        </w:tc>
        <w:tc>
          <w:tcPr>
            <w:tcW w:w="2350" w:type="dxa"/>
            <w:shd w:val="clear" w:color="auto" w:fill="auto"/>
            <w:vAlign w:val="center"/>
            <w:hideMark/>
          </w:tcPr>
          <w:p w14:paraId="7029947F"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 xml:space="preserve"> Առաջին եռամսյակի ընթացքում ստացած սուբսիդիայի գումարը </w:t>
            </w:r>
          </w:p>
        </w:tc>
      </w:tr>
      <w:tr w:rsidR="00B77D43" w:rsidRPr="009568DD" w14:paraId="2077D515" w14:textId="77777777" w:rsidTr="003F0AED">
        <w:trPr>
          <w:trHeight w:val="358"/>
        </w:trPr>
        <w:tc>
          <w:tcPr>
            <w:tcW w:w="579" w:type="dxa"/>
            <w:shd w:val="clear" w:color="auto" w:fill="auto"/>
            <w:noWrap/>
            <w:vAlign w:val="center"/>
            <w:hideMark/>
          </w:tcPr>
          <w:p w14:paraId="63E78D98"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1</w:t>
            </w:r>
          </w:p>
        </w:tc>
        <w:tc>
          <w:tcPr>
            <w:tcW w:w="2119" w:type="dxa"/>
            <w:shd w:val="clear" w:color="auto" w:fill="auto"/>
            <w:vAlign w:val="center"/>
            <w:hideMark/>
          </w:tcPr>
          <w:p w14:paraId="452FF2DC" w14:textId="77777777" w:rsidR="00B77D43" w:rsidRPr="009568DD" w:rsidRDefault="00B77D43" w:rsidP="007011FD">
            <w:pPr>
              <w:rPr>
                <w:rFonts w:ascii="GHEA Grapalat" w:hAnsi="GHEA Grapalat" w:cs="Calibri"/>
                <w:color w:val="000000"/>
              </w:rPr>
            </w:pPr>
            <w:r w:rsidRPr="009568DD">
              <w:rPr>
                <w:rFonts w:ascii="GHEA Grapalat" w:hAnsi="GHEA Grapalat" w:cs="Calibri"/>
                <w:color w:val="000000"/>
              </w:rPr>
              <w:t>«Սյունիք» ՋՕԸ</w:t>
            </w:r>
          </w:p>
        </w:tc>
        <w:tc>
          <w:tcPr>
            <w:tcW w:w="1796" w:type="dxa"/>
            <w:shd w:val="clear" w:color="auto" w:fill="auto"/>
            <w:vAlign w:val="center"/>
            <w:hideMark/>
          </w:tcPr>
          <w:p w14:paraId="5B84B850" w14:textId="77777777" w:rsidR="00B77D43" w:rsidRPr="009568DD" w:rsidRDefault="004D1AA9" w:rsidP="007011FD">
            <w:pPr>
              <w:rPr>
                <w:rFonts w:ascii="GHEA Grapalat" w:hAnsi="GHEA Grapalat" w:cs="Calibri"/>
                <w:color w:val="000000"/>
              </w:rPr>
            </w:pPr>
            <w:r>
              <w:rPr>
                <w:rFonts w:ascii="GHEA Grapalat" w:hAnsi="GHEA Grapalat" w:cs="Calibri"/>
                <w:color w:val="000000"/>
              </w:rPr>
              <w:t xml:space="preserve"> </w:t>
            </w:r>
            <w:r w:rsidR="00B77D43" w:rsidRPr="009568DD">
              <w:rPr>
                <w:rFonts w:ascii="GHEA Grapalat" w:hAnsi="GHEA Grapalat" w:cs="Calibri"/>
                <w:color w:val="000000"/>
              </w:rPr>
              <w:t xml:space="preserve">14,100,000 </w:t>
            </w:r>
          </w:p>
        </w:tc>
        <w:tc>
          <w:tcPr>
            <w:tcW w:w="3416" w:type="dxa"/>
            <w:shd w:val="clear" w:color="auto" w:fill="auto"/>
            <w:vAlign w:val="center"/>
            <w:hideMark/>
          </w:tcPr>
          <w:p w14:paraId="0D9FBF77" w14:textId="77777777" w:rsidR="00B77D43" w:rsidRPr="009568DD" w:rsidRDefault="00B77D43" w:rsidP="007011FD">
            <w:pPr>
              <w:rPr>
                <w:rFonts w:ascii="GHEA Grapalat" w:hAnsi="GHEA Grapalat" w:cs="Calibri"/>
                <w:color w:val="000000"/>
              </w:rPr>
            </w:pPr>
            <w:r w:rsidRPr="009568DD">
              <w:rPr>
                <w:rFonts w:ascii="GHEA Grapalat" w:hAnsi="GHEA Grapalat" w:cs="Calibri"/>
                <w:color w:val="000000"/>
              </w:rPr>
              <w:t>Գարնան նախապատրաստական աշխատանքներ</w:t>
            </w:r>
          </w:p>
        </w:tc>
        <w:tc>
          <w:tcPr>
            <w:tcW w:w="2350" w:type="dxa"/>
            <w:shd w:val="clear" w:color="auto" w:fill="auto"/>
            <w:vAlign w:val="center"/>
            <w:hideMark/>
          </w:tcPr>
          <w:p w14:paraId="4480E902" w14:textId="77777777" w:rsidR="00B77D43" w:rsidRPr="009568DD" w:rsidRDefault="004D1AA9" w:rsidP="007011FD">
            <w:pPr>
              <w:rPr>
                <w:rFonts w:ascii="GHEA Grapalat" w:hAnsi="GHEA Grapalat" w:cs="Calibri"/>
                <w:color w:val="000000"/>
              </w:rPr>
            </w:pPr>
            <w:r>
              <w:rPr>
                <w:rFonts w:ascii="GHEA Grapalat" w:hAnsi="GHEA Grapalat" w:cs="Calibri"/>
                <w:color w:val="000000"/>
              </w:rPr>
              <w:t xml:space="preserve"> </w:t>
            </w:r>
            <w:r w:rsidR="00B77D43" w:rsidRPr="009568DD">
              <w:rPr>
                <w:rFonts w:ascii="GHEA Grapalat" w:hAnsi="GHEA Grapalat" w:cs="Calibri"/>
                <w:color w:val="000000"/>
              </w:rPr>
              <w:t xml:space="preserve"> 7,050,000 </w:t>
            </w:r>
          </w:p>
        </w:tc>
      </w:tr>
      <w:tr w:rsidR="00B77D43" w:rsidRPr="009568DD" w14:paraId="0A8C0D1A" w14:textId="77777777" w:rsidTr="003F0AED">
        <w:trPr>
          <w:trHeight w:val="494"/>
        </w:trPr>
        <w:tc>
          <w:tcPr>
            <w:tcW w:w="579" w:type="dxa"/>
            <w:shd w:val="clear" w:color="auto" w:fill="auto"/>
            <w:noWrap/>
            <w:vAlign w:val="center"/>
            <w:hideMark/>
          </w:tcPr>
          <w:p w14:paraId="30365AED"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2</w:t>
            </w:r>
          </w:p>
        </w:tc>
        <w:tc>
          <w:tcPr>
            <w:tcW w:w="2119" w:type="dxa"/>
            <w:shd w:val="clear" w:color="auto" w:fill="auto"/>
            <w:vAlign w:val="center"/>
            <w:hideMark/>
          </w:tcPr>
          <w:p w14:paraId="304AF6D6" w14:textId="77777777" w:rsidR="00B77D43" w:rsidRPr="009568DD" w:rsidRDefault="00B77D43" w:rsidP="007011FD">
            <w:pPr>
              <w:rPr>
                <w:rFonts w:ascii="GHEA Grapalat" w:hAnsi="GHEA Grapalat" w:cs="Calibri"/>
                <w:color w:val="000000"/>
              </w:rPr>
            </w:pPr>
            <w:r w:rsidRPr="009568DD">
              <w:rPr>
                <w:rFonts w:ascii="GHEA Grapalat" w:hAnsi="GHEA Grapalat" w:cs="Calibri"/>
                <w:color w:val="000000"/>
              </w:rPr>
              <w:t>«Եղեգնաձոր» ՋՕԸ</w:t>
            </w:r>
          </w:p>
        </w:tc>
        <w:tc>
          <w:tcPr>
            <w:tcW w:w="1796" w:type="dxa"/>
            <w:shd w:val="clear" w:color="auto" w:fill="auto"/>
            <w:vAlign w:val="center"/>
            <w:hideMark/>
          </w:tcPr>
          <w:p w14:paraId="46EC472F" w14:textId="77777777" w:rsidR="00B77D43" w:rsidRPr="009568DD" w:rsidRDefault="004D1AA9" w:rsidP="007011FD">
            <w:pPr>
              <w:rPr>
                <w:rFonts w:ascii="GHEA Grapalat" w:hAnsi="GHEA Grapalat" w:cs="Calibri"/>
                <w:color w:val="000000"/>
              </w:rPr>
            </w:pPr>
            <w:r>
              <w:rPr>
                <w:rFonts w:ascii="GHEA Grapalat" w:hAnsi="GHEA Grapalat" w:cs="Calibri"/>
                <w:color w:val="000000"/>
              </w:rPr>
              <w:t xml:space="preserve"> </w:t>
            </w:r>
            <w:r w:rsidR="00B77D43" w:rsidRPr="009568DD">
              <w:rPr>
                <w:rFonts w:ascii="GHEA Grapalat" w:hAnsi="GHEA Grapalat" w:cs="Calibri"/>
                <w:color w:val="000000"/>
              </w:rPr>
              <w:t xml:space="preserve">7,050,000 </w:t>
            </w:r>
          </w:p>
        </w:tc>
        <w:tc>
          <w:tcPr>
            <w:tcW w:w="3416" w:type="dxa"/>
            <w:shd w:val="clear" w:color="auto" w:fill="auto"/>
            <w:vAlign w:val="center"/>
            <w:hideMark/>
          </w:tcPr>
          <w:p w14:paraId="7173AEF0" w14:textId="77777777" w:rsidR="00B77D43" w:rsidRPr="009568DD" w:rsidRDefault="00B77D43" w:rsidP="007011FD">
            <w:pPr>
              <w:rPr>
                <w:rFonts w:ascii="GHEA Grapalat" w:hAnsi="GHEA Grapalat" w:cs="Calibri"/>
                <w:color w:val="000000"/>
              </w:rPr>
            </w:pPr>
            <w:r w:rsidRPr="009568DD">
              <w:rPr>
                <w:rFonts w:ascii="GHEA Grapalat" w:hAnsi="GHEA Grapalat" w:cs="Calibri"/>
                <w:color w:val="000000"/>
              </w:rPr>
              <w:t>Գարնան նախապատրաստական աշխատանքներ</w:t>
            </w:r>
          </w:p>
        </w:tc>
        <w:tc>
          <w:tcPr>
            <w:tcW w:w="2350" w:type="dxa"/>
            <w:shd w:val="clear" w:color="auto" w:fill="auto"/>
            <w:vAlign w:val="center"/>
            <w:hideMark/>
          </w:tcPr>
          <w:p w14:paraId="7E0B175C" w14:textId="77777777" w:rsidR="00B77D43" w:rsidRPr="009568DD" w:rsidRDefault="004D1AA9" w:rsidP="007011FD">
            <w:pPr>
              <w:rPr>
                <w:rFonts w:ascii="GHEA Grapalat" w:hAnsi="GHEA Grapalat" w:cs="Calibri"/>
                <w:color w:val="000000"/>
              </w:rPr>
            </w:pPr>
            <w:r>
              <w:rPr>
                <w:rFonts w:ascii="GHEA Grapalat" w:hAnsi="GHEA Grapalat" w:cs="Calibri"/>
                <w:color w:val="000000"/>
              </w:rPr>
              <w:t xml:space="preserve"> </w:t>
            </w:r>
            <w:r w:rsidR="00B77D43" w:rsidRPr="009568DD">
              <w:rPr>
                <w:rFonts w:ascii="GHEA Grapalat" w:hAnsi="GHEA Grapalat" w:cs="Calibri"/>
                <w:color w:val="000000"/>
              </w:rPr>
              <w:t xml:space="preserve"> 3,525,000 </w:t>
            </w:r>
          </w:p>
        </w:tc>
      </w:tr>
      <w:tr w:rsidR="00B77D43" w:rsidRPr="009568DD" w14:paraId="69572E46" w14:textId="77777777" w:rsidTr="003F0AED">
        <w:trPr>
          <w:trHeight w:val="516"/>
        </w:trPr>
        <w:tc>
          <w:tcPr>
            <w:tcW w:w="579" w:type="dxa"/>
            <w:shd w:val="clear" w:color="auto" w:fill="auto"/>
            <w:noWrap/>
            <w:vAlign w:val="center"/>
            <w:hideMark/>
          </w:tcPr>
          <w:p w14:paraId="39DF487B"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3</w:t>
            </w:r>
          </w:p>
        </w:tc>
        <w:tc>
          <w:tcPr>
            <w:tcW w:w="2119" w:type="dxa"/>
            <w:shd w:val="clear" w:color="auto" w:fill="auto"/>
            <w:vAlign w:val="center"/>
            <w:hideMark/>
          </w:tcPr>
          <w:p w14:paraId="45EC6CB4" w14:textId="77777777" w:rsidR="00B77D43" w:rsidRPr="009568DD" w:rsidRDefault="00B77D43" w:rsidP="007011FD">
            <w:pPr>
              <w:rPr>
                <w:rFonts w:ascii="GHEA Grapalat" w:hAnsi="GHEA Grapalat" w:cs="Calibri"/>
                <w:color w:val="000000"/>
              </w:rPr>
            </w:pPr>
            <w:r w:rsidRPr="009568DD">
              <w:rPr>
                <w:rFonts w:ascii="GHEA Grapalat" w:hAnsi="GHEA Grapalat" w:cs="Calibri"/>
                <w:color w:val="000000"/>
              </w:rPr>
              <w:t>«Երևան» ՋՕԸ</w:t>
            </w:r>
          </w:p>
        </w:tc>
        <w:tc>
          <w:tcPr>
            <w:tcW w:w="1796" w:type="dxa"/>
            <w:shd w:val="clear" w:color="auto" w:fill="auto"/>
            <w:vAlign w:val="center"/>
            <w:hideMark/>
          </w:tcPr>
          <w:p w14:paraId="1A12FCF3" w14:textId="77777777" w:rsidR="00B77D43" w:rsidRPr="009568DD" w:rsidRDefault="004D1AA9" w:rsidP="007011FD">
            <w:pPr>
              <w:rPr>
                <w:rFonts w:ascii="GHEA Grapalat" w:hAnsi="GHEA Grapalat" w:cs="Calibri"/>
                <w:color w:val="000000"/>
              </w:rPr>
            </w:pPr>
            <w:r>
              <w:rPr>
                <w:rFonts w:ascii="GHEA Grapalat" w:hAnsi="GHEA Grapalat" w:cs="Calibri"/>
                <w:color w:val="000000"/>
              </w:rPr>
              <w:t xml:space="preserve"> </w:t>
            </w:r>
            <w:r w:rsidR="00B77D43" w:rsidRPr="009568DD">
              <w:rPr>
                <w:rFonts w:ascii="GHEA Grapalat" w:hAnsi="GHEA Grapalat" w:cs="Calibri"/>
                <w:color w:val="000000"/>
              </w:rPr>
              <w:t xml:space="preserve">15,300,000 </w:t>
            </w:r>
          </w:p>
        </w:tc>
        <w:tc>
          <w:tcPr>
            <w:tcW w:w="3416" w:type="dxa"/>
            <w:shd w:val="clear" w:color="auto" w:fill="auto"/>
            <w:vAlign w:val="center"/>
            <w:hideMark/>
          </w:tcPr>
          <w:p w14:paraId="657EBBA9" w14:textId="77777777" w:rsidR="00B77D43" w:rsidRPr="009568DD" w:rsidRDefault="00B77D43" w:rsidP="007011FD">
            <w:pPr>
              <w:rPr>
                <w:rFonts w:ascii="GHEA Grapalat" w:hAnsi="GHEA Grapalat" w:cs="Calibri"/>
                <w:color w:val="000000"/>
              </w:rPr>
            </w:pPr>
            <w:r w:rsidRPr="009568DD">
              <w:rPr>
                <w:rFonts w:ascii="GHEA Grapalat" w:hAnsi="GHEA Grapalat" w:cs="Calibri"/>
                <w:color w:val="000000"/>
              </w:rPr>
              <w:t>Գարնան նախապատրաստական աշխատանքներ</w:t>
            </w:r>
          </w:p>
        </w:tc>
        <w:tc>
          <w:tcPr>
            <w:tcW w:w="2350" w:type="dxa"/>
            <w:shd w:val="clear" w:color="auto" w:fill="auto"/>
            <w:vAlign w:val="center"/>
            <w:hideMark/>
          </w:tcPr>
          <w:p w14:paraId="49F223E0" w14:textId="77777777" w:rsidR="00B77D43" w:rsidRPr="009568DD" w:rsidRDefault="004D1AA9" w:rsidP="007011FD">
            <w:pPr>
              <w:rPr>
                <w:rFonts w:ascii="GHEA Grapalat" w:hAnsi="GHEA Grapalat" w:cs="Calibri"/>
                <w:color w:val="000000"/>
              </w:rPr>
            </w:pPr>
            <w:r>
              <w:rPr>
                <w:rFonts w:ascii="GHEA Grapalat" w:hAnsi="GHEA Grapalat" w:cs="Calibri"/>
                <w:color w:val="000000"/>
              </w:rPr>
              <w:t xml:space="preserve"> </w:t>
            </w:r>
            <w:r w:rsidR="00B77D43" w:rsidRPr="009568DD">
              <w:rPr>
                <w:rFonts w:ascii="GHEA Grapalat" w:hAnsi="GHEA Grapalat" w:cs="Calibri"/>
                <w:color w:val="000000"/>
              </w:rPr>
              <w:t xml:space="preserve"> 7,650,000 </w:t>
            </w:r>
          </w:p>
        </w:tc>
      </w:tr>
      <w:tr w:rsidR="00B77D43" w:rsidRPr="009568DD" w14:paraId="43C1E87C" w14:textId="77777777" w:rsidTr="003F0AED">
        <w:trPr>
          <w:trHeight w:val="382"/>
        </w:trPr>
        <w:tc>
          <w:tcPr>
            <w:tcW w:w="579" w:type="dxa"/>
            <w:shd w:val="clear" w:color="auto" w:fill="auto"/>
            <w:noWrap/>
            <w:vAlign w:val="center"/>
            <w:hideMark/>
          </w:tcPr>
          <w:p w14:paraId="509734D5"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4</w:t>
            </w:r>
          </w:p>
        </w:tc>
        <w:tc>
          <w:tcPr>
            <w:tcW w:w="2119" w:type="dxa"/>
            <w:shd w:val="clear" w:color="auto" w:fill="auto"/>
            <w:vAlign w:val="center"/>
            <w:hideMark/>
          </w:tcPr>
          <w:p w14:paraId="53D29D74" w14:textId="77777777" w:rsidR="00B77D43" w:rsidRPr="009568DD" w:rsidRDefault="00B77D43" w:rsidP="007011FD">
            <w:pPr>
              <w:rPr>
                <w:rFonts w:ascii="GHEA Grapalat" w:hAnsi="GHEA Grapalat" w:cs="Calibri"/>
                <w:color w:val="000000"/>
              </w:rPr>
            </w:pPr>
            <w:r w:rsidRPr="009568DD">
              <w:rPr>
                <w:rFonts w:ascii="GHEA Grapalat" w:hAnsi="GHEA Grapalat" w:cs="Calibri"/>
                <w:color w:val="000000"/>
              </w:rPr>
              <w:t>«Արտաշատ» ՋՕԸ</w:t>
            </w:r>
          </w:p>
        </w:tc>
        <w:tc>
          <w:tcPr>
            <w:tcW w:w="1796" w:type="dxa"/>
            <w:shd w:val="clear" w:color="auto" w:fill="auto"/>
            <w:vAlign w:val="center"/>
            <w:hideMark/>
          </w:tcPr>
          <w:p w14:paraId="51EF4F52" w14:textId="77777777" w:rsidR="00B77D43" w:rsidRPr="009568DD" w:rsidRDefault="004D1AA9" w:rsidP="007011FD">
            <w:pPr>
              <w:rPr>
                <w:rFonts w:ascii="GHEA Grapalat" w:hAnsi="GHEA Grapalat" w:cs="Calibri"/>
                <w:color w:val="000000"/>
              </w:rPr>
            </w:pPr>
            <w:r>
              <w:rPr>
                <w:rFonts w:ascii="GHEA Grapalat" w:hAnsi="GHEA Grapalat" w:cs="Calibri"/>
                <w:color w:val="000000"/>
              </w:rPr>
              <w:t xml:space="preserve"> </w:t>
            </w:r>
            <w:r w:rsidR="00B77D43" w:rsidRPr="009568DD">
              <w:rPr>
                <w:rFonts w:ascii="GHEA Grapalat" w:hAnsi="GHEA Grapalat" w:cs="Calibri"/>
                <w:color w:val="000000"/>
              </w:rPr>
              <w:t xml:space="preserve">31,545,000 </w:t>
            </w:r>
          </w:p>
        </w:tc>
        <w:tc>
          <w:tcPr>
            <w:tcW w:w="3416" w:type="dxa"/>
            <w:shd w:val="clear" w:color="auto" w:fill="auto"/>
            <w:vAlign w:val="center"/>
            <w:hideMark/>
          </w:tcPr>
          <w:p w14:paraId="64C2D102" w14:textId="77777777" w:rsidR="00B77D43" w:rsidRPr="009568DD" w:rsidRDefault="00B77D43" w:rsidP="007011FD">
            <w:pPr>
              <w:rPr>
                <w:rFonts w:ascii="GHEA Grapalat" w:hAnsi="GHEA Grapalat" w:cs="Calibri"/>
                <w:color w:val="000000"/>
              </w:rPr>
            </w:pPr>
            <w:r w:rsidRPr="009568DD">
              <w:rPr>
                <w:rFonts w:ascii="GHEA Grapalat" w:hAnsi="GHEA Grapalat" w:cs="Calibri"/>
                <w:color w:val="000000"/>
              </w:rPr>
              <w:t>Գարնան նախապատրաստական աշխատանքներ</w:t>
            </w:r>
          </w:p>
        </w:tc>
        <w:tc>
          <w:tcPr>
            <w:tcW w:w="2350" w:type="dxa"/>
            <w:shd w:val="clear" w:color="auto" w:fill="auto"/>
            <w:vAlign w:val="center"/>
            <w:hideMark/>
          </w:tcPr>
          <w:p w14:paraId="20D919DD" w14:textId="77777777" w:rsidR="00B77D43" w:rsidRPr="009568DD" w:rsidRDefault="004D1AA9" w:rsidP="007011FD">
            <w:pPr>
              <w:rPr>
                <w:rFonts w:ascii="GHEA Grapalat" w:hAnsi="GHEA Grapalat" w:cs="Calibri"/>
                <w:color w:val="000000"/>
              </w:rPr>
            </w:pPr>
            <w:r>
              <w:rPr>
                <w:rFonts w:ascii="GHEA Grapalat" w:hAnsi="GHEA Grapalat" w:cs="Calibri"/>
                <w:color w:val="000000"/>
              </w:rPr>
              <w:t xml:space="preserve"> </w:t>
            </w:r>
            <w:r w:rsidR="00B77D43" w:rsidRPr="009568DD">
              <w:rPr>
                <w:rFonts w:ascii="GHEA Grapalat" w:hAnsi="GHEA Grapalat" w:cs="Calibri"/>
                <w:color w:val="000000"/>
              </w:rPr>
              <w:t xml:space="preserve"> 15,772,500 </w:t>
            </w:r>
          </w:p>
        </w:tc>
      </w:tr>
      <w:tr w:rsidR="00B77D43" w:rsidRPr="009568DD" w14:paraId="4AA4531F" w14:textId="77777777" w:rsidTr="003F0AED">
        <w:trPr>
          <w:trHeight w:val="518"/>
        </w:trPr>
        <w:tc>
          <w:tcPr>
            <w:tcW w:w="579" w:type="dxa"/>
            <w:shd w:val="clear" w:color="auto" w:fill="auto"/>
            <w:noWrap/>
            <w:vAlign w:val="center"/>
            <w:hideMark/>
          </w:tcPr>
          <w:p w14:paraId="0100B58B"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5</w:t>
            </w:r>
          </w:p>
        </w:tc>
        <w:tc>
          <w:tcPr>
            <w:tcW w:w="2119" w:type="dxa"/>
            <w:shd w:val="clear" w:color="auto" w:fill="auto"/>
            <w:vAlign w:val="center"/>
            <w:hideMark/>
          </w:tcPr>
          <w:p w14:paraId="13413678" w14:textId="77777777" w:rsidR="00B77D43" w:rsidRPr="009568DD" w:rsidRDefault="00B77D43" w:rsidP="007011FD">
            <w:pPr>
              <w:rPr>
                <w:rFonts w:ascii="GHEA Grapalat" w:hAnsi="GHEA Grapalat" w:cs="Calibri"/>
                <w:color w:val="000000"/>
              </w:rPr>
            </w:pPr>
            <w:r w:rsidRPr="009568DD">
              <w:rPr>
                <w:rFonts w:ascii="GHEA Grapalat" w:hAnsi="GHEA Grapalat" w:cs="Calibri"/>
                <w:color w:val="000000"/>
              </w:rPr>
              <w:t>«Արարատ»ՋՕԸ</w:t>
            </w:r>
          </w:p>
        </w:tc>
        <w:tc>
          <w:tcPr>
            <w:tcW w:w="1796" w:type="dxa"/>
            <w:shd w:val="clear" w:color="auto" w:fill="auto"/>
            <w:vAlign w:val="center"/>
            <w:hideMark/>
          </w:tcPr>
          <w:p w14:paraId="47D34A13" w14:textId="77777777" w:rsidR="00B77D43" w:rsidRPr="009568DD" w:rsidRDefault="004D1AA9" w:rsidP="007011FD">
            <w:pPr>
              <w:rPr>
                <w:rFonts w:ascii="GHEA Grapalat" w:hAnsi="GHEA Grapalat" w:cs="Calibri"/>
                <w:color w:val="000000"/>
              </w:rPr>
            </w:pPr>
            <w:r>
              <w:rPr>
                <w:rFonts w:ascii="GHEA Grapalat" w:hAnsi="GHEA Grapalat" w:cs="Calibri"/>
                <w:color w:val="000000"/>
              </w:rPr>
              <w:t xml:space="preserve"> </w:t>
            </w:r>
            <w:r w:rsidR="00B77D43" w:rsidRPr="009568DD">
              <w:rPr>
                <w:rFonts w:ascii="GHEA Grapalat" w:hAnsi="GHEA Grapalat" w:cs="Calibri"/>
                <w:color w:val="000000"/>
              </w:rPr>
              <w:t xml:space="preserve">18,000,000 </w:t>
            </w:r>
          </w:p>
        </w:tc>
        <w:tc>
          <w:tcPr>
            <w:tcW w:w="3416" w:type="dxa"/>
            <w:shd w:val="clear" w:color="auto" w:fill="auto"/>
            <w:vAlign w:val="center"/>
            <w:hideMark/>
          </w:tcPr>
          <w:p w14:paraId="0FCD8DE4" w14:textId="77777777" w:rsidR="00B77D43" w:rsidRPr="009568DD" w:rsidRDefault="00B77D43" w:rsidP="007011FD">
            <w:pPr>
              <w:rPr>
                <w:rFonts w:ascii="GHEA Grapalat" w:hAnsi="GHEA Grapalat" w:cs="Calibri"/>
                <w:color w:val="000000"/>
              </w:rPr>
            </w:pPr>
            <w:r w:rsidRPr="009568DD">
              <w:rPr>
                <w:rFonts w:ascii="GHEA Grapalat" w:hAnsi="GHEA Grapalat" w:cs="Calibri"/>
                <w:color w:val="000000"/>
              </w:rPr>
              <w:t>Գարնան նախապատրաստական աշխատանքներ</w:t>
            </w:r>
          </w:p>
        </w:tc>
        <w:tc>
          <w:tcPr>
            <w:tcW w:w="2350" w:type="dxa"/>
            <w:shd w:val="clear" w:color="auto" w:fill="auto"/>
            <w:vAlign w:val="center"/>
            <w:hideMark/>
          </w:tcPr>
          <w:p w14:paraId="5BC90A7D" w14:textId="77777777" w:rsidR="00B77D43" w:rsidRPr="009568DD" w:rsidRDefault="004D1AA9" w:rsidP="007011FD">
            <w:pPr>
              <w:rPr>
                <w:rFonts w:ascii="GHEA Grapalat" w:hAnsi="GHEA Grapalat" w:cs="Calibri"/>
                <w:color w:val="000000"/>
              </w:rPr>
            </w:pPr>
            <w:r>
              <w:rPr>
                <w:rFonts w:ascii="GHEA Grapalat" w:hAnsi="GHEA Grapalat" w:cs="Calibri"/>
                <w:color w:val="000000"/>
              </w:rPr>
              <w:t xml:space="preserve"> </w:t>
            </w:r>
            <w:r w:rsidR="00B77D43" w:rsidRPr="009568DD">
              <w:rPr>
                <w:rFonts w:ascii="GHEA Grapalat" w:hAnsi="GHEA Grapalat" w:cs="Calibri"/>
                <w:color w:val="000000"/>
              </w:rPr>
              <w:t xml:space="preserve"> 9,000,000 </w:t>
            </w:r>
          </w:p>
        </w:tc>
      </w:tr>
      <w:tr w:rsidR="00B77D43" w:rsidRPr="009568DD" w14:paraId="712A86D2" w14:textId="77777777" w:rsidTr="003F0AED">
        <w:trPr>
          <w:trHeight w:val="256"/>
        </w:trPr>
        <w:tc>
          <w:tcPr>
            <w:tcW w:w="579" w:type="dxa"/>
            <w:shd w:val="clear" w:color="auto" w:fill="auto"/>
            <w:noWrap/>
            <w:vAlign w:val="center"/>
            <w:hideMark/>
          </w:tcPr>
          <w:p w14:paraId="1D15B3D1"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6</w:t>
            </w:r>
          </w:p>
        </w:tc>
        <w:tc>
          <w:tcPr>
            <w:tcW w:w="2119" w:type="dxa"/>
            <w:shd w:val="clear" w:color="auto" w:fill="auto"/>
            <w:vAlign w:val="center"/>
            <w:hideMark/>
          </w:tcPr>
          <w:p w14:paraId="64A00D73" w14:textId="77777777" w:rsidR="00B77D43" w:rsidRPr="009568DD" w:rsidRDefault="00B77D43" w:rsidP="007011FD">
            <w:pPr>
              <w:rPr>
                <w:rFonts w:ascii="GHEA Grapalat" w:hAnsi="GHEA Grapalat" w:cs="Calibri"/>
                <w:color w:val="000000"/>
              </w:rPr>
            </w:pPr>
            <w:r w:rsidRPr="009568DD">
              <w:rPr>
                <w:rFonts w:ascii="GHEA Grapalat" w:hAnsi="GHEA Grapalat" w:cs="Calibri"/>
                <w:color w:val="000000"/>
              </w:rPr>
              <w:t>«Արմավիր» ՋՕԸ</w:t>
            </w:r>
          </w:p>
        </w:tc>
        <w:tc>
          <w:tcPr>
            <w:tcW w:w="1796" w:type="dxa"/>
            <w:shd w:val="clear" w:color="auto" w:fill="auto"/>
            <w:vAlign w:val="center"/>
            <w:hideMark/>
          </w:tcPr>
          <w:p w14:paraId="6B30DB47" w14:textId="77777777" w:rsidR="00B77D43" w:rsidRPr="009568DD" w:rsidRDefault="004D1AA9" w:rsidP="007011FD">
            <w:pPr>
              <w:rPr>
                <w:rFonts w:ascii="GHEA Grapalat" w:hAnsi="GHEA Grapalat" w:cs="Calibri"/>
                <w:color w:val="000000"/>
              </w:rPr>
            </w:pPr>
            <w:r>
              <w:rPr>
                <w:rFonts w:ascii="GHEA Grapalat" w:hAnsi="GHEA Grapalat" w:cs="Calibri"/>
                <w:color w:val="000000"/>
              </w:rPr>
              <w:t xml:space="preserve"> </w:t>
            </w:r>
            <w:r w:rsidR="00B77D43" w:rsidRPr="009568DD">
              <w:rPr>
                <w:rFonts w:ascii="GHEA Grapalat" w:hAnsi="GHEA Grapalat" w:cs="Calibri"/>
                <w:color w:val="000000"/>
              </w:rPr>
              <w:t xml:space="preserve">67,500,000 </w:t>
            </w:r>
          </w:p>
        </w:tc>
        <w:tc>
          <w:tcPr>
            <w:tcW w:w="3416" w:type="dxa"/>
            <w:shd w:val="clear" w:color="auto" w:fill="auto"/>
            <w:vAlign w:val="center"/>
            <w:hideMark/>
          </w:tcPr>
          <w:p w14:paraId="4C591F37" w14:textId="77777777" w:rsidR="00B77D43" w:rsidRPr="009568DD" w:rsidRDefault="00B77D43" w:rsidP="007011FD">
            <w:pPr>
              <w:rPr>
                <w:rFonts w:ascii="GHEA Grapalat" w:hAnsi="GHEA Grapalat" w:cs="Calibri"/>
                <w:color w:val="000000"/>
              </w:rPr>
            </w:pPr>
            <w:r w:rsidRPr="009568DD">
              <w:rPr>
                <w:rFonts w:ascii="GHEA Grapalat" w:hAnsi="GHEA Grapalat" w:cs="Calibri"/>
                <w:color w:val="000000"/>
              </w:rPr>
              <w:t>Գարնան նախապատրաստական աշխատանքներ</w:t>
            </w:r>
          </w:p>
        </w:tc>
        <w:tc>
          <w:tcPr>
            <w:tcW w:w="2350" w:type="dxa"/>
            <w:shd w:val="clear" w:color="auto" w:fill="auto"/>
            <w:vAlign w:val="center"/>
            <w:hideMark/>
          </w:tcPr>
          <w:p w14:paraId="120F5487" w14:textId="77777777" w:rsidR="00B77D43" w:rsidRPr="009568DD" w:rsidRDefault="004D1AA9" w:rsidP="007011FD">
            <w:pPr>
              <w:rPr>
                <w:rFonts w:ascii="GHEA Grapalat" w:hAnsi="GHEA Grapalat" w:cs="Calibri"/>
                <w:color w:val="000000"/>
              </w:rPr>
            </w:pPr>
            <w:r>
              <w:rPr>
                <w:rFonts w:ascii="GHEA Grapalat" w:hAnsi="GHEA Grapalat" w:cs="Calibri"/>
                <w:color w:val="000000"/>
              </w:rPr>
              <w:t xml:space="preserve"> </w:t>
            </w:r>
            <w:r w:rsidR="00B77D43" w:rsidRPr="009568DD">
              <w:rPr>
                <w:rFonts w:ascii="GHEA Grapalat" w:hAnsi="GHEA Grapalat" w:cs="Calibri"/>
                <w:color w:val="000000"/>
              </w:rPr>
              <w:t xml:space="preserve"> 33,750,000 </w:t>
            </w:r>
          </w:p>
        </w:tc>
      </w:tr>
      <w:tr w:rsidR="00B77D43" w:rsidRPr="009568DD" w14:paraId="02B58877" w14:textId="77777777" w:rsidTr="003F0AED">
        <w:trPr>
          <w:trHeight w:val="534"/>
        </w:trPr>
        <w:tc>
          <w:tcPr>
            <w:tcW w:w="579" w:type="dxa"/>
            <w:shd w:val="clear" w:color="auto" w:fill="auto"/>
            <w:noWrap/>
            <w:vAlign w:val="center"/>
            <w:hideMark/>
          </w:tcPr>
          <w:p w14:paraId="078326F2"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7</w:t>
            </w:r>
          </w:p>
        </w:tc>
        <w:tc>
          <w:tcPr>
            <w:tcW w:w="2119" w:type="dxa"/>
            <w:shd w:val="clear" w:color="auto" w:fill="auto"/>
            <w:vAlign w:val="center"/>
            <w:hideMark/>
          </w:tcPr>
          <w:p w14:paraId="4D79C0BE" w14:textId="77777777" w:rsidR="00B77D43" w:rsidRPr="009568DD" w:rsidRDefault="00B77D43" w:rsidP="007011FD">
            <w:pPr>
              <w:rPr>
                <w:rFonts w:ascii="GHEA Grapalat" w:hAnsi="GHEA Grapalat" w:cs="Calibri"/>
                <w:color w:val="000000"/>
              </w:rPr>
            </w:pPr>
            <w:r w:rsidRPr="009568DD">
              <w:rPr>
                <w:rFonts w:ascii="GHEA Grapalat" w:hAnsi="GHEA Grapalat" w:cs="Calibri"/>
                <w:color w:val="000000"/>
              </w:rPr>
              <w:t>«Էջմիածին» ՋՕԸ</w:t>
            </w:r>
          </w:p>
        </w:tc>
        <w:tc>
          <w:tcPr>
            <w:tcW w:w="1796" w:type="dxa"/>
            <w:shd w:val="clear" w:color="auto" w:fill="auto"/>
            <w:vAlign w:val="center"/>
            <w:hideMark/>
          </w:tcPr>
          <w:p w14:paraId="52E42704" w14:textId="77777777" w:rsidR="00B77D43" w:rsidRPr="009568DD" w:rsidRDefault="004D1AA9" w:rsidP="007011FD">
            <w:pPr>
              <w:rPr>
                <w:rFonts w:ascii="GHEA Grapalat" w:hAnsi="GHEA Grapalat" w:cs="Calibri"/>
                <w:color w:val="000000"/>
              </w:rPr>
            </w:pPr>
            <w:r>
              <w:rPr>
                <w:rFonts w:ascii="GHEA Grapalat" w:hAnsi="GHEA Grapalat" w:cs="Calibri"/>
                <w:color w:val="000000"/>
              </w:rPr>
              <w:t xml:space="preserve"> </w:t>
            </w:r>
            <w:r w:rsidR="00B77D43" w:rsidRPr="009568DD">
              <w:rPr>
                <w:rFonts w:ascii="GHEA Grapalat" w:hAnsi="GHEA Grapalat" w:cs="Calibri"/>
                <w:color w:val="000000"/>
              </w:rPr>
              <w:t xml:space="preserve">28,500,000 </w:t>
            </w:r>
          </w:p>
        </w:tc>
        <w:tc>
          <w:tcPr>
            <w:tcW w:w="3416" w:type="dxa"/>
            <w:shd w:val="clear" w:color="auto" w:fill="auto"/>
            <w:vAlign w:val="center"/>
            <w:hideMark/>
          </w:tcPr>
          <w:p w14:paraId="15B9B72C" w14:textId="77777777" w:rsidR="00B77D43" w:rsidRPr="009568DD" w:rsidRDefault="00B77D43" w:rsidP="007011FD">
            <w:pPr>
              <w:rPr>
                <w:rFonts w:ascii="GHEA Grapalat" w:hAnsi="GHEA Grapalat" w:cs="Calibri"/>
                <w:color w:val="000000"/>
              </w:rPr>
            </w:pPr>
            <w:r w:rsidRPr="009568DD">
              <w:rPr>
                <w:rFonts w:ascii="GHEA Grapalat" w:hAnsi="GHEA Grapalat" w:cs="Calibri"/>
                <w:color w:val="000000"/>
              </w:rPr>
              <w:t>Գարնան նախապատրաստական աշխատանքներ</w:t>
            </w:r>
          </w:p>
        </w:tc>
        <w:tc>
          <w:tcPr>
            <w:tcW w:w="2350" w:type="dxa"/>
            <w:shd w:val="clear" w:color="auto" w:fill="auto"/>
            <w:vAlign w:val="center"/>
            <w:hideMark/>
          </w:tcPr>
          <w:p w14:paraId="10B4C9FC" w14:textId="77777777" w:rsidR="00B77D43" w:rsidRPr="009568DD" w:rsidRDefault="004D1AA9" w:rsidP="007011FD">
            <w:pPr>
              <w:rPr>
                <w:rFonts w:ascii="GHEA Grapalat" w:hAnsi="GHEA Grapalat" w:cs="Calibri"/>
                <w:color w:val="000000"/>
              </w:rPr>
            </w:pPr>
            <w:r>
              <w:rPr>
                <w:rFonts w:ascii="GHEA Grapalat" w:hAnsi="GHEA Grapalat" w:cs="Calibri"/>
                <w:color w:val="000000"/>
              </w:rPr>
              <w:t xml:space="preserve"> </w:t>
            </w:r>
            <w:r w:rsidR="00B77D43" w:rsidRPr="009568DD">
              <w:rPr>
                <w:rFonts w:ascii="GHEA Grapalat" w:hAnsi="GHEA Grapalat" w:cs="Calibri"/>
                <w:color w:val="000000"/>
              </w:rPr>
              <w:t xml:space="preserve"> 14,250,000 </w:t>
            </w:r>
          </w:p>
        </w:tc>
      </w:tr>
      <w:tr w:rsidR="00B77D43" w:rsidRPr="009568DD" w14:paraId="1CC87FDF" w14:textId="77777777" w:rsidTr="003F0AED">
        <w:trPr>
          <w:trHeight w:val="273"/>
        </w:trPr>
        <w:tc>
          <w:tcPr>
            <w:tcW w:w="579" w:type="dxa"/>
            <w:shd w:val="clear" w:color="auto" w:fill="auto"/>
            <w:noWrap/>
            <w:vAlign w:val="center"/>
            <w:hideMark/>
          </w:tcPr>
          <w:p w14:paraId="0940EE63"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lastRenderedPageBreak/>
              <w:t>8</w:t>
            </w:r>
          </w:p>
        </w:tc>
        <w:tc>
          <w:tcPr>
            <w:tcW w:w="2119" w:type="dxa"/>
            <w:shd w:val="clear" w:color="auto" w:fill="auto"/>
            <w:vAlign w:val="center"/>
            <w:hideMark/>
          </w:tcPr>
          <w:p w14:paraId="1B060571" w14:textId="77777777" w:rsidR="00B77D43" w:rsidRPr="009568DD" w:rsidRDefault="00B77D43" w:rsidP="007011FD">
            <w:pPr>
              <w:rPr>
                <w:rFonts w:ascii="GHEA Grapalat" w:hAnsi="GHEA Grapalat" w:cs="Calibri"/>
                <w:color w:val="000000"/>
              </w:rPr>
            </w:pPr>
            <w:r w:rsidRPr="009568DD">
              <w:rPr>
                <w:rFonts w:ascii="GHEA Grapalat" w:hAnsi="GHEA Grapalat" w:cs="Calibri"/>
                <w:color w:val="000000"/>
              </w:rPr>
              <w:t>«Շենիկ» ՋՕԸ</w:t>
            </w:r>
          </w:p>
        </w:tc>
        <w:tc>
          <w:tcPr>
            <w:tcW w:w="1796" w:type="dxa"/>
            <w:shd w:val="clear" w:color="auto" w:fill="auto"/>
            <w:vAlign w:val="center"/>
            <w:hideMark/>
          </w:tcPr>
          <w:p w14:paraId="510B705F" w14:textId="77777777" w:rsidR="00B77D43" w:rsidRPr="009568DD" w:rsidRDefault="004D1AA9" w:rsidP="007011FD">
            <w:pPr>
              <w:rPr>
                <w:rFonts w:ascii="GHEA Grapalat" w:hAnsi="GHEA Grapalat" w:cs="Calibri"/>
                <w:color w:val="000000"/>
              </w:rPr>
            </w:pPr>
            <w:r>
              <w:rPr>
                <w:rFonts w:ascii="GHEA Grapalat" w:hAnsi="GHEA Grapalat" w:cs="Calibri"/>
                <w:color w:val="000000"/>
              </w:rPr>
              <w:t xml:space="preserve"> </w:t>
            </w:r>
            <w:r w:rsidR="00B77D43" w:rsidRPr="009568DD">
              <w:rPr>
                <w:rFonts w:ascii="GHEA Grapalat" w:hAnsi="GHEA Grapalat" w:cs="Calibri"/>
                <w:color w:val="000000"/>
              </w:rPr>
              <w:t xml:space="preserve">16,153,740 </w:t>
            </w:r>
          </w:p>
        </w:tc>
        <w:tc>
          <w:tcPr>
            <w:tcW w:w="3416" w:type="dxa"/>
            <w:shd w:val="clear" w:color="auto" w:fill="auto"/>
            <w:vAlign w:val="center"/>
            <w:hideMark/>
          </w:tcPr>
          <w:p w14:paraId="3EE2BD2C" w14:textId="77777777" w:rsidR="00B77D43" w:rsidRPr="009568DD" w:rsidRDefault="00B77D43" w:rsidP="007011FD">
            <w:pPr>
              <w:rPr>
                <w:rFonts w:ascii="GHEA Grapalat" w:hAnsi="GHEA Grapalat" w:cs="Calibri"/>
                <w:color w:val="000000"/>
              </w:rPr>
            </w:pPr>
            <w:r w:rsidRPr="009568DD">
              <w:rPr>
                <w:rFonts w:ascii="GHEA Grapalat" w:hAnsi="GHEA Grapalat" w:cs="Calibri"/>
                <w:color w:val="000000"/>
              </w:rPr>
              <w:t>Գարնան նախապատրաստական աշխատանքներ</w:t>
            </w:r>
          </w:p>
        </w:tc>
        <w:tc>
          <w:tcPr>
            <w:tcW w:w="2350" w:type="dxa"/>
            <w:shd w:val="clear" w:color="auto" w:fill="auto"/>
            <w:vAlign w:val="center"/>
            <w:hideMark/>
          </w:tcPr>
          <w:p w14:paraId="1B801C40" w14:textId="77777777" w:rsidR="00B77D43" w:rsidRPr="009568DD" w:rsidRDefault="004D1AA9" w:rsidP="007011FD">
            <w:pPr>
              <w:rPr>
                <w:rFonts w:ascii="GHEA Grapalat" w:hAnsi="GHEA Grapalat" w:cs="Calibri"/>
                <w:color w:val="000000"/>
              </w:rPr>
            </w:pPr>
            <w:r>
              <w:rPr>
                <w:rFonts w:ascii="GHEA Grapalat" w:hAnsi="GHEA Grapalat" w:cs="Calibri"/>
                <w:color w:val="000000"/>
              </w:rPr>
              <w:t xml:space="preserve"> </w:t>
            </w:r>
            <w:r w:rsidR="00B77D43" w:rsidRPr="009568DD">
              <w:rPr>
                <w:rFonts w:ascii="GHEA Grapalat" w:hAnsi="GHEA Grapalat" w:cs="Calibri"/>
                <w:color w:val="000000"/>
              </w:rPr>
              <w:t xml:space="preserve"> 8,076,870 </w:t>
            </w:r>
          </w:p>
        </w:tc>
      </w:tr>
      <w:tr w:rsidR="00B77D43" w:rsidRPr="009568DD" w14:paraId="6A635340" w14:textId="77777777" w:rsidTr="003F0AED">
        <w:trPr>
          <w:trHeight w:val="280"/>
        </w:trPr>
        <w:tc>
          <w:tcPr>
            <w:tcW w:w="579" w:type="dxa"/>
            <w:shd w:val="clear" w:color="auto" w:fill="auto"/>
            <w:noWrap/>
            <w:vAlign w:val="center"/>
            <w:hideMark/>
          </w:tcPr>
          <w:p w14:paraId="52DE3F77"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9</w:t>
            </w:r>
          </w:p>
        </w:tc>
        <w:tc>
          <w:tcPr>
            <w:tcW w:w="2119" w:type="dxa"/>
            <w:shd w:val="clear" w:color="auto" w:fill="auto"/>
            <w:vAlign w:val="center"/>
            <w:hideMark/>
          </w:tcPr>
          <w:p w14:paraId="33358D93" w14:textId="77777777" w:rsidR="00B77D43" w:rsidRPr="009568DD" w:rsidRDefault="00B77D43" w:rsidP="007011FD">
            <w:pPr>
              <w:rPr>
                <w:rFonts w:ascii="GHEA Grapalat" w:hAnsi="GHEA Grapalat" w:cs="Calibri"/>
                <w:color w:val="000000"/>
              </w:rPr>
            </w:pPr>
            <w:r w:rsidRPr="009568DD">
              <w:rPr>
                <w:rFonts w:ascii="GHEA Grapalat" w:hAnsi="GHEA Grapalat" w:cs="Calibri"/>
                <w:color w:val="000000"/>
              </w:rPr>
              <w:t>«Արագածոտն» ՋՕԸ</w:t>
            </w:r>
          </w:p>
        </w:tc>
        <w:tc>
          <w:tcPr>
            <w:tcW w:w="1796" w:type="dxa"/>
            <w:shd w:val="clear" w:color="auto" w:fill="auto"/>
            <w:vAlign w:val="center"/>
            <w:hideMark/>
          </w:tcPr>
          <w:p w14:paraId="288515F9" w14:textId="77777777" w:rsidR="00B77D43" w:rsidRPr="009568DD" w:rsidRDefault="004D1AA9" w:rsidP="007011FD">
            <w:pPr>
              <w:rPr>
                <w:rFonts w:ascii="GHEA Grapalat" w:hAnsi="GHEA Grapalat" w:cs="Calibri"/>
                <w:color w:val="000000"/>
              </w:rPr>
            </w:pPr>
            <w:r>
              <w:rPr>
                <w:rFonts w:ascii="GHEA Grapalat" w:hAnsi="GHEA Grapalat" w:cs="Calibri"/>
                <w:color w:val="000000"/>
              </w:rPr>
              <w:t xml:space="preserve"> </w:t>
            </w:r>
            <w:r w:rsidR="00B77D43" w:rsidRPr="009568DD">
              <w:rPr>
                <w:rFonts w:ascii="GHEA Grapalat" w:hAnsi="GHEA Grapalat" w:cs="Calibri"/>
                <w:color w:val="000000"/>
              </w:rPr>
              <w:t xml:space="preserve">9,210,000 </w:t>
            </w:r>
          </w:p>
        </w:tc>
        <w:tc>
          <w:tcPr>
            <w:tcW w:w="3416" w:type="dxa"/>
            <w:shd w:val="clear" w:color="auto" w:fill="auto"/>
            <w:vAlign w:val="center"/>
            <w:hideMark/>
          </w:tcPr>
          <w:p w14:paraId="14A8B592" w14:textId="77777777" w:rsidR="00B77D43" w:rsidRPr="009568DD" w:rsidRDefault="00B77D43" w:rsidP="007011FD">
            <w:pPr>
              <w:rPr>
                <w:rFonts w:ascii="GHEA Grapalat" w:hAnsi="GHEA Grapalat" w:cs="Calibri"/>
                <w:color w:val="000000"/>
              </w:rPr>
            </w:pPr>
            <w:r w:rsidRPr="009568DD">
              <w:rPr>
                <w:rFonts w:ascii="GHEA Grapalat" w:hAnsi="GHEA Grapalat" w:cs="Calibri"/>
                <w:color w:val="000000"/>
              </w:rPr>
              <w:t>Գարնան նախապատրաստական աշխատանքներ</w:t>
            </w:r>
          </w:p>
        </w:tc>
        <w:tc>
          <w:tcPr>
            <w:tcW w:w="2350" w:type="dxa"/>
            <w:shd w:val="clear" w:color="auto" w:fill="auto"/>
            <w:vAlign w:val="center"/>
            <w:hideMark/>
          </w:tcPr>
          <w:p w14:paraId="274A59CA" w14:textId="77777777" w:rsidR="00B77D43" w:rsidRPr="009568DD" w:rsidRDefault="004D1AA9" w:rsidP="007011FD">
            <w:pPr>
              <w:rPr>
                <w:rFonts w:ascii="GHEA Grapalat" w:hAnsi="GHEA Grapalat" w:cs="Calibri"/>
                <w:color w:val="000000"/>
              </w:rPr>
            </w:pPr>
            <w:r>
              <w:rPr>
                <w:rFonts w:ascii="GHEA Grapalat" w:hAnsi="GHEA Grapalat" w:cs="Calibri"/>
                <w:color w:val="000000"/>
              </w:rPr>
              <w:t xml:space="preserve"> </w:t>
            </w:r>
            <w:r w:rsidR="00B77D43" w:rsidRPr="009568DD">
              <w:rPr>
                <w:rFonts w:ascii="GHEA Grapalat" w:hAnsi="GHEA Grapalat" w:cs="Calibri"/>
                <w:color w:val="000000"/>
              </w:rPr>
              <w:t xml:space="preserve"> 4,605,000 </w:t>
            </w:r>
          </w:p>
        </w:tc>
      </w:tr>
      <w:tr w:rsidR="00B77D43" w:rsidRPr="009568DD" w14:paraId="2336BE0E" w14:textId="77777777" w:rsidTr="005441B2">
        <w:trPr>
          <w:trHeight w:val="430"/>
        </w:trPr>
        <w:tc>
          <w:tcPr>
            <w:tcW w:w="579" w:type="dxa"/>
            <w:shd w:val="clear" w:color="auto" w:fill="auto"/>
            <w:noWrap/>
            <w:vAlign w:val="center"/>
            <w:hideMark/>
          </w:tcPr>
          <w:p w14:paraId="7F7DB947"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10</w:t>
            </w:r>
          </w:p>
        </w:tc>
        <w:tc>
          <w:tcPr>
            <w:tcW w:w="2119" w:type="dxa"/>
            <w:shd w:val="clear" w:color="auto" w:fill="auto"/>
            <w:vAlign w:val="center"/>
            <w:hideMark/>
          </w:tcPr>
          <w:p w14:paraId="1539E2BD" w14:textId="77777777" w:rsidR="00B77D43" w:rsidRPr="009568DD" w:rsidRDefault="00B77D43" w:rsidP="007011FD">
            <w:pPr>
              <w:rPr>
                <w:rFonts w:ascii="GHEA Grapalat" w:hAnsi="GHEA Grapalat" w:cs="Calibri"/>
                <w:color w:val="000000"/>
              </w:rPr>
            </w:pPr>
            <w:r w:rsidRPr="009568DD">
              <w:rPr>
                <w:rFonts w:ascii="GHEA Grapalat" w:hAnsi="GHEA Grapalat" w:cs="Calibri"/>
                <w:color w:val="000000"/>
              </w:rPr>
              <w:t>«Թալին» ՋՕԸ</w:t>
            </w:r>
          </w:p>
        </w:tc>
        <w:tc>
          <w:tcPr>
            <w:tcW w:w="1796" w:type="dxa"/>
            <w:shd w:val="clear" w:color="auto" w:fill="auto"/>
            <w:vAlign w:val="center"/>
            <w:hideMark/>
          </w:tcPr>
          <w:p w14:paraId="68BC2F92" w14:textId="77777777" w:rsidR="00B77D43" w:rsidRPr="009568DD" w:rsidRDefault="004D1AA9" w:rsidP="007011FD">
            <w:pPr>
              <w:rPr>
                <w:rFonts w:ascii="GHEA Grapalat" w:hAnsi="GHEA Grapalat" w:cs="Calibri"/>
                <w:color w:val="000000"/>
              </w:rPr>
            </w:pPr>
            <w:r>
              <w:rPr>
                <w:rFonts w:ascii="GHEA Grapalat" w:hAnsi="GHEA Grapalat" w:cs="Calibri"/>
                <w:color w:val="000000"/>
              </w:rPr>
              <w:t xml:space="preserve"> </w:t>
            </w:r>
            <w:r w:rsidR="00B77D43" w:rsidRPr="009568DD">
              <w:rPr>
                <w:rFonts w:ascii="GHEA Grapalat" w:hAnsi="GHEA Grapalat" w:cs="Calibri"/>
                <w:color w:val="000000"/>
              </w:rPr>
              <w:t xml:space="preserve">18,000,000 </w:t>
            </w:r>
          </w:p>
        </w:tc>
        <w:tc>
          <w:tcPr>
            <w:tcW w:w="3416" w:type="dxa"/>
            <w:shd w:val="clear" w:color="auto" w:fill="auto"/>
            <w:vAlign w:val="center"/>
            <w:hideMark/>
          </w:tcPr>
          <w:p w14:paraId="1679D5C0" w14:textId="77777777" w:rsidR="00B77D43" w:rsidRPr="009568DD" w:rsidRDefault="00B77D43" w:rsidP="007011FD">
            <w:pPr>
              <w:rPr>
                <w:rFonts w:ascii="GHEA Grapalat" w:hAnsi="GHEA Grapalat" w:cs="Calibri"/>
                <w:color w:val="000000"/>
              </w:rPr>
            </w:pPr>
            <w:r w:rsidRPr="009568DD">
              <w:rPr>
                <w:rFonts w:ascii="GHEA Grapalat" w:hAnsi="GHEA Grapalat" w:cs="Calibri"/>
                <w:color w:val="000000"/>
              </w:rPr>
              <w:t>Գարնան նախապատրաստական աշխատանքներ</w:t>
            </w:r>
          </w:p>
        </w:tc>
        <w:tc>
          <w:tcPr>
            <w:tcW w:w="2350" w:type="dxa"/>
            <w:shd w:val="clear" w:color="auto" w:fill="auto"/>
            <w:vAlign w:val="center"/>
            <w:hideMark/>
          </w:tcPr>
          <w:p w14:paraId="5B09D4D4" w14:textId="77777777" w:rsidR="00B77D43" w:rsidRPr="009568DD" w:rsidRDefault="004D1AA9" w:rsidP="007011FD">
            <w:pPr>
              <w:rPr>
                <w:rFonts w:ascii="GHEA Grapalat" w:hAnsi="GHEA Grapalat" w:cs="Calibri"/>
                <w:color w:val="000000"/>
              </w:rPr>
            </w:pPr>
            <w:r>
              <w:rPr>
                <w:rFonts w:ascii="GHEA Grapalat" w:hAnsi="GHEA Grapalat" w:cs="Calibri"/>
                <w:color w:val="000000"/>
              </w:rPr>
              <w:t xml:space="preserve"> </w:t>
            </w:r>
            <w:r w:rsidR="00B77D43" w:rsidRPr="009568DD">
              <w:rPr>
                <w:rFonts w:ascii="GHEA Grapalat" w:hAnsi="GHEA Grapalat" w:cs="Calibri"/>
                <w:color w:val="000000"/>
              </w:rPr>
              <w:t xml:space="preserve"> 9,000,000 </w:t>
            </w:r>
          </w:p>
        </w:tc>
      </w:tr>
      <w:tr w:rsidR="00B77D43" w:rsidRPr="009568DD" w14:paraId="14F4C198" w14:textId="77777777" w:rsidTr="003F0AED">
        <w:trPr>
          <w:trHeight w:val="290"/>
        </w:trPr>
        <w:tc>
          <w:tcPr>
            <w:tcW w:w="579" w:type="dxa"/>
            <w:shd w:val="clear" w:color="auto" w:fill="auto"/>
            <w:noWrap/>
            <w:vAlign w:val="center"/>
            <w:hideMark/>
          </w:tcPr>
          <w:p w14:paraId="0625EE4A"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11</w:t>
            </w:r>
          </w:p>
        </w:tc>
        <w:tc>
          <w:tcPr>
            <w:tcW w:w="2119" w:type="dxa"/>
            <w:shd w:val="clear" w:color="auto" w:fill="auto"/>
            <w:vAlign w:val="center"/>
            <w:hideMark/>
          </w:tcPr>
          <w:p w14:paraId="78334021" w14:textId="77777777" w:rsidR="00B77D43" w:rsidRPr="009568DD" w:rsidRDefault="00B77D43" w:rsidP="007011FD">
            <w:pPr>
              <w:rPr>
                <w:rFonts w:ascii="GHEA Grapalat" w:hAnsi="GHEA Grapalat" w:cs="Calibri"/>
                <w:color w:val="000000"/>
              </w:rPr>
            </w:pPr>
            <w:r w:rsidRPr="009568DD">
              <w:rPr>
                <w:rFonts w:ascii="GHEA Grapalat" w:hAnsi="GHEA Grapalat" w:cs="Calibri"/>
                <w:color w:val="000000"/>
              </w:rPr>
              <w:t>«Կոտայք» ՋՕԸ</w:t>
            </w:r>
          </w:p>
        </w:tc>
        <w:tc>
          <w:tcPr>
            <w:tcW w:w="1796" w:type="dxa"/>
            <w:shd w:val="clear" w:color="auto" w:fill="auto"/>
            <w:vAlign w:val="center"/>
            <w:hideMark/>
          </w:tcPr>
          <w:p w14:paraId="61303B7B" w14:textId="77777777" w:rsidR="00B77D43" w:rsidRPr="009568DD" w:rsidRDefault="004D1AA9" w:rsidP="007011FD">
            <w:pPr>
              <w:rPr>
                <w:rFonts w:ascii="GHEA Grapalat" w:hAnsi="GHEA Grapalat" w:cs="Calibri"/>
                <w:color w:val="000000"/>
              </w:rPr>
            </w:pPr>
            <w:r>
              <w:rPr>
                <w:rFonts w:ascii="GHEA Grapalat" w:hAnsi="GHEA Grapalat" w:cs="Calibri"/>
                <w:color w:val="000000"/>
              </w:rPr>
              <w:t xml:space="preserve"> </w:t>
            </w:r>
            <w:r w:rsidR="00B77D43" w:rsidRPr="009568DD">
              <w:rPr>
                <w:rFonts w:ascii="GHEA Grapalat" w:hAnsi="GHEA Grapalat" w:cs="Calibri"/>
                <w:color w:val="000000"/>
              </w:rPr>
              <w:t xml:space="preserve">15,100,110 </w:t>
            </w:r>
          </w:p>
        </w:tc>
        <w:tc>
          <w:tcPr>
            <w:tcW w:w="3416" w:type="dxa"/>
            <w:shd w:val="clear" w:color="auto" w:fill="auto"/>
            <w:vAlign w:val="center"/>
            <w:hideMark/>
          </w:tcPr>
          <w:p w14:paraId="1266C384" w14:textId="77777777" w:rsidR="00B77D43" w:rsidRPr="009568DD" w:rsidRDefault="00B77D43" w:rsidP="007011FD">
            <w:pPr>
              <w:rPr>
                <w:rFonts w:ascii="GHEA Grapalat" w:hAnsi="GHEA Grapalat" w:cs="Calibri"/>
                <w:color w:val="000000"/>
              </w:rPr>
            </w:pPr>
            <w:r w:rsidRPr="009568DD">
              <w:rPr>
                <w:rFonts w:ascii="GHEA Grapalat" w:hAnsi="GHEA Grapalat" w:cs="Calibri"/>
                <w:color w:val="000000"/>
              </w:rPr>
              <w:t>Գարնան նախապատրաստական աշխատանքներ</w:t>
            </w:r>
          </w:p>
        </w:tc>
        <w:tc>
          <w:tcPr>
            <w:tcW w:w="2350" w:type="dxa"/>
            <w:shd w:val="clear" w:color="auto" w:fill="auto"/>
            <w:vAlign w:val="center"/>
            <w:hideMark/>
          </w:tcPr>
          <w:p w14:paraId="0B674CAA" w14:textId="77777777" w:rsidR="00B77D43" w:rsidRPr="009568DD" w:rsidRDefault="004D1AA9" w:rsidP="007011FD">
            <w:pPr>
              <w:rPr>
                <w:rFonts w:ascii="GHEA Grapalat" w:hAnsi="GHEA Grapalat" w:cs="Calibri"/>
                <w:color w:val="000000"/>
              </w:rPr>
            </w:pPr>
            <w:r>
              <w:rPr>
                <w:rFonts w:ascii="GHEA Grapalat" w:hAnsi="GHEA Grapalat" w:cs="Calibri"/>
                <w:color w:val="000000"/>
              </w:rPr>
              <w:t xml:space="preserve"> </w:t>
            </w:r>
            <w:r w:rsidR="00B77D43" w:rsidRPr="009568DD">
              <w:rPr>
                <w:rFonts w:ascii="GHEA Grapalat" w:hAnsi="GHEA Grapalat" w:cs="Calibri"/>
                <w:color w:val="000000"/>
              </w:rPr>
              <w:t xml:space="preserve"> 7,550,055 </w:t>
            </w:r>
          </w:p>
        </w:tc>
      </w:tr>
      <w:tr w:rsidR="00B77D43" w:rsidRPr="009568DD" w14:paraId="6D22DF59" w14:textId="77777777" w:rsidTr="005441B2">
        <w:trPr>
          <w:trHeight w:val="574"/>
        </w:trPr>
        <w:tc>
          <w:tcPr>
            <w:tcW w:w="579" w:type="dxa"/>
            <w:shd w:val="clear" w:color="auto" w:fill="auto"/>
            <w:noWrap/>
            <w:vAlign w:val="center"/>
            <w:hideMark/>
          </w:tcPr>
          <w:p w14:paraId="0CB3A1AA"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12</w:t>
            </w:r>
          </w:p>
        </w:tc>
        <w:tc>
          <w:tcPr>
            <w:tcW w:w="2119" w:type="dxa"/>
            <w:shd w:val="clear" w:color="auto" w:fill="auto"/>
            <w:vAlign w:val="center"/>
            <w:hideMark/>
          </w:tcPr>
          <w:p w14:paraId="624DA822" w14:textId="77777777" w:rsidR="00B77D43" w:rsidRPr="009568DD" w:rsidRDefault="00B77D43" w:rsidP="007011FD">
            <w:pPr>
              <w:rPr>
                <w:rFonts w:ascii="GHEA Grapalat" w:hAnsi="GHEA Grapalat" w:cs="Calibri"/>
                <w:color w:val="000000"/>
              </w:rPr>
            </w:pPr>
            <w:r w:rsidRPr="009568DD">
              <w:rPr>
                <w:rFonts w:ascii="GHEA Grapalat" w:hAnsi="GHEA Grapalat" w:cs="Calibri"/>
                <w:color w:val="000000"/>
              </w:rPr>
              <w:t>«Տավուշ» ՋՕԸ</w:t>
            </w:r>
          </w:p>
        </w:tc>
        <w:tc>
          <w:tcPr>
            <w:tcW w:w="1796" w:type="dxa"/>
            <w:shd w:val="clear" w:color="auto" w:fill="auto"/>
            <w:vAlign w:val="center"/>
            <w:hideMark/>
          </w:tcPr>
          <w:p w14:paraId="58381517" w14:textId="77777777" w:rsidR="00B77D43" w:rsidRPr="009568DD" w:rsidRDefault="004D1AA9" w:rsidP="007011FD">
            <w:pPr>
              <w:rPr>
                <w:rFonts w:ascii="GHEA Grapalat" w:hAnsi="GHEA Grapalat" w:cs="Calibri"/>
                <w:color w:val="000000"/>
              </w:rPr>
            </w:pPr>
            <w:r>
              <w:rPr>
                <w:rFonts w:ascii="GHEA Grapalat" w:hAnsi="GHEA Grapalat" w:cs="Calibri"/>
                <w:color w:val="000000"/>
              </w:rPr>
              <w:t xml:space="preserve"> </w:t>
            </w:r>
            <w:r w:rsidR="00B77D43" w:rsidRPr="009568DD">
              <w:rPr>
                <w:rFonts w:ascii="GHEA Grapalat" w:hAnsi="GHEA Grapalat" w:cs="Calibri"/>
                <w:color w:val="000000"/>
              </w:rPr>
              <w:t xml:space="preserve">9,736,200 </w:t>
            </w:r>
          </w:p>
        </w:tc>
        <w:tc>
          <w:tcPr>
            <w:tcW w:w="3416" w:type="dxa"/>
            <w:shd w:val="clear" w:color="auto" w:fill="auto"/>
            <w:vAlign w:val="center"/>
            <w:hideMark/>
          </w:tcPr>
          <w:p w14:paraId="7A8DED0B" w14:textId="77777777" w:rsidR="00B77D43" w:rsidRPr="009568DD" w:rsidRDefault="00B77D43" w:rsidP="007011FD">
            <w:pPr>
              <w:rPr>
                <w:rFonts w:ascii="GHEA Grapalat" w:hAnsi="GHEA Grapalat" w:cs="Calibri"/>
                <w:color w:val="000000"/>
              </w:rPr>
            </w:pPr>
            <w:r w:rsidRPr="009568DD">
              <w:rPr>
                <w:rFonts w:ascii="GHEA Grapalat" w:hAnsi="GHEA Grapalat" w:cs="Calibri"/>
                <w:color w:val="000000"/>
              </w:rPr>
              <w:t>Գարնան նախապատրաստական աշխատանքներ</w:t>
            </w:r>
          </w:p>
        </w:tc>
        <w:tc>
          <w:tcPr>
            <w:tcW w:w="2350" w:type="dxa"/>
            <w:shd w:val="clear" w:color="auto" w:fill="auto"/>
            <w:vAlign w:val="center"/>
            <w:hideMark/>
          </w:tcPr>
          <w:p w14:paraId="31CBA919" w14:textId="77777777" w:rsidR="00B77D43" w:rsidRPr="009568DD" w:rsidRDefault="004D1AA9" w:rsidP="007011FD">
            <w:pPr>
              <w:rPr>
                <w:rFonts w:ascii="GHEA Grapalat" w:hAnsi="GHEA Grapalat" w:cs="Calibri"/>
                <w:color w:val="000000"/>
              </w:rPr>
            </w:pPr>
            <w:r>
              <w:rPr>
                <w:rFonts w:ascii="GHEA Grapalat" w:hAnsi="GHEA Grapalat" w:cs="Calibri"/>
                <w:color w:val="000000"/>
              </w:rPr>
              <w:t xml:space="preserve"> </w:t>
            </w:r>
            <w:r w:rsidR="00B77D43" w:rsidRPr="009568DD">
              <w:rPr>
                <w:rFonts w:ascii="GHEA Grapalat" w:hAnsi="GHEA Grapalat" w:cs="Calibri"/>
                <w:color w:val="000000"/>
              </w:rPr>
              <w:t xml:space="preserve"> 4,868,100 </w:t>
            </w:r>
          </w:p>
        </w:tc>
      </w:tr>
      <w:tr w:rsidR="00B77D43" w:rsidRPr="009568DD" w14:paraId="25A5544B" w14:textId="77777777" w:rsidTr="005441B2">
        <w:trPr>
          <w:trHeight w:val="270"/>
        </w:trPr>
        <w:tc>
          <w:tcPr>
            <w:tcW w:w="579" w:type="dxa"/>
            <w:shd w:val="clear" w:color="auto" w:fill="auto"/>
            <w:noWrap/>
            <w:vAlign w:val="center"/>
            <w:hideMark/>
          </w:tcPr>
          <w:p w14:paraId="6DDF4D2B"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13.1</w:t>
            </w:r>
          </w:p>
        </w:tc>
        <w:tc>
          <w:tcPr>
            <w:tcW w:w="2119" w:type="dxa"/>
            <w:shd w:val="clear" w:color="auto" w:fill="auto"/>
            <w:vAlign w:val="center"/>
            <w:hideMark/>
          </w:tcPr>
          <w:p w14:paraId="2AA063EE" w14:textId="77777777" w:rsidR="00B77D43" w:rsidRPr="009568DD" w:rsidRDefault="00B77D43" w:rsidP="007011FD">
            <w:pPr>
              <w:rPr>
                <w:rFonts w:ascii="GHEA Grapalat" w:hAnsi="GHEA Grapalat" w:cs="Calibri"/>
                <w:color w:val="000000"/>
              </w:rPr>
            </w:pPr>
            <w:r w:rsidRPr="009568DD">
              <w:rPr>
                <w:rFonts w:ascii="GHEA Grapalat" w:hAnsi="GHEA Grapalat" w:cs="Calibri"/>
                <w:color w:val="000000"/>
              </w:rPr>
              <w:t>«Լոռի» ՋՕԸ</w:t>
            </w:r>
          </w:p>
        </w:tc>
        <w:tc>
          <w:tcPr>
            <w:tcW w:w="1796" w:type="dxa"/>
            <w:shd w:val="clear" w:color="auto" w:fill="auto"/>
            <w:vAlign w:val="center"/>
            <w:hideMark/>
          </w:tcPr>
          <w:p w14:paraId="66267E4C" w14:textId="77777777" w:rsidR="00B77D43" w:rsidRPr="009568DD" w:rsidRDefault="004D1AA9" w:rsidP="007011FD">
            <w:pPr>
              <w:rPr>
                <w:rFonts w:ascii="GHEA Grapalat" w:hAnsi="GHEA Grapalat" w:cs="Calibri"/>
              </w:rPr>
            </w:pPr>
            <w:r>
              <w:rPr>
                <w:rFonts w:ascii="GHEA Grapalat" w:hAnsi="GHEA Grapalat" w:cs="Calibri"/>
              </w:rPr>
              <w:t xml:space="preserve"> </w:t>
            </w:r>
            <w:r w:rsidR="00B77D43" w:rsidRPr="009568DD">
              <w:rPr>
                <w:rFonts w:ascii="GHEA Grapalat" w:hAnsi="GHEA Grapalat" w:cs="Calibri"/>
              </w:rPr>
              <w:t xml:space="preserve">14,949,000 </w:t>
            </w:r>
          </w:p>
        </w:tc>
        <w:tc>
          <w:tcPr>
            <w:tcW w:w="3416" w:type="dxa"/>
            <w:shd w:val="clear" w:color="auto" w:fill="auto"/>
            <w:vAlign w:val="center"/>
            <w:hideMark/>
          </w:tcPr>
          <w:p w14:paraId="6DC80578" w14:textId="77777777" w:rsidR="00B77D43" w:rsidRPr="009568DD" w:rsidRDefault="00B77D43" w:rsidP="007011FD">
            <w:pPr>
              <w:rPr>
                <w:rFonts w:ascii="GHEA Grapalat" w:hAnsi="GHEA Grapalat" w:cs="Calibri"/>
                <w:color w:val="000000"/>
              </w:rPr>
            </w:pPr>
            <w:r w:rsidRPr="009568DD">
              <w:rPr>
                <w:rFonts w:ascii="GHEA Grapalat" w:hAnsi="GHEA Grapalat" w:cs="Calibri"/>
                <w:color w:val="000000"/>
              </w:rPr>
              <w:t>Գարնան նախապատրաստական աշխատանքներ</w:t>
            </w:r>
          </w:p>
        </w:tc>
        <w:tc>
          <w:tcPr>
            <w:tcW w:w="2350" w:type="dxa"/>
            <w:shd w:val="clear" w:color="auto" w:fill="auto"/>
            <w:vAlign w:val="center"/>
            <w:hideMark/>
          </w:tcPr>
          <w:p w14:paraId="2D86C0F5" w14:textId="77777777" w:rsidR="00B77D43" w:rsidRPr="009568DD" w:rsidRDefault="004D1AA9" w:rsidP="007011FD">
            <w:pPr>
              <w:rPr>
                <w:rFonts w:ascii="GHEA Grapalat" w:hAnsi="GHEA Grapalat" w:cs="Calibri"/>
                <w:color w:val="000000"/>
              </w:rPr>
            </w:pPr>
            <w:r>
              <w:rPr>
                <w:rFonts w:ascii="GHEA Grapalat" w:hAnsi="GHEA Grapalat" w:cs="Calibri"/>
                <w:color w:val="000000"/>
              </w:rPr>
              <w:t xml:space="preserve"> </w:t>
            </w:r>
            <w:r w:rsidR="00B77D43" w:rsidRPr="009568DD">
              <w:rPr>
                <w:rFonts w:ascii="GHEA Grapalat" w:hAnsi="GHEA Grapalat" w:cs="Calibri"/>
                <w:color w:val="000000"/>
              </w:rPr>
              <w:t xml:space="preserve"> 7,474,500 </w:t>
            </w:r>
          </w:p>
        </w:tc>
      </w:tr>
      <w:tr w:rsidR="00B77D43" w:rsidRPr="009568DD" w14:paraId="6899F471" w14:textId="77777777" w:rsidTr="003F0AED">
        <w:trPr>
          <w:trHeight w:val="1152"/>
        </w:trPr>
        <w:tc>
          <w:tcPr>
            <w:tcW w:w="579" w:type="dxa"/>
            <w:shd w:val="clear" w:color="auto" w:fill="auto"/>
            <w:noWrap/>
            <w:vAlign w:val="center"/>
            <w:hideMark/>
          </w:tcPr>
          <w:p w14:paraId="529F7A31"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13.2</w:t>
            </w:r>
          </w:p>
        </w:tc>
        <w:tc>
          <w:tcPr>
            <w:tcW w:w="2119" w:type="dxa"/>
            <w:shd w:val="clear" w:color="auto" w:fill="auto"/>
            <w:vAlign w:val="center"/>
            <w:hideMark/>
          </w:tcPr>
          <w:p w14:paraId="4B1F8570" w14:textId="77777777" w:rsidR="00B77D43" w:rsidRPr="009568DD" w:rsidRDefault="00B77D43" w:rsidP="007011FD">
            <w:pPr>
              <w:rPr>
                <w:rFonts w:ascii="GHEA Grapalat" w:hAnsi="GHEA Grapalat" w:cs="Calibri"/>
                <w:color w:val="000000"/>
              </w:rPr>
            </w:pPr>
            <w:r w:rsidRPr="009568DD">
              <w:rPr>
                <w:rFonts w:ascii="GHEA Grapalat" w:hAnsi="GHEA Grapalat" w:cs="Calibri"/>
                <w:color w:val="000000"/>
              </w:rPr>
              <w:t>«Լոռի» ՋՕԸ</w:t>
            </w:r>
          </w:p>
        </w:tc>
        <w:tc>
          <w:tcPr>
            <w:tcW w:w="1796" w:type="dxa"/>
            <w:shd w:val="clear" w:color="auto" w:fill="auto"/>
            <w:vAlign w:val="center"/>
            <w:hideMark/>
          </w:tcPr>
          <w:p w14:paraId="134EF926" w14:textId="77777777" w:rsidR="00B77D43" w:rsidRPr="009568DD" w:rsidRDefault="004D1AA9" w:rsidP="007011FD">
            <w:pPr>
              <w:rPr>
                <w:rFonts w:ascii="GHEA Grapalat" w:hAnsi="GHEA Grapalat" w:cs="Calibri"/>
                <w:color w:val="000000"/>
              </w:rPr>
            </w:pPr>
            <w:r>
              <w:rPr>
                <w:rFonts w:ascii="GHEA Grapalat" w:hAnsi="GHEA Grapalat" w:cs="Calibri"/>
                <w:color w:val="000000"/>
              </w:rPr>
              <w:t xml:space="preserve"> </w:t>
            </w:r>
            <w:r w:rsidR="00B77D43" w:rsidRPr="009568DD">
              <w:rPr>
                <w:rFonts w:ascii="GHEA Grapalat" w:hAnsi="GHEA Grapalat" w:cs="Calibri"/>
                <w:color w:val="000000"/>
              </w:rPr>
              <w:t xml:space="preserve">13,419,206 </w:t>
            </w:r>
          </w:p>
        </w:tc>
        <w:tc>
          <w:tcPr>
            <w:tcW w:w="3416" w:type="dxa"/>
            <w:shd w:val="clear" w:color="auto" w:fill="auto"/>
            <w:vAlign w:val="center"/>
            <w:hideMark/>
          </w:tcPr>
          <w:p w14:paraId="57B8EA04" w14:textId="77777777" w:rsidR="00B77D43" w:rsidRPr="009568DD" w:rsidRDefault="00B77D43" w:rsidP="007011FD">
            <w:pPr>
              <w:rPr>
                <w:rFonts w:ascii="GHEA Grapalat" w:hAnsi="GHEA Grapalat" w:cs="Calibri"/>
                <w:color w:val="000000"/>
              </w:rPr>
            </w:pPr>
            <w:r w:rsidRPr="009568DD">
              <w:rPr>
                <w:rFonts w:ascii="GHEA Grapalat" w:hAnsi="GHEA Grapalat" w:cs="Calibri"/>
                <w:color w:val="000000"/>
              </w:rPr>
              <w:t>8,348,118 ՀՀ դրամ՝ աշխատավարձի պարտքի, 5,071,088 ՀՀ դրամ՝ հարկ. պարտավորությունների մարման համար</w:t>
            </w:r>
          </w:p>
        </w:tc>
        <w:tc>
          <w:tcPr>
            <w:tcW w:w="2350" w:type="dxa"/>
            <w:shd w:val="clear" w:color="auto" w:fill="auto"/>
            <w:vAlign w:val="center"/>
            <w:hideMark/>
          </w:tcPr>
          <w:p w14:paraId="6BF672AB" w14:textId="77777777" w:rsidR="00B77D43" w:rsidRPr="009568DD" w:rsidRDefault="004D1AA9" w:rsidP="007011FD">
            <w:pPr>
              <w:rPr>
                <w:rFonts w:ascii="GHEA Grapalat" w:hAnsi="GHEA Grapalat" w:cs="Calibri"/>
                <w:color w:val="000000"/>
              </w:rPr>
            </w:pPr>
            <w:r>
              <w:rPr>
                <w:rFonts w:ascii="GHEA Grapalat" w:hAnsi="GHEA Grapalat" w:cs="Calibri"/>
                <w:color w:val="000000"/>
              </w:rPr>
              <w:t xml:space="preserve"> </w:t>
            </w:r>
            <w:r w:rsidR="00B77D43" w:rsidRPr="009568DD">
              <w:rPr>
                <w:rFonts w:ascii="GHEA Grapalat" w:hAnsi="GHEA Grapalat" w:cs="Calibri"/>
                <w:color w:val="000000"/>
              </w:rPr>
              <w:t xml:space="preserve"> 13,419,206 </w:t>
            </w:r>
          </w:p>
        </w:tc>
      </w:tr>
      <w:tr w:rsidR="00B77D43" w:rsidRPr="009568DD" w14:paraId="77B4308F" w14:textId="77777777" w:rsidTr="003F0AED">
        <w:trPr>
          <w:trHeight w:val="288"/>
        </w:trPr>
        <w:tc>
          <w:tcPr>
            <w:tcW w:w="579" w:type="dxa"/>
            <w:shd w:val="clear" w:color="auto" w:fill="auto"/>
            <w:noWrap/>
            <w:vAlign w:val="center"/>
            <w:hideMark/>
          </w:tcPr>
          <w:p w14:paraId="754389A9" w14:textId="77777777" w:rsidR="00B77D43" w:rsidRPr="009568DD" w:rsidRDefault="00B77D43" w:rsidP="007011FD">
            <w:pPr>
              <w:jc w:val="center"/>
              <w:rPr>
                <w:rFonts w:ascii="GHEA Grapalat" w:hAnsi="GHEA Grapalat" w:cs="Calibri"/>
                <w:color w:val="000000"/>
              </w:rPr>
            </w:pPr>
          </w:p>
        </w:tc>
        <w:tc>
          <w:tcPr>
            <w:tcW w:w="2119" w:type="dxa"/>
            <w:shd w:val="clear" w:color="auto" w:fill="auto"/>
            <w:vAlign w:val="center"/>
            <w:hideMark/>
          </w:tcPr>
          <w:p w14:paraId="3B0506D7" w14:textId="77777777" w:rsidR="00B77D43" w:rsidRPr="009568DD" w:rsidRDefault="00B77D43" w:rsidP="007011FD">
            <w:pPr>
              <w:rPr>
                <w:rFonts w:ascii="GHEA Grapalat" w:hAnsi="GHEA Grapalat" w:cs="Calibri"/>
                <w:color w:val="000000"/>
              </w:rPr>
            </w:pPr>
            <w:r w:rsidRPr="009568DD">
              <w:rPr>
                <w:rFonts w:ascii="GHEA Grapalat" w:hAnsi="GHEA Grapalat" w:cs="Calibri"/>
                <w:color w:val="000000"/>
              </w:rPr>
              <w:t>Ընդամենը</w:t>
            </w:r>
          </w:p>
        </w:tc>
        <w:tc>
          <w:tcPr>
            <w:tcW w:w="1796" w:type="dxa"/>
            <w:shd w:val="clear" w:color="auto" w:fill="auto"/>
            <w:vAlign w:val="center"/>
            <w:hideMark/>
          </w:tcPr>
          <w:p w14:paraId="4AE4360E" w14:textId="77777777" w:rsidR="00B77D43" w:rsidRPr="009568DD" w:rsidRDefault="004D1AA9" w:rsidP="007011FD">
            <w:pPr>
              <w:rPr>
                <w:rFonts w:ascii="GHEA Grapalat" w:hAnsi="GHEA Grapalat" w:cs="Calibri"/>
                <w:color w:val="000000"/>
              </w:rPr>
            </w:pPr>
            <w:r>
              <w:rPr>
                <w:rFonts w:ascii="GHEA Grapalat" w:hAnsi="GHEA Grapalat" w:cs="Calibri"/>
                <w:color w:val="000000"/>
              </w:rPr>
              <w:t xml:space="preserve"> </w:t>
            </w:r>
            <w:r w:rsidR="00B77D43" w:rsidRPr="009568DD">
              <w:rPr>
                <w:rFonts w:ascii="GHEA Grapalat" w:hAnsi="GHEA Grapalat" w:cs="Calibri"/>
                <w:color w:val="000000"/>
              </w:rPr>
              <w:t xml:space="preserve">278,563,256 </w:t>
            </w:r>
          </w:p>
        </w:tc>
        <w:tc>
          <w:tcPr>
            <w:tcW w:w="3416" w:type="dxa"/>
            <w:shd w:val="clear" w:color="auto" w:fill="auto"/>
            <w:vAlign w:val="center"/>
            <w:hideMark/>
          </w:tcPr>
          <w:p w14:paraId="2FFA89A9" w14:textId="77777777" w:rsidR="00B77D43" w:rsidRPr="009568DD" w:rsidRDefault="00B77D43" w:rsidP="007011FD">
            <w:pPr>
              <w:rPr>
                <w:rFonts w:ascii="GHEA Grapalat" w:hAnsi="GHEA Grapalat" w:cs="Calibri"/>
                <w:color w:val="000000"/>
              </w:rPr>
            </w:pPr>
          </w:p>
        </w:tc>
        <w:tc>
          <w:tcPr>
            <w:tcW w:w="2350" w:type="dxa"/>
            <w:shd w:val="clear" w:color="auto" w:fill="auto"/>
            <w:vAlign w:val="center"/>
            <w:hideMark/>
          </w:tcPr>
          <w:p w14:paraId="397FD251" w14:textId="77777777" w:rsidR="00B77D43" w:rsidRPr="009568DD" w:rsidRDefault="004D1AA9" w:rsidP="007011FD">
            <w:pPr>
              <w:rPr>
                <w:rFonts w:ascii="GHEA Grapalat" w:hAnsi="GHEA Grapalat" w:cs="Calibri"/>
                <w:color w:val="000000"/>
              </w:rPr>
            </w:pPr>
            <w:r>
              <w:rPr>
                <w:rFonts w:ascii="GHEA Grapalat" w:hAnsi="GHEA Grapalat" w:cs="Calibri"/>
                <w:color w:val="000000"/>
              </w:rPr>
              <w:t xml:space="preserve"> </w:t>
            </w:r>
            <w:r w:rsidR="00B77D43" w:rsidRPr="009568DD">
              <w:rPr>
                <w:rFonts w:ascii="GHEA Grapalat" w:hAnsi="GHEA Grapalat" w:cs="Calibri"/>
                <w:color w:val="000000"/>
              </w:rPr>
              <w:t xml:space="preserve">145,991,231 </w:t>
            </w:r>
          </w:p>
        </w:tc>
      </w:tr>
    </w:tbl>
    <w:p w14:paraId="56B7D48F" w14:textId="77777777" w:rsidR="00B77D43" w:rsidRPr="009568DD" w:rsidRDefault="00B77D43" w:rsidP="007011FD">
      <w:pPr>
        <w:spacing w:line="360" w:lineRule="auto"/>
        <w:jc w:val="both"/>
        <w:rPr>
          <w:rFonts w:ascii="GHEA Grapalat" w:hAnsi="GHEA Grapalat"/>
          <w:sz w:val="24"/>
        </w:rPr>
      </w:pPr>
    </w:p>
    <w:p w14:paraId="1A12FE83" w14:textId="77777777" w:rsidR="00913150" w:rsidRPr="00913150" w:rsidRDefault="00913150" w:rsidP="007011FD">
      <w:pPr>
        <w:spacing w:line="360" w:lineRule="auto"/>
        <w:ind w:firstLine="510"/>
        <w:jc w:val="both"/>
        <w:rPr>
          <w:rFonts w:ascii="GHEA Grapalat" w:hAnsi="GHEA Grapalat"/>
          <w:sz w:val="16"/>
          <w:szCs w:val="16"/>
          <w:lang w:val="en-US"/>
        </w:rPr>
      </w:pPr>
    </w:p>
    <w:p w14:paraId="65BAA674" w14:textId="77777777" w:rsidR="00B77D43" w:rsidRPr="00503186" w:rsidRDefault="00B77D43" w:rsidP="00503186">
      <w:pPr>
        <w:tabs>
          <w:tab w:val="left" w:pos="851"/>
        </w:tabs>
        <w:spacing w:line="360" w:lineRule="auto"/>
        <w:jc w:val="both"/>
        <w:rPr>
          <w:rFonts w:ascii="GHEA Grapalat" w:hAnsi="GHEA Grapalat"/>
          <w:sz w:val="24"/>
        </w:rPr>
      </w:pPr>
      <w:r w:rsidRPr="00503186">
        <w:rPr>
          <w:rFonts w:ascii="GHEA Grapalat" w:hAnsi="GHEA Grapalat"/>
          <w:sz w:val="24"/>
        </w:rPr>
        <w:t xml:space="preserve">ՀՀ կառավարության 24.12.2003թ. թիվ 1937-Ն որոշմամբ հաստատված՝ ՀՀ պետական բյուջեից իրավաբանական </w:t>
      </w:r>
      <w:r w:rsidRPr="00503186">
        <w:rPr>
          <w:rFonts w:ascii="GHEA Grapalat" w:hAnsi="GHEA Grapalat"/>
        </w:rPr>
        <w:t>անձ</w:t>
      </w:r>
      <w:r w:rsidRPr="00503186">
        <w:rPr>
          <w:rFonts w:ascii="GHEA Grapalat" w:hAnsi="GHEA Grapalat"/>
          <w:sz w:val="24"/>
        </w:rPr>
        <w:t xml:space="preserve">անց սուբսիդիաների և դրամաշնորհների հատկացման կարգի 6-րդ կետի համաձայն՝ սուբսիդիայի հաշվարկման հիմքում դրված ծախսերի կազմը, այդ ծախսերի, այդ թվում` նվազագույն շահավետ գնի հաշվարկման նորմատիվներն ըստ առանձին ոլորտների և գործունեության տեսակների, սահմանում են համապատասխան ոլորտում պետական քաղաքականություն իրականացնող պետական կառավարման մարմինները` համաձայնեցնելով ՀՀ ֆինանսների նախարարության հետ, եթե ավելի բարձր իրավական ուժ ունեցող իրավական ակտով դրանք սահմանված չեն: </w:t>
      </w:r>
    </w:p>
    <w:p w14:paraId="44909931" w14:textId="77777777" w:rsidR="00B77D43" w:rsidRPr="009568DD" w:rsidRDefault="00B77D43" w:rsidP="007011FD">
      <w:pPr>
        <w:shd w:val="clear" w:color="auto" w:fill="FFFFFF"/>
        <w:spacing w:line="360" w:lineRule="auto"/>
        <w:ind w:firstLine="375"/>
        <w:jc w:val="both"/>
        <w:rPr>
          <w:rFonts w:ascii="GHEA Grapalat" w:hAnsi="GHEA Grapalat"/>
          <w:sz w:val="24"/>
        </w:rPr>
      </w:pPr>
      <w:r w:rsidRPr="009568DD">
        <w:rPr>
          <w:rFonts w:ascii="GHEA Grapalat" w:hAnsi="GHEA Grapalat"/>
          <w:sz w:val="24"/>
        </w:rPr>
        <w:t xml:space="preserve">ՀՀ հաշվեքննիչ պալատի հարցմանն ի պատասխան Կոմիտեից ստացված գրության համաձայն, ՀՀ կառավարության թիվ 1937-Ն որոշման կարգի 6-րդ կետով նախատեսված դրույթները սահմանված են ՀՀ կառավարության 30.09.2010թ. թիվ 1291-Ն որոշմամբ: Սակայն թիվ 1291-Ն որոշմամբ ՀՀ կառավարությունը հավանություն է տվել </w:t>
      </w:r>
      <w:r w:rsidRPr="009568DD">
        <w:rPr>
          <w:rFonts w:ascii="GHEA Grapalat" w:hAnsi="GHEA Grapalat"/>
          <w:bCs/>
          <w:sz w:val="24"/>
        </w:rPr>
        <w:t xml:space="preserve">ջրօգտագործողների ընկերություններին պետական աջակցության </w:t>
      </w:r>
      <w:r w:rsidRPr="009568DD">
        <w:rPr>
          <w:rFonts w:ascii="GHEA Grapalat" w:hAnsi="GHEA Grapalat"/>
          <w:bCs/>
          <w:sz w:val="24"/>
        </w:rPr>
        <w:lastRenderedPageBreak/>
        <w:t xml:space="preserve">միջնաժամկետ ռազմավարությանը և ռազմավարությունից բխող առանձին միջոցառումների իրականացումն ապահովելու գործողություններին՝ </w:t>
      </w:r>
      <w:r w:rsidRPr="009568DD">
        <w:rPr>
          <w:rFonts w:ascii="GHEA Grapalat" w:hAnsi="GHEA Grapalat"/>
          <w:bCs/>
          <w:sz w:val="24"/>
          <w:u w:val="single"/>
        </w:rPr>
        <w:t>2012-2016 թվականների համար</w:t>
      </w:r>
      <w:r w:rsidRPr="009568DD">
        <w:rPr>
          <w:rFonts w:ascii="GHEA Grapalat" w:hAnsi="GHEA Grapalat"/>
          <w:bCs/>
          <w:sz w:val="24"/>
        </w:rPr>
        <w:t xml:space="preserve">: Այս որոշմամբ որևէ դրույթ չկա 2022 թվականի համար </w:t>
      </w:r>
      <w:r w:rsidRPr="009568DD">
        <w:rPr>
          <w:rFonts w:ascii="GHEA Grapalat" w:hAnsi="GHEA Grapalat"/>
          <w:sz w:val="24"/>
        </w:rPr>
        <w:t xml:space="preserve">սուբսիդիայի հաշվարկման հիմքում դրված ծախսերի կազմի, այդ ծախսերի, այդ թվում` նվազագույն շահավետ գնի հաշվարկման նորմատիվների (ըստ առանձին ոլորտների և գործունեության տեսակների) վերաբերյալ: </w:t>
      </w:r>
    </w:p>
    <w:p w14:paraId="7A51B999" w14:textId="77777777" w:rsidR="00B77D43" w:rsidRDefault="00B77D43" w:rsidP="007011FD">
      <w:pPr>
        <w:tabs>
          <w:tab w:val="left" w:pos="851"/>
        </w:tabs>
        <w:spacing w:line="360" w:lineRule="auto"/>
        <w:ind w:firstLine="567"/>
        <w:jc w:val="both"/>
        <w:rPr>
          <w:rFonts w:ascii="GHEA Grapalat" w:hAnsi="GHEA Grapalat"/>
          <w:sz w:val="24"/>
        </w:rPr>
      </w:pPr>
      <w:r w:rsidRPr="009568DD">
        <w:rPr>
          <w:rFonts w:ascii="GHEA Grapalat" w:hAnsi="GHEA Grapalat"/>
          <w:sz w:val="24"/>
        </w:rPr>
        <w:t xml:space="preserve">Արդյունքում՝ </w:t>
      </w:r>
      <w:r w:rsidRPr="009568DD">
        <w:rPr>
          <w:rFonts w:ascii="GHEA Grapalat" w:hAnsi="GHEA Grapalat"/>
          <w:b/>
          <w:i/>
          <w:sz w:val="24"/>
          <w:u w:val="single"/>
        </w:rPr>
        <w:t xml:space="preserve">չի պահպանվել ՀՀ կառավարության 24.12.2003թ. թիվ 1937-Ն որոշմամբ հաստատված՝ ՀՀ պետական բյուջեից իրավաբանական </w:t>
      </w:r>
      <w:r w:rsidRPr="00503186">
        <w:rPr>
          <w:rFonts w:ascii="GHEA Grapalat" w:hAnsi="GHEA Grapalat"/>
          <w:b/>
          <w:i/>
          <w:sz w:val="24"/>
          <w:u w:val="single"/>
        </w:rPr>
        <w:t>ան</w:t>
      </w:r>
      <w:r w:rsidRPr="009568DD">
        <w:rPr>
          <w:rFonts w:ascii="GHEA Grapalat" w:hAnsi="GHEA Grapalat"/>
          <w:b/>
          <w:i/>
          <w:u w:val="single"/>
        </w:rPr>
        <w:t>ձ</w:t>
      </w:r>
      <w:r w:rsidRPr="009568DD">
        <w:rPr>
          <w:rFonts w:ascii="GHEA Grapalat" w:hAnsi="GHEA Grapalat"/>
          <w:b/>
          <w:i/>
          <w:sz w:val="24"/>
          <w:u w:val="single"/>
        </w:rPr>
        <w:t>անց սուբսիդիաների և դրամաշնորհների հատկացման կարգի 6-րդ կետի պահանջը:</w:t>
      </w:r>
      <w:r w:rsidRPr="009568DD">
        <w:rPr>
          <w:rFonts w:ascii="GHEA Grapalat" w:hAnsi="GHEA Grapalat"/>
          <w:sz w:val="24"/>
        </w:rPr>
        <w:t xml:space="preserve"> </w:t>
      </w:r>
    </w:p>
    <w:p w14:paraId="2C4A29C1" w14:textId="77777777" w:rsidR="003F736B" w:rsidRPr="003F736B" w:rsidRDefault="003F736B" w:rsidP="007011FD">
      <w:pPr>
        <w:spacing w:line="360" w:lineRule="auto"/>
        <w:ind w:right="-540" w:firstLine="567"/>
        <w:jc w:val="both"/>
        <w:rPr>
          <w:rFonts w:ascii="GHEA Grapalat" w:hAnsi="GHEA Grapalat"/>
          <w:b/>
          <w:i/>
          <w:sz w:val="16"/>
          <w:szCs w:val="16"/>
          <w:lang w:val="hy-AM"/>
        </w:rPr>
      </w:pPr>
    </w:p>
    <w:p w14:paraId="34309EAA" w14:textId="77777777" w:rsidR="00481D66" w:rsidRPr="00481D66" w:rsidRDefault="00D256CE" w:rsidP="00961499">
      <w:pPr>
        <w:spacing w:line="360" w:lineRule="auto"/>
        <w:ind w:right="-35" w:firstLine="567"/>
        <w:jc w:val="both"/>
        <w:rPr>
          <w:rFonts w:ascii="GHEA Grapalat" w:hAnsi="GHEA Grapalat"/>
          <w:sz w:val="24"/>
          <w:szCs w:val="24"/>
          <w:lang w:val="hy-AM"/>
        </w:rPr>
      </w:pPr>
      <w:r w:rsidRPr="00481D66">
        <w:rPr>
          <w:rFonts w:ascii="GHEA Grapalat" w:hAnsi="GHEA Grapalat"/>
          <w:b/>
          <w:i/>
          <w:sz w:val="24"/>
          <w:szCs w:val="24"/>
          <w:lang w:val="hy-AM"/>
        </w:rPr>
        <w:t>Հաշվեքննության օբյեկտի բացատրություն.</w:t>
      </w:r>
      <w:r w:rsidR="004D1AA9" w:rsidRPr="00913150">
        <w:rPr>
          <w:rFonts w:ascii="GHEA Grapalat" w:hAnsi="GHEA Grapalat"/>
          <w:b/>
          <w:i/>
          <w:sz w:val="24"/>
          <w:szCs w:val="24"/>
          <w:lang w:val="hy-AM"/>
        </w:rPr>
        <w:t xml:space="preserve"> </w:t>
      </w:r>
      <w:r w:rsidR="00481D66" w:rsidRPr="00481D66">
        <w:rPr>
          <w:rFonts w:ascii="GHEA Grapalat" w:hAnsi="GHEA Grapalat"/>
          <w:sz w:val="24"/>
          <w:szCs w:val="24"/>
          <w:lang w:val="hy-AM"/>
        </w:rPr>
        <w:t>3-րդ կետով նշված</w:t>
      </w:r>
      <w:r w:rsidR="00481D66" w:rsidRPr="00913150">
        <w:rPr>
          <w:rFonts w:ascii="GHEA Grapalat" w:hAnsi="GHEA Grapalat"/>
          <w:sz w:val="24"/>
          <w:szCs w:val="24"/>
          <w:lang w:val="hy-AM"/>
        </w:rPr>
        <w:t>՝</w:t>
      </w:r>
      <w:r w:rsidR="00481D66" w:rsidRPr="00481D66">
        <w:rPr>
          <w:rFonts w:ascii="GHEA Grapalat" w:hAnsi="GHEA Grapalat"/>
          <w:sz w:val="24"/>
          <w:szCs w:val="24"/>
          <w:lang w:val="hy-AM"/>
        </w:rPr>
        <w:t xml:space="preserve"> </w:t>
      </w:r>
      <w:r w:rsidR="00481D66">
        <w:rPr>
          <w:rFonts w:ascii="GHEA Grapalat" w:hAnsi="GHEA Grapalat"/>
          <w:sz w:val="24"/>
          <w:szCs w:val="24"/>
          <w:lang w:val="hy-AM"/>
        </w:rPr>
        <w:t>ՀՀ կառավարության 24.12.2003թ. թիվ</w:t>
      </w:r>
      <w:r w:rsidR="00481D66" w:rsidRPr="00481D66">
        <w:rPr>
          <w:rFonts w:ascii="GHEA Grapalat" w:hAnsi="GHEA Grapalat"/>
          <w:sz w:val="24"/>
          <w:szCs w:val="24"/>
          <w:lang w:val="hy-AM"/>
        </w:rPr>
        <w:t xml:space="preserve"> 1937-Ն որոշմամբ հաստատված</w:t>
      </w:r>
      <w:r w:rsidR="00481D66" w:rsidRPr="00913150">
        <w:rPr>
          <w:rFonts w:ascii="GHEA Grapalat" w:hAnsi="GHEA Grapalat"/>
          <w:sz w:val="24"/>
          <w:szCs w:val="24"/>
          <w:lang w:val="hy-AM"/>
        </w:rPr>
        <w:t>՝</w:t>
      </w:r>
      <w:r w:rsidR="00481D66" w:rsidRPr="00481D66">
        <w:rPr>
          <w:rFonts w:ascii="GHEA Grapalat" w:hAnsi="GHEA Grapalat"/>
          <w:sz w:val="24"/>
          <w:szCs w:val="24"/>
          <w:lang w:val="hy-AM"/>
        </w:rPr>
        <w:t xml:space="preserve"> ՀՀ պետական բյուջեից իրավաբանական անձանց սուբսիդիաների և դրամաշնորհների հատկացման կարգի 6-րդ կետի պահանջների կիրառումը նոր ռազմավարության մշակման ընթացքում ընտրված խորհրդատուի հետ կքննարկվի գործողությունների ծրագրի մշակման առաջարկությունում: </w:t>
      </w:r>
    </w:p>
    <w:p w14:paraId="4843B986" w14:textId="0CBBC126" w:rsidR="00D256CE" w:rsidRPr="00913150" w:rsidRDefault="00481D66" w:rsidP="00961499">
      <w:pPr>
        <w:pStyle w:val="ListParagraph"/>
        <w:spacing w:after="0" w:line="360" w:lineRule="auto"/>
        <w:ind w:left="-90" w:right="-35" w:firstLine="567"/>
        <w:jc w:val="both"/>
        <w:rPr>
          <w:rFonts w:ascii="GHEA Grapalat" w:hAnsi="GHEA Grapalat"/>
          <w:sz w:val="24"/>
          <w:szCs w:val="24"/>
          <w:lang w:val="hy-AM"/>
        </w:rPr>
      </w:pPr>
      <w:r>
        <w:rPr>
          <w:rFonts w:ascii="GHEA Grapalat" w:hAnsi="GHEA Grapalat"/>
          <w:sz w:val="24"/>
          <w:szCs w:val="24"/>
          <w:lang w:val="hy-AM"/>
        </w:rPr>
        <w:t>ՀՀ կառավարության 28.04.2022թ. թիվ</w:t>
      </w:r>
      <w:r w:rsidRPr="00481D66">
        <w:rPr>
          <w:rFonts w:ascii="GHEA Grapalat" w:hAnsi="GHEA Grapalat"/>
          <w:sz w:val="24"/>
          <w:szCs w:val="24"/>
          <w:lang w:val="hy-AM"/>
        </w:rPr>
        <w:t xml:space="preserve"> 574-Ա որոշմամբ ՋՖԳ միջև 23.04.2020թ.</w:t>
      </w:r>
      <w:r>
        <w:rPr>
          <w:rFonts w:ascii="GHEA Grapalat" w:hAnsi="GHEA Grapalat"/>
          <w:sz w:val="24"/>
          <w:szCs w:val="24"/>
          <w:lang w:val="hy-AM"/>
        </w:rPr>
        <w:t xml:space="preserve"> թիվ</w:t>
      </w:r>
      <w:r w:rsidRPr="00481D66">
        <w:rPr>
          <w:rFonts w:ascii="GHEA Grapalat" w:hAnsi="GHEA Grapalat"/>
          <w:sz w:val="24"/>
          <w:szCs w:val="24"/>
          <w:lang w:val="hy-AM"/>
        </w:rPr>
        <w:t xml:space="preserve"> CAM 1002 06 D ֆինանսավորման համաձայնագրի փոփոխություն </w:t>
      </w:r>
      <w:r w:rsidRPr="00913150">
        <w:rPr>
          <w:rFonts w:ascii="GHEA Grapalat" w:hAnsi="GHEA Grapalat"/>
          <w:sz w:val="24"/>
          <w:szCs w:val="24"/>
          <w:lang w:val="hy-AM"/>
        </w:rPr>
        <w:t>թիվ</w:t>
      </w:r>
      <w:r w:rsidRPr="00481D66">
        <w:rPr>
          <w:rFonts w:ascii="GHEA Grapalat" w:hAnsi="GHEA Grapalat"/>
          <w:sz w:val="24"/>
          <w:szCs w:val="24"/>
          <w:lang w:val="hy-AM"/>
        </w:rPr>
        <w:t xml:space="preserve"> 1-ը արժանացել է հավանության: ՀՀ ֆինանսների նախարարին հանձնարարվել է կազմակերպել միջազգային պայմանագրի ստորագրման գործընթացը: Ծրագրի իրականացնող մարմնի փոփոխության առաջարկի կապակցությամբ</w:t>
      </w:r>
      <w:r w:rsidRPr="00913150">
        <w:rPr>
          <w:rFonts w:ascii="GHEA Grapalat" w:hAnsi="GHEA Grapalat"/>
          <w:sz w:val="24"/>
          <w:szCs w:val="24"/>
          <w:lang w:val="hy-AM"/>
        </w:rPr>
        <w:t>,</w:t>
      </w:r>
      <w:r w:rsidRPr="00481D66">
        <w:rPr>
          <w:rFonts w:ascii="GHEA Grapalat" w:hAnsi="GHEA Grapalat"/>
          <w:sz w:val="24"/>
          <w:szCs w:val="24"/>
          <w:lang w:val="hy-AM"/>
        </w:rPr>
        <w:t xml:space="preserve"> ի պատասխան </w:t>
      </w:r>
      <w:r>
        <w:rPr>
          <w:rFonts w:ascii="GHEA Grapalat" w:hAnsi="GHEA Grapalat"/>
          <w:sz w:val="24"/>
          <w:szCs w:val="24"/>
          <w:lang w:val="hy-AM"/>
        </w:rPr>
        <w:t>ՀՀ ՖՆ-ի հարցման,</w:t>
      </w:r>
      <w:r w:rsidR="004D1AA9">
        <w:rPr>
          <w:rFonts w:ascii="GHEA Grapalat" w:hAnsi="GHEA Grapalat"/>
          <w:sz w:val="24"/>
          <w:szCs w:val="24"/>
          <w:lang w:val="hy-AM"/>
        </w:rPr>
        <w:t xml:space="preserve"> </w:t>
      </w:r>
      <w:r w:rsidRPr="00481D66">
        <w:rPr>
          <w:rFonts w:ascii="GHEA Grapalat" w:hAnsi="GHEA Grapalat"/>
          <w:sz w:val="24"/>
          <w:szCs w:val="24"/>
          <w:lang w:val="hy-AM"/>
        </w:rPr>
        <w:t xml:space="preserve">ԶՖԳ-ի կողմից պահանջվել է ավելի մանրամասն հիմնավորում: Սակայն ՀՀ ՏԿԵՆ-ի կողմից ներկայացված հիմնավորումները բավարար չեն եղել, որի կապակցությամբ ԶՖԳ-ի կողմից ՀՀ ՏԿԵՆ փոխնախարարին առաջարկվել է հիշյալ հարցերը քննարկել հանդիպման ձևաչափով, սակայն նշված հանդիպումը կամ քննարկումը չի </w:t>
      </w:r>
      <w:r w:rsidR="004D1AA9">
        <w:rPr>
          <w:rFonts w:ascii="GHEA Grapalat" w:hAnsi="GHEA Grapalat"/>
          <w:sz w:val="24"/>
          <w:szCs w:val="24"/>
          <w:lang w:val="hy-AM"/>
        </w:rPr>
        <w:t>կազմակերպվել (հղում` վերը նշված ՀՀ կառավարության</w:t>
      </w:r>
      <w:r w:rsidRPr="00481D66">
        <w:rPr>
          <w:rFonts w:ascii="GHEA Grapalat" w:hAnsi="GHEA Grapalat"/>
          <w:sz w:val="24"/>
          <w:szCs w:val="24"/>
          <w:lang w:val="hy-AM"/>
        </w:rPr>
        <w:t xml:space="preserve"> որոշման նախագծի ամփոփաթերթը): Չնայած երկարատև պաշտոնական գրագրություններին (ՋԿ-ՏԿԵՆ-ՖՆ-ԶՖԳ)</w:t>
      </w:r>
      <w:r w:rsidR="004D1AA9">
        <w:rPr>
          <w:rFonts w:ascii="GHEA Grapalat" w:hAnsi="GHEA Grapalat"/>
          <w:sz w:val="24"/>
          <w:szCs w:val="24"/>
          <w:lang w:val="hy-AM"/>
        </w:rPr>
        <w:t>,</w:t>
      </w:r>
      <w:r w:rsidRPr="00481D66">
        <w:rPr>
          <w:rFonts w:ascii="GHEA Grapalat" w:hAnsi="GHEA Grapalat"/>
          <w:sz w:val="24"/>
          <w:szCs w:val="24"/>
          <w:lang w:val="hy-AM"/>
        </w:rPr>
        <w:t xml:space="preserve"> այնուամենայնիվ</w:t>
      </w:r>
      <w:r w:rsidR="004D1AA9" w:rsidRPr="00913150">
        <w:rPr>
          <w:rFonts w:ascii="GHEA Grapalat" w:hAnsi="GHEA Grapalat"/>
          <w:sz w:val="24"/>
          <w:szCs w:val="24"/>
          <w:lang w:val="hy-AM"/>
        </w:rPr>
        <w:t>՝</w:t>
      </w:r>
      <w:r w:rsidRPr="00481D66">
        <w:rPr>
          <w:rFonts w:ascii="GHEA Grapalat" w:hAnsi="GHEA Grapalat"/>
          <w:sz w:val="24"/>
          <w:szCs w:val="24"/>
          <w:lang w:val="hy-AM"/>
        </w:rPr>
        <w:t xml:space="preserve"> համաձայնագրի փոփոխության մեջ </w:t>
      </w:r>
      <w:r w:rsidRPr="00481D66">
        <w:rPr>
          <w:rFonts w:ascii="GHEA Grapalat" w:hAnsi="GHEA Grapalat"/>
          <w:sz w:val="24"/>
          <w:szCs w:val="24"/>
          <w:lang w:val="hy-AM"/>
        </w:rPr>
        <w:lastRenderedPageBreak/>
        <w:t xml:space="preserve">իրականացնող մարմնի փոփոխություն չի սահմանվել` անհասկանալի պատճառներով: </w:t>
      </w:r>
      <w:r w:rsidRPr="00481D66">
        <w:rPr>
          <w:rFonts w:ascii="GHEA Grapalat" w:hAnsi="GHEA Grapalat" w:cs="Sylfaen"/>
          <w:sz w:val="24"/>
          <w:szCs w:val="24"/>
          <w:lang w:val="hy-AM"/>
        </w:rPr>
        <w:t>Ներկայումս,</w:t>
      </w:r>
      <w:r w:rsidR="004D1AA9">
        <w:rPr>
          <w:rFonts w:ascii="GHEA Grapalat" w:hAnsi="GHEA Grapalat"/>
          <w:sz w:val="24"/>
          <w:szCs w:val="24"/>
          <w:lang w:val="hy-AM"/>
        </w:rPr>
        <w:t xml:space="preserve"> </w:t>
      </w:r>
      <w:r w:rsidRPr="00481D66">
        <w:rPr>
          <w:rFonts w:ascii="GHEA Grapalat" w:hAnsi="GHEA Grapalat"/>
          <w:sz w:val="24"/>
          <w:szCs w:val="24"/>
          <w:lang w:val="hy-AM"/>
        </w:rPr>
        <w:t>ինչպես և նախկինում, համաձայնագրով նախատեսվում է, որ ծրագրի իրականացումը վերապահվում է ՀՏԶՀ-ին, որը սահմանված ժամկետներում իրականացնելու է և արդյունքները փոխանցելու է Ջրային կոմիտեին:</w:t>
      </w:r>
    </w:p>
    <w:p w14:paraId="69311462" w14:textId="77777777" w:rsidR="00913150" w:rsidRDefault="00D256CE" w:rsidP="007011FD">
      <w:pPr>
        <w:pStyle w:val="ListParagraph"/>
        <w:spacing w:after="0" w:line="360" w:lineRule="auto"/>
        <w:ind w:left="0" w:firstLine="567"/>
        <w:jc w:val="both"/>
        <w:rPr>
          <w:rFonts w:ascii="GHEA Grapalat" w:hAnsi="GHEA Grapalat"/>
          <w:b/>
          <w:i/>
          <w:sz w:val="24"/>
          <w:szCs w:val="24"/>
          <w:lang w:val="hy-AM"/>
        </w:rPr>
      </w:pPr>
      <w:r w:rsidRPr="00AF7373">
        <w:rPr>
          <w:rFonts w:ascii="GHEA Grapalat" w:hAnsi="GHEA Grapalat"/>
          <w:b/>
          <w:i/>
          <w:sz w:val="24"/>
          <w:szCs w:val="24"/>
          <w:lang w:val="hy-AM"/>
        </w:rPr>
        <w:t>Հաշվեքննող խմբի արձագանքը.</w:t>
      </w:r>
      <w:r w:rsidRPr="00913150">
        <w:rPr>
          <w:rFonts w:ascii="GHEA Grapalat" w:hAnsi="GHEA Grapalat"/>
          <w:b/>
          <w:i/>
          <w:sz w:val="24"/>
          <w:szCs w:val="24"/>
          <w:lang w:val="hy-AM"/>
        </w:rPr>
        <w:t xml:space="preserve"> </w:t>
      </w:r>
    </w:p>
    <w:p w14:paraId="1AE7D11D" w14:textId="77777777" w:rsidR="00D256CE" w:rsidRPr="00913150" w:rsidRDefault="00913150" w:rsidP="007011FD">
      <w:pPr>
        <w:pStyle w:val="ListParagraph"/>
        <w:spacing w:after="0" w:line="360" w:lineRule="auto"/>
        <w:ind w:left="0" w:firstLine="567"/>
        <w:jc w:val="both"/>
        <w:rPr>
          <w:rFonts w:ascii="GHEA Grapalat" w:hAnsi="GHEA Grapalat"/>
          <w:sz w:val="24"/>
          <w:szCs w:val="24"/>
          <w:lang w:val="hy-AM"/>
        </w:rPr>
      </w:pPr>
      <w:r w:rsidRPr="00CB6DE5">
        <w:rPr>
          <w:rFonts w:ascii="GHEA Grapalat" w:hAnsi="GHEA Grapalat"/>
          <w:sz w:val="24"/>
          <w:szCs w:val="24"/>
          <w:lang w:val="hy-AM"/>
        </w:rPr>
        <w:t>Ըն</w:t>
      </w:r>
      <w:r w:rsidR="00D256CE" w:rsidRPr="00913150">
        <w:rPr>
          <w:rFonts w:ascii="GHEA Grapalat" w:hAnsi="GHEA Grapalat"/>
          <w:sz w:val="24"/>
          <w:szCs w:val="24"/>
          <w:lang w:val="hy-AM"/>
        </w:rPr>
        <w:t>դունվել է ի գիտություն</w:t>
      </w:r>
      <w:r w:rsidR="004E2627" w:rsidRPr="00913150">
        <w:rPr>
          <w:rFonts w:ascii="GHEA Grapalat" w:hAnsi="GHEA Grapalat"/>
          <w:sz w:val="24"/>
          <w:szCs w:val="24"/>
          <w:lang w:val="hy-AM"/>
        </w:rPr>
        <w:t>։</w:t>
      </w:r>
    </w:p>
    <w:p w14:paraId="4A4E1363" w14:textId="77777777" w:rsidR="00B77D43" w:rsidRPr="00913150" w:rsidRDefault="00B77D43" w:rsidP="007011FD">
      <w:pPr>
        <w:tabs>
          <w:tab w:val="left" w:pos="851"/>
        </w:tabs>
        <w:spacing w:line="360" w:lineRule="auto"/>
        <w:ind w:firstLine="567"/>
        <w:jc w:val="both"/>
        <w:rPr>
          <w:rFonts w:ascii="GHEA Grapalat" w:hAnsi="GHEA Grapalat"/>
          <w:sz w:val="16"/>
          <w:szCs w:val="16"/>
          <w:lang w:val="hy-AM"/>
        </w:rPr>
      </w:pPr>
    </w:p>
    <w:p w14:paraId="304A8C3E" w14:textId="4BCDC73F" w:rsidR="00B77D43" w:rsidRPr="00913150" w:rsidRDefault="00B77D43" w:rsidP="007011FD">
      <w:pPr>
        <w:pStyle w:val="ListParagraph"/>
        <w:numPr>
          <w:ilvl w:val="0"/>
          <w:numId w:val="13"/>
        </w:numPr>
        <w:tabs>
          <w:tab w:val="left" w:pos="851"/>
        </w:tabs>
        <w:spacing w:after="0" w:line="360" w:lineRule="auto"/>
        <w:ind w:left="0" w:firstLine="567"/>
        <w:jc w:val="both"/>
        <w:rPr>
          <w:rFonts w:ascii="GHEA Grapalat" w:hAnsi="GHEA Grapalat"/>
          <w:sz w:val="24"/>
          <w:szCs w:val="24"/>
          <w:lang w:val="hy-AM"/>
        </w:rPr>
      </w:pPr>
      <w:r w:rsidRPr="00913150">
        <w:rPr>
          <w:rFonts w:ascii="GHEA Grapalat" w:hAnsi="GHEA Grapalat"/>
          <w:sz w:val="24"/>
          <w:lang w:val="hy-AM"/>
        </w:rPr>
        <w:t>Սուբսիդիայի պայմանագրերի 2.3 կետի համաձայն, ՋՕԸ-ներն իրենց գործունեությունը կազմակերպում և իրականացնում են ՋՕԸ-ների 2022թ. եկամուտների և ծախսերի շրջանակներում նախատեսված կանխատեսումային ցուցանիշներով:</w:t>
      </w:r>
      <w:r w:rsidR="004D1AA9" w:rsidRPr="00913150">
        <w:rPr>
          <w:rFonts w:ascii="GHEA Grapalat" w:hAnsi="GHEA Grapalat"/>
          <w:sz w:val="24"/>
          <w:lang w:val="hy-AM"/>
        </w:rPr>
        <w:t xml:space="preserve"> </w:t>
      </w:r>
      <w:r w:rsidRPr="00913150">
        <w:rPr>
          <w:rFonts w:ascii="GHEA Grapalat" w:hAnsi="GHEA Grapalat"/>
          <w:sz w:val="24"/>
          <w:lang w:val="hy-AM"/>
        </w:rPr>
        <w:t xml:space="preserve">Կոմիտեից ստացված՝ ՋՕԸ-ների 2022 </w:t>
      </w:r>
      <w:r w:rsidRPr="00913150">
        <w:rPr>
          <w:rFonts w:ascii="GHEA Grapalat" w:hAnsi="GHEA Grapalat"/>
          <w:sz w:val="24"/>
          <w:szCs w:val="24"/>
          <w:lang w:val="hy-AM"/>
        </w:rPr>
        <w:t>թվականի ֆինանսական հոսքերի կանխատեսումների վերլուծությունից պարզվեց, որ 2022թ.-ի ավարտին ՋՕԸ-ների դեբիտորական պարտքերը ոչ միայն չեն նվազելու, այլև՝ ավելանալու են, իսկ կրեդիտորական պարտքերի նվազումը կանխատեսվում է ընդամենը 12%-ով: ՋՕԸ-ների 2022թ. ֆինանսական հոսքերի կանխատեսումների համաձայն՝ 2022թ. տարեվերջին բոլոր ՋՕԸ-ների մասով ընդանուր ֆինանսական ճեղքվածքը կանխատեսվում է</w:t>
      </w:r>
      <w:r w:rsidR="004D1AA9" w:rsidRPr="00913150">
        <w:rPr>
          <w:rFonts w:ascii="GHEA Grapalat" w:hAnsi="GHEA Grapalat"/>
          <w:sz w:val="24"/>
          <w:szCs w:val="24"/>
          <w:lang w:val="hy-AM"/>
        </w:rPr>
        <w:t xml:space="preserve"> </w:t>
      </w:r>
      <w:r w:rsidRPr="00913150">
        <w:rPr>
          <w:rFonts w:ascii="GHEA Grapalat" w:hAnsi="GHEA Grapalat" w:cs="Calibri"/>
          <w:color w:val="000000"/>
          <w:sz w:val="24"/>
          <w:szCs w:val="24"/>
          <w:lang w:val="hy-AM"/>
        </w:rPr>
        <w:t>7,867,807.1</w:t>
      </w:r>
      <w:r w:rsidRPr="00913150">
        <w:rPr>
          <w:rFonts w:ascii="GHEA Grapalat" w:hAnsi="GHEA Grapalat" w:cs="Calibri"/>
          <w:color w:val="000000"/>
          <w:sz w:val="20"/>
          <w:szCs w:val="20"/>
          <w:lang w:val="hy-AM"/>
        </w:rPr>
        <w:t xml:space="preserve"> </w:t>
      </w:r>
      <w:r w:rsidRPr="00913150">
        <w:rPr>
          <w:rFonts w:ascii="GHEA Grapalat" w:hAnsi="GHEA Grapalat"/>
          <w:sz w:val="24"/>
          <w:szCs w:val="24"/>
          <w:lang w:val="hy-AM"/>
        </w:rPr>
        <w:t>հազ. դրամ՝ 1 խմ ոռոգման ջուրը 11 դրամ գումարով</w:t>
      </w:r>
      <w:r w:rsidRPr="009568DD">
        <w:rPr>
          <w:rStyle w:val="FootnoteReference"/>
          <w:rFonts w:ascii="GHEA Grapalat" w:hAnsi="GHEA Grapalat"/>
          <w:sz w:val="24"/>
          <w:szCs w:val="24"/>
        </w:rPr>
        <w:footnoteReference w:id="1"/>
      </w:r>
      <w:r w:rsidRPr="00913150">
        <w:rPr>
          <w:rFonts w:ascii="GHEA Grapalat" w:hAnsi="GHEA Grapalat"/>
          <w:sz w:val="24"/>
          <w:szCs w:val="24"/>
          <w:lang w:val="hy-AM"/>
        </w:rPr>
        <w:t xml:space="preserve"> մատակարարելու դեպքում (Աղյուսակ</w:t>
      </w:r>
      <w:r w:rsidR="00A07A27" w:rsidRPr="00913150">
        <w:rPr>
          <w:rFonts w:ascii="GHEA Grapalat" w:hAnsi="GHEA Grapalat"/>
          <w:sz w:val="24"/>
          <w:szCs w:val="24"/>
          <w:lang w:val="hy-AM"/>
        </w:rPr>
        <w:t xml:space="preserve"> </w:t>
      </w:r>
      <w:r w:rsidR="00370A64" w:rsidRPr="00370A64">
        <w:rPr>
          <w:rFonts w:ascii="GHEA Grapalat" w:hAnsi="GHEA Grapalat"/>
          <w:sz w:val="24"/>
          <w:szCs w:val="24"/>
          <w:lang w:val="hy-AM"/>
        </w:rPr>
        <w:t>5</w:t>
      </w:r>
      <w:r w:rsidRPr="00913150">
        <w:rPr>
          <w:rFonts w:ascii="GHEA Grapalat" w:hAnsi="GHEA Grapalat"/>
          <w:sz w:val="24"/>
          <w:szCs w:val="24"/>
          <w:lang w:val="hy-AM"/>
        </w:rPr>
        <w:t>)՝</w:t>
      </w:r>
    </w:p>
    <w:p w14:paraId="36F2E0BE" w14:textId="11AB357C" w:rsidR="00B77D43" w:rsidRPr="00370A64" w:rsidRDefault="00B77D43" w:rsidP="007011FD">
      <w:pPr>
        <w:pStyle w:val="NormalWeb"/>
        <w:shd w:val="clear" w:color="auto" w:fill="FFFFFF"/>
        <w:spacing w:before="0" w:beforeAutospacing="0" w:after="0" w:afterAutospacing="0"/>
        <w:jc w:val="right"/>
        <w:rPr>
          <w:rFonts w:ascii="GHEA Grapalat" w:eastAsia="Calibri" w:hAnsi="GHEA Grapalat"/>
          <w:szCs w:val="22"/>
        </w:rPr>
      </w:pPr>
      <w:r w:rsidRPr="009568DD">
        <w:rPr>
          <w:rFonts w:ascii="GHEA Grapalat" w:eastAsia="Calibri" w:hAnsi="GHEA Grapalat"/>
          <w:szCs w:val="22"/>
          <w:lang w:val="hy-AM"/>
        </w:rPr>
        <w:t>Աղյուսակ</w:t>
      </w:r>
      <w:r w:rsidR="00A07A27">
        <w:rPr>
          <w:rFonts w:ascii="GHEA Grapalat" w:eastAsia="Calibri" w:hAnsi="GHEA Grapalat"/>
          <w:szCs w:val="22"/>
          <w:lang w:val="hy-AM"/>
        </w:rPr>
        <w:t xml:space="preserve"> </w:t>
      </w:r>
      <w:r w:rsidR="00370A64">
        <w:rPr>
          <w:rFonts w:ascii="GHEA Grapalat" w:eastAsia="Calibri" w:hAnsi="GHEA Grapalat"/>
          <w:szCs w:val="22"/>
        </w:rPr>
        <w:t>5</w:t>
      </w:r>
    </w:p>
    <w:p w14:paraId="1EA4B809" w14:textId="77777777" w:rsidR="00B77D43" w:rsidRPr="009568DD" w:rsidRDefault="00B77D43" w:rsidP="007011FD">
      <w:pPr>
        <w:pStyle w:val="NormalWeb"/>
        <w:shd w:val="clear" w:color="auto" w:fill="FFFFFF"/>
        <w:spacing w:before="0" w:beforeAutospacing="0" w:after="0" w:afterAutospacing="0"/>
        <w:jc w:val="center"/>
        <w:rPr>
          <w:rFonts w:ascii="GHEA Grapalat" w:eastAsia="Calibri" w:hAnsi="GHEA Grapalat"/>
          <w:szCs w:val="22"/>
          <w:lang w:val="hy-AM"/>
        </w:rPr>
      </w:pPr>
      <w:r w:rsidRPr="009568DD">
        <w:rPr>
          <w:rFonts w:ascii="GHEA Grapalat" w:eastAsia="Calibri" w:hAnsi="GHEA Grapalat"/>
          <w:szCs w:val="22"/>
          <w:lang w:val="hy-AM"/>
        </w:rPr>
        <w:t>ՋՕԸ-ների ցուցանիշները՝ ըստ 2022թ. ֆինանսական հոսքերի</w:t>
      </w:r>
    </w:p>
    <w:p w14:paraId="3034F109" w14:textId="77777777" w:rsidR="00B77D43" w:rsidRPr="009568DD" w:rsidRDefault="00B77D43" w:rsidP="007011FD">
      <w:pPr>
        <w:pStyle w:val="NormalWeb"/>
        <w:shd w:val="clear" w:color="auto" w:fill="FFFFFF"/>
        <w:spacing w:before="0" w:beforeAutospacing="0" w:after="0" w:afterAutospacing="0"/>
        <w:jc w:val="right"/>
        <w:rPr>
          <w:rFonts w:ascii="GHEA Grapalat" w:eastAsia="Calibri" w:hAnsi="GHEA Grapalat"/>
          <w:szCs w:val="22"/>
        </w:rPr>
      </w:pPr>
      <w:r w:rsidRPr="009568DD">
        <w:rPr>
          <w:rFonts w:ascii="GHEA Grapalat" w:eastAsia="Calibri" w:hAnsi="GHEA Grapalat"/>
          <w:szCs w:val="22"/>
        </w:rPr>
        <w:t>հազ. դրամ</w:t>
      </w:r>
    </w:p>
    <w:tbl>
      <w:tblPr>
        <w:tblW w:w="11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555"/>
        <w:gridCol w:w="1366"/>
        <w:gridCol w:w="1418"/>
        <w:gridCol w:w="1259"/>
        <w:gridCol w:w="1260"/>
        <w:gridCol w:w="1276"/>
        <w:gridCol w:w="1275"/>
        <w:gridCol w:w="1186"/>
      </w:tblGrid>
      <w:tr w:rsidR="00B77D43" w:rsidRPr="009568DD" w14:paraId="19D31C2F" w14:textId="77777777" w:rsidTr="005441B2">
        <w:trPr>
          <w:trHeight w:val="302"/>
          <w:tblHeader/>
          <w:jc w:val="center"/>
        </w:trPr>
        <w:tc>
          <w:tcPr>
            <w:tcW w:w="425" w:type="dxa"/>
            <w:vMerge w:val="restart"/>
            <w:shd w:val="clear" w:color="auto" w:fill="auto"/>
            <w:vAlign w:val="center"/>
            <w:hideMark/>
          </w:tcPr>
          <w:p w14:paraId="7A0FAFD9" w14:textId="77777777" w:rsidR="00B77D43" w:rsidRPr="009568DD" w:rsidRDefault="00B77D43" w:rsidP="007011FD">
            <w:pPr>
              <w:jc w:val="center"/>
              <w:rPr>
                <w:rFonts w:ascii="GHEA Grapalat" w:hAnsi="GHEA Grapalat" w:cs="Calibri"/>
                <w:color w:val="000000"/>
                <w:sz w:val="19"/>
                <w:szCs w:val="19"/>
              </w:rPr>
            </w:pPr>
            <w:r w:rsidRPr="009568DD">
              <w:rPr>
                <w:rFonts w:ascii="GHEA Grapalat" w:hAnsi="GHEA Grapalat" w:cs="Calibri"/>
                <w:color w:val="000000"/>
                <w:sz w:val="19"/>
                <w:szCs w:val="19"/>
              </w:rPr>
              <w:t>հ/հ</w:t>
            </w:r>
          </w:p>
        </w:tc>
        <w:tc>
          <w:tcPr>
            <w:tcW w:w="1555" w:type="dxa"/>
            <w:vMerge w:val="restart"/>
            <w:shd w:val="clear" w:color="auto" w:fill="auto"/>
            <w:vAlign w:val="center"/>
            <w:hideMark/>
          </w:tcPr>
          <w:p w14:paraId="46D9FFE8" w14:textId="77777777" w:rsidR="00B77D43" w:rsidRPr="009568DD" w:rsidRDefault="00B77D43" w:rsidP="007011FD">
            <w:pPr>
              <w:jc w:val="center"/>
              <w:rPr>
                <w:rFonts w:ascii="GHEA Grapalat" w:hAnsi="GHEA Grapalat" w:cs="Calibri"/>
                <w:color w:val="000000"/>
                <w:sz w:val="19"/>
                <w:szCs w:val="19"/>
              </w:rPr>
            </w:pPr>
            <w:r w:rsidRPr="009568DD">
              <w:rPr>
                <w:rFonts w:ascii="GHEA Grapalat" w:hAnsi="GHEA Grapalat" w:cs="Calibri"/>
                <w:color w:val="000000"/>
                <w:sz w:val="19"/>
                <w:szCs w:val="19"/>
              </w:rPr>
              <w:t>ՋՕԸ-ի անվանումը</w:t>
            </w:r>
          </w:p>
        </w:tc>
        <w:tc>
          <w:tcPr>
            <w:tcW w:w="1366" w:type="dxa"/>
            <w:vMerge w:val="restart"/>
            <w:shd w:val="clear" w:color="auto" w:fill="auto"/>
            <w:textDirection w:val="btLr"/>
            <w:vAlign w:val="center"/>
            <w:hideMark/>
          </w:tcPr>
          <w:p w14:paraId="343B4CA9" w14:textId="77777777" w:rsidR="00B77D43" w:rsidRPr="009568DD" w:rsidRDefault="00B77D43" w:rsidP="007011FD">
            <w:pPr>
              <w:ind w:left="113" w:right="113"/>
              <w:jc w:val="center"/>
              <w:rPr>
                <w:rFonts w:ascii="GHEA Grapalat" w:hAnsi="GHEA Grapalat" w:cs="Calibri"/>
                <w:color w:val="000000"/>
                <w:sz w:val="19"/>
                <w:szCs w:val="19"/>
              </w:rPr>
            </w:pPr>
            <w:r w:rsidRPr="009568DD">
              <w:rPr>
                <w:rFonts w:ascii="GHEA Grapalat" w:hAnsi="GHEA Grapalat" w:cs="Calibri"/>
                <w:color w:val="000000"/>
                <w:sz w:val="19"/>
                <w:szCs w:val="19"/>
              </w:rPr>
              <w:t>Դեբիտորական պարտք 01.01.2022թ. դրությամբ</w:t>
            </w:r>
          </w:p>
        </w:tc>
        <w:tc>
          <w:tcPr>
            <w:tcW w:w="1418" w:type="dxa"/>
            <w:vMerge w:val="restart"/>
            <w:shd w:val="clear" w:color="auto" w:fill="auto"/>
            <w:textDirection w:val="btLr"/>
            <w:vAlign w:val="center"/>
            <w:hideMark/>
          </w:tcPr>
          <w:p w14:paraId="61F8C004" w14:textId="77777777" w:rsidR="00B77D43" w:rsidRPr="009568DD" w:rsidRDefault="00B77D43" w:rsidP="007011FD">
            <w:pPr>
              <w:ind w:left="113" w:right="113"/>
              <w:jc w:val="center"/>
              <w:rPr>
                <w:rFonts w:ascii="GHEA Grapalat" w:hAnsi="GHEA Grapalat" w:cs="Calibri"/>
                <w:color w:val="000000"/>
                <w:sz w:val="19"/>
                <w:szCs w:val="19"/>
              </w:rPr>
            </w:pPr>
            <w:r w:rsidRPr="009568DD">
              <w:rPr>
                <w:rFonts w:ascii="GHEA Grapalat" w:hAnsi="GHEA Grapalat" w:cs="Calibri"/>
                <w:color w:val="000000"/>
                <w:sz w:val="19"/>
                <w:szCs w:val="19"/>
              </w:rPr>
              <w:t>Դեբիտորական պարտք 31.12.2022թ. դրությամբ</w:t>
            </w:r>
          </w:p>
        </w:tc>
        <w:tc>
          <w:tcPr>
            <w:tcW w:w="1259" w:type="dxa"/>
            <w:vMerge w:val="restart"/>
            <w:shd w:val="clear" w:color="auto" w:fill="auto"/>
            <w:textDirection w:val="btLr"/>
            <w:vAlign w:val="center"/>
            <w:hideMark/>
          </w:tcPr>
          <w:p w14:paraId="1EEB4461" w14:textId="77777777" w:rsidR="00B77D43" w:rsidRPr="009568DD" w:rsidRDefault="00B77D43" w:rsidP="007011FD">
            <w:pPr>
              <w:ind w:left="113" w:right="113"/>
              <w:jc w:val="center"/>
              <w:rPr>
                <w:rFonts w:ascii="GHEA Grapalat" w:hAnsi="GHEA Grapalat" w:cs="Calibri"/>
                <w:color w:val="000000"/>
                <w:sz w:val="19"/>
                <w:szCs w:val="19"/>
              </w:rPr>
            </w:pPr>
            <w:r w:rsidRPr="009568DD">
              <w:rPr>
                <w:rFonts w:ascii="GHEA Grapalat" w:hAnsi="GHEA Grapalat" w:cs="Calibri"/>
                <w:color w:val="000000"/>
                <w:sz w:val="19"/>
                <w:szCs w:val="19"/>
              </w:rPr>
              <w:t>Կրեդիտորական պարտք 01.01.2022թ. դրությամբ</w:t>
            </w:r>
          </w:p>
        </w:tc>
        <w:tc>
          <w:tcPr>
            <w:tcW w:w="1260" w:type="dxa"/>
            <w:vMerge w:val="restart"/>
            <w:shd w:val="clear" w:color="auto" w:fill="auto"/>
            <w:textDirection w:val="btLr"/>
            <w:vAlign w:val="center"/>
            <w:hideMark/>
          </w:tcPr>
          <w:p w14:paraId="42AAF86F" w14:textId="77777777" w:rsidR="00B77D43" w:rsidRPr="009568DD" w:rsidRDefault="00B77D43" w:rsidP="007011FD">
            <w:pPr>
              <w:ind w:left="113" w:right="113"/>
              <w:jc w:val="center"/>
              <w:rPr>
                <w:rFonts w:ascii="GHEA Grapalat" w:hAnsi="GHEA Grapalat" w:cs="Calibri"/>
                <w:color w:val="000000"/>
                <w:sz w:val="19"/>
                <w:szCs w:val="19"/>
              </w:rPr>
            </w:pPr>
            <w:r w:rsidRPr="009568DD">
              <w:rPr>
                <w:rFonts w:ascii="GHEA Grapalat" w:hAnsi="GHEA Grapalat" w:cs="Calibri"/>
                <w:color w:val="000000"/>
                <w:sz w:val="19"/>
                <w:szCs w:val="19"/>
              </w:rPr>
              <w:t>Կրեդիտորական պարտք 31.12.2022թ. դրությամբ</w:t>
            </w:r>
          </w:p>
        </w:tc>
        <w:tc>
          <w:tcPr>
            <w:tcW w:w="1276" w:type="dxa"/>
            <w:vMerge w:val="restart"/>
            <w:shd w:val="clear" w:color="auto" w:fill="auto"/>
            <w:textDirection w:val="btLr"/>
            <w:vAlign w:val="center"/>
            <w:hideMark/>
          </w:tcPr>
          <w:p w14:paraId="340980D5" w14:textId="77777777" w:rsidR="00B77D43" w:rsidRPr="009568DD" w:rsidRDefault="00B77D43" w:rsidP="007011FD">
            <w:pPr>
              <w:ind w:left="113" w:right="113"/>
              <w:jc w:val="center"/>
              <w:rPr>
                <w:rFonts w:ascii="GHEA Grapalat" w:hAnsi="GHEA Grapalat" w:cs="Calibri"/>
                <w:color w:val="000000"/>
                <w:sz w:val="19"/>
                <w:szCs w:val="19"/>
              </w:rPr>
            </w:pPr>
            <w:r w:rsidRPr="009568DD">
              <w:rPr>
                <w:rFonts w:ascii="GHEA Grapalat" w:hAnsi="GHEA Grapalat" w:cs="Calibri"/>
                <w:color w:val="000000"/>
                <w:sz w:val="19"/>
                <w:szCs w:val="19"/>
              </w:rPr>
              <w:t>Եկամուտների կանխատեսում</w:t>
            </w:r>
          </w:p>
        </w:tc>
        <w:tc>
          <w:tcPr>
            <w:tcW w:w="1275" w:type="dxa"/>
            <w:vMerge w:val="restart"/>
            <w:shd w:val="clear" w:color="auto" w:fill="auto"/>
            <w:textDirection w:val="btLr"/>
            <w:vAlign w:val="center"/>
            <w:hideMark/>
          </w:tcPr>
          <w:p w14:paraId="6BA0424B" w14:textId="77777777" w:rsidR="00B77D43" w:rsidRPr="009568DD" w:rsidRDefault="00B77D43" w:rsidP="007011FD">
            <w:pPr>
              <w:ind w:left="113" w:right="113"/>
              <w:jc w:val="center"/>
              <w:rPr>
                <w:rFonts w:ascii="GHEA Grapalat" w:hAnsi="GHEA Grapalat" w:cs="Calibri"/>
                <w:color w:val="000000"/>
                <w:sz w:val="19"/>
                <w:szCs w:val="19"/>
              </w:rPr>
            </w:pPr>
            <w:r w:rsidRPr="009568DD">
              <w:rPr>
                <w:rFonts w:ascii="GHEA Grapalat" w:hAnsi="GHEA Grapalat" w:cs="Calibri"/>
                <w:color w:val="000000"/>
                <w:sz w:val="19"/>
                <w:szCs w:val="19"/>
              </w:rPr>
              <w:t>Ծախսերի կանխատեսում</w:t>
            </w:r>
          </w:p>
        </w:tc>
        <w:tc>
          <w:tcPr>
            <w:tcW w:w="1186" w:type="dxa"/>
            <w:vMerge w:val="restart"/>
            <w:shd w:val="clear" w:color="auto" w:fill="auto"/>
            <w:textDirection w:val="btLr"/>
            <w:vAlign w:val="center"/>
            <w:hideMark/>
          </w:tcPr>
          <w:p w14:paraId="7E1C2C0E" w14:textId="77777777" w:rsidR="00B77D43" w:rsidRPr="009568DD" w:rsidRDefault="00B77D43" w:rsidP="007011FD">
            <w:pPr>
              <w:ind w:left="113" w:right="113"/>
              <w:jc w:val="center"/>
              <w:rPr>
                <w:rFonts w:ascii="GHEA Grapalat" w:hAnsi="GHEA Grapalat" w:cs="Calibri"/>
                <w:color w:val="000000"/>
                <w:sz w:val="19"/>
                <w:szCs w:val="19"/>
              </w:rPr>
            </w:pPr>
            <w:r w:rsidRPr="009568DD">
              <w:rPr>
                <w:rFonts w:ascii="GHEA Grapalat" w:hAnsi="GHEA Grapalat" w:cs="Calibri"/>
                <w:color w:val="000000"/>
                <w:sz w:val="19"/>
                <w:szCs w:val="19"/>
              </w:rPr>
              <w:t>2022թ. Ֆինանսական ճեղքվածք</w:t>
            </w:r>
          </w:p>
        </w:tc>
      </w:tr>
      <w:tr w:rsidR="00B77D43" w:rsidRPr="009568DD" w14:paraId="15AC0D3B" w14:textId="77777777" w:rsidTr="005441B2">
        <w:trPr>
          <w:trHeight w:val="1768"/>
          <w:tblHeader/>
          <w:jc w:val="center"/>
        </w:trPr>
        <w:tc>
          <w:tcPr>
            <w:tcW w:w="425" w:type="dxa"/>
            <w:vMerge/>
            <w:vAlign w:val="center"/>
            <w:hideMark/>
          </w:tcPr>
          <w:p w14:paraId="52ECFDBB" w14:textId="77777777" w:rsidR="00B77D43" w:rsidRPr="009568DD" w:rsidRDefault="00B77D43" w:rsidP="007011FD">
            <w:pPr>
              <w:rPr>
                <w:rFonts w:ascii="GHEA Grapalat" w:hAnsi="GHEA Grapalat" w:cs="Calibri"/>
                <w:color w:val="000000"/>
                <w:sz w:val="19"/>
                <w:szCs w:val="19"/>
              </w:rPr>
            </w:pPr>
          </w:p>
        </w:tc>
        <w:tc>
          <w:tcPr>
            <w:tcW w:w="1555" w:type="dxa"/>
            <w:vMerge/>
            <w:vAlign w:val="center"/>
            <w:hideMark/>
          </w:tcPr>
          <w:p w14:paraId="68CED3C9" w14:textId="77777777" w:rsidR="00B77D43" w:rsidRPr="009568DD" w:rsidRDefault="00B77D43" w:rsidP="007011FD">
            <w:pPr>
              <w:rPr>
                <w:rFonts w:ascii="GHEA Grapalat" w:hAnsi="GHEA Grapalat" w:cs="Calibri"/>
                <w:color w:val="000000"/>
                <w:sz w:val="19"/>
                <w:szCs w:val="19"/>
              </w:rPr>
            </w:pPr>
          </w:p>
        </w:tc>
        <w:tc>
          <w:tcPr>
            <w:tcW w:w="1366" w:type="dxa"/>
            <w:vMerge/>
            <w:vAlign w:val="center"/>
            <w:hideMark/>
          </w:tcPr>
          <w:p w14:paraId="619FB297" w14:textId="77777777" w:rsidR="00B77D43" w:rsidRPr="009568DD" w:rsidRDefault="00B77D43" w:rsidP="007011FD">
            <w:pPr>
              <w:rPr>
                <w:rFonts w:ascii="GHEA Grapalat" w:hAnsi="GHEA Grapalat" w:cs="Calibri"/>
                <w:color w:val="000000"/>
                <w:sz w:val="19"/>
                <w:szCs w:val="19"/>
              </w:rPr>
            </w:pPr>
          </w:p>
        </w:tc>
        <w:tc>
          <w:tcPr>
            <w:tcW w:w="1418" w:type="dxa"/>
            <w:vMerge/>
            <w:vAlign w:val="center"/>
            <w:hideMark/>
          </w:tcPr>
          <w:p w14:paraId="46932C43" w14:textId="77777777" w:rsidR="00B77D43" w:rsidRPr="009568DD" w:rsidRDefault="00B77D43" w:rsidP="007011FD">
            <w:pPr>
              <w:rPr>
                <w:rFonts w:ascii="GHEA Grapalat" w:hAnsi="GHEA Grapalat" w:cs="Calibri"/>
                <w:color w:val="000000"/>
                <w:sz w:val="19"/>
                <w:szCs w:val="19"/>
              </w:rPr>
            </w:pPr>
          </w:p>
        </w:tc>
        <w:tc>
          <w:tcPr>
            <w:tcW w:w="1259" w:type="dxa"/>
            <w:vMerge/>
            <w:vAlign w:val="center"/>
            <w:hideMark/>
          </w:tcPr>
          <w:p w14:paraId="1715E547" w14:textId="77777777" w:rsidR="00B77D43" w:rsidRPr="009568DD" w:rsidRDefault="00B77D43" w:rsidP="007011FD">
            <w:pPr>
              <w:rPr>
                <w:rFonts w:ascii="GHEA Grapalat" w:hAnsi="GHEA Grapalat" w:cs="Calibri"/>
                <w:color w:val="000000"/>
                <w:sz w:val="19"/>
                <w:szCs w:val="19"/>
              </w:rPr>
            </w:pPr>
          </w:p>
        </w:tc>
        <w:tc>
          <w:tcPr>
            <w:tcW w:w="1260" w:type="dxa"/>
            <w:vMerge/>
            <w:vAlign w:val="center"/>
            <w:hideMark/>
          </w:tcPr>
          <w:p w14:paraId="3E098D97" w14:textId="77777777" w:rsidR="00B77D43" w:rsidRPr="009568DD" w:rsidRDefault="00B77D43" w:rsidP="007011FD">
            <w:pPr>
              <w:rPr>
                <w:rFonts w:ascii="GHEA Grapalat" w:hAnsi="GHEA Grapalat" w:cs="Calibri"/>
                <w:color w:val="000000"/>
                <w:sz w:val="19"/>
                <w:szCs w:val="19"/>
              </w:rPr>
            </w:pPr>
          </w:p>
        </w:tc>
        <w:tc>
          <w:tcPr>
            <w:tcW w:w="1276" w:type="dxa"/>
            <w:vMerge/>
            <w:vAlign w:val="center"/>
            <w:hideMark/>
          </w:tcPr>
          <w:p w14:paraId="0F89A78F" w14:textId="77777777" w:rsidR="00B77D43" w:rsidRPr="009568DD" w:rsidRDefault="00B77D43" w:rsidP="007011FD">
            <w:pPr>
              <w:rPr>
                <w:rFonts w:ascii="GHEA Grapalat" w:hAnsi="GHEA Grapalat" w:cs="Calibri"/>
                <w:color w:val="000000"/>
                <w:sz w:val="19"/>
                <w:szCs w:val="19"/>
              </w:rPr>
            </w:pPr>
          </w:p>
        </w:tc>
        <w:tc>
          <w:tcPr>
            <w:tcW w:w="1275" w:type="dxa"/>
            <w:vMerge/>
            <w:vAlign w:val="center"/>
            <w:hideMark/>
          </w:tcPr>
          <w:p w14:paraId="2EEDDA4A" w14:textId="77777777" w:rsidR="00B77D43" w:rsidRPr="009568DD" w:rsidRDefault="00B77D43" w:rsidP="007011FD">
            <w:pPr>
              <w:rPr>
                <w:rFonts w:ascii="GHEA Grapalat" w:hAnsi="GHEA Grapalat" w:cs="Calibri"/>
                <w:color w:val="000000"/>
                <w:sz w:val="19"/>
                <w:szCs w:val="19"/>
              </w:rPr>
            </w:pPr>
          </w:p>
        </w:tc>
        <w:tc>
          <w:tcPr>
            <w:tcW w:w="1186" w:type="dxa"/>
            <w:vMerge/>
            <w:vAlign w:val="center"/>
            <w:hideMark/>
          </w:tcPr>
          <w:p w14:paraId="75DC0B57" w14:textId="77777777" w:rsidR="00B77D43" w:rsidRPr="009568DD" w:rsidRDefault="00B77D43" w:rsidP="007011FD">
            <w:pPr>
              <w:rPr>
                <w:rFonts w:ascii="GHEA Grapalat" w:hAnsi="GHEA Grapalat" w:cs="Calibri"/>
                <w:color w:val="000000"/>
                <w:sz w:val="19"/>
                <w:szCs w:val="19"/>
              </w:rPr>
            </w:pPr>
          </w:p>
        </w:tc>
      </w:tr>
      <w:tr w:rsidR="00B77D43" w:rsidRPr="009568DD" w14:paraId="39D71DF5" w14:textId="77777777" w:rsidTr="005441B2">
        <w:trPr>
          <w:trHeight w:val="288"/>
          <w:jc w:val="center"/>
        </w:trPr>
        <w:tc>
          <w:tcPr>
            <w:tcW w:w="425" w:type="dxa"/>
            <w:shd w:val="clear" w:color="auto" w:fill="auto"/>
            <w:vAlign w:val="center"/>
            <w:hideMark/>
          </w:tcPr>
          <w:p w14:paraId="04845765" w14:textId="77777777" w:rsidR="00B77D43" w:rsidRPr="009568DD" w:rsidRDefault="00B77D43" w:rsidP="007011FD">
            <w:pPr>
              <w:jc w:val="center"/>
              <w:rPr>
                <w:rFonts w:ascii="GHEA Grapalat" w:hAnsi="GHEA Grapalat" w:cs="Calibri"/>
                <w:color w:val="000000"/>
                <w:sz w:val="19"/>
                <w:szCs w:val="19"/>
              </w:rPr>
            </w:pPr>
            <w:r w:rsidRPr="009568DD">
              <w:rPr>
                <w:rFonts w:ascii="GHEA Grapalat" w:hAnsi="GHEA Grapalat" w:cs="Calibri"/>
                <w:color w:val="000000"/>
                <w:sz w:val="19"/>
                <w:szCs w:val="19"/>
              </w:rPr>
              <w:t>1</w:t>
            </w:r>
          </w:p>
        </w:tc>
        <w:tc>
          <w:tcPr>
            <w:tcW w:w="1555" w:type="dxa"/>
            <w:shd w:val="clear" w:color="auto" w:fill="auto"/>
            <w:vAlign w:val="center"/>
            <w:hideMark/>
          </w:tcPr>
          <w:p w14:paraId="641971B1" w14:textId="77777777" w:rsidR="00B77D43" w:rsidRPr="009568DD" w:rsidRDefault="00B77D43" w:rsidP="007011FD">
            <w:pPr>
              <w:ind w:left="-104" w:right="-45"/>
              <w:jc w:val="center"/>
              <w:rPr>
                <w:rFonts w:ascii="GHEA Grapalat" w:hAnsi="GHEA Grapalat" w:cs="Calibri"/>
                <w:color w:val="000000"/>
                <w:sz w:val="19"/>
                <w:szCs w:val="19"/>
              </w:rPr>
            </w:pPr>
            <w:r w:rsidRPr="009568DD">
              <w:rPr>
                <w:rFonts w:ascii="GHEA Grapalat" w:hAnsi="GHEA Grapalat" w:cs="Calibri"/>
                <w:color w:val="000000"/>
                <w:sz w:val="19"/>
                <w:szCs w:val="19"/>
              </w:rPr>
              <w:t>«Տավուշ» ՋՕԸ</w:t>
            </w:r>
          </w:p>
        </w:tc>
        <w:tc>
          <w:tcPr>
            <w:tcW w:w="1366" w:type="dxa"/>
            <w:shd w:val="clear" w:color="auto" w:fill="auto"/>
            <w:vAlign w:val="center"/>
            <w:hideMark/>
          </w:tcPr>
          <w:p w14:paraId="3F2B6F63" w14:textId="77777777" w:rsidR="00B77D43" w:rsidRPr="009568DD" w:rsidRDefault="00B77D43" w:rsidP="007011FD">
            <w:pPr>
              <w:jc w:val="center"/>
              <w:rPr>
                <w:rFonts w:ascii="GHEA Grapalat" w:hAnsi="GHEA Grapalat" w:cs="Calibri"/>
                <w:color w:val="000000"/>
                <w:sz w:val="19"/>
                <w:szCs w:val="19"/>
              </w:rPr>
            </w:pPr>
            <w:r w:rsidRPr="009568DD">
              <w:rPr>
                <w:rFonts w:ascii="GHEA Grapalat" w:hAnsi="GHEA Grapalat" w:cs="Calibri"/>
                <w:color w:val="000000"/>
                <w:sz w:val="19"/>
                <w:szCs w:val="19"/>
              </w:rPr>
              <w:t xml:space="preserve"> 79,756.6 </w:t>
            </w:r>
          </w:p>
        </w:tc>
        <w:tc>
          <w:tcPr>
            <w:tcW w:w="1418" w:type="dxa"/>
            <w:shd w:val="clear" w:color="auto" w:fill="auto"/>
            <w:vAlign w:val="center"/>
            <w:hideMark/>
          </w:tcPr>
          <w:p w14:paraId="005D0BE0" w14:textId="77777777" w:rsidR="00B77D43" w:rsidRPr="009568DD" w:rsidRDefault="00B77D43" w:rsidP="007011FD">
            <w:pPr>
              <w:jc w:val="center"/>
              <w:rPr>
                <w:rFonts w:ascii="GHEA Grapalat" w:hAnsi="GHEA Grapalat" w:cs="Calibri"/>
                <w:color w:val="000000"/>
                <w:sz w:val="19"/>
                <w:szCs w:val="19"/>
              </w:rPr>
            </w:pPr>
            <w:r w:rsidRPr="009568DD">
              <w:rPr>
                <w:rFonts w:ascii="GHEA Grapalat" w:hAnsi="GHEA Grapalat" w:cs="Calibri"/>
                <w:color w:val="000000"/>
                <w:sz w:val="19"/>
                <w:szCs w:val="19"/>
              </w:rPr>
              <w:t xml:space="preserve"> 87,211.6 </w:t>
            </w:r>
          </w:p>
        </w:tc>
        <w:tc>
          <w:tcPr>
            <w:tcW w:w="1259" w:type="dxa"/>
            <w:shd w:val="clear" w:color="auto" w:fill="auto"/>
            <w:vAlign w:val="center"/>
            <w:hideMark/>
          </w:tcPr>
          <w:p w14:paraId="0C9D3ADD" w14:textId="77777777" w:rsidR="00B77D43" w:rsidRPr="009568DD" w:rsidRDefault="00B77D43" w:rsidP="007011FD">
            <w:pPr>
              <w:jc w:val="center"/>
              <w:rPr>
                <w:rFonts w:ascii="GHEA Grapalat" w:hAnsi="GHEA Grapalat" w:cs="Calibri"/>
                <w:color w:val="000000"/>
                <w:sz w:val="19"/>
                <w:szCs w:val="19"/>
              </w:rPr>
            </w:pPr>
            <w:r w:rsidRPr="009568DD">
              <w:rPr>
                <w:rFonts w:ascii="GHEA Grapalat" w:hAnsi="GHEA Grapalat" w:cs="Calibri"/>
                <w:color w:val="000000"/>
                <w:sz w:val="19"/>
                <w:szCs w:val="19"/>
              </w:rPr>
              <w:t xml:space="preserve"> 26,471.0 </w:t>
            </w:r>
          </w:p>
        </w:tc>
        <w:tc>
          <w:tcPr>
            <w:tcW w:w="1260" w:type="dxa"/>
            <w:shd w:val="clear" w:color="auto" w:fill="auto"/>
            <w:vAlign w:val="center"/>
            <w:hideMark/>
          </w:tcPr>
          <w:p w14:paraId="06E7E364" w14:textId="77777777" w:rsidR="00B77D43" w:rsidRPr="009568DD" w:rsidRDefault="00B77D43" w:rsidP="007011FD">
            <w:pPr>
              <w:jc w:val="center"/>
              <w:rPr>
                <w:rFonts w:ascii="GHEA Grapalat" w:hAnsi="GHEA Grapalat" w:cs="Calibri"/>
                <w:color w:val="000000"/>
                <w:sz w:val="19"/>
                <w:szCs w:val="19"/>
              </w:rPr>
            </w:pPr>
            <w:r w:rsidRPr="009568DD">
              <w:rPr>
                <w:rFonts w:ascii="GHEA Grapalat" w:hAnsi="GHEA Grapalat" w:cs="Calibri"/>
                <w:color w:val="000000"/>
                <w:sz w:val="19"/>
                <w:szCs w:val="19"/>
              </w:rPr>
              <w:t xml:space="preserve"> 13,880.4 </w:t>
            </w:r>
          </w:p>
        </w:tc>
        <w:tc>
          <w:tcPr>
            <w:tcW w:w="1276" w:type="dxa"/>
            <w:shd w:val="clear" w:color="auto" w:fill="auto"/>
            <w:vAlign w:val="center"/>
            <w:hideMark/>
          </w:tcPr>
          <w:p w14:paraId="090B308A" w14:textId="77777777" w:rsidR="00B77D43" w:rsidRPr="009568DD" w:rsidRDefault="00B77D43" w:rsidP="007011FD">
            <w:pPr>
              <w:jc w:val="center"/>
              <w:rPr>
                <w:rFonts w:ascii="GHEA Grapalat" w:hAnsi="GHEA Grapalat" w:cs="Calibri"/>
                <w:color w:val="000000"/>
                <w:sz w:val="19"/>
                <w:szCs w:val="19"/>
              </w:rPr>
            </w:pPr>
            <w:r w:rsidRPr="009568DD">
              <w:rPr>
                <w:rFonts w:ascii="GHEA Grapalat" w:hAnsi="GHEA Grapalat" w:cs="Calibri"/>
                <w:color w:val="000000"/>
                <w:sz w:val="19"/>
                <w:szCs w:val="19"/>
              </w:rPr>
              <w:t xml:space="preserve"> 105,772.0 </w:t>
            </w:r>
          </w:p>
        </w:tc>
        <w:tc>
          <w:tcPr>
            <w:tcW w:w="1275" w:type="dxa"/>
            <w:shd w:val="clear" w:color="auto" w:fill="auto"/>
            <w:vAlign w:val="center"/>
            <w:hideMark/>
          </w:tcPr>
          <w:p w14:paraId="0D51D1B7" w14:textId="77777777" w:rsidR="00B77D43" w:rsidRPr="009568DD" w:rsidRDefault="00B77D43" w:rsidP="007011FD">
            <w:pPr>
              <w:jc w:val="center"/>
              <w:rPr>
                <w:rFonts w:ascii="GHEA Grapalat" w:hAnsi="GHEA Grapalat" w:cs="Calibri"/>
                <w:color w:val="000000"/>
                <w:sz w:val="19"/>
                <w:szCs w:val="19"/>
              </w:rPr>
            </w:pPr>
            <w:r w:rsidRPr="009568DD">
              <w:rPr>
                <w:rFonts w:ascii="GHEA Grapalat" w:hAnsi="GHEA Grapalat" w:cs="Calibri"/>
                <w:color w:val="000000"/>
                <w:sz w:val="19"/>
                <w:szCs w:val="19"/>
              </w:rPr>
              <w:t xml:space="preserve"> 568,651.7 </w:t>
            </w:r>
          </w:p>
        </w:tc>
        <w:tc>
          <w:tcPr>
            <w:tcW w:w="1186" w:type="dxa"/>
            <w:shd w:val="clear" w:color="auto" w:fill="auto"/>
            <w:vAlign w:val="center"/>
            <w:hideMark/>
          </w:tcPr>
          <w:p w14:paraId="16E7132B" w14:textId="77777777" w:rsidR="00B77D43" w:rsidRPr="009568DD" w:rsidRDefault="00B77D43" w:rsidP="007011FD">
            <w:pPr>
              <w:jc w:val="center"/>
              <w:rPr>
                <w:rFonts w:ascii="GHEA Grapalat" w:hAnsi="GHEA Grapalat" w:cs="Calibri"/>
                <w:color w:val="000000"/>
                <w:sz w:val="19"/>
                <w:szCs w:val="19"/>
              </w:rPr>
            </w:pPr>
            <w:r w:rsidRPr="009568DD">
              <w:rPr>
                <w:rFonts w:ascii="GHEA Grapalat" w:hAnsi="GHEA Grapalat" w:cs="Calibri"/>
                <w:color w:val="000000"/>
                <w:sz w:val="19"/>
                <w:szCs w:val="19"/>
              </w:rPr>
              <w:t xml:space="preserve">475,470.3 </w:t>
            </w:r>
          </w:p>
        </w:tc>
      </w:tr>
      <w:tr w:rsidR="00B77D43" w:rsidRPr="009568DD" w14:paraId="1916767E" w14:textId="77777777" w:rsidTr="005441B2">
        <w:trPr>
          <w:trHeight w:val="288"/>
          <w:jc w:val="center"/>
        </w:trPr>
        <w:tc>
          <w:tcPr>
            <w:tcW w:w="425" w:type="dxa"/>
            <w:shd w:val="clear" w:color="auto" w:fill="auto"/>
            <w:vAlign w:val="center"/>
            <w:hideMark/>
          </w:tcPr>
          <w:p w14:paraId="0CA521F0" w14:textId="77777777" w:rsidR="00B77D43" w:rsidRPr="009568DD" w:rsidRDefault="00B77D43" w:rsidP="007011FD">
            <w:pPr>
              <w:jc w:val="center"/>
              <w:rPr>
                <w:rFonts w:ascii="GHEA Grapalat" w:hAnsi="GHEA Grapalat" w:cs="Calibri"/>
                <w:color w:val="000000"/>
                <w:sz w:val="19"/>
                <w:szCs w:val="19"/>
              </w:rPr>
            </w:pPr>
            <w:r w:rsidRPr="009568DD">
              <w:rPr>
                <w:rFonts w:ascii="GHEA Grapalat" w:hAnsi="GHEA Grapalat" w:cs="Calibri"/>
                <w:color w:val="000000"/>
                <w:sz w:val="19"/>
                <w:szCs w:val="19"/>
              </w:rPr>
              <w:t>2</w:t>
            </w:r>
          </w:p>
        </w:tc>
        <w:tc>
          <w:tcPr>
            <w:tcW w:w="1555" w:type="dxa"/>
            <w:shd w:val="clear" w:color="auto" w:fill="auto"/>
            <w:vAlign w:val="center"/>
            <w:hideMark/>
          </w:tcPr>
          <w:p w14:paraId="3613B72D" w14:textId="77777777" w:rsidR="00B77D43" w:rsidRPr="009568DD" w:rsidRDefault="00B77D43" w:rsidP="007011FD">
            <w:pPr>
              <w:ind w:left="-104" w:right="-45"/>
              <w:jc w:val="center"/>
              <w:rPr>
                <w:rFonts w:ascii="GHEA Grapalat" w:hAnsi="GHEA Grapalat" w:cs="Calibri"/>
                <w:color w:val="000000"/>
                <w:sz w:val="19"/>
                <w:szCs w:val="19"/>
              </w:rPr>
            </w:pPr>
            <w:r w:rsidRPr="009568DD">
              <w:rPr>
                <w:rFonts w:ascii="GHEA Grapalat" w:hAnsi="GHEA Grapalat" w:cs="Calibri"/>
                <w:color w:val="000000"/>
                <w:sz w:val="19"/>
                <w:szCs w:val="19"/>
              </w:rPr>
              <w:t>«Սյունիք» ՋՕԸ</w:t>
            </w:r>
          </w:p>
        </w:tc>
        <w:tc>
          <w:tcPr>
            <w:tcW w:w="1366" w:type="dxa"/>
            <w:shd w:val="clear" w:color="auto" w:fill="auto"/>
            <w:vAlign w:val="center"/>
            <w:hideMark/>
          </w:tcPr>
          <w:p w14:paraId="2D66FBA9" w14:textId="77777777" w:rsidR="00B77D43" w:rsidRPr="009568DD" w:rsidRDefault="00B77D43" w:rsidP="007011FD">
            <w:pPr>
              <w:jc w:val="center"/>
              <w:rPr>
                <w:rFonts w:ascii="GHEA Grapalat" w:hAnsi="GHEA Grapalat" w:cs="Calibri"/>
                <w:color w:val="000000"/>
                <w:sz w:val="19"/>
                <w:szCs w:val="19"/>
              </w:rPr>
            </w:pPr>
            <w:r w:rsidRPr="009568DD">
              <w:rPr>
                <w:rFonts w:ascii="GHEA Grapalat" w:hAnsi="GHEA Grapalat" w:cs="Calibri"/>
                <w:color w:val="000000"/>
                <w:sz w:val="19"/>
                <w:szCs w:val="19"/>
              </w:rPr>
              <w:t xml:space="preserve"> 102,229.1 </w:t>
            </w:r>
          </w:p>
        </w:tc>
        <w:tc>
          <w:tcPr>
            <w:tcW w:w="1418" w:type="dxa"/>
            <w:shd w:val="clear" w:color="auto" w:fill="auto"/>
            <w:vAlign w:val="center"/>
            <w:hideMark/>
          </w:tcPr>
          <w:p w14:paraId="62D152B7" w14:textId="77777777" w:rsidR="00B77D43" w:rsidRPr="009568DD" w:rsidRDefault="00B77D43" w:rsidP="007011FD">
            <w:pPr>
              <w:jc w:val="center"/>
              <w:rPr>
                <w:rFonts w:ascii="GHEA Grapalat" w:hAnsi="GHEA Grapalat" w:cs="Calibri"/>
                <w:color w:val="000000"/>
                <w:sz w:val="19"/>
                <w:szCs w:val="19"/>
              </w:rPr>
            </w:pPr>
            <w:r w:rsidRPr="009568DD">
              <w:rPr>
                <w:rFonts w:ascii="GHEA Grapalat" w:hAnsi="GHEA Grapalat" w:cs="Calibri"/>
                <w:color w:val="000000"/>
                <w:sz w:val="19"/>
                <w:szCs w:val="19"/>
              </w:rPr>
              <w:t xml:space="preserve"> 105,914.2 </w:t>
            </w:r>
          </w:p>
        </w:tc>
        <w:tc>
          <w:tcPr>
            <w:tcW w:w="1259" w:type="dxa"/>
            <w:shd w:val="clear" w:color="auto" w:fill="auto"/>
            <w:vAlign w:val="center"/>
            <w:hideMark/>
          </w:tcPr>
          <w:p w14:paraId="135F2BE5" w14:textId="77777777" w:rsidR="00B77D43" w:rsidRPr="009568DD" w:rsidRDefault="00B77D43" w:rsidP="007011FD">
            <w:pPr>
              <w:jc w:val="center"/>
              <w:rPr>
                <w:rFonts w:ascii="GHEA Grapalat" w:hAnsi="GHEA Grapalat" w:cs="Calibri"/>
                <w:color w:val="000000"/>
                <w:sz w:val="19"/>
                <w:szCs w:val="19"/>
              </w:rPr>
            </w:pPr>
            <w:r w:rsidRPr="009568DD">
              <w:rPr>
                <w:rFonts w:ascii="GHEA Grapalat" w:hAnsi="GHEA Grapalat" w:cs="Calibri"/>
                <w:color w:val="000000"/>
                <w:sz w:val="19"/>
                <w:szCs w:val="19"/>
              </w:rPr>
              <w:t xml:space="preserve"> 50,883.5 </w:t>
            </w:r>
          </w:p>
        </w:tc>
        <w:tc>
          <w:tcPr>
            <w:tcW w:w="1260" w:type="dxa"/>
            <w:shd w:val="clear" w:color="auto" w:fill="auto"/>
            <w:vAlign w:val="center"/>
            <w:hideMark/>
          </w:tcPr>
          <w:p w14:paraId="4523BBDE" w14:textId="77777777" w:rsidR="00B77D43" w:rsidRPr="009568DD" w:rsidRDefault="00B77D43" w:rsidP="007011FD">
            <w:pPr>
              <w:jc w:val="center"/>
              <w:rPr>
                <w:rFonts w:ascii="GHEA Grapalat" w:hAnsi="GHEA Grapalat" w:cs="Calibri"/>
                <w:color w:val="000000"/>
                <w:sz w:val="19"/>
                <w:szCs w:val="19"/>
              </w:rPr>
            </w:pPr>
            <w:r w:rsidRPr="009568DD">
              <w:rPr>
                <w:rFonts w:ascii="GHEA Grapalat" w:hAnsi="GHEA Grapalat" w:cs="Calibri"/>
                <w:color w:val="000000"/>
                <w:sz w:val="19"/>
                <w:szCs w:val="19"/>
              </w:rPr>
              <w:t xml:space="preserve"> 22,018.0 </w:t>
            </w:r>
          </w:p>
        </w:tc>
        <w:tc>
          <w:tcPr>
            <w:tcW w:w="1276" w:type="dxa"/>
            <w:shd w:val="clear" w:color="auto" w:fill="auto"/>
            <w:vAlign w:val="center"/>
            <w:hideMark/>
          </w:tcPr>
          <w:p w14:paraId="06EB1F06" w14:textId="77777777" w:rsidR="00B77D43" w:rsidRPr="009568DD" w:rsidRDefault="00B77D43" w:rsidP="007011FD">
            <w:pPr>
              <w:jc w:val="center"/>
              <w:rPr>
                <w:rFonts w:ascii="GHEA Grapalat" w:hAnsi="GHEA Grapalat" w:cs="Calibri"/>
                <w:color w:val="000000"/>
                <w:sz w:val="19"/>
                <w:szCs w:val="19"/>
              </w:rPr>
            </w:pPr>
            <w:r w:rsidRPr="009568DD">
              <w:rPr>
                <w:rFonts w:ascii="GHEA Grapalat" w:hAnsi="GHEA Grapalat" w:cs="Calibri"/>
                <w:color w:val="000000"/>
                <w:sz w:val="19"/>
                <w:szCs w:val="19"/>
              </w:rPr>
              <w:t xml:space="preserve"> 58,184.9 </w:t>
            </w:r>
          </w:p>
        </w:tc>
        <w:tc>
          <w:tcPr>
            <w:tcW w:w="1275" w:type="dxa"/>
            <w:shd w:val="clear" w:color="auto" w:fill="auto"/>
            <w:vAlign w:val="center"/>
            <w:hideMark/>
          </w:tcPr>
          <w:p w14:paraId="0511E7D3" w14:textId="77777777" w:rsidR="00B77D43" w:rsidRPr="009568DD" w:rsidRDefault="00B77D43" w:rsidP="007011FD">
            <w:pPr>
              <w:jc w:val="center"/>
              <w:rPr>
                <w:rFonts w:ascii="GHEA Grapalat" w:hAnsi="GHEA Grapalat" w:cs="Calibri"/>
                <w:color w:val="000000"/>
                <w:sz w:val="19"/>
                <w:szCs w:val="19"/>
              </w:rPr>
            </w:pPr>
            <w:r w:rsidRPr="009568DD">
              <w:rPr>
                <w:rFonts w:ascii="GHEA Grapalat" w:hAnsi="GHEA Grapalat" w:cs="Calibri"/>
                <w:color w:val="000000"/>
                <w:sz w:val="19"/>
                <w:szCs w:val="19"/>
              </w:rPr>
              <w:t xml:space="preserve"> 399,618.9 </w:t>
            </w:r>
          </w:p>
        </w:tc>
        <w:tc>
          <w:tcPr>
            <w:tcW w:w="1186" w:type="dxa"/>
            <w:shd w:val="clear" w:color="auto" w:fill="auto"/>
            <w:vAlign w:val="center"/>
            <w:hideMark/>
          </w:tcPr>
          <w:p w14:paraId="1AF73770" w14:textId="77777777" w:rsidR="00B77D43" w:rsidRPr="009568DD" w:rsidRDefault="00B77D43" w:rsidP="007011FD">
            <w:pPr>
              <w:jc w:val="center"/>
              <w:rPr>
                <w:rFonts w:ascii="GHEA Grapalat" w:hAnsi="GHEA Grapalat" w:cs="Calibri"/>
                <w:color w:val="000000"/>
                <w:sz w:val="19"/>
                <w:szCs w:val="19"/>
              </w:rPr>
            </w:pPr>
            <w:r w:rsidRPr="009568DD">
              <w:rPr>
                <w:rFonts w:ascii="GHEA Grapalat" w:hAnsi="GHEA Grapalat" w:cs="Calibri"/>
                <w:color w:val="000000"/>
                <w:sz w:val="19"/>
                <w:szCs w:val="19"/>
              </w:rPr>
              <w:t xml:space="preserve">370,299.5 </w:t>
            </w:r>
          </w:p>
        </w:tc>
      </w:tr>
      <w:tr w:rsidR="00B77D43" w:rsidRPr="009568DD" w14:paraId="2393EB12" w14:textId="77777777" w:rsidTr="005441B2">
        <w:trPr>
          <w:trHeight w:val="288"/>
          <w:jc w:val="center"/>
        </w:trPr>
        <w:tc>
          <w:tcPr>
            <w:tcW w:w="425" w:type="dxa"/>
            <w:shd w:val="clear" w:color="auto" w:fill="auto"/>
            <w:vAlign w:val="center"/>
            <w:hideMark/>
          </w:tcPr>
          <w:p w14:paraId="0DCC7919" w14:textId="77777777" w:rsidR="00B77D43" w:rsidRPr="009568DD" w:rsidRDefault="00B77D43" w:rsidP="007011FD">
            <w:pPr>
              <w:jc w:val="center"/>
              <w:rPr>
                <w:rFonts w:ascii="GHEA Grapalat" w:hAnsi="GHEA Grapalat" w:cs="Calibri"/>
                <w:color w:val="000000"/>
                <w:sz w:val="19"/>
                <w:szCs w:val="19"/>
              </w:rPr>
            </w:pPr>
            <w:r w:rsidRPr="009568DD">
              <w:rPr>
                <w:rFonts w:ascii="GHEA Grapalat" w:hAnsi="GHEA Grapalat" w:cs="Calibri"/>
                <w:color w:val="000000"/>
                <w:sz w:val="19"/>
                <w:szCs w:val="19"/>
              </w:rPr>
              <w:t>3</w:t>
            </w:r>
          </w:p>
        </w:tc>
        <w:tc>
          <w:tcPr>
            <w:tcW w:w="1555" w:type="dxa"/>
            <w:shd w:val="clear" w:color="auto" w:fill="auto"/>
            <w:vAlign w:val="center"/>
            <w:hideMark/>
          </w:tcPr>
          <w:p w14:paraId="784E65D5" w14:textId="77777777" w:rsidR="00B77D43" w:rsidRPr="009568DD" w:rsidRDefault="00B77D43" w:rsidP="007011FD">
            <w:pPr>
              <w:ind w:left="-104" w:right="-45"/>
              <w:jc w:val="center"/>
              <w:rPr>
                <w:rFonts w:ascii="GHEA Grapalat" w:hAnsi="GHEA Grapalat" w:cs="Calibri"/>
                <w:color w:val="000000"/>
                <w:sz w:val="19"/>
                <w:szCs w:val="19"/>
              </w:rPr>
            </w:pPr>
            <w:r w:rsidRPr="009568DD">
              <w:rPr>
                <w:rFonts w:ascii="GHEA Grapalat" w:hAnsi="GHEA Grapalat" w:cs="Calibri"/>
                <w:color w:val="000000"/>
                <w:sz w:val="19"/>
                <w:szCs w:val="19"/>
              </w:rPr>
              <w:t>«Շիրակ» ՋՕԸ</w:t>
            </w:r>
          </w:p>
        </w:tc>
        <w:tc>
          <w:tcPr>
            <w:tcW w:w="1366" w:type="dxa"/>
            <w:shd w:val="clear" w:color="auto" w:fill="auto"/>
            <w:vAlign w:val="center"/>
            <w:hideMark/>
          </w:tcPr>
          <w:p w14:paraId="72A58D98" w14:textId="77777777" w:rsidR="00B77D43" w:rsidRPr="009568DD" w:rsidRDefault="00B77D43" w:rsidP="007011FD">
            <w:pPr>
              <w:jc w:val="center"/>
              <w:rPr>
                <w:rFonts w:ascii="GHEA Grapalat" w:hAnsi="GHEA Grapalat" w:cs="Calibri"/>
                <w:color w:val="000000"/>
                <w:sz w:val="19"/>
                <w:szCs w:val="19"/>
              </w:rPr>
            </w:pPr>
            <w:r w:rsidRPr="009568DD">
              <w:rPr>
                <w:rFonts w:ascii="GHEA Grapalat" w:hAnsi="GHEA Grapalat" w:cs="Calibri"/>
                <w:color w:val="000000"/>
                <w:sz w:val="19"/>
                <w:szCs w:val="19"/>
              </w:rPr>
              <w:t xml:space="preserve"> 118,100.8 </w:t>
            </w:r>
          </w:p>
        </w:tc>
        <w:tc>
          <w:tcPr>
            <w:tcW w:w="1418" w:type="dxa"/>
            <w:shd w:val="clear" w:color="auto" w:fill="auto"/>
            <w:vAlign w:val="center"/>
            <w:hideMark/>
          </w:tcPr>
          <w:p w14:paraId="5435EBBD" w14:textId="77777777" w:rsidR="00B77D43" w:rsidRPr="009568DD" w:rsidRDefault="00B77D43" w:rsidP="007011FD">
            <w:pPr>
              <w:jc w:val="center"/>
              <w:rPr>
                <w:rFonts w:ascii="GHEA Grapalat" w:hAnsi="GHEA Grapalat" w:cs="Calibri"/>
                <w:color w:val="000000"/>
                <w:sz w:val="19"/>
                <w:szCs w:val="19"/>
              </w:rPr>
            </w:pPr>
            <w:r w:rsidRPr="009568DD">
              <w:rPr>
                <w:rFonts w:ascii="GHEA Grapalat" w:hAnsi="GHEA Grapalat" w:cs="Calibri"/>
                <w:color w:val="000000"/>
                <w:sz w:val="19"/>
                <w:szCs w:val="19"/>
              </w:rPr>
              <w:t xml:space="preserve"> 140,325.3 </w:t>
            </w:r>
          </w:p>
        </w:tc>
        <w:tc>
          <w:tcPr>
            <w:tcW w:w="1259" w:type="dxa"/>
            <w:shd w:val="clear" w:color="auto" w:fill="auto"/>
            <w:vAlign w:val="center"/>
            <w:hideMark/>
          </w:tcPr>
          <w:p w14:paraId="33A1A4AD" w14:textId="77777777" w:rsidR="00B77D43" w:rsidRPr="009568DD" w:rsidRDefault="00B77D43" w:rsidP="007011FD">
            <w:pPr>
              <w:jc w:val="center"/>
              <w:rPr>
                <w:rFonts w:ascii="GHEA Grapalat" w:hAnsi="GHEA Grapalat" w:cs="Calibri"/>
                <w:color w:val="000000"/>
                <w:sz w:val="19"/>
                <w:szCs w:val="19"/>
              </w:rPr>
            </w:pPr>
            <w:r w:rsidRPr="009568DD">
              <w:rPr>
                <w:rFonts w:ascii="GHEA Grapalat" w:hAnsi="GHEA Grapalat" w:cs="Calibri"/>
                <w:color w:val="000000"/>
                <w:sz w:val="19"/>
                <w:szCs w:val="19"/>
              </w:rPr>
              <w:t xml:space="preserve"> 51,291.5 </w:t>
            </w:r>
          </w:p>
        </w:tc>
        <w:tc>
          <w:tcPr>
            <w:tcW w:w="1260" w:type="dxa"/>
            <w:shd w:val="clear" w:color="auto" w:fill="auto"/>
            <w:vAlign w:val="center"/>
            <w:hideMark/>
          </w:tcPr>
          <w:p w14:paraId="5B3753B8" w14:textId="77777777" w:rsidR="00B77D43" w:rsidRPr="009568DD" w:rsidRDefault="00B77D43" w:rsidP="007011FD">
            <w:pPr>
              <w:jc w:val="center"/>
              <w:rPr>
                <w:rFonts w:ascii="GHEA Grapalat" w:hAnsi="GHEA Grapalat" w:cs="Calibri"/>
                <w:color w:val="000000"/>
                <w:sz w:val="19"/>
                <w:szCs w:val="19"/>
              </w:rPr>
            </w:pPr>
            <w:r w:rsidRPr="009568DD">
              <w:rPr>
                <w:rFonts w:ascii="GHEA Grapalat" w:hAnsi="GHEA Grapalat" w:cs="Calibri"/>
                <w:color w:val="000000"/>
                <w:sz w:val="19"/>
                <w:szCs w:val="19"/>
              </w:rPr>
              <w:t xml:space="preserve"> - </w:t>
            </w:r>
          </w:p>
        </w:tc>
        <w:tc>
          <w:tcPr>
            <w:tcW w:w="1276" w:type="dxa"/>
            <w:shd w:val="clear" w:color="auto" w:fill="auto"/>
            <w:vAlign w:val="center"/>
            <w:hideMark/>
          </w:tcPr>
          <w:p w14:paraId="74938FA2" w14:textId="77777777" w:rsidR="00B77D43" w:rsidRPr="009568DD" w:rsidRDefault="00B77D43" w:rsidP="007011FD">
            <w:pPr>
              <w:jc w:val="center"/>
              <w:rPr>
                <w:rFonts w:ascii="GHEA Grapalat" w:hAnsi="GHEA Grapalat" w:cs="Calibri"/>
                <w:color w:val="000000"/>
                <w:sz w:val="19"/>
                <w:szCs w:val="19"/>
              </w:rPr>
            </w:pPr>
            <w:r w:rsidRPr="009568DD">
              <w:rPr>
                <w:rFonts w:ascii="GHEA Grapalat" w:hAnsi="GHEA Grapalat" w:cs="Calibri"/>
                <w:color w:val="000000"/>
                <w:sz w:val="19"/>
                <w:szCs w:val="19"/>
              </w:rPr>
              <w:t xml:space="preserve"> 195,950.5 </w:t>
            </w:r>
          </w:p>
        </w:tc>
        <w:tc>
          <w:tcPr>
            <w:tcW w:w="1275" w:type="dxa"/>
            <w:shd w:val="clear" w:color="auto" w:fill="auto"/>
            <w:vAlign w:val="center"/>
            <w:hideMark/>
          </w:tcPr>
          <w:p w14:paraId="5BFA393A" w14:textId="77777777" w:rsidR="00B77D43" w:rsidRPr="009568DD" w:rsidRDefault="00B77D43" w:rsidP="007011FD">
            <w:pPr>
              <w:jc w:val="center"/>
              <w:rPr>
                <w:rFonts w:ascii="GHEA Grapalat" w:hAnsi="GHEA Grapalat" w:cs="Calibri"/>
                <w:color w:val="000000"/>
                <w:sz w:val="19"/>
                <w:szCs w:val="19"/>
              </w:rPr>
            </w:pPr>
            <w:r w:rsidRPr="009568DD">
              <w:rPr>
                <w:rFonts w:ascii="GHEA Grapalat" w:hAnsi="GHEA Grapalat" w:cs="Calibri"/>
                <w:color w:val="000000"/>
                <w:sz w:val="19"/>
                <w:szCs w:val="19"/>
              </w:rPr>
              <w:t xml:space="preserve"> 315,248.5 </w:t>
            </w:r>
          </w:p>
        </w:tc>
        <w:tc>
          <w:tcPr>
            <w:tcW w:w="1186" w:type="dxa"/>
            <w:shd w:val="clear" w:color="auto" w:fill="auto"/>
            <w:vAlign w:val="center"/>
            <w:hideMark/>
          </w:tcPr>
          <w:p w14:paraId="29725E2F" w14:textId="77777777" w:rsidR="00B77D43" w:rsidRPr="009568DD" w:rsidRDefault="00B77D43" w:rsidP="007011FD">
            <w:pPr>
              <w:jc w:val="center"/>
              <w:rPr>
                <w:rFonts w:ascii="GHEA Grapalat" w:hAnsi="GHEA Grapalat" w:cs="Calibri"/>
                <w:color w:val="000000"/>
                <w:sz w:val="19"/>
                <w:szCs w:val="19"/>
              </w:rPr>
            </w:pPr>
            <w:r w:rsidRPr="009568DD">
              <w:rPr>
                <w:rFonts w:ascii="GHEA Grapalat" w:hAnsi="GHEA Grapalat" w:cs="Calibri"/>
                <w:color w:val="000000"/>
                <w:sz w:val="19"/>
                <w:szCs w:val="19"/>
              </w:rPr>
              <w:t xml:space="preserve">158,012.2 </w:t>
            </w:r>
          </w:p>
        </w:tc>
      </w:tr>
      <w:tr w:rsidR="00B77D43" w:rsidRPr="009568DD" w14:paraId="2E09F693" w14:textId="77777777" w:rsidTr="005441B2">
        <w:trPr>
          <w:trHeight w:val="288"/>
          <w:jc w:val="center"/>
        </w:trPr>
        <w:tc>
          <w:tcPr>
            <w:tcW w:w="425" w:type="dxa"/>
            <w:shd w:val="clear" w:color="auto" w:fill="auto"/>
            <w:vAlign w:val="center"/>
            <w:hideMark/>
          </w:tcPr>
          <w:p w14:paraId="7CADDBA4" w14:textId="77777777" w:rsidR="00B77D43" w:rsidRPr="009568DD" w:rsidRDefault="00B77D43" w:rsidP="007011FD">
            <w:pPr>
              <w:jc w:val="center"/>
              <w:rPr>
                <w:rFonts w:ascii="GHEA Grapalat" w:hAnsi="GHEA Grapalat" w:cs="Calibri"/>
                <w:color w:val="000000"/>
                <w:sz w:val="19"/>
                <w:szCs w:val="19"/>
              </w:rPr>
            </w:pPr>
            <w:r w:rsidRPr="009568DD">
              <w:rPr>
                <w:rFonts w:ascii="GHEA Grapalat" w:hAnsi="GHEA Grapalat" w:cs="Calibri"/>
                <w:color w:val="000000"/>
                <w:sz w:val="19"/>
                <w:szCs w:val="19"/>
              </w:rPr>
              <w:t>4</w:t>
            </w:r>
          </w:p>
        </w:tc>
        <w:tc>
          <w:tcPr>
            <w:tcW w:w="1555" w:type="dxa"/>
            <w:shd w:val="clear" w:color="auto" w:fill="auto"/>
            <w:vAlign w:val="center"/>
            <w:hideMark/>
          </w:tcPr>
          <w:p w14:paraId="34D01512" w14:textId="77777777" w:rsidR="00B77D43" w:rsidRPr="009568DD" w:rsidRDefault="00B77D43" w:rsidP="007011FD">
            <w:pPr>
              <w:ind w:left="-104" w:right="-45"/>
              <w:jc w:val="center"/>
              <w:rPr>
                <w:rFonts w:ascii="GHEA Grapalat" w:hAnsi="GHEA Grapalat" w:cs="Calibri"/>
                <w:color w:val="000000"/>
                <w:sz w:val="19"/>
                <w:szCs w:val="19"/>
              </w:rPr>
            </w:pPr>
            <w:r w:rsidRPr="009568DD">
              <w:rPr>
                <w:rFonts w:ascii="GHEA Grapalat" w:hAnsi="GHEA Grapalat" w:cs="Calibri"/>
                <w:color w:val="000000"/>
                <w:sz w:val="19"/>
                <w:szCs w:val="19"/>
              </w:rPr>
              <w:t>«Շենիկ» ՋՕԸ</w:t>
            </w:r>
          </w:p>
        </w:tc>
        <w:tc>
          <w:tcPr>
            <w:tcW w:w="1366" w:type="dxa"/>
            <w:shd w:val="clear" w:color="auto" w:fill="auto"/>
            <w:vAlign w:val="center"/>
            <w:hideMark/>
          </w:tcPr>
          <w:p w14:paraId="2DC51BFF" w14:textId="77777777" w:rsidR="00B77D43" w:rsidRPr="009568DD" w:rsidRDefault="00B77D43" w:rsidP="007011FD">
            <w:pPr>
              <w:jc w:val="center"/>
              <w:rPr>
                <w:rFonts w:ascii="GHEA Grapalat" w:hAnsi="GHEA Grapalat" w:cs="Calibri"/>
                <w:color w:val="000000"/>
                <w:sz w:val="19"/>
                <w:szCs w:val="19"/>
              </w:rPr>
            </w:pPr>
            <w:r w:rsidRPr="009568DD">
              <w:rPr>
                <w:rFonts w:ascii="GHEA Grapalat" w:hAnsi="GHEA Grapalat" w:cs="Calibri"/>
                <w:color w:val="000000"/>
                <w:sz w:val="19"/>
                <w:szCs w:val="19"/>
              </w:rPr>
              <w:t xml:space="preserve"> 3,697,907.0 </w:t>
            </w:r>
          </w:p>
        </w:tc>
        <w:tc>
          <w:tcPr>
            <w:tcW w:w="1418" w:type="dxa"/>
            <w:shd w:val="clear" w:color="auto" w:fill="auto"/>
            <w:vAlign w:val="center"/>
            <w:hideMark/>
          </w:tcPr>
          <w:p w14:paraId="7DCFD1E9" w14:textId="77777777" w:rsidR="00B77D43" w:rsidRPr="009568DD" w:rsidRDefault="00B77D43" w:rsidP="007011FD">
            <w:pPr>
              <w:jc w:val="center"/>
              <w:rPr>
                <w:rFonts w:ascii="GHEA Grapalat" w:hAnsi="GHEA Grapalat" w:cs="Calibri"/>
                <w:color w:val="000000"/>
                <w:sz w:val="19"/>
                <w:szCs w:val="19"/>
              </w:rPr>
            </w:pPr>
            <w:r w:rsidRPr="009568DD">
              <w:rPr>
                <w:rFonts w:ascii="GHEA Grapalat" w:hAnsi="GHEA Grapalat" w:cs="Calibri"/>
                <w:color w:val="000000"/>
                <w:sz w:val="19"/>
                <w:szCs w:val="19"/>
              </w:rPr>
              <w:t xml:space="preserve"> 3,879,703.1 </w:t>
            </w:r>
          </w:p>
        </w:tc>
        <w:tc>
          <w:tcPr>
            <w:tcW w:w="1259" w:type="dxa"/>
            <w:shd w:val="clear" w:color="auto" w:fill="auto"/>
            <w:vAlign w:val="center"/>
            <w:hideMark/>
          </w:tcPr>
          <w:p w14:paraId="28B4D467" w14:textId="77777777" w:rsidR="00B77D43" w:rsidRPr="009568DD" w:rsidRDefault="00B77D43" w:rsidP="007011FD">
            <w:pPr>
              <w:jc w:val="center"/>
              <w:rPr>
                <w:rFonts w:ascii="GHEA Grapalat" w:hAnsi="GHEA Grapalat" w:cs="Calibri"/>
                <w:color w:val="000000"/>
                <w:sz w:val="19"/>
                <w:szCs w:val="19"/>
              </w:rPr>
            </w:pPr>
            <w:r w:rsidRPr="009568DD">
              <w:rPr>
                <w:rFonts w:ascii="GHEA Grapalat" w:hAnsi="GHEA Grapalat" w:cs="Calibri"/>
                <w:color w:val="000000"/>
                <w:sz w:val="19"/>
                <w:szCs w:val="19"/>
              </w:rPr>
              <w:t xml:space="preserve"> 114,848.2 </w:t>
            </w:r>
          </w:p>
        </w:tc>
        <w:tc>
          <w:tcPr>
            <w:tcW w:w="1260" w:type="dxa"/>
            <w:shd w:val="clear" w:color="auto" w:fill="auto"/>
            <w:vAlign w:val="center"/>
            <w:hideMark/>
          </w:tcPr>
          <w:p w14:paraId="3C453787" w14:textId="77777777" w:rsidR="00B77D43" w:rsidRPr="009568DD" w:rsidRDefault="00B77D43" w:rsidP="007011FD">
            <w:pPr>
              <w:jc w:val="center"/>
              <w:rPr>
                <w:rFonts w:ascii="GHEA Grapalat" w:hAnsi="GHEA Grapalat" w:cs="Calibri"/>
                <w:color w:val="000000"/>
                <w:sz w:val="19"/>
                <w:szCs w:val="19"/>
              </w:rPr>
            </w:pPr>
            <w:r w:rsidRPr="009568DD">
              <w:rPr>
                <w:rFonts w:ascii="GHEA Grapalat" w:hAnsi="GHEA Grapalat" w:cs="Calibri"/>
                <w:color w:val="000000"/>
                <w:sz w:val="19"/>
                <w:szCs w:val="19"/>
              </w:rPr>
              <w:t xml:space="preserve"> 111,161.4 </w:t>
            </w:r>
          </w:p>
        </w:tc>
        <w:tc>
          <w:tcPr>
            <w:tcW w:w="1276" w:type="dxa"/>
            <w:shd w:val="clear" w:color="auto" w:fill="auto"/>
            <w:vAlign w:val="center"/>
            <w:hideMark/>
          </w:tcPr>
          <w:p w14:paraId="46701427" w14:textId="77777777" w:rsidR="00B77D43" w:rsidRPr="009568DD" w:rsidRDefault="00B77D43" w:rsidP="007011FD">
            <w:pPr>
              <w:jc w:val="center"/>
              <w:rPr>
                <w:rFonts w:ascii="GHEA Grapalat" w:hAnsi="GHEA Grapalat" w:cs="Calibri"/>
                <w:color w:val="000000"/>
                <w:sz w:val="19"/>
                <w:szCs w:val="19"/>
              </w:rPr>
            </w:pPr>
            <w:r w:rsidRPr="009568DD">
              <w:rPr>
                <w:rFonts w:ascii="GHEA Grapalat" w:hAnsi="GHEA Grapalat" w:cs="Calibri"/>
                <w:color w:val="000000"/>
                <w:sz w:val="19"/>
                <w:szCs w:val="19"/>
              </w:rPr>
              <w:t xml:space="preserve"> 553,125.7 </w:t>
            </w:r>
          </w:p>
        </w:tc>
        <w:tc>
          <w:tcPr>
            <w:tcW w:w="1275" w:type="dxa"/>
            <w:shd w:val="clear" w:color="auto" w:fill="auto"/>
            <w:vAlign w:val="center"/>
            <w:hideMark/>
          </w:tcPr>
          <w:p w14:paraId="54C1FB67" w14:textId="77777777" w:rsidR="00B77D43" w:rsidRPr="009568DD" w:rsidRDefault="00B77D43" w:rsidP="007011FD">
            <w:pPr>
              <w:jc w:val="center"/>
              <w:rPr>
                <w:rFonts w:ascii="GHEA Grapalat" w:hAnsi="GHEA Grapalat" w:cs="Calibri"/>
                <w:color w:val="000000"/>
                <w:sz w:val="19"/>
                <w:szCs w:val="19"/>
              </w:rPr>
            </w:pPr>
            <w:r w:rsidRPr="009568DD">
              <w:rPr>
                <w:rFonts w:ascii="GHEA Grapalat" w:hAnsi="GHEA Grapalat" w:cs="Calibri"/>
                <w:color w:val="000000"/>
                <w:sz w:val="19"/>
                <w:szCs w:val="19"/>
              </w:rPr>
              <w:t xml:space="preserve"> 781,673.7 </w:t>
            </w:r>
          </w:p>
        </w:tc>
        <w:tc>
          <w:tcPr>
            <w:tcW w:w="1186" w:type="dxa"/>
            <w:shd w:val="clear" w:color="auto" w:fill="auto"/>
            <w:vAlign w:val="center"/>
            <w:hideMark/>
          </w:tcPr>
          <w:p w14:paraId="30D67317" w14:textId="77777777" w:rsidR="00B77D43" w:rsidRPr="009568DD" w:rsidRDefault="00B77D43" w:rsidP="007011FD">
            <w:pPr>
              <w:jc w:val="center"/>
              <w:rPr>
                <w:rFonts w:ascii="GHEA Grapalat" w:hAnsi="GHEA Grapalat" w:cs="Calibri"/>
                <w:color w:val="000000"/>
                <w:sz w:val="19"/>
                <w:szCs w:val="19"/>
              </w:rPr>
            </w:pPr>
            <w:r w:rsidRPr="009568DD">
              <w:rPr>
                <w:rFonts w:ascii="GHEA Grapalat" w:hAnsi="GHEA Grapalat" w:cs="Calibri"/>
                <w:color w:val="000000"/>
                <w:sz w:val="19"/>
                <w:szCs w:val="19"/>
              </w:rPr>
              <w:t xml:space="preserve">228,548.0 </w:t>
            </w:r>
          </w:p>
        </w:tc>
      </w:tr>
      <w:tr w:rsidR="00B77D43" w:rsidRPr="009568DD" w14:paraId="7781484B" w14:textId="77777777" w:rsidTr="005441B2">
        <w:trPr>
          <w:trHeight w:val="288"/>
          <w:jc w:val="center"/>
        </w:trPr>
        <w:tc>
          <w:tcPr>
            <w:tcW w:w="425" w:type="dxa"/>
            <w:shd w:val="clear" w:color="auto" w:fill="auto"/>
            <w:vAlign w:val="center"/>
            <w:hideMark/>
          </w:tcPr>
          <w:p w14:paraId="4F45283D" w14:textId="77777777" w:rsidR="00B77D43" w:rsidRPr="009568DD" w:rsidRDefault="00B77D43" w:rsidP="007011FD">
            <w:pPr>
              <w:jc w:val="center"/>
              <w:rPr>
                <w:rFonts w:ascii="GHEA Grapalat" w:hAnsi="GHEA Grapalat" w:cs="Calibri"/>
                <w:color w:val="000000"/>
                <w:sz w:val="19"/>
                <w:szCs w:val="19"/>
              </w:rPr>
            </w:pPr>
            <w:r w:rsidRPr="009568DD">
              <w:rPr>
                <w:rFonts w:ascii="GHEA Grapalat" w:hAnsi="GHEA Grapalat" w:cs="Calibri"/>
                <w:color w:val="000000"/>
                <w:sz w:val="19"/>
                <w:szCs w:val="19"/>
              </w:rPr>
              <w:t>5</w:t>
            </w:r>
          </w:p>
        </w:tc>
        <w:tc>
          <w:tcPr>
            <w:tcW w:w="1555" w:type="dxa"/>
            <w:shd w:val="clear" w:color="auto" w:fill="auto"/>
            <w:vAlign w:val="center"/>
            <w:hideMark/>
          </w:tcPr>
          <w:p w14:paraId="2B2586E6" w14:textId="77777777" w:rsidR="00B77D43" w:rsidRPr="009568DD" w:rsidRDefault="00B77D43" w:rsidP="007011FD">
            <w:pPr>
              <w:ind w:left="-104" w:right="-45"/>
              <w:jc w:val="center"/>
              <w:rPr>
                <w:rFonts w:ascii="GHEA Grapalat" w:hAnsi="GHEA Grapalat" w:cs="Calibri"/>
                <w:color w:val="000000"/>
                <w:sz w:val="19"/>
                <w:szCs w:val="19"/>
              </w:rPr>
            </w:pPr>
            <w:r w:rsidRPr="009568DD">
              <w:rPr>
                <w:rFonts w:ascii="GHEA Grapalat" w:hAnsi="GHEA Grapalat" w:cs="Calibri"/>
                <w:color w:val="000000"/>
                <w:sz w:val="19"/>
                <w:szCs w:val="19"/>
              </w:rPr>
              <w:t>«Կոտայք» ՋՕԸ</w:t>
            </w:r>
          </w:p>
        </w:tc>
        <w:tc>
          <w:tcPr>
            <w:tcW w:w="1366" w:type="dxa"/>
            <w:shd w:val="clear" w:color="auto" w:fill="auto"/>
            <w:vAlign w:val="center"/>
            <w:hideMark/>
          </w:tcPr>
          <w:p w14:paraId="59B4FE1E" w14:textId="77777777" w:rsidR="00B77D43" w:rsidRPr="009568DD" w:rsidRDefault="00B77D43" w:rsidP="007011FD">
            <w:pPr>
              <w:jc w:val="center"/>
              <w:rPr>
                <w:rFonts w:ascii="GHEA Grapalat" w:hAnsi="GHEA Grapalat" w:cs="Calibri"/>
                <w:color w:val="000000"/>
                <w:sz w:val="19"/>
                <w:szCs w:val="19"/>
              </w:rPr>
            </w:pPr>
            <w:r w:rsidRPr="009568DD">
              <w:rPr>
                <w:rFonts w:ascii="GHEA Grapalat" w:hAnsi="GHEA Grapalat" w:cs="Calibri"/>
                <w:color w:val="000000"/>
                <w:sz w:val="19"/>
                <w:szCs w:val="19"/>
              </w:rPr>
              <w:t xml:space="preserve"> 657,958.4 </w:t>
            </w:r>
          </w:p>
        </w:tc>
        <w:tc>
          <w:tcPr>
            <w:tcW w:w="1418" w:type="dxa"/>
            <w:shd w:val="clear" w:color="auto" w:fill="auto"/>
            <w:vAlign w:val="center"/>
            <w:hideMark/>
          </w:tcPr>
          <w:p w14:paraId="0F85B991" w14:textId="77777777" w:rsidR="00B77D43" w:rsidRPr="009568DD" w:rsidRDefault="00B77D43" w:rsidP="007011FD">
            <w:pPr>
              <w:jc w:val="center"/>
              <w:rPr>
                <w:rFonts w:ascii="GHEA Grapalat" w:hAnsi="GHEA Grapalat" w:cs="Calibri"/>
                <w:color w:val="000000"/>
                <w:sz w:val="19"/>
                <w:szCs w:val="19"/>
              </w:rPr>
            </w:pPr>
            <w:r w:rsidRPr="009568DD">
              <w:rPr>
                <w:rFonts w:ascii="GHEA Grapalat" w:hAnsi="GHEA Grapalat" w:cs="Calibri"/>
                <w:color w:val="000000"/>
                <w:sz w:val="19"/>
                <w:szCs w:val="19"/>
              </w:rPr>
              <w:t xml:space="preserve"> 685,803.6 </w:t>
            </w:r>
          </w:p>
        </w:tc>
        <w:tc>
          <w:tcPr>
            <w:tcW w:w="1259" w:type="dxa"/>
            <w:shd w:val="clear" w:color="auto" w:fill="auto"/>
            <w:vAlign w:val="center"/>
            <w:hideMark/>
          </w:tcPr>
          <w:p w14:paraId="182C9C09" w14:textId="77777777" w:rsidR="00B77D43" w:rsidRPr="009568DD" w:rsidRDefault="00B77D43" w:rsidP="007011FD">
            <w:pPr>
              <w:jc w:val="center"/>
              <w:rPr>
                <w:rFonts w:ascii="GHEA Grapalat" w:hAnsi="GHEA Grapalat" w:cs="Calibri"/>
                <w:color w:val="000000"/>
                <w:sz w:val="19"/>
                <w:szCs w:val="19"/>
              </w:rPr>
            </w:pPr>
            <w:r w:rsidRPr="009568DD">
              <w:rPr>
                <w:rFonts w:ascii="GHEA Grapalat" w:hAnsi="GHEA Grapalat" w:cs="Calibri"/>
                <w:color w:val="000000"/>
                <w:sz w:val="19"/>
                <w:szCs w:val="19"/>
              </w:rPr>
              <w:t xml:space="preserve"> 87,669.4 </w:t>
            </w:r>
          </w:p>
        </w:tc>
        <w:tc>
          <w:tcPr>
            <w:tcW w:w="1260" w:type="dxa"/>
            <w:shd w:val="clear" w:color="auto" w:fill="auto"/>
            <w:vAlign w:val="center"/>
            <w:hideMark/>
          </w:tcPr>
          <w:p w14:paraId="026ACD21" w14:textId="77777777" w:rsidR="00B77D43" w:rsidRPr="009568DD" w:rsidRDefault="00B77D43" w:rsidP="007011FD">
            <w:pPr>
              <w:jc w:val="center"/>
              <w:rPr>
                <w:rFonts w:ascii="GHEA Grapalat" w:hAnsi="GHEA Grapalat" w:cs="Calibri"/>
                <w:color w:val="000000"/>
                <w:sz w:val="19"/>
                <w:szCs w:val="19"/>
              </w:rPr>
            </w:pPr>
            <w:r w:rsidRPr="009568DD">
              <w:rPr>
                <w:rFonts w:ascii="GHEA Grapalat" w:hAnsi="GHEA Grapalat" w:cs="Calibri"/>
                <w:color w:val="000000"/>
                <w:sz w:val="19"/>
                <w:szCs w:val="19"/>
              </w:rPr>
              <w:t xml:space="preserve"> 82,958.2 </w:t>
            </w:r>
          </w:p>
        </w:tc>
        <w:tc>
          <w:tcPr>
            <w:tcW w:w="1276" w:type="dxa"/>
            <w:shd w:val="clear" w:color="auto" w:fill="auto"/>
            <w:vAlign w:val="center"/>
            <w:hideMark/>
          </w:tcPr>
          <w:p w14:paraId="564C25E2" w14:textId="77777777" w:rsidR="00B77D43" w:rsidRPr="009568DD" w:rsidRDefault="00B77D43" w:rsidP="007011FD">
            <w:pPr>
              <w:jc w:val="center"/>
              <w:rPr>
                <w:rFonts w:ascii="GHEA Grapalat" w:hAnsi="GHEA Grapalat" w:cs="Calibri"/>
                <w:color w:val="000000"/>
                <w:sz w:val="19"/>
                <w:szCs w:val="19"/>
              </w:rPr>
            </w:pPr>
            <w:r w:rsidRPr="009568DD">
              <w:rPr>
                <w:rFonts w:ascii="GHEA Grapalat" w:hAnsi="GHEA Grapalat" w:cs="Calibri"/>
                <w:color w:val="000000"/>
                <w:sz w:val="19"/>
                <w:szCs w:val="19"/>
              </w:rPr>
              <w:t xml:space="preserve"> 496,182.0 </w:t>
            </w:r>
          </w:p>
        </w:tc>
        <w:tc>
          <w:tcPr>
            <w:tcW w:w="1275" w:type="dxa"/>
            <w:shd w:val="clear" w:color="auto" w:fill="auto"/>
            <w:vAlign w:val="center"/>
            <w:hideMark/>
          </w:tcPr>
          <w:p w14:paraId="4256201A" w14:textId="77777777" w:rsidR="00B77D43" w:rsidRPr="009568DD" w:rsidRDefault="00B77D43" w:rsidP="007011FD">
            <w:pPr>
              <w:jc w:val="center"/>
              <w:rPr>
                <w:rFonts w:ascii="GHEA Grapalat" w:hAnsi="GHEA Grapalat" w:cs="Calibri"/>
                <w:color w:val="000000"/>
                <w:sz w:val="19"/>
                <w:szCs w:val="19"/>
              </w:rPr>
            </w:pPr>
            <w:r w:rsidRPr="009568DD">
              <w:rPr>
                <w:rFonts w:ascii="GHEA Grapalat" w:hAnsi="GHEA Grapalat" w:cs="Calibri"/>
                <w:color w:val="000000"/>
                <w:sz w:val="19"/>
                <w:szCs w:val="19"/>
              </w:rPr>
              <w:t xml:space="preserve"> 836,705.2 </w:t>
            </w:r>
          </w:p>
        </w:tc>
        <w:tc>
          <w:tcPr>
            <w:tcW w:w="1186" w:type="dxa"/>
            <w:shd w:val="clear" w:color="auto" w:fill="auto"/>
            <w:vAlign w:val="center"/>
            <w:hideMark/>
          </w:tcPr>
          <w:p w14:paraId="7D1A5D7C" w14:textId="77777777" w:rsidR="00B77D43" w:rsidRPr="009568DD" w:rsidRDefault="00B77D43" w:rsidP="007011FD">
            <w:pPr>
              <w:jc w:val="center"/>
              <w:rPr>
                <w:rFonts w:ascii="GHEA Grapalat" w:hAnsi="GHEA Grapalat" w:cs="Calibri"/>
                <w:color w:val="000000"/>
                <w:sz w:val="19"/>
                <w:szCs w:val="19"/>
              </w:rPr>
            </w:pPr>
            <w:r w:rsidRPr="009568DD">
              <w:rPr>
                <w:rFonts w:ascii="GHEA Grapalat" w:hAnsi="GHEA Grapalat" w:cs="Calibri"/>
                <w:color w:val="000000"/>
                <w:sz w:val="19"/>
                <w:szCs w:val="19"/>
              </w:rPr>
              <w:t xml:space="preserve">345,234.4 </w:t>
            </w:r>
          </w:p>
        </w:tc>
      </w:tr>
      <w:tr w:rsidR="00B77D43" w:rsidRPr="009568DD" w14:paraId="05504BA3" w14:textId="77777777" w:rsidTr="005441B2">
        <w:trPr>
          <w:trHeight w:val="288"/>
          <w:jc w:val="center"/>
        </w:trPr>
        <w:tc>
          <w:tcPr>
            <w:tcW w:w="425" w:type="dxa"/>
            <w:shd w:val="clear" w:color="auto" w:fill="auto"/>
            <w:vAlign w:val="center"/>
            <w:hideMark/>
          </w:tcPr>
          <w:p w14:paraId="35BF54F7" w14:textId="77777777" w:rsidR="00B77D43" w:rsidRPr="009568DD" w:rsidRDefault="00B77D43" w:rsidP="007011FD">
            <w:pPr>
              <w:jc w:val="center"/>
              <w:rPr>
                <w:rFonts w:ascii="GHEA Grapalat" w:hAnsi="GHEA Grapalat" w:cs="Calibri"/>
                <w:color w:val="000000"/>
                <w:sz w:val="19"/>
                <w:szCs w:val="19"/>
              </w:rPr>
            </w:pPr>
            <w:r w:rsidRPr="009568DD">
              <w:rPr>
                <w:rFonts w:ascii="GHEA Grapalat" w:hAnsi="GHEA Grapalat" w:cs="Calibri"/>
                <w:color w:val="000000"/>
                <w:sz w:val="19"/>
                <w:szCs w:val="19"/>
              </w:rPr>
              <w:lastRenderedPageBreak/>
              <w:t>6</w:t>
            </w:r>
          </w:p>
        </w:tc>
        <w:tc>
          <w:tcPr>
            <w:tcW w:w="1555" w:type="dxa"/>
            <w:shd w:val="clear" w:color="auto" w:fill="auto"/>
            <w:vAlign w:val="center"/>
            <w:hideMark/>
          </w:tcPr>
          <w:p w14:paraId="082B5AFB" w14:textId="77777777" w:rsidR="00B77D43" w:rsidRPr="009568DD" w:rsidRDefault="00B77D43" w:rsidP="007011FD">
            <w:pPr>
              <w:ind w:left="-104" w:right="-45"/>
              <w:jc w:val="center"/>
              <w:rPr>
                <w:rFonts w:ascii="GHEA Grapalat" w:hAnsi="GHEA Grapalat" w:cs="Calibri"/>
                <w:color w:val="000000"/>
                <w:sz w:val="19"/>
                <w:szCs w:val="19"/>
              </w:rPr>
            </w:pPr>
            <w:r w:rsidRPr="009568DD">
              <w:rPr>
                <w:rFonts w:ascii="GHEA Grapalat" w:hAnsi="GHEA Grapalat" w:cs="Calibri"/>
                <w:color w:val="000000"/>
                <w:sz w:val="19"/>
                <w:szCs w:val="19"/>
              </w:rPr>
              <w:t>«Լոռի» ՋՕԸ</w:t>
            </w:r>
          </w:p>
        </w:tc>
        <w:tc>
          <w:tcPr>
            <w:tcW w:w="1366" w:type="dxa"/>
            <w:shd w:val="clear" w:color="auto" w:fill="auto"/>
            <w:vAlign w:val="center"/>
            <w:hideMark/>
          </w:tcPr>
          <w:p w14:paraId="024DFB18" w14:textId="77777777" w:rsidR="00B77D43" w:rsidRPr="009568DD" w:rsidRDefault="00B77D43" w:rsidP="007011FD">
            <w:pPr>
              <w:jc w:val="center"/>
              <w:rPr>
                <w:rFonts w:ascii="GHEA Grapalat" w:hAnsi="GHEA Grapalat" w:cs="Calibri"/>
                <w:color w:val="000000"/>
                <w:sz w:val="19"/>
                <w:szCs w:val="19"/>
              </w:rPr>
            </w:pPr>
            <w:r w:rsidRPr="009568DD">
              <w:rPr>
                <w:rFonts w:ascii="GHEA Grapalat" w:hAnsi="GHEA Grapalat" w:cs="Calibri"/>
                <w:color w:val="000000"/>
                <w:sz w:val="19"/>
                <w:szCs w:val="19"/>
              </w:rPr>
              <w:t xml:space="preserve"> 25,675.6 </w:t>
            </w:r>
          </w:p>
        </w:tc>
        <w:tc>
          <w:tcPr>
            <w:tcW w:w="1418" w:type="dxa"/>
            <w:shd w:val="clear" w:color="auto" w:fill="auto"/>
            <w:vAlign w:val="center"/>
            <w:hideMark/>
          </w:tcPr>
          <w:p w14:paraId="04A68C22" w14:textId="77777777" w:rsidR="00B77D43" w:rsidRPr="009568DD" w:rsidRDefault="00B77D43" w:rsidP="007011FD">
            <w:pPr>
              <w:jc w:val="center"/>
              <w:rPr>
                <w:rFonts w:ascii="GHEA Grapalat" w:hAnsi="GHEA Grapalat" w:cs="Calibri"/>
                <w:color w:val="000000"/>
                <w:sz w:val="19"/>
                <w:szCs w:val="19"/>
              </w:rPr>
            </w:pPr>
            <w:r w:rsidRPr="009568DD">
              <w:rPr>
                <w:rFonts w:ascii="GHEA Grapalat" w:hAnsi="GHEA Grapalat" w:cs="Calibri"/>
                <w:color w:val="000000"/>
                <w:sz w:val="19"/>
                <w:szCs w:val="19"/>
              </w:rPr>
              <w:t xml:space="preserve"> 24,311.5 </w:t>
            </w:r>
          </w:p>
        </w:tc>
        <w:tc>
          <w:tcPr>
            <w:tcW w:w="1259" w:type="dxa"/>
            <w:shd w:val="clear" w:color="auto" w:fill="auto"/>
            <w:vAlign w:val="center"/>
            <w:hideMark/>
          </w:tcPr>
          <w:p w14:paraId="045AA19D" w14:textId="77777777" w:rsidR="00B77D43" w:rsidRPr="009568DD" w:rsidRDefault="00B77D43" w:rsidP="007011FD">
            <w:pPr>
              <w:jc w:val="center"/>
              <w:rPr>
                <w:rFonts w:ascii="GHEA Grapalat" w:hAnsi="GHEA Grapalat" w:cs="Calibri"/>
                <w:color w:val="000000"/>
                <w:sz w:val="19"/>
                <w:szCs w:val="19"/>
              </w:rPr>
            </w:pPr>
            <w:r w:rsidRPr="009568DD">
              <w:rPr>
                <w:rFonts w:ascii="GHEA Grapalat" w:hAnsi="GHEA Grapalat" w:cs="Calibri"/>
                <w:color w:val="000000"/>
                <w:sz w:val="19"/>
                <w:szCs w:val="19"/>
              </w:rPr>
              <w:t xml:space="preserve"> 5,650.1 </w:t>
            </w:r>
          </w:p>
        </w:tc>
        <w:tc>
          <w:tcPr>
            <w:tcW w:w="1260" w:type="dxa"/>
            <w:shd w:val="clear" w:color="auto" w:fill="auto"/>
            <w:vAlign w:val="center"/>
            <w:hideMark/>
          </w:tcPr>
          <w:p w14:paraId="23F6C36B" w14:textId="77777777" w:rsidR="00B77D43" w:rsidRPr="009568DD" w:rsidRDefault="00B77D43" w:rsidP="007011FD">
            <w:pPr>
              <w:jc w:val="center"/>
              <w:rPr>
                <w:rFonts w:ascii="GHEA Grapalat" w:hAnsi="GHEA Grapalat" w:cs="Calibri"/>
                <w:color w:val="000000"/>
                <w:sz w:val="19"/>
                <w:szCs w:val="19"/>
              </w:rPr>
            </w:pPr>
            <w:r w:rsidRPr="009568DD">
              <w:rPr>
                <w:rFonts w:ascii="GHEA Grapalat" w:hAnsi="GHEA Grapalat" w:cs="Calibri"/>
                <w:color w:val="000000"/>
                <w:sz w:val="19"/>
                <w:szCs w:val="19"/>
              </w:rPr>
              <w:t xml:space="preserve"> 14,786.9 </w:t>
            </w:r>
          </w:p>
        </w:tc>
        <w:tc>
          <w:tcPr>
            <w:tcW w:w="1276" w:type="dxa"/>
            <w:shd w:val="clear" w:color="auto" w:fill="auto"/>
            <w:vAlign w:val="center"/>
            <w:hideMark/>
          </w:tcPr>
          <w:p w14:paraId="4CB39DB7" w14:textId="77777777" w:rsidR="00B77D43" w:rsidRPr="009568DD" w:rsidRDefault="00B77D43" w:rsidP="007011FD">
            <w:pPr>
              <w:jc w:val="center"/>
              <w:rPr>
                <w:rFonts w:ascii="GHEA Grapalat" w:hAnsi="GHEA Grapalat" w:cs="Calibri"/>
                <w:color w:val="000000"/>
                <w:sz w:val="19"/>
                <w:szCs w:val="19"/>
              </w:rPr>
            </w:pPr>
            <w:r w:rsidRPr="009568DD">
              <w:rPr>
                <w:rFonts w:ascii="GHEA Grapalat" w:hAnsi="GHEA Grapalat" w:cs="Calibri"/>
                <w:color w:val="000000"/>
                <w:sz w:val="19"/>
                <w:szCs w:val="19"/>
              </w:rPr>
              <w:t xml:space="preserve"> 45,400.8 </w:t>
            </w:r>
          </w:p>
        </w:tc>
        <w:tc>
          <w:tcPr>
            <w:tcW w:w="1275" w:type="dxa"/>
            <w:shd w:val="clear" w:color="auto" w:fill="auto"/>
            <w:vAlign w:val="center"/>
            <w:hideMark/>
          </w:tcPr>
          <w:p w14:paraId="21B6511F" w14:textId="77777777" w:rsidR="00B77D43" w:rsidRPr="009568DD" w:rsidRDefault="00B77D43" w:rsidP="007011FD">
            <w:pPr>
              <w:jc w:val="center"/>
              <w:rPr>
                <w:rFonts w:ascii="GHEA Grapalat" w:hAnsi="GHEA Grapalat" w:cs="Calibri"/>
                <w:color w:val="000000"/>
                <w:sz w:val="19"/>
                <w:szCs w:val="19"/>
              </w:rPr>
            </w:pPr>
            <w:r w:rsidRPr="009568DD">
              <w:rPr>
                <w:rFonts w:ascii="GHEA Grapalat" w:hAnsi="GHEA Grapalat" w:cs="Calibri"/>
                <w:color w:val="000000"/>
                <w:sz w:val="19"/>
                <w:szCs w:val="19"/>
              </w:rPr>
              <w:t xml:space="preserve"> 265,132.0 </w:t>
            </w:r>
          </w:p>
        </w:tc>
        <w:tc>
          <w:tcPr>
            <w:tcW w:w="1186" w:type="dxa"/>
            <w:shd w:val="clear" w:color="auto" w:fill="auto"/>
            <w:vAlign w:val="center"/>
            <w:hideMark/>
          </w:tcPr>
          <w:p w14:paraId="6A52CB5B" w14:textId="77777777" w:rsidR="00B77D43" w:rsidRPr="009568DD" w:rsidRDefault="00B77D43" w:rsidP="007011FD">
            <w:pPr>
              <w:jc w:val="center"/>
              <w:rPr>
                <w:rFonts w:ascii="GHEA Grapalat" w:hAnsi="GHEA Grapalat" w:cs="Calibri"/>
                <w:color w:val="000000"/>
                <w:sz w:val="19"/>
                <w:szCs w:val="19"/>
              </w:rPr>
            </w:pPr>
            <w:r w:rsidRPr="009568DD">
              <w:rPr>
                <w:rFonts w:ascii="GHEA Grapalat" w:hAnsi="GHEA Grapalat" w:cs="Calibri"/>
                <w:color w:val="000000"/>
                <w:sz w:val="19"/>
                <w:szCs w:val="19"/>
              </w:rPr>
              <w:t xml:space="preserve">210,594.5 </w:t>
            </w:r>
          </w:p>
        </w:tc>
      </w:tr>
      <w:tr w:rsidR="00B77D43" w:rsidRPr="009568DD" w14:paraId="31F26446" w14:textId="77777777" w:rsidTr="005441B2">
        <w:trPr>
          <w:trHeight w:val="288"/>
          <w:jc w:val="center"/>
        </w:trPr>
        <w:tc>
          <w:tcPr>
            <w:tcW w:w="425" w:type="dxa"/>
            <w:shd w:val="clear" w:color="auto" w:fill="auto"/>
            <w:vAlign w:val="center"/>
            <w:hideMark/>
          </w:tcPr>
          <w:p w14:paraId="74725D11" w14:textId="77777777" w:rsidR="00B77D43" w:rsidRPr="009568DD" w:rsidRDefault="00B77D43" w:rsidP="007011FD">
            <w:pPr>
              <w:jc w:val="center"/>
              <w:rPr>
                <w:rFonts w:ascii="GHEA Grapalat" w:hAnsi="GHEA Grapalat" w:cs="Calibri"/>
                <w:color w:val="000000"/>
                <w:sz w:val="19"/>
                <w:szCs w:val="19"/>
              </w:rPr>
            </w:pPr>
            <w:r w:rsidRPr="009568DD">
              <w:rPr>
                <w:rFonts w:ascii="GHEA Grapalat" w:hAnsi="GHEA Grapalat" w:cs="Calibri"/>
                <w:color w:val="000000"/>
                <w:sz w:val="19"/>
                <w:szCs w:val="19"/>
              </w:rPr>
              <w:t>7</w:t>
            </w:r>
          </w:p>
        </w:tc>
        <w:tc>
          <w:tcPr>
            <w:tcW w:w="1555" w:type="dxa"/>
            <w:shd w:val="clear" w:color="auto" w:fill="auto"/>
            <w:vAlign w:val="center"/>
            <w:hideMark/>
          </w:tcPr>
          <w:p w14:paraId="62693F7F" w14:textId="77777777" w:rsidR="00B77D43" w:rsidRPr="009568DD" w:rsidRDefault="00B77D43" w:rsidP="007011FD">
            <w:pPr>
              <w:ind w:left="-104" w:right="-45"/>
              <w:jc w:val="center"/>
              <w:rPr>
                <w:rFonts w:ascii="GHEA Grapalat" w:hAnsi="GHEA Grapalat" w:cs="Calibri"/>
                <w:color w:val="000000"/>
                <w:sz w:val="19"/>
                <w:szCs w:val="19"/>
              </w:rPr>
            </w:pPr>
            <w:r w:rsidRPr="009568DD">
              <w:rPr>
                <w:rFonts w:ascii="GHEA Grapalat" w:hAnsi="GHEA Grapalat" w:cs="Calibri"/>
                <w:color w:val="000000"/>
                <w:sz w:val="19"/>
                <w:szCs w:val="19"/>
              </w:rPr>
              <w:t>«Թալին» ՋՕԸ</w:t>
            </w:r>
          </w:p>
        </w:tc>
        <w:tc>
          <w:tcPr>
            <w:tcW w:w="1366" w:type="dxa"/>
            <w:shd w:val="clear" w:color="auto" w:fill="auto"/>
            <w:vAlign w:val="center"/>
            <w:hideMark/>
          </w:tcPr>
          <w:p w14:paraId="7AB5E1BF" w14:textId="77777777" w:rsidR="00B77D43" w:rsidRPr="009568DD" w:rsidRDefault="00B77D43" w:rsidP="007011FD">
            <w:pPr>
              <w:jc w:val="center"/>
              <w:rPr>
                <w:rFonts w:ascii="GHEA Grapalat" w:hAnsi="GHEA Grapalat" w:cs="Calibri"/>
                <w:color w:val="000000"/>
                <w:sz w:val="19"/>
                <w:szCs w:val="19"/>
              </w:rPr>
            </w:pPr>
            <w:r w:rsidRPr="009568DD">
              <w:rPr>
                <w:rFonts w:ascii="GHEA Grapalat" w:hAnsi="GHEA Grapalat" w:cs="Calibri"/>
                <w:color w:val="000000"/>
                <w:sz w:val="19"/>
                <w:szCs w:val="19"/>
              </w:rPr>
              <w:t xml:space="preserve"> 540,495.0 </w:t>
            </w:r>
          </w:p>
        </w:tc>
        <w:tc>
          <w:tcPr>
            <w:tcW w:w="1418" w:type="dxa"/>
            <w:shd w:val="clear" w:color="auto" w:fill="auto"/>
            <w:vAlign w:val="center"/>
            <w:hideMark/>
          </w:tcPr>
          <w:p w14:paraId="2EA24AD5" w14:textId="77777777" w:rsidR="00B77D43" w:rsidRPr="009568DD" w:rsidRDefault="00B77D43" w:rsidP="007011FD">
            <w:pPr>
              <w:jc w:val="center"/>
              <w:rPr>
                <w:rFonts w:ascii="GHEA Grapalat" w:hAnsi="GHEA Grapalat" w:cs="Calibri"/>
                <w:color w:val="000000"/>
                <w:sz w:val="19"/>
                <w:szCs w:val="19"/>
              </w:rPr>
            </w:pPr>
            <w:r w:rsidRPr="009568DD">
              <w:rPr>
                <w:rFonts w:ascii="GHEA Grapalat" w:hAnsi="GHEA Grapalat" w:cs="Calibri"/>
                <w:color w:val="000000"/>
                <w:sz w:val="19"/>
                <w:szCs w:val="19"/>
              </w:rPr>
              <w:t xml:space="preserve"> 626,775.0 </w:t>
            </w:r>
          </w:p>
        </w:tc>
        <w:tc>
          <w:tcPr>
            <w:tcW w:w="1259" w:type="dxa"/>
            <w:shd w:val="clear" w:color="auto" w:fill="auto"/>
            <w:vAlign w:val="center"/>
            <w:hideMark/>
          </w:tcPr>
          <w:p w14:paraId="231D9D54" w14:textId="77777777" w:rsidR="00B77D43" w:rsidRPr="009568DD" w:rsidRDefault="00B77D43" w:rsidP="007011FD">
            <w:pPr>
              <w:jc w:val="center"/>
              <w:rPr>
                <w:rFonts w:ascii="GHEA Grapalat" w:hAnsi="GHEA Grapalat" w:cs="Calibri"/>
                <w:color w:val="000000"/>
                <w:sz w:val="19"/>
                <w:szCs w:val="19"/>
              </w:rPr>
            </w:pPr>
            <w:r w:rsidRPr="009568DD">
              <w:rPr>
                <w:rFonts w:ascii="GHEA Grapalat" w:hAnsi="GHEA Grapalat" w:cs="Calibri"/>
                <w:color w:val="000000"/>
                <w:sz w:val="19"/>
                <w:szCs w:val="19"/>
              </w:rPr>
              <w:t xml:space="preserve"> 44,833.5 </w:t>
            </w:r>
          </w:p>
        </w:tc>
        <w:tc>
          <w:tcPr>
            <w:tcW w:w="1260" w:type="dxa"/>
            <w:shd w:val="clear" w:color="auto" w:fill="auto"/>
            <w:vAlign w:val="center"/>
            <w:hideMark/>
          </w:tcPr>
          <w:p w14:paraId="42297216" w14:textId="77777777" w:rsidR="00B77D43" w:rsidRPr="009568DD" w:rsidRDefault="00B77D43" w:rsidP="007011FD">
            <w:pPr>
              <w:jc w:val="center"/>
              <w:rPr>
                <w:rFonts w:ascii="GHEA Grapalat" w:hAnsi="GHEA Grapalat" w:cs="Calibri"/>
                <w:color w:val="000000"/>
                <w:sz w:val="19"/>
                <w:szCs w:val="19"/>
              </w:rPr>
            </w:pPr>
            <w:r w:rsidRPr="009568DD">
              <w:rPr>
                <w:rFonts w:ascii="GHEA Grapalat" w:hAnsi="GHEA Grapalat" w:cs="Calibri"/>
                <w:color w:val="000000"/>
                <w:sz w:val="19"/>
                <w:szCs w:val="19"/>
              </w:rPr>
              <w:t xml:space="preserve"> 3,800.5 </w:t>
            </w:r>
          </w:p>
        </w:tc>
        <w:tc>
          <w:tcPr>
            <w:tcW w:w="1276" w:type="dxa"/>
            <w:shd w:val="clear" w:color="auto" w:fill="auto"/>
            <w:vAlign w:val="center"/>
            <w:hideMark/>
          </w:tcPr>
          <w:p w14:paraId="4B0A9646" w14:textId="77777777" w:rsidR="00B77D43" w:rsidRPr="009568DD" w:rsidRDefault="00B77D43" w:rsidP="007011FD">
            <w:pPr>
              <w:jc w:val="center"/>
              <w:rPr>
                <w:rFonts w:ascii="GHEA Grapalat" w:hAnsi="GHEA Grapalat" w:cs="Calibri"/>
                <w:color w:val="000000"/>
                <w:sz w:val="19"/>
                <w:szCs w:val="19"/>
              </w:rPr>
            </w:pPr>
            <w:r w:rsidRPr="009568DD">
              <w:rPr>
                <w:rFonts w:ascii="GHEA Grapalat" w:hAnsi="GHEA Grapalat" w:cs="Calibri"/>
                <w:color w:val="000000"/>
                <w:sz w:val="19"/>
                <w:szCs w:val="19"/>
              </w:rPr>
              <w:t xml:space="preserve"> 358,651.1 </w:t>
            </w:r>
          </w:p>
        </w:tc>
        <w:tc>
          <w:tcPr>
            <w:tcW w:w="1275" w:type="dxa"/>
            <w:shd w:val="clear" w:color="auto" w:fill="auto"/>
            <w:vAlign w:val="center"/>
            <w:hideMark/>
          </w:tcPr>
          <w:p w14:paraId="7033E4ED" w14:textId="77777777" w:rsidR="00B77D43" w:rsidRPr="009568DD" w:rsidRDefault="00B77D43" w:rsidP="007011FD">
            <w:pPr>
              <w:jc w:val="center"/>
              <w:rPr>
                <w:rFonts w:ascii="GHEA Grapalat" w:hAnsi="GHEA Grapalat" w:cs="Calibri"/>
                <w:color w:val="000000"/>
                <w:sz w:val="19"/>
                <w:szCs w:val="19"/>
              </w:rPr>
            </w:pPr>
            <w:r w:rsidRPr="009568DD">
              <w:rPr>
                <w:rFonts w:ascii="GHEA Grapalat" w:hAnsi="GHEA Grapalat" w:cs="Calibri"/>
                <w:color w:val="000000"/>
                <w:sz w:val="19"/>
                <w:szCs w:val="19"/>
              </w:rPr>
              <w:t xml:space="preserve"> 945,877.0 </w:t>
            </w:r>
          </w:p>
        </w:tc>
        <w:tc>
          <w:tcPr>
            <w:tcW w:w="1186" w:type="dxa"/>
            <w:shd w:val="clear" w:color="auto" w:fill="auto"/>
            <w:vAlign w:val="center"/>
            <w:hideMark/>
          </w:tcPr>
          <w:p w14:paraId="11E24EB6" w14:textId="77777777" w:rsidR="00B77D43" w:rsidRPr="009568DD" w:rsidRDefault="00B77D43" w:rsidP="007011FD">
            <w:pPr>
              <w:jc w:val="center"/>
              <w:rPr>
                <w:rFonts w:ascii="GHEA Grapalat" w:hAnsi="GHEA Grapalat" w:cs="Calibri"/>
                <w:color w:val="000000"/>
                <w:sz w:val="19"/>
                <w:szCs w:val="19"/>
              </w:rPr>
            </w:pPr>
            <w:r w:rsidRPr="009568DD">
              <w:rPr>
                <w:rFonts w:ascii="GHEA Grapalat" w:hAnsi="GHEA Grapalat" w:cs="Calibri"/>
                <w:color w:val="000000"/>
                <w:sz w:val="19"/>
                <w:szCs w:val="19"/>
              </w:rPr>
              <w:t xml:space="preserve">628,258.9 </w:t>
            </w:r>
          </w:p>
        </w:tc>
      </w:tr>
      <w:tr w:rsidR="00B77D43" w:rsidRPr="009568DD" w14:paraId="082F2DE1" w14:textId="77777777" w:rsidTr="005441B2">
        <w:trPr>
          <w:trHeight w:val="288"/>
          <w:jc w:val="center"/>
        </w:trPr>
        <w:tc>
          <w:tcPr>
            <w:tcW w:w="425" w:type="dxa"/>
            <w:shd w:val="clear" w:color="auto" w:fill="auto"/>
            <w:vAlign w:val="center"/>
            <w:hideMark/>
          </w:tcPr>
          <w:p w14:paraId="3AFDA833" w14:textId="77777777" w:rsidR="00B77D43" w:rsidRPr="009568DD" w:rsidRDefault="00B77D43" w:rsidP="007011FD">
            <w:pPr>
              <w:jc w:val="center"/>
              <w:rPr>
                <w:rFonts w:ascii="GHEA Grapalat" w:hAnsi="GHEA Grapalat" w:cs="Calibri"/>
                <w:color w:val="000000"/>
                <w:sz w:val="19"/>
                <w:szCs w:val="19"/>
              </w:rPr>
            </w:pPr>
            <w:r w:rsidRPr="009568DD">
              <w:rPr>
                <w:rFonts w:ascii="GHEA Grapalat" w:hAnsi="GHEA Grapalat" w:cs="Calibri"/>
                <w:color w:val="000000"/>
                <w:sz w:val="19"/>
                <w:szCs w:val="19"/>
              </w:rPr>
              <w:t>8</w:t>
            </w:r>
          </w:p>
        </w:tc>
        <w:tc>
          <w:tcPr>
            <w:tcW w:w="1555" w:type="dxa"/>
            <w:shd w:val="clear" w:color="auto" w:fill="auto"/>
            <w:vAlign w:val="center"/>
            <w:hideMark/>
          </w:tcPr>
          <w:p w14:paraId="302A6D0B" w14:textId="77777777" w:rsidR="00B77D43" w:rsidRPr="009568DD" w:rsidRDefault="00B77D43" w:rsidP="007011FD">
            <w:pPr>
              <w:ind w:left="-104" w:right="-45"/>
              <w:jc w:val="center"/>
              <w:rPr>
                <w:rFonts w:ascii="GHEA Grapalat" w:hAnsi="GHEA Grapalat" w:cs="Calibri"/>
                <w:color w:val="000000"/>
                <w:sz w:val="19"/>
                <w:szCs w:val="19"/>
              </w:rPr>
            </w:pPr>
            <w:r w:rsidRPr="009568DD">
              <w:rPr>
                <w:rFonts w:ascii="GHEA Grapalat" w:hAnsi="GHEA Grapalat" w:cs="Calibri"/>
                <w:color w:val="000000"/>
                <w:sz w:val="19"/>
                <w:szCs w:val="19"/>
              </w:rPr>
              <w:t>«Էջմիածին» ՋՕԸ</w:t>
            </w:r>
          </w:p>
        </w:tc>
        <w:tc>
          <w:tcPr>
            <w:tcW w:w="1366" w:type="dxa"/>
            <w:shd w:val="clear" w:color="auto" w:fill="auto"/>
            <w:vAlign w:val="center"/>
            <w:hideMark/>
          </w:tcPr>
          <w:p w14:paraId="66A60188" w14:textId="77777777" w:rsidR="00B77D43" w:rsidRPr="009568DD" w:rsidRDefault="00B77D43" w:rsidP="007011FD">
            <w:pPr>
              <w:jc w:val="center"/>
              <w:rPr>
                <w:rFonts w:ascii="GHEA Grapalat" w:hAnsi="GHEA Grapalat" w:cs="Calibri"/>
                <w:color w:val="000000"/>
                <w:sz w:val="19"/>
                <w:szCs w:val="19"/>
              </w:rPr>
            </w:pPr>
            <w:r w:rsidRPr="009568DD">
              <w:rPr>
                <w:rFonts w:ascii="GHEA Grapalat" w:hAnsi="GHEA Grapalat" w:cs="Calibri"/>
                <w:color w:val="000000"/>
                <w:sz w:val="19"/>
                <w:szCs w:val="19"/>
              </w:rPr>
              <w:t xml:space="preserve">5,757,827.9 </w:t>
            </w:r>
          </w:p>
        </w:tc>
        <w:tc>
          <w:tcPr>
            <w:tcW w:w="1418" w:type="dxa"/>
            <w:shd w:val="clear" w:color="auto" w:fill="auto"/>
            <w:vAlign w:val="center"/>
            <w:hideMark/>
          </w:tcPr>
          <w:p w14:paraId="0995A3A3" w14:textId="77777777" w:rsidR="00B77D43" w:rsidRPr="009568DD" w:rsidRDefault="00B77D43" w:rsidP="007011FD">
            <w:pPr>
              <w:jc w:val="center"/>
              <w:rPr>
                <w:rFonts w:ascii="GHEA Grapalat" w:hAnsi="GHEA Grapalat" w:cs="Calibri"/>
                <w:color w:val="000000"/>
                <w:sz w:val="19"/>
                <w:szCs w:val="19"/>
              </w:rPr>
            </w:pPr>
            <w:r w:rsidRPr="009568DD">
              <w:rPr>
                <w:rFonts w:ascii="GHEA Grapalat" w:hAnsi="GHEA Grapalat" w:cs="Calibri"/>
                <w:color w:val="000000"/>
                <w:sz w:val="19"/>
                <w:szCs w:val="19"/>
              </w:rPr>
              <w:t xml:space="preserve"> 5,887,947.1 </w:t>
            </w:r>
          </w:p>
        </w:tc>
        <w:tc>
          <w:tcPr>
            <w:tcW w:w="1259" w:type="dxa"/>
            <w:shd w:val="clear" w:color="auto" w:fill="auto"/>
            <w:vAlign w:val="center"/>
            <w:hideMark/>
          </w:tcPr>
          <w:p w14:paraId="4CB366E7" w14:textId="77777777" w:rsidR="00B77D43" w:rsidRPr="009568DD" w:rsidRDefault="00B77D43" w:rsidP="007011FD">
            <w:pPr>
              <w:jc w:val="center"/>
              <w:rPr>
                <w:rFonts w:ascii="GHEA Grapalat" w:hAnsi="GHEA Grapalat" w:cs="Calibri"/>
                <w:color w:val="000000"/>
                <w:sz w:val="19"/>
                <w:szCs w:val="19"/>
              </w:rPr>
            </w:pPr>
            <w:r w:rsidRPr="009568DD">
              <w:rPr>
                <w:rFonts w:ascii="GHEA Grapalat" w:hAnsi="GHEA Grapalat" w:cs="Calibri"/>
                <w:color w:val="000000"/>
                <w:sz w:val="19"/>
                <w:szCs w:val="19"/>
              </w:rPr>
              <w:t xml:space="preserve"> 759,065.6 </w:t>
            </w:r>
          </w:p>
        </w:tc>
        <w:tc>
          <w:tcPr>
            <w:tcW w:w="1260" w:type="dxa"/>
            <w:shd w:val="clear" w:color="auto" w:fill="auto"/>
            <w:vAlign w:val="center"/>
            <w:hideMark/>
          </w:tcPr>
          <w:p w14:paraId="197F78B9" w14:textId="77777777" w:rsidR="00B77D43" w:rsidRPr="009568DD" w:rsidRDefault="00B77D43" w:rsidP="007011FD">
            <w:pPr>
              <w:jc w:val="center"/>
              <w:rPr>
                <w:rFonts w:ascii="GHEA Grapalat" w:hAnsi="GHEA Grapalat" w:cs="Calibri"/>
                <w:color w:val="000000"/>
                <w:sz w:val="19"/>
                <w:szCs w:val="19"/>
              </w:rPr>
            </w:pPr>
            <w:r w:rsidRPr="009568DD">
              <w:rPr>
                <w:rFonts w:ascii="GHEA Grapalat" w:hAnsi="GHEA Grapalat" w:cs="Calibri"/>
                <w:color w:val="000000"/>
                <w:sz w:val="19"/>
                <w:szCs w:val="19"/>
              </w:rPr>
              <w:t xml:space="preserve"> 759,065.6 </w:t>
            </w:r>
          </w:p>
        </w:tc>
        <w:tc>
          <w:tcPr>
            <w:tcW w:w="1276" w:type="dxa"/>
            <w:shd w:val="clear" w:color="auto" w:fill="auto"/>
            <w:vAlign w:val="center"/>
            <w:hideMark/>
          </w:tcPr>
          <w:p w14:paraId="4A470BA7" w14:textId="77777777" w:rsidR="00B77D43" w:rsidRPr="009568DD" w:rsidRDefault="00B77D43" w:rsidP="007011FD">
            <w:pPr>
              <w:jc w:val="center"/>
              <w:rPr>
                <w:rFonts w:ascii="GHEA Grapalat" w:hAnsi="GHEA Grapalat" w:cs="Calibri"/>
                <w:color w:val="000000"/>
                <w:sz w:val="19"/>
                <w:szCs w:val="19"/>
              </w:rPr>
            </w:pPr>
            <w:r w:rsidRPr="009568DD">
              <w:rPr>
                <w:rFonts w:ascii="GHEA Grapalat" w:hAnsi="GHEA Grapalat" w:cs="Calibri"/>
                <w:color w:val="000000"/>
                <w:sz w:val="19"/>
                <w:szCs w:val="19"/>
              </w:rPr>
              <w:t xml:space="preserve"> 927,546.4 </w:t>
            </w:r>
          </w:p>
        </w:tc>
        <w:tc>
          <w:tcPr>
            <w:tcW w:w="1275" w:type="dxa"/>
            <w:shd w:val="clear" w:color="auto" w:fill="auto"/>
            <w:vAlign w:val="center"/>
            <w:hideMark/>
          </w:tcPr>
          <w:p w14:paraId="2296D339" w14:textId="77777777" w:rsidR="00B77D43" w:rsidRPr="009568DD" w:rsidRDefault="00B77D43" w:rsidP="007011FD">
            <w:pPr>
              <w:ind w:left="-126" w:right="-94"/>
              <w:jc w:val="center"/>
              <w:rPr>
                <w:rFonts w:ascii="GHEA Grapalat" w:hAnsi="GHEA Grapalat" w:cs="Calibri"/>
                <w:color w:val="000000"/>
                <w:sz w:val="19"/>
                <w:szCs w:val="19"/>
              </w:rPr>
            </w:pPr>
            <w:r w:rsidRPr="009568DD">
              <w:rPr>
                <w:rFonts w:ascii="GHEA Grapalat" w:hAnsi="GHEA Grapalat" w:cs="Calibri"/>
                <w:color w:val="000000"/>
                <w:sz w:val="19"/>
                <w:szCs w:val="19"/>
              </w:rPr>
              <w:t xml:space="preserve"> 2,075,545.2 </w:t>
            </w:r>
          </w:p>
        </w:tc>
        <w:tc>
          <w:tcPr>
            <w:tcW w:w="1186" w:type="dxa"/>
            <w:shd w:val="clear" w:color="auto" w:fill="auto"/>
            <w:vAlign w:val="center"/>
            <w:hideMark/>
          </w:tcPr>
          <w:p w14:paraId="0F31E51C" w14:textId="77777777" w:rsidR="00B77D43" w:rsidRPr="009568DD" w:rsidRDefault="00B77D43" w:rsidP="007011FD">
            <w:pPr>
              <w:ind w:left="-122" w:right="-40"/>
              <w:jc w:val="center"/>
              <w:rPr>
                <w:rFonts w:ascii="GHEA Grapalat" w:hAnsi="GHEA Grapalat" w:cs="Calibri"/>
                <w:color w:val="000000"/>
                <w:sz w:val="19"/>
                <w:szCs w:val="19"/>
              </w:rPr>
            </w:pPr>
            <w:r w:rsidRPr="009568DD">
              <w:rPr>
                <w:rFonts w:ascii="GHEA Grapalat" w:hAnsi="GHEA Grapalat" w:cs="Calibri"/>
                <w:color w:val="000000"/>
                <w:sz w:val="19"/>
                <w:szCs w:val="19"/>
              </w:rPr>
              <w:t xml:space="preserve">1,148,196.0 </w:t>
            </w:r>
          </w:p>
        </w:tc>
      </w:tr>
      <w:tr w:rsidR="00B77D43" w:rsidRPr="009568DD" w14:paraId="7F30EED3" w14:textId="77777777" w:rsidTr="005441B2">
        <w:trPr>
          <w:trHeight w:val="288"/>
          <w:jc w:val="center"/>
        </w:trPr>
        <w:tc>
          <w:tcPr>
            <w:tcW w:w="425" w:type="dxa"/>
            <w:shd w:val="clear" w:color="auto" w:fill="auto"/>
            <w:vAlign w:val="center"/>
            <w:hideMark/>
          </w:tcPr>
          <w:p w14:paraId="14FFC7E3" w14:textId="77777777" w:rsidR="00B77D43" w:rsidRPr="009568DD" w:rsidRDefault="00B77D43" w:rsidP="007011FD">
            <w:pPr>
              <w:jc w:val="center"/>
              <w:rPr>
                <w:rFonts w:ascii="GHEA Grapalat" w:hAnsi="GHEA Grapalat" w:cs="Calibri"/>
                <w:color w:val="000000"/>
                <w:sz w:val="19"/>
                <w:szCs w:val="19"/>
              </w:rPr>
            </w:pPr>
            <w:r w:rsidRPr="009568DD">
              <w:rPr>
                <w:rFonts w:ascii="GHEA Grapalat" w:hAnsi="GHEA Grapalat" w:cs="Calibri"/>
                <w:color w:val="000000"/>
                <w:sz w:val="19"/>
                <w:szCs w:val="19"/>
              </w:rPr>
              <w:t>9</w:t>
            </w:r>
          </w:p>
        </w:tc>
        <w:tc>
          <w:tcPr>
            <w:tcW w:w="1555" w:type="dxa"/>
            <w:shd w:val="clear" w:color="auto" w:fill="auto"/>
            <w:vAlign w:val="center"/>
            <w:hideMark/>
          </w:tcPr>
          <w:p w14:paraId="33A41D51" w14:textId="77777777" w:rsidR="00B77D43" w:rsidRPr="009568DD" w:rsidRDefault="00B77D43" w:rsidP="007011FD">
            <w:pPr>
              <w:ind w:left="-104" w:right="-45"/>
              <w:jc w:val="center"/>
              <w:rPr>
                <w:rFonts w:ascii="GHEA Grapalat" w:hAnsi="GHEA Grapalat" w:cs="Calibri"/>
                <w:color w:val="000000"/>
                <w:sz w:val="19"/>
                <w:szCs w:val="19"/>
              </w:rPr>
            </w:pPr>
            <w:r w:rsidRPr="009568DD">
              <w:rPr>
                <w:rFonts w:ascii="GHEA Grapalat" w:hAnsi="GHEA Grapalat" w:cs="Calibri"/>
                <w:color w:val="000000"/>
                <w:sz w:val="19"/>
                <w:szCs w:val="19"/>
              </w:rPr>
              <w:t>«Երևան» ՋՕԸ</w:t>
            </w:r>
          </w:p>
        </w:tc>
        <w:tc>
          <w:tcPr>
            <w:tcW w:w="1366" w:type="dxa"/>
            <w:shd w:val="clear" w:color="auto" w:fill="auto"/>
            <w:vAlign w:val="center"/>
            <w:hideMark/>
          </w:tcPr>
          <w:p w14:paraId="3A057BB3" w14:textId="77777777" w:rsidR="00B77D43" w:rsidRPr="009568DD" w:rsidRDefault="00B77D43" w:rsidP="007011FD">
            <w:pPr>
              <w:jc w:val="center"/>
              <w:rPr>
                <w:rFonts w:ascii="GHEA Grapalat" w:hAnsi="GHEA Grapalat" w:cs="Calibri"/>
                <w:color w:val="000000"/>
                <w:sz w:val="19"/>
                <w:szCs w:val="19"/>
              </w:rPr>
            </w:pPr>
            <w:r w:rsidRPr="009568DD">
              <w:rPr>
                <w:rFonts w:ascii="GHEA Grapalat" w:hAnsi="GHEA Grapalat" w:cs="Calibri"/>
                <w:color w:val="000000"/>
                <w:sz w:val="19"/>
                <w:szCs w:val="19"/>
              </w:rPr>
              <w:t xml:space="preserve"> 964,868.9 </w:t>
            </w:r>
          </w:p>
        </w:tc>
        <w:tc>
          <w:tcPr>
            <w:tcW w:w="1418" w:type="dxa"/>
            <w:shd w:val="clear" w:color="auto" w:fill="auto"/>
            <w:vAlign w:val="center"/>
            <w:hideMark/>
          </w:tcPr>
          <w:p w14:paraId="7F67629B" w14:textId="77777777" w:rsidR="00B77D43" w:rsidRPr="009568DD" w:rsidRDefault="00B77D43" w:rsidP="007011FD">
            <w:pPr>
              <w:jc w:val="center"/>
              <w:rPr>
                <w:rFonts w:ascii="GHEA Grapalat" w:hAnsi="GHEA Grapalat" w:cs="Calibri"/>
                <w:color w:val="000000"/>
                <w:sz w:val="19"/>
                <w:szCs w:val="19"/>
              </w:rPr>
            </w:pPr>
            <w:r w:rsidRPr="009568DD">
              <w:rPr>
                <w:rFonts w:ascii="GHEA Grapalat" w:hAnsi="GHEA Grapalat" w:cs="Calibri"/>
                <w:color w:val="000000"/>
                <w:sz w:val="19"/>
                <w:szCs w:val="19"/>
              </w:rPr>
              <w:t xml:space="preserve"> 995,068.3 </w:t>
            </w:r>
          </w:p>
        </w:tc>
        <w:tc>
          <w:tcPr>
            <w:tcW w:w="1259" w:type="dxa"/>
            <w:shd w:val="clear" w:color="auto" w:fill="auto"/>
            <w:vAlign w:val="center"/>
            <w:hideMark/>
          </w:tcPr>
          <w:p w14:paraId="3C3ED9AE" w14:textId="77777777" w:rsidR="00B77D43" w:rsidRPr="009568DD" w:rsidRDefault="00B77D43" w:rsidP="007011FD">
            <w:pPr>
              <w:jc w:val="center"/>
              <w:rPr>
                <w:rFonts w:ascii="GHEA Grapalat" w:hAnsi="GHEA Grapalat" w:cs="Calibri"/>
                <w:color w:val="000000"/>
                <w:sz w:val="19"/>
                <w:szCs w:val="19"/>
              </w:rPr>
            </w:pPr>
            <w:r w:rsidRPr="009568DD">
              <w:rPr>
                <w:rFonts w:ascii="GHEA Grapalat" w:hAnsi="GHEA Grapalat" w:cs="Calibri"/>
                <w:color w:val="000000"/>
                <w:sz w:val="19"/>
                <w:szCs w:val="19"/>
              </w:rPr>
              <w:t xml:space="preserve"> 16,142.6 </w:t>
            </w:r>
          </w:p>
        </w:tc>
        <w:tc>
          <w:tcPr>
            <w:tcW w:w="1260" w:type="dxa"/>
            <w:shd w:val="clear" w:color="auto" w:fill="auto"/>
            <w:vAlign w:val="center"/>
            <w:hideMark/>
          </w:tcPr>
          <w:p w14:paraId="5231CE56" w14:textId="77777777" w:rsidR="00B77D43" w:rsidRPr="009568DD" w:rsidRDefault="00B77D43" w:rsidP="007011FD">
            <w:pPr>
              <w:jc w:val="center"/>
              <w:rPr>
                <w:rFonts w:ascii="GHEA Grapalat" w:hAnsi="GHEA Grapalat" w:cs="Calibri"/>
                <w:color w:val="000000"/>
                <w:sz w:val="19"/>
                <w:szCs w:val="19"/>
              </w:rPr>
            </w:pPr>
            <w:r w:rsidRPr="009568DD">
              <w:rPr>
                <w:rFonts w:ascii="GHEA Grapalat" w:hAnsi="GHEA Grapalat" w:cs="Calibri"/>
                <w:color w:val="000000"/>
                <w:sz w:val="19"/>
                <w:szCs w:val="19"/>
              </w:rPr>
              <w:t xml:space="preserve"> 16,142.6 </w:t>
            </w:r>
          </w:p>
        </w:tc>
        <w:tc>
          <w:tcPr>
            <w:tcW w:w="1276" w:type="dxa"/>
            <w:shd w:val="clear" w:color="auto" w:fill="auto"/>
            <w:vAlign w:val="center"/>
            <w:hideMark/>
          </w:tcPr>
          <w:p w14:paraId="5BC5A92F" w14:textId="77777777" w:rsidR="00B77D43" w:rsidRPr="009568DD" w:rsidRDefault="00B77D43" w:rsidP="007011FD">
            <w:pPr>
              <w:jc w:val="center"/>
              <w:rPr>
                <w:rFonts w:ascii="GHEA Grapalat" w:hAnsi="GHEA Grapalat" w:cs="Calibri"/>
                <w:color w:val="000000"/>
                <w:sz w:val="19"/>
                <w:szCs w:val="19"/>
              </w:rPr>
            </w:pPr>
            <w:r w:rsidRPr="009568DD">
              <w:rPr>
                <w:rFonts w:ascii="GHEA Grapalat" w:hAnsi="GHEA Grapalat" w:cs="Calibri"/>
                <w:color w:val="000000"/>
                <w:sz w:val="19"/>
                <w:szCs w:val="19"/>
              </w:rPr>
              <w:t xml:space="preserve"> 295,619.3 </w:t>
            </w:r>
          </w:p>
        </w:tc>
        <w:tc>
          <w:tcPr>
            <w:tcW w:w="1275" w:type="dxa"/>
            <w:shd w:val="clear" w:color="auto" w:fill="auto"/>
            <w:vAlign w:val="center"/>
            <w:hideMark/>
          </w:tcPr>
          <w:p w14:paraId="48F85826" w14:textId="77777777" w:rsidR="00B77D43" w:rsidRPr="009568DD" w:rsidRDefault="00B77D43" w:rsidP="007011FD">
            <w:pPr>
              <w:jc w:val="center"/>
              <w:rPr>
                <w:rFonts w:ascii="GHEA Grapalat" w:hAnsi="GHEA Grapalat" w:cs="Calibri"/>
                <w:color w:val="000000"/>
                <w:sz w:val="19"/>
                <w:szCs w:val="19"/>
              </w:rPr>
            </w:pPr>
            <w:r w:rsidRPr="009568DD">
              <w:rPr>
                <w:rFonts w:ascii="GHEA Grapalat" w:hAnsi="GHEA Grapalat" w:cs="Calibri"/>
                <w:color w:val="000000"/>
                <w:sz w:val="19"/>
                <w:szCs w:val="19"/>
              </w:rPr>
              <w:t xml:space="preserve"> 518,553.0 </w:t>
            </w:r>
          </w:p>
        </w:tc>
        <w:tc>
          <w:tcPr>
            <w:tcW w:w="1186" w:type="dxa"/>
            <w:shd w:val="clear" w:color="auto" w:fill="auto"/>
            <w:vAlign w:val="center"/>
            <w:hideMark/>
          </w:tcPr>
          <w:p w14:paraId="7A5A8F1B" w14:textId="77777777" w:rsidR="00B77D43" w:rsidRPr="009568DD" w:rsidRDefault="00B77D43" w:rsidP="007011FD">
            <w:pPr>
              <w:jc w:val="center"/>
              <w:rPr>
                <w:rFonts w:ascii="GHEA Grapalat" w:hAnsi="GHEA Grapalat" w:cs="Calibri"/>
                <w:color w:val="000000"/>
                <w:sz w:val="19"/>
                <w:szCs w:val="19"/>
              </w:rPr>
            </w:pPr>
            <w:r w:rsidRPr="009568DD">
              <w:rPr>
                <w:rFonts w:ascii="GHEA Grapalat" w:hAnsi="GHEA Grapalat" w:cs="Calibri"/>
                <w:color w:val="000000"/>
                <w:sz w:val="19"/>
                <w:szCs w:val="19"/>
              </w:rPr>
              <w:t xml:space="preserve">222,933.7 </w:t>
            </w:r>
          </w:p>
        </w:tc>
      </w:tr>
      <w:tr w:rsidR="00B77D43" w:rsidRPr="009568DD" w14:paraId="41795504" w14:textId="77777777" w:rsidTr="005441B2">
        <w:trPr>
          <w:trHeight w:val="288"/>
          <w:jc w:val="center"/>
        </w:trPr>
        <w:tc>
          <w:tcPr>
            <w:tcW w:w="425" w:type="dxa"/>
            <w:shd w:val="clear" w:color="auto" w:fill="auto"/>
            <w:vAlign w:val="center"/>
            <w:hideMark/>
          </w:tcPr>
          <w:p w14:paraId="134703C6" w14:textId="77777777" w:rsidR="00B77D43" w:rsidRPr="009568DD" w:rsidRDefault="00B77D43" w:rsidP="007011FD">
            <w:pPr>
              <w:jc w:val="center"/>
              <w:rPr>
                <w:rFonts w:ascii="GHEA Grapalat" w:hAnsi="GHEA Grapalat" w:cs="Calibri"/>
                <w:color w:val="000000"/>
                <w:sz w:val="19"/>
                <w:szCs w:val="19"/>
              </w:rPr>
            </w:pPr>
            <w:r w:rsidRPr="009568DD">
              <w:rPr>
                <w:rFonts w:ascii="GHEA Grapalat" w:hAnsi="GHEA Grapalat" w:cs="Calibri"/>
                <w:color w:val="000000"/>
                <w:sz w:val="19"/>
                <w:szCs w:val="19"/>
              </w:rPr>
              <w:t>10</w:t>
            </w:r>
          </w:p>
        </w:tc>
        <w:tc>
          <w:tcPr>
            <w:tcW w:w="1555" w:type="dxa"/>
            <w:shd w:val="clear" w:color="auto" w:fill="auto"/>
            <w:vAlign w:val="center"/>
            <w:hideMark/>
          </w:tcPr>
          <w:p w14:paraId="266884CB" w14:textId="77777777" w:rsidR="00B77D43" w:rsidRPr="009568DD" w:rsidRDefault="00B77D43" w:rsidP="007011FD">
            <w:pPr>
              <w:ind w:left="-104" w:right="-45"/>
              <w:jc w:val="center"/>
              <w:rPr>
                <w:rFonts w:ascii="GHEA Grapalat" w:hAnsi="GHEA Grapalat" w:cs="Calibri"/>
                <w:color w:val="000000"/>
                <w:sz w:val="19"/>
                <w:szCs w:val="19"/>
              </w:rPr>
            </w:pPr>
            <w:r w:rsidRPr="009568DD">
              <w:rPr>
                <w:rFonts w:ascii="GHEA Grapalat" w:hAnsi="GHEA Grapalat" w:cs="Calibri"/>
                <w:color w:val="000000"/>
                <w:sz w:val="19"/>
                <w:szCs w:val="19"/>
              </w:rPr>
              <w:t>«Եղեգնաձոր» ՋՕԸ</w:t>
            </w:r>
          </w:p>
        </w:tc>
        <w:tc>
          <w:tcPr>
            <w:tcW w:w="1366" w:type="dxa"/>
            <w:shd w:val="clear" w:color="auto" w:fill="auto"/>
            <w:vAlign w:val="center"/>
            <w:hideMark/>
          </w:tcPr>
          <w:p w14:paraId="12BB2CA0" w14:textId="77777777" w:rsidR="00B77D43" w:rsidRPr="009568DD" w:rsidRDefault="00B77D43" w:rsidP="007011FD">
            <w:pPr>
              <w:jc w:val="center"/>
              <w:rPr>
                <w:rFonts w:ascii="GHEA Grapalat" w:hAnsi="GHEA Grapalat" w:cs="Calibri"/>
                <w:color w:val="000000"/>
                <w:sz w:val="19"/>
                <w:szCs w:val="19"/>
              </w:rPr>
            </w:pPr>
            <w:r w:rsidRPr="009568DD">
              <w:rPr>
                <w:rFonts w:ascii="GHEA Grapalat" w:hAnsi="GHEA Grapalat" w:cs="Calibri"/>
                <w:color w:val="000000"/>
                <w:sz w:val="19"/>
                <w:szCs w:val="19"/>
              </w:rPr>
              <w:t xml:space="preserve"> 44,709.0 </w:t>
            </w:r>
          </w:p>
        </w:tc>
        <w:tc>
          <w:tcPr>
            <w:tcW w:w="1418" w:type="dxa"/>
            <w:shd w:val="clear" w:color="auto" w:fill="auto"/>
            <w:vAlign w:val="center"/>
            <w:hideMark/>
          </w:tcPr>
          <w:p w14:paraId="31ABB78A" w14:textId="77777777" w:rsidR="00B77D43" w:rsidRPr="009568DD" w:rsidRDefault="00B77D43" w:rsidP="007011FD">
            <w:pPr>
              <w:jc w:val="center"/>
              <w:rPr>
                <w:rFonts w:ascii="GHEA Grapalat" w:hAnsi="GHEA Grapalat" w:cs="Calibri"/>
                <w:color w:val="000000"/>
                <w:sz w:val="19"/>
                <w:szCs w:val="19"/>
              </w:rPr>
            </w:pPr>
            <w:r w:rsidRPr="009568DD">
              <w:rPr>
                <w:rFonts w:ascii="GHEA Grapalat" w:hAnsi="GHEA Grapalat" w:cs="Calibri"/>
                <w:color w:val="000000"/>
                <w:sz w:val="19"/>
                <w:szCs w:val="19"/>
              </w:rPr>
              <w:t xml:space="preserve"> 44,659.0 </w:t>
            </w:r>
          </w:p>
        </w:tc>
        <w:tc>
          <w:tcPr>
            <w:tcW w:w="1259" w:type="dxa"/>
            <w:shd w:val="clear" w:color="auto" w:fill="auto"/>
            <w:vAlign w:val="center"/>
            <w:hideMark/>
          </w:tcPr>
          <w:p w14:paraId="23ACF291" w14:textId="77777777" w:rsidR="00B77D43" w:rsidRPr="009568DD" w:rsidRDefault="00B77D43" w:rsidP="007011FD">
            <w:pPr>
              <w:jc w:val="center"/>
              <w:rPr>
                <w:rFonts w:ascii="GHEA Grapalat" w:hAnsi="GHEA Grapalat" w:cs="Calibri"/>
                <w:color w:val="000000"/>
                <w:sz w:val="19"/>
                <w:szCs w:val="19"/>
              </w:rPr>
            </w:pPr>
            <w:r w:rsidRPr="009568DD">
              <w:rPr>
                <w:rFonts w:ascii="GHEA Grapalat" w:hAnsi="GHEA Grapalat" w:cs="Calibri"/>
                <w:color w:val="000000"/>
                <w:sz w:val="19"/>
                <w:szCs w:val="19"/>
              </w:rPr>
              <w:t xml:space="preserve"> 5,568.4 </w:t>
            </w:r>
          </w:p>
        </w:tc>
        <w:tc>
          <w:tcPr>
            <w:tcW w:w="1260" w:type="dxa"/>
            <w:shd w:val="clear" w:color="auto" w:fill="auto"/>
            <w:vAlign w:val="center"/>
            <w:hideMark/>
          </w:tcPr>
          <w:p w14:paraId="3CE25874" w14:textId="77777777" w:rsidR="00B77D43" w:rsidRPr="009568DD" w:rsidRDefault="00B77D43" w:rsidP="007011FD">
            <w:pPr>
              <w:jc w:val="center"/>
              <w:rPr>
                <w:rFonts w:ascii="GHEA Grapalat" w:hAnsi="GHEA Grapalat" w:cs="Calibri"/>
                <w:color w:val="000000"/>
                <w:sz w:val="19"/>
                <w:szCs w:val="19"/>
              </w:rPr>
            </w:pPr>
            <w:r w:rsidRPr="009568DD">
              <w:rPr>
                <w:rFonts w:ascii="GHEA Grapalat" w:hAnsi="GHEA Grapalat" w:cs="Calibri"/>
                <w:color w:val="000000"/>
                <w:sz w:val="19"/>
                <w:szCs w:val="19"/>
              </w:rPr>
              <w:t xml:space="preserve"> - </w:t>
            </w:r>
          </w:p>
        </w:tc>
        <w:tc>
          <w:tcPr>
            <w:tcW w:w="1276" w:type="dxa"/>
            <w:shd w:val="clear" w:color="auto" w:fill="auto"/>
            <w:vAlign w:val="center"/>
            <w:hideMark/>
          </w:tcPr>
          <w:p w14:paraId="52682152" w14:textId="77777777" w:rsidR="00B77D43" w:rsidRPr="009568DD" w:rsidRDefault="00B77D43" w:rsidP="007011FD">
            <w:pPr>
              <w:jc w:val="center"/>
              <w:rPr>
                <w:rFonts w:ascii="GHEA Grapalat" w:hAnsi="GHEA Grapalat" w:cs="Calibri"/>
                <w:color w:val="000000"/>
                <w:sz w:val="19"/>
                <w:szCs w:val="19"/>
              </w:rPr>
            </w:pPr>
            <w:r w:rsidRPr="009568DD">
              <w:rPr>
                <w:rFonts w:ascii="GHEA Grapalat" w:hAnsi="GHEA Grapalat" w:cs="Calibri"/>
                <w:color w:val="000000"/>
                <w:sz w:val="19"/>
                <w:szCs w:val="19"/>
              </w:rPr>
              <w:t xml:space="preserve"> 168,643.7 </w:t>
            </w:r>
          </w:p>
        </w:tc>
        <w:tc>
          <w:tcPr>
            <w:tcW w:w="1275" w:type="dxa"/>
            <w:shd w:val="clear" w:color="auto" w:fill="auto"/>
            <w:vAlign w:val="center"/>
            <w:hideMark/>
          </w:tcPr>
          <w:p w14:paraId="7FD3360E" w14:textId="77777777" w:rsidR="00B77D43" w:rsidRPr="009568DD" w:rsidRDefault="00B77D43" w:rsidP="007011FD">
            <w:pPr>
              <w:jc w:val="center"/>
              <w:rPr>
                <w:rFonts w:ascii="GHEA Grapalat" w:hAnsi="GHEA Grapalat" w:cs="Calibri"/>
                <w:color w:val="000000"/>
                <w:sz w:val="19"/>
                <w:szCs w:val="19"/>
              </w:rPr>
            </w:pPr>
            <w:r w:rsidRPr="009568DD">
              <w:rPr>
                <w:rFonts w:ascii="GHEA Grapalat" w:hAnsi="GHEA Grapalat" w:cs="Calibri"/>
                <w:color w:val="000000"/>
                <w:sz w:val="19"/>
                <w:szCs w:val="19"/>
              </w:rPr>
              <w:t xml:space="preserve"> 271,374.0 </w:t>
            </w:r>
          </w:p>
        </w:tc>
        <w:tc>
          <w:tcPr>
            <w:tcW w:w="1186" w:type="dxa"/>
            <w:shd w:val="clear" w:color="auto" w:fill="auto"/>
            <w:vAlign w:val="center"/>
            <w:hideMark/>
          </w:tcPr>
          <w:p w14:paraId="64CDAD2C" w14:textId="77777777" w:rsidR="00B77D43" w:rsidRPr="009568DD" w:rsidRDefault="00B77D43" w:rsidP="007011FD">
            <w:pPr>
              <w:jc w:val="center"/>
              <w:rPr>
                <w:rFonts w:ascii="GHEA Grapalat" w:hAnsi="GHEA Grapalat" w:cs="Calibri"/>
                <w:color w:val="000000"/>
                <w:sz w:val="19"/>
                <w:szCs w:val="19"/>
              </w:rPr>
            </w:pPr>
            <w:r w:rsidRPr="009568DD">
              <w:rPr>
                <w:rFonts w:ascii="GHEA Grapalat" w:hAnsi="GHEA Grapalat" w:cs="Calibri"/>
                <w:color w:val="000000"/>
                <w:sz w:val="19"/>
                <w:szCs w:val="19"/>
              </w:rPr>
              <w:t xml:space="preserve">107,713.0 </w:t>
            </w:r>
          </w:p>
        </w:tc>
      </w:tr>
      <w:tr w:rsidR="00B77D43" w:rsidRPr="009568DD" w14:paraId="7F868C27" w14:textId="77777777" w:rsidTr="005441B2">
        <w:trPr>
          <w:trHeight w:val="288"/>
          <w:jc w:val="center"/>
        </w:trPr>
        <w:tc>
          <w:tcPr>
            <w:tcW w:w="425" w:type="dxa"/>
            <w:shd w:val="clear" w:color="auto" w:fill="auto"/>
            <w:vAlign w:val="center"/>
            <w:hideMark/>
          </w:tcPr>
          <w:p w14:paraId="66BF40BC" w14:textId="77777777" w:rsidR="00B77D43" w:rsidRPr="009568DD" w:rsidRDefault="00B77D43" w:rsidP="007011FD">
            <w:pPr>
              <w:jc w:val="center"/>
              <w:rPr>
                <w:rFonts w:ascii="GHEA Grapalat" w:hAnsi="GHEA Grapalat" w:cs="Calibri"/>
                <w:color w:val="000000"/>
                <w:sz w:val="19"/>
                <w:szCs w:val="19"/>
              </w:rPr>
            </w:pPr>
            <w:r w:rsidRPr="009568DD">
              <w:rPr>
                <w:rFonts w:ascii="GHEA Grapalat" w:hAnsi="GHEA Grapalat" w:cs="Calibri"/>
                <w:color w:val="000000"/>
                <w:sz w:val="19"/>
                <w:szCs w:val="19"/>
              </w:rPr>
              <w:t>11</w:t>
            </w:r>
          </w:p>
        </w:tc>
        <w:tc>
          <w:tcPr>
            <w:tcW w:w="1555" w:type="dxa"/>
            <w:shd w:val="clear" w:color="auto" w:fill="auto"/>
            <w:vAlign w:val="center"/>
            <w:hideMark/>
          </w:tcPr>
          <w:p w14:paraId="522354AC" w14:textId="77777777" w:rsidR="00B77D43" w:rsidRPr="009568DD" w:rsidRDefault="00B77D43" w:rsidP="007011FD">
            <w:pPr>
              <w:ind w:left="-104" w:right="-45"/>
              <w:jc w:val="center"/>
              <w:rPr>
                <w:rFonts w:ascii="GHEA Grapalat" w:hAnsi="GHEA Grapalat" w:cs="Calibri"/>
                <w:color w:val="000000"/>
                <w:sz w:val="19"/>
                <w:szCs w:val="19"/>
              </w:rPr>
            </w:pPr>
            <w:r w:rsidRPr="009568DD">
              <w:rPr>
                <w:rFonts w:ascii="GHEA Grapalat" w:hAnsi="GHEA Grapalat" w:cs="Calibri"/>
                <w:color w:val="000000"/>
                <w:sz w:val="19"/>
                <w:szCs w:val="19"/>
              </w:rPr>
              <w:t>«Գեղարքունիք» ՋՕԸ</w:t>
            </w:r>
          </w:p>
        </w:tc>
        <w:tc>
          <w:tcPr>
            <w:tcW w:w="1366" w:type="dxa"/>
            <w:shd w:val="clear" w:color="auto" w:fill="auto"/>
            <w:vAlign w:val="center"/>
            <w:hideMark/>
          </w:tcPr>
          <w:p w14:paraId="3074254C" w14:textId="77777777" w:rsidR="00B77D43" w:rsidRPr="009568DD" w:rsidRDefault="00B77D43" w:rsidP="007011FD">
            <w:pPr>
              <w:jc w:val="center"/>
              <w:rPr>
                <w:rFonts w:ascii="GHEA Grapalat" w:hAnsi="GHEA Grapalat" w:cs="Calibri"/>
                <w:color w:val="000000"/>
                <w:sz w:val="19"/>
                <w:szCs w:val="19"/>
              </w:rPr>
            </w:pPr>
            <w:r w:rsidRPr="009568DD">
              <w:rPr>
                <w:rFonts w:ascii="GHEA Grapalat" w:hAnsi="GHEA Grapalat" w:cs="Calibri"/>
                <w:color w:val="000000"/>
                <w:sz w:val="19"/>
                <w:szCs w:val="19"/>
              </w:rPr>
              <w:t xml:space="preserve"> 129,099.4 </w:t>
            </w:r>
          </w:p>
        </w:tc>
        <w:tc>
          <w:tcPr>
            <w:tcW w:w="1418" w:type="dxa"/>
            <w:shd w:val="clear" w:color="auto" w:fill="auto"/>
            <w:vAlign w:val="center"/>
            <w:hideMark/>
          </w:tcPr>
          <w:p w14:paraId="72C7B424" w14:textId="77777777" w:rsidR="00B77D43" w:rsidRPr="009568DD" w:rsidRDefault="00B77D43" w:rsidP="007011FD">
            <w:pPr>
              <w:jc w:val="center"/>
              <w:rPr>
                <w:rFonts w:ascii="GHEA Grapalat" w:hAnsi="GHEA Grapalat" w:cs="Calibri"/>
                <w:color w:val="000000"/>
                <w:sz w:val="19"/>
                <w:szCs w:val="19"/>
              </w:rPr>
            </w:pPr>
            <w:r w:rsidRPr="009568DD">
              <w:rPr>
                <w:rFonts w:ascii="GHEA Grapalat" w:hAnsi="GHEA Grapalat" w:cs="Calibri"/>
                <w:color w:val="000000"/>
                <w:sz w:val="19"/>
                <w:szCs w:val="19"/>
              </w:rPr>
              <w:t xml:space="preserve"> 124,482.3 </w:t>
            </w:r>
          </w:p>
        </w:tc>
        <w:tc>
          <w:tcPr>
            <w:tcW w:w="1259" w:type="dxa"/>
            <w:shd w:val="clear" w:color="auto" w:fill="auto"/>
            <w:vAlign w:val="center"/>
            <w:hideMark/>
          </w:tcPr>
          <w:p w14:paraId="7256B99E" w14:textId="77777777" w:rsidR="00B77D43" w:rsidRPr="009568DD" w:rsidRDefault="00B77D43" w:rsidP="007011FD">
            <w:pPr>
              <w:jc w:val="center"/>
              <w:rPr>
                <w:rFonts w:ascii="GHEA Grapalat" w:hAnsi="GHEA Grapalat" w:cs="Calibri"/>
                <w:color w:val="000000"/>
                <w:sz w:val="19"/>
                <w:szCs w:val="19"/>
              </w:rPr>
            </w:pPr>
            <w:r w:rsidRPr="009568DD">
              <w:rPr>
                <w:rFonts w:ascii="GHEA Grapalat" w:hAnsi="GHEA Grapalat" w:cs="Calibri"/>
                <w:color w:val="000000"/>
                <w:sz w:val="19"/>
                <w:szCs w:val="19"/>
              </w:rPr>
              <w:t xml:space="preserve"> 26,425.9 </w:t>
            </w:r>
          </w:p>
        </w:tc>
        <w:tc>
          <w:tcPr>
            <w:tcW w:w="1260" w:type="dxa"/>
            <w:shd w:val="clear" w:color="auto" w:fill="auto"/>
            <w:vAlign w:val="center"/>
            <w:hideMark/>
          </w:tcPr>
          <w:p w14:paraId="041BDC03" w14:textId="77777777" w:rsidR="00B77D43" w:rsidRPr="009568DD" w:rsidRDefault="00B77D43" w:rsidP="007011FD">
            <w:pPr>
              <w:jc w:val="center"/>
              <w:rPr>
                <w:rFonts w:ascii="GHEA Grapalat" w:hAnsi="GHEA Grapalat" w:cs="Calibri"/>
                <w:color w:val="000000"/>
                <w:sz w:val="19"/>
                <w:szCs w:val="19"/>
              </w:rPr>
            </w:pPr>
            <w:r w:rsidRPr="009568DD">
              <w:rPr>
                <w:rFonts w:ascii="GHEA Grapalat" w:hAnsi="GHEA Grapalat" w:cs="Calibri"/>
                <w:color w:val="000000"/>
                <w:sz w:val="19"/>
                <w:szCs w:val="19"/>
              </w:rPr>
              <w:t xml:space="preserve"> - </w:t>
            </w:r>
          </w:p>
        </w:tc>
        <w:tc>
          <w:tcPr>
            <w:tcW w:w="1276" w:type="dxa"/>
            <w:shd w:val="clear" w:color="auto" w:fill="auto"/>
            <w:vAlign w:val="center"/>
            <w:hideMark/>
          </w:tcPr>
          <w:p w14:paraId="3BD40B13" w14:textId="77777777" w:rsidR="00B77D43" w:rsidRPr="009568DD" w:rsidRDefault="00B77D43" w:rsidP="007011FD">
            <w:pPr>
              <w:jc w:val="center"/>
              <w:rPr>
                <w:rFonts w:ascii="GHEA Grapalat" w:hAnsi="GHEA Grapalat" w:cs="Calibri"/>
                <w:color w:val="000000"/>
                <w:sz w:val="19"/>
                <w:szCs w:val="19"/>
              </w:rPr>
            </w:pPr>
            <w:r w:rsidRPr="009568DD">
              <w:rPr>
                <w:rFonts w:ascii="GHEA Grapalat" w:hAnsi="GHEA Grapalat" w:cs="Calibri"/>
                <w:color w:val="000000"/>
                <w:sz w:val="19"/>
                <w:szCs w:val="19"/>
              </w:rPr>
              <w:t xml:space="preserve"> 97,502.8 </w:t>
            </w:r>
          </w:p>
        </w:tc>
        <w:tc>
          <w:tcPr>
            <w:tcW w:w="1275" w:type="dxa"/>
            <w:shd w:val="clear" w:color="auto" w:fill="auto"/>
            <w:vAlign w:val="center"/>
            <w:hideMark/>
          </w:tcPr>
          <w:p w14:paraId="50B9A348" w14:textId="77777777" w:rsidR="00B77D43" w:rsidRPr="009568DD" w:rsidRDefault="00B77D43" w:rsidP="007011FD">
            <w:pPr>
              <w:jc w:val="center"/>
              <w:rPr>
                <w:rFonts w:ascii="GHEA Grapalat" w:hAnsi="GHEA Grapalat" w:cs="Calibri"/>
                <w:color w:val="000000"/>
                <w:sz w:val="19"/>
                <w:szCs w:val="19"/>
              </w:rPr>
            </w:pPr>
            <w:r w:rsidRPr="009568DD">
              <w:rPr>
                <w:rFonts w:ascii="GHEA Grapalat" w:hAnsi="GHEA Grapalat" w:cs="Calibri"/>
                <w:color w:val="000000"/>
                <w:sz w:val="19"/>
                <w:szCs w:val="19"/>
              </w:rPr>
              <w:t xml:space="preserve"> 606,082.2 </w:t>
            </w:r>
          </w:p>
        </w:tc>
        <w:tc>
          <w:tcPr>
            <w:tcW w:w="1186" w:type="dxa"/>
            <w:shd w:val="clear" w:color="auto" w:fill="auto"/>
            <w:vAlign w:val="center"/>
            <w:hideMark/>
          </w:tcPr>
          <w:p w14:paraId="7CB9D0A7" w14:textId="77777777" w:rsidR="00B77D43" w:rsidRPr="009568DD" w:rsidRDefault="00B77D43" w:rsidP="007011FD">
            <w:pPr>
              <w:jc w:val="center"/>
              <w:rPr>
                <w:rFonts w:ascii="GHEA Grapalat" w:hAnsi="GHEA Grapalat" w:cs="Calibri"/>
                <w:color w:val="000000"/>
                <w:sz w:val="19"/>
                <w:szCs w:val="19"/>
              </w:rPr>
            </w:pPr>
            <w:r w:rsidRPr="009568DD">
              <w:rPr>
                <w:rFonts w:ascii="GHEA Grapalat" w:hAnsi="GHEA Grapalat" w:cs="Calibri"/>
                <w:color w:val="000000"/>
                <w:sz w:val="19"/>
                <w:szCs w:val="19"/>
              </w:rPr>
              <w:t xml:space="preserve">535,005.3 </w:t>
            </w:r>
          </w:p>
        </w:tc>
      </w:tr>
      <w:tr w:rsidR="00B77D43" w:rsidRPr="009568DD" w14:paraId="4C9E9366" w14:textId="77777777" w:rsidTr="005441B2">
        <w:trPr>
          <w:trHeight w:val="288"/>
          <w:jc w:val="center"/>
        </w:trPr>
        <w:tc>
          <w:tcPr>
            <w:tcW w:w="425" w:type="dxa"/>
            <w:shd w:val="clear" w:color="auto" w:fill="auto"/>
            <w:vAlign w:val="center"/>
            <w:hideMark/>
          </w:tcPr>
          <w:p w14:paraId="67BBAD2D" w14:textId="77777777" w:rsidR="00B77D43" w:rsidRPr="009568DD" w:rsidRDefault="00B77D43" w:rsidP="007011FD">
            <w:pPr>
              <w:jc w:val="center"/>
              <w:rPr>
                <w:rFonts w:ascii="GHEA Grapalat" w:hAnsi="GHEA Grapalat" w:cs="Calibri"/>
                <w:color w:val="000000"/>
                <w:sz w:val="19"/>
                <w:szCs w:val="19"/>
              </w:rPr>
            </w:pPr>
            <w:r w:rsidRPr="009568DD">
              <w:rPr>
                <w:rFonts w:ascii="GHEA Grapalat" w:hAnsi="GHEA Grapalat" w:cs="Calibri"/>
                <w:color w:val="000000"/>
                <w:sz w:val="19"/>
                <w:szCs w:val="19"/>
              </w:rPr>
              <w:t>12</w:t>
            </w:r>
          </w:p>
        </w:tc>
        <w:tc>
          <w:tcPr>
            <w:tcW w:w="1555" w:type="dxa"/>
            <w:shd w:val="clear" w:color="auto" w:fill="auto"/>
            <w:vAlign w:val="center"/>
            <w:hideMark/>
          </w:tcPr>
          <w:p w14:paraId="25EF7EAD" w14:textId="77777777" w:rsidR="00B77D43" w:rsidRPr="009568DD" w:rsidRDefault="00B77D43" w:rsidP="007011FD">
            <w:pPr>
              <w:ind w:left="-104" w:right="-45"/>
              <w:jc w:val="center"/>
              <w:rPr>
                <w:rFonts w:ascii="GHEA Grapalat" w:hAnsi="GHEA Grapalat" w:cs="Calibri"/>
                <w:color w:val="000000"/>
                <w:sz w:val="19"/>
                <w:szCs w:val="19"/>
              </w:rPr>
            </w:pPr>
            <w:r w:rsidRPr="009568DD">
              <w:rPr>
                <w:rFonts w:ascii="GHEA Grapalat" w:hAnsi="GHEA Grapalat" w:cs="Calibri"/>
                <w:color w:val="000000"/>
                <w:sz w:val="19"/>
                <w:szCs w:val="19"/>
              </w:rPr>
              <w:t>«Արտաշատ» ՋՕԸ</w:t>
            </w:r>
          </w:p>
        </w:tc>
        <w:tc>
          <w:tcPr>
            <w:tcW w:w="1366" w:type="dxa"/>
            <w:shd w:val="clear" w:color="auto" w:fill="auto"/>
            <w:vAlign w:val="center"/>
            <w:hideMark/>
          </w:tcPr>
          <w:p w14:paraId="6FDB78D4" w14:textId="77777777" w:rsidR="00B77D43" w:rsidRPr="009568DD" w:rsidRDefault="00B77D43" w:rsidP="007011FD">
            <w:pPr>
              <w:jc w:val="center"/>
              <w:rPr>
                <w:rFonts w:ascii="GHEA Grapalat" w:hAnsi="GHEA Grapalat" w:cs="Calibri"/>
                <w:color w:val="000000"/>
                <w:sz w:val="19"/>
                <w:szCs w:val="19"/>
              </w:rPr>
            </w:pPr>
            <w:r w:rsidRPr="009568DD">
              <w:rPr>
                <w:rFonts w:ascii="GHEA Grapalat" w:hAnsi="GHEA Grapalat" w:cs="Calibri"/>
                <w:color w:val="000000"/>
                <w:sz w:val="19"/>
                <w:szCs w:val="19"/>
              </w:rPr>
              <w:t xml:space="preserve">2,967,807.3 </w:t>
            </w:r>
          </w:p>
        </w:tc>
        <w:tc>
          <w:tcPr>
            <w:tcW w:w="1418" w:type="dxa"/>
            <w:shd w:val="clear" w:color="auto" w:fill="auto"/>
            <w:vAlign w:val="center"/>
            <w:hideMark/>
          </w:tcPr>
          <w:p w14:paraId="51B74FE1" w14:textId="77777777" w:rsidR="00B77D43" w:rsidRPr="009568DD" w:rsidRDefault="00B77D43" w:rsidP="007011FD">
            <w:pPr>
              <w:jc w:val="center"/>
              <w:rPr>
                <w:rFonts w:ascii="GHEA Grapalat" w:hAnsi="GHEA Grapalat" w:cs="Calibri"/>
                <w:color w:val="000000"/>
                <w:sz w:val="19"/>
                <w:szCs w:val="19"/>
              </w:rPr>
            </w:pPr>
            <w:r w:rsidRPr="009568DD">
              <w:rPr>
                <w:rFonts w:ascii="GHEA Grapalat" w:hAnsi="GHEA Grapalat" w:cs="Calibri"/>
                <w:color w:val="000000"/>
                <w:sz w:val="19"/>
                <w:szCs w:val="19"/>
              </w:rPr>
              <w:t xml:space="preserve"> 2,994,597.7 </w:t>
            </w:r>
          </w:p>
        </w:tc>
        <w:tc>
          <w:tcPr>
            <w:tcW w:w="1259" w:type="dxa"/>
            <w:shd w:val="clear" w:color="auto" w:fill="auto"/>
            <w:vAlign w:val="center"/>
            <w:hideMark/>
          </w:tcPr>
          <w:p w14:paraId="0080561D" w14:textId="77777777" w:rsidR="00B77D43" w:rsidRPr="009568DD" w:rsidRDefault="00B77D43" w:rsidP="007011FD">
            <w:pPr>
              <w:jc w:val="center"/>
              <w:rPr>
                <w:rFonts w:ascii="GHEA Grapalat" w:hAnsi="GHEA Grapalat" w:cs="Calibri"/>
                <w:color w:val="000000"/>
                <w:sz w:val="19"/>
                <w:szCs w:val="19"/>
              </w:rPr>
            </w:pPr>
            <w:r w:rsidRPr="009568DD">
              <w:rPr>
                <w:rFonts w:ascii="GHEA Grapalat" w:hAnsi="GHEA Grapalat" w:cs="Calibri"/>
                <w:color w:val="000000"/>
                <w:sz w:val="19"/>
                <w:szCs w:val="19"/>
              </w:rPr>
              <w:t xml:space="preserve"> 539,350.9 </w:t>
            </w:r>
          </w:p>
        </w:tc>
        <w:tc>
          <w:tcPr>
            <w:tcW w:w="1260" w:type="dxa"/>
            <w:shd w:val="clear" w:color="auto" w:fill="auto"/>
            <w:vAlign w:val="center"/>
            <w:hideMark/>
          </w:tcPr>
          <w:p w14:paraId="5674552D" w14:textId="77777777" w:rsidR="00B77D43" w:rsidRPr="009568DD" w:rsidRDefault="00B77D43" w:rsidP="007011FD">
            <w:pPr>
              <w:jc w:val="center"/>
              <w:rPr>
                <w:rFonts w:ascii="GHEA Grapalat" w:hAnsi="GHEA Grapalat" w:cs="Calibri"/>
                <w:color w:val="000000"/>
                <w:sz w:val="19"/>
                <w:szCs w:val="19"/>
              </w:rPr>
            </w:pPr>
            <w:r w:rsidRPr="009568DD">
              <w:rPr>
                <w:rFonts w:ascii="GHEA Grapalat" w:hAnsi="GHEA Grapalat" w:cs="Calibri"/>
                <w:color w:val="000000"/>
                <w:sz w:val="19"/>
                <w:szCs w:val="19"/>
              </w:rPr>
              <w:t xml:space="preserve"> 555,225.9 </w:t>
            </w:r>
          </w:p>
        </w:tc>
        <w:tc>
          <w:tcPr>
            <w:tcW w:w="1276" w:type="dxa"/>
            <w:shd w:val="clear" w:color="auto" w:fill="auto"/>
            <w:vAlign w:val="center"/>
            <w:hideMark/>
          </w:tcPr>
          <w:p w14:paraId="47F4737E" w14:textId="77777777" w:rsidR="00B77D43" w:rsidRPr="009568DD" w:rsidRDefault="00B77D43" w:rsidP="007011FD">
            <w:pPr>
              <w:jc w:val="center"/>
              <w:rPr>
                <w:rFonts w:ascii="GHEA Grapalat" w:hAnsi="GHEA Grapalat" w:cs="Calibri"/>
                <w:color w:val="000000"/>
                <w:sz w:val="19"/>
                <w:szCs w:val="19"/>
              </w:rPr>
            </w:pPr>
            <w:r w:rsidRPr="009568DD">
              <w:rPr>
                <w:rFonts w:ascii="GHEA Grapalat" w:hAnsi="GHEA Grapalat" w:cs="Calibri"/>
                <w:color w:val="000000"/>
                <w:sz w:val="19"/>
                <w:szCs w:val="19"/>
              </w:rPr>
              <w:t xml:space="preserve"> 966,335.9 </w:t>
            </w:r>
          </w:p>
        </w:tc>
        <w:tc>
          <w:tcPr>
            <w:tcW w:w="1275" w:type="dxa"/>
            <w:shd w:val="clear" w:color="auto" w:fill="auto"/>
            <w:vAlign w:val="center"/>
            <w:hideMark/>
          </w:tcPr>
          <w:p w14:paraId="07FF8D68" w14:textId="77777777" w:rsidR="00B77D43" w:rsidRPr="009568DD" w:rsidRDefault="00B77D43" w:rsidP="007011FD">
            <w:pPr>
              <w:ind w:left="-111"/>
              <w:jc w:val="center"/>
              <w:rPr>
                <w:rFonts w:ascii="GHEA Grapalat" w:hAnsi="GHEA Grapalat" w:cs="Calibri"/>
                <w:color w:val="000000"/>
                <w:sz w:val="19"/>
                <w:szCs w:val="19"/>
              </w:rPr>
            </w:pPr>
            <w:r w:rsidRPr="009568DD">
              <w:rPr>
                <w:rFonts w:ascii="GHEA Grapalat" w:hAnsi="GHEA Grapalat" w:cs="Calibri"/>
                <w:color w:val="000000"/>
                <w:sz w:val="19"/>
                <w:szCs w:val="19"/>
              </w:rPr>
              <w:t xml:space="preserve"> 1,948,600.0</w:t>
            </w:r>
          </w:p>
        </w:tc>
        <w:tc>
          <w:tcPr>
            <w:tcW w:w="1186" w:type="dxa"/>
            <w:shd w:val="clear" w:color="auto" w:fill="auto"/>
            <w:vAlign w:val="center"/>
            <w:hideMark/>
          </w:tcPr>
          <w:p w14:paraId="71E08015" w14:textId="77777777" w:rsidR="00B77D43" w:rsidRPr="009568DD" w:rsidRDefault="00B77D43" w:rsidP="007011FD">
            <w:pPr>
              <w:jc w:val="center"/>
              <w:rPr>
                <w:rFonts w:ascii="GHEA Grapalat" w:hAnsi="GHEA Grapalat" w:cs="Calibri"/>
                <w:color w:val="000000"/>
                <w:sz w:val="19"/>
                <w:szCs w:val="19"/>
              </w:rPr>
            </w:pPr>
            <w:r w:rsidRPr="009568DD">
              <w:rPr>
                <w:rFonts w:ascii="GHEA Grapalat" w:hAnsi="GHEA Grapalat" w:cs="Calibri"/>
                <w:color w:val="000000"/>
                <w:sz w:val="19"/>
                <w:szCs w:val="19"/>
              </w:rPr>
              <w:t xml:space="preserve">982,264.1 </w:t>
            </w:r>
          </w:p>
        </w:tc>
      </w:tr>
      <w:tr w:rsidR="00B77D43" w:rsidRPr="009568DD" w14:paraId="01640CEE" w14:textId="77777777" w:rsidTr="005441B2">
        <w:trPr>
          <w:trHeight w:val="288"/>
          <w:jc w:val="center"/>
        </w:trPr>
        <w:tc>
          <w:tcPr>
            <w:tcW w:w="425" w:type="dxa"/>
            <w:shd w:val="clear" w:color="auto" w:fill="auto"/>
            <w:vAlign w:val="center"/>
            <w:hideMark/>
          </w:tcPr>
          <w:p w14:paraId="7A898DF0" w14:textId="77777777" w:rsidR="00B77D43" w:rsidRPr="009568DD" w:rsidRDefault="00B77D43" w:rsidP="007011FD">
            <w:pPr>
              <w:jc w:val="center"/>
              <w:rPr>
                <w:rFonts w:ascii="GHEA Grapalat" w:hAnsi="GHEA Grapalat" w:cs="Calibri"/>
                <w:color w:val="000000"/>
                <w:sz w:val="19"/>
                <w:szCs w:val="19"/>
              </w:rPr>
            </w:pPr>
            <w:r w:rsidRPr="009568DD">
              <w:rPr>
                <w:rFonts w:ascii="GHEA Grapalat" w:hAnsi="GHEA Grapalat" w:cs="Calibri"/>
                <w:color w:val="000000"/>
                <w:sz w:val="19"/>
                <w:szCs w:val="19"/>
              </w:rPr>
              <w:t>13</w:t>
            </w:r>
          </w:p>
        </w:tc>
        <w:tc>
          <w:tcPr>
            <w:tcW w:w="1555" w:type="dxa"/>
            <w:shd w:val="clear" w:color="auto" w:fill="auto"/>
            <w:vAlign w:val="center"/>
            <w:hideMark/>
          </w:tcPr>
          <w:p w14:paraId="0A1720E2" w14:textId="77777777" w:rsidR="00B77D43" w:rsidRPr="009568DD" w:rsidRDefault="00B77D43" w:rsidP="007011FD">
            <w:pPr>
              <w:ind w:left="-104" w:right="-45"/>
              <w:jc w:val="center"/>
              <w:rPr>
                <w:rFonts w:ascii="GHEA Grapalat" w:hAnsi="GHEA Grapalat" w:cs="Calibri"/>
                <w:color w:val="000000"/>
                <w:sz w:val="19"/>
                <w:szCs w:val="19"/>
              </w:rPr>
            </w:pPr>
            <w:r w:rsidRPr="009568DD">
              <w:rPr>
                <w:rFonts w:ascii="GHEA Grapalat" w:hAnsi="GHEA Grapalat" w:cs="Calibri"/>
                <w:color w:val="000000"/>
                <w:sz w:val="19"/>
                <w:szCs w:val="19"/>
              </w:rPr>
              <w:t>«Արմավիր» ՋՕԸ</w:t>
            </w:r>
          </w:p>
        </w:tc>
        <w:tc>
          <w:tcPr>
            <w:tcW w:w="1366" w:type="dxa"/>
            <w:shd w:val="clear" w:color="auto" w:fill="auto"/>
            <w:vAlign w:val="center"/>
            <w:hideMark/>
          </w:tcPr>
          <w:p w14:paraId="345538C5" w14:textId="77777777" w:rsidR="00B77D43" w:rsidRPr="009568DD" w:rsidRDefault="00B77D43" w:rsidP="007011FD">
            <w:pPr>
              <w:jc w:val="center"/>
              <w:rPr>
                <w:rFonts w:ascii="GHEA Grapalat" w:hAnsi="GHEA Grapalat" w:cs="Calibri"/>
                <w:color w:val="000000"/>
                <w:sz w:val="19"/>
                <w:szCs w:val="19"/>
              </w:rPr>
            </w:pPr>
            <w:r w:rsidRPr="009568DD">
              <w:rPr>
                <w:rFonts w:ascii="GHEA Grapalat" w:hAnsi="GHEA Grapalat" w:cs="Calibri"/>
                <w:color w:val="000000"/>
                <w:sz w:val="19"/>
                <w:szCs w:val="19"/>
              </w:rPr>
              <w:t xml:space="preserve"> 7,193,923.4 </w:t>
            </w:r>
          </w:p>
        </w:tc>
        <w:tc>
          <w:tcPr>
            <w:tcW w:w="1418" w:type="dxa"/>
            <w:shd w:val="clear" w:color="auto" w:fill="auto"/>
            <w:vAlign w:val="center"/>
            <w:hideMark/>
          </w:tcPr>
          <w:p w14:paraId="446FC006" w14:textId="77777777" w:rsidR="00B77D43" w:rsidRPr="009568DD" w:rsidRDefault="00B77D43" w:rsidP="007011FD">
            <w:pPr>
              <w:jc w:val="center"/>
              <w:rPr>
                <w:rFonts w:ascii="GHEA Grapalat" w:hAnsi="GHEA Grapalat" w:cs="Calibri"/>
                <w:color w:val="000000"/>
                <w:sz w:val="19"/>
                <w:szCs w:val="19"/>
              </w:rPr>
            </w:pPr>
            <w:r w:rsidRPr="009568DD">
              <w:rPr>
                <w:rFonts w:ascii="GHEA Grapalat" w:hAnsi="GHEA Grapalat" w:cs="Calibri"/>
                <w:color w:val="000000"/>
                <w:sz w:val="19"/>
                <w:szCs w:val="19"/>
              </w:rPr>
              <w:t xml:space="preserve"> 7,768,023.4 </w:t>
            </w:r>
          </w:p>
        </w:tc>
        <w:tc>
          <w:tcPr>
            <w:tcW w:w="1259" w:type="dxa"/>
            <w:shd w:val="clear" w:color="auto" w:fill="auto"/>
            <w:vAlign w:val="center"/>
            <w:hideMark/>
          </w:tcPr>
          <w:p w14:paraId="0E267395" w14:textId="77777777" w:rsidR="00B77D43" w:rsidRPr="009568DD" w:rsidRDefault="00B77D43" w:rsidP="007011FD">
            <w:pPr>
              <w:jc w:val="center"/>
              <w:rPr>
                <w:rFonts w:ascii="GHEA Grapalat" w:hAnsi="GHEA Grapalat" w:cs="Calibri"/>
                <w:color w:val="000000"/>
                <w:sz w:val="19"/>
                <w:szCs w:val="19"/>
              </w:rPr>
            </w:pPr>
            <w:r w:rsidRPr="009568DD">
              <w:rPr>
                <w:rFonts w:ascii="GHEA Grapalat" w:hAnsi="GHEA Grapalat" w:cs="Calibri"/>
                <w:color w:val="000000"/>
                <w:sz w:val="19"/>
                <w:szCs w:val="19"/>
              </w:rPr>
              <w:t xml:space="preserve"> 151,358.8 </w:t>
            </w:r>
          </w:p>
        </w:tc>
        <w:tc>
          <w:tcPr>
            <w:tcW w:w="1260" w:type="dxa"/>
            <w:shd w:val="clear" w:color="auto" w:fill="auto"/>
            <w:vAlign w:val="center"/>
            <w:hideMark/>
          </w:tcPr>
          <w:p w14:paraId="742CE6F4" w14:textId="77777777" w:rsidR="00B77D43" w:rsidRPr="009568DD" w:rsidRDefault="00B77D43" w:rsidP="007011FD">
            <w:pPr>
              <w:jc w:val="center"/>
              <w:rPr>
                <w:rFonts w:ascii="GHEA Grapalat" w:hAnsi="GHEA Grapalat" w:cs="Calibri"/>
                <w:color w:val="000000"/>
                <w:sz w:val="19"/>
                <w:szCs w:val="19"/>
              </w:rPr>
            </w:pPr>
            <w:r w:rsidRPr="009568DD">
              <w:rPr>
                <w:rFonts w:ascii="GHEA Grapalat" w:hAnsi="GHEA Grapalat" w:cs="Calibri"/>
                <w:color w:val="000000"/>
                <w:sz w:val="19"/>
                <w:szCs w:val="19"/>
              </w:rPr>
              <w:t xml:space="preserve"> 96,864.5 </w:t>
            </w:r>
          </w:p>
        </w:tc>
        <w:tc>
          <w:tcPr>
            <w:tcW w:w="1276" w:type="dxa"/>
            <w:shd w:val="clear" w:color="auto" w:fill="auto"/>
            <w:vAlign w:val="center"/>
            <w:hideMark/>
          </w:tcPr>
          <w:p w14:paraId="79A517F2" w14:textId="77777777" w:rsidR="00B77D43" w:rsidRPr="009568DD" w:rsidRDefault="00B77D43" w:rsidP="007011FD">
            <w:pPr>
              <w:jc w:val="center"/>
              <w:rPr>
                <w:rFonts w:ascii="GHEA Grapalat" w:hAnsi="GHEA Grapalat" w:cs="Calibri"/>
                <w:color w:val="000000"/>
                <w:sz w:val="19"/>
                <w:szCs w:val="19"/>
              </w:rPr>
            </w:pPr>
            <w:r w:rsidRPr="009568DD">
              <w:rPr>
                <w:rFonts w:ascii="GHEA Grapalat" w:hAnsi="GHEA Grapalat" w:cs="Calibri"/>
                <w:color w:val="000000"/>
                <w:sz w:val="19"/>
                <w:szCs w:val="19"/>
              </w:rPr>
              <w:t xml:space="preserve"> 848,062.8 </w:t>
            </w:r>
          </w:p>
        </w:tc>
        <w:tc>
          <w:tcPr>
            <w:tcW w:w="1275" w:type="dxa"/>
            <w:shd w:val="clear" w:color="auto" w:fill="auto"/>
            <w:vAlign w:val="center"/>
            <w:hideMark/>
          </w:tcPr>
          <w:p w14:paraId="4D94A21D" w14:textId="77777777" w:rsidR="00B77D43" w:rsidRPr="009568DD" w:rsidRDefault="00B77D43" w:rsidP="007011FD">
            <w:pPr>
              <w:jc w:val="center"/>
              <w:rPr>
                <w:rFonts w:ascii="GHEA Grapalat" w:hAnsi="GHEA Grapalat" w:cs="Calibri"/>
                <w:color w:val="000000"/>
                <w:sz w:val="19"/>
                <w:szCs w:val="19"/>
              </w:rPr>
            </w:pPr>
            <w:r w:rsidRPr="009568DD">
              <w:rPr>
                <w:rFonts w:ascii="GHEA Grapalat" w:hAnsi="GHEA Grapalat" w:cs="Calibri"/>
                <w:color w:val="000000"/>
                <w:sz w:val="19"/>
                <w:szCs w:val="19"/>
              </w:rPr>
              <w:t xml:space="preserve">1,919,308.2 </w:t>
            </w:r>
          </w:p>
        </w:tc>
        <w:tc>
          <w:tcPr>
            <w:tcW w:w="1186" w:type="dxa"/>
            <w:shd w:val="clear" w:color="auto" w:fill="auto"/>
            <w:vAlign w:val="center"/>
            <w:hideMark/>
          </w:tcPr>
          <w:p w14:paraId="5A1C0E79" w14:textId="77777777" w:rsidR="00B77D43" w:rsidRPr="009568DD" w:rsidRDefault="00B77D43" w:rsidP="007011FD">
            <w:pPr>
              <w:ind w:left="-108"/>
              <w:jc w:val="center"/>
              <w:rPr>
                <w:rFonts w:ascii="GHEA Grapalat" w:hAnsi="GHEA Grapalat" w:cs="Calibri"/>
                <w:color w:val="000000"/>
                <w:sz w:val="19"/>
                <w:szCs w:val="19"/>
              </w:rPr>
            </w:pPr>
            <w:r w:rsidRPr="009568DD">
              <w:rPr>
                <w:rFonts w:ascii="GHEA Grapalat" w:hAnsi="GHEA Grapalat" w:cs="Calibri"/>
                <w:color w:val="000000"/>
                <w:sz w:val="19"/>
                <w:szCs w:val="19"/>
              </w:rPr>
              <w:t xml:space="preserve">1,125,739.7 </w:t>
            </w:r>
          </w:p>
        </w:tc>
      </w:tr>
      <w:tr w:rsidR="00B77D43" w:rsidRPr="009568DD" w14:paraId="0AB048C0" w14:textId="77777777" w:rsidTr="005441B2">
        <w:trPr>
          <w:trHeight w:val="288"/>
          <w:jc w:val="center"/>
        </w:trPr>
        <w:tc>
          <w:tcPr>
            <w:tcW w:w="425" w:type="dxa"/>
            <w:shd w:val="clear" w:color="auto" w:fill="auto"/>
            <w:vAlign w:val="center"/>
            <w:hideMark/>
          </w:tcPr>
          <w:p w14:paraId="7650B92F" w14:textId="77777777" w:rsidR="00B77D43" w:rsidRPr="009568DD" w:rsidRDefault="00B77D43" w:rsidP="007011FD">
            <w:pPr>
              <w:jc w:val="center"/>
              <w:rPr>
                <w:rFonts w:ascii="GHEA Grapalat" w:hAnsi="GHEA Grapalat" w:cs="Calibri"/>
                <w:color w:val="000000"/>
                <w:sz w:val="19"/>
                <w:szCs w:val="19"/>
              </w:rPr>
            </w:pPr>
            <w:r w:rsidRPr="009568DD">
              <w:rPr>
                <w:rFonts w:ascii="GHEA Grapalat" w:hAnsi="GHEA Grapalat" w:cs="Calibri"/>
                <w:color w:val="000000"/>
                <w:sz w:val="19"/>
                <w:szCs w:val="19"/>
              </w:rPr>
              <w:t>14</w:t>
            </w:r>
          </w:p>
        </w:tc>
        <w:tc>
          <w:tcPr>
            <w:tcW w:w="1555" w:type="dxa"/>
            <w:shd w:val="clear" w:color="auto" w:fill="auto"/>
            <w:vAlign w:val="center"/>
            <w:hideMark/>
          </w:tcPr>
          <w:p w14:paraId="11DD3F28" w14:textId="77777777" w:rsidR="00B77D43" w:rsidRPr="009568DD" w:rsidRDefault="00B77D43" w:rsidP="007011FD">
            <w:pPr>
              <w:ind w:left="-104" w:right="-45"/>
              <w:jc w:val="center"/>
              <w:rPr>
                <w:rFonts w:ascii="GHEA Grapalat" w:hAnsi="GHEA Grapalat" w:cs="Calibri"/>
                <w:color w:val="000000"/>
                <w:sz w:val="19"/>
                <w:szCs w:val="19"/>
              </w:rPr>
            </w:pPr>
            <w:r w:rsidRPr="009568DD">
              <w:rPr>
                <w:rFonts w:ascii="GHEA Grapalat" w:hAnsi="GHEA Grapalat" w:cs="Calibri"/>
                <w:color w:val="000000"/>
                <w:sz w:val="19"/>
                <w:szCs w:val="19"/>
              </w:rPr>
              <w:t>«Արարատ» ՋՕԸ</w:t>
            </w:r>
          </w:p>
        </w:tc>
        <w:tc>
          <w:tcPr>
            <w:tcW w:w="1366" w:type="dxa"/>
            <w:shd w:val="clear" w:color="auto" w:fill="auto"/>
            <w:vAlign w:val="center"/>
            <w:hideMark/>
          </w:tcPr>
          <w:p w14:paraId="6FCCA2F1" w14:textId="77777777" w:rsidR="00B77D43" w:rsidRPr="009568DD" w:rsidRDefault="00B77D43" w:rsidP="007011FD">
            <w:pPr>
              <w:jc w:val="center"/>
              <w:rPr>
                <w:rFonts w:ascii="GHEA Grapalat" w:hAnsi="GHEA Grapalat" w:cs="Calibri"/>
                <w:color w:val="000000"/>
                <w:sz w:val="19"/>
                <w:szCs w:val="19"/>
              </w:rPr>
            </w:pPr>
            <w:r w:rsidRPr="009568DD">
              <w:rPr>
                <w:rFonts w:ascii="GHEA Grapalat" w:hAnsi="GHEA Grapalat" w:cs="Calibri"/>
                <w:color w:val="000000"/>
                <w:sz w:val="19"/>
                <w:szCs w:val="19"/>
              </w:rPr>
              <w:t xml:space="preserve"> 209,216.9 </w:t>
            </w:r>
          </w:p>
        </w:tc>
        <w:tc>
          <w:tcPr>
            <w:tcW w:w="1418" w:type="dxa"/>
            <w:shd w:val="clear" w:color="auto" w:fill="auto"/>
            <w:vAlign w:val="center"/>
            <w:hideMark/>
          </w:tcPr>
          <w:p w14:paraId="1893E759" w14:textId="77777777" w:rsidR="00B77D43" w:rsidRPr="009568DD" w:rsidRDefault="00B77D43" w:rsidP="007011FD">
            <w:pPr>
              <w:jc w:val="center"/>
              <w:rPr>
                <w:rFonts w:ascii="GHEA Grapalat" w:hAnsi="GHEA Grapalat" w:cs="Calibri"/>
                <w:color w:val="000000"/>
                <w:sz w:val="19"/>
                <w:szCs w:val="19"/>
              </w:rPr>
            </w:pPr>
            <w:r w:rsidRPr="009568DD">
              <w:rPr>
                <w:rFonts w:ascii="GHEA Grapalat" w:hAnsi="GHEA Grapalat" w:cs="Calibri"/>
                <w:color w:val="000000"/>
                <w:sz w:val="19"/>
                <w:szCs w:val="19"/>
              </w:rPr>
              <w:t xml:space="preserve"> 232,161.9 </w:t>
            </w:r>
          </w:p>
        </w:tc>
        <w:tc>
          <w:tcPr>
            <w:tcW w:w="1259" w:type="dxa"/>
            <w:shd w:val="clear" w:color="auto" w:fill="auto"/>
            <w:vAlign w:val="center"/>
            <w:hideMark/>
          </w:tcPr>
          <w:p w14:paraId="7D1EF51B" w14:textId="77777777" w:rsidR="00B77D43" w:rsidRPr="009568DD" w:rsidRDefault="00B77D43" w:rsidP="007011FD">
            <w:pPr>
              <w:jc w:val="center"/>
              <w:rPr>
                <w:rFonts w:ascii="GHEA Grapalat" w:hAnsi="GHEA Grapalat" w:cs="Calibri"/>
                <w:color w:val="000000"/>
                <w:sz w:val="19"/>
                <w:szCs w:val="19"/>
              </w:rPr>
            </w:pPr>
            <w:r w:rsidRPr="009568DD">
              <w:rPr>
                <w:rFonts w:ascii="GHEA Grapalat" w:hAnsi="GHEA Grapalat" w:cs="Calibri"/>
                <w:color w:val="000000"/>
                <w:sz w:val="19"/>
                <w:szCs w:val="19"/>
              </w:rPr>
              <w:t xml:space="preserve"> 2,206.8 </w:t>
            </w:r>
          </w:p>
        </w:tc>
        <w:tc>
          <w:tcPr>
            <w:tcW w:w="1260" w:type="dxa"/>
            <w:shd w:val="clear" w:color="auto" w:fill="auto"/>
            <w:vAlign w:val="center"/>
            <w:hideMark/>
          </w:tcPr>
          <w:p w14:paraId="27ADFA5B" w14:textId="77777777" w:rsidR="00B77D43" w:rsidRPr="009568DD" w:rsidRDefault="00B77D43" w:rsidP="007011FD">
            <w:pPr>
              <w:jc w:val="center"/>
              <w:rPr>
                <w:rFonts w:ascii="GHEA Grapalat" w:hAnsi="GHEA Grapalat" w:cs="Calibri"/>
                <w:color w:val="000000"/>
                <w:sz w:val="19"/>
                <w:szCs w:val="19"/>
              </w:rPr>
            </w:pPr>
            <w:r w:rsidRPr="009568DD">
              <w:rPr>
                <w:rFonts w:ascii="GHEA Grapalat" w:hAnsi="GHEA Grapalat" w:cs="Calibri"/>
                <w:color w:val="000000"/>
                <w:sz w:val="19"/>
                <w:szCs w:val="19"/>
              </w:rPr>
              <w:t xml:space="preserve"> 3,237.2 </w:t>
            </w:r>
          </w:p>
        </w:tc>
        <w:tc>
          <w:tcPr>
            <w:tcW w:w="1276" w:type="dxa"/>
            <w:shd w:val="clear" w:color="auto" w:fill="auto"/>
            <w:vAlign w:val="center"/>
            <w:hideMark/>
          </w:tcPr>
          <w:p w14:paraId="586A3E1D" w14:textId="77777777" w:rsidR="00B77D43" w:rsidRPr="009568DD" w:rsidRDefault="00B77D43" w:rsidP="007011FD">
            <w:pPr>
              <w:jc w:val="center"/>
              <w:rPr>
                <w:rFonts w:ascii="GHEA Grapalat" w:hAnsi="GHEA Grapalat" w:cs="Calibri"/>
                <w:color w:val="000000"/>
                <w:sz w:val="19"/>
                <w:szCs w:val="19"/>
              </w:rPr>
            </w:pPr>
            <w:r w:rsidRPr="009568DD">
              <w:rPr>
                <w:rFonts w:ascii="GHEA Grapalat" w:hAnsi="GHEA Grapalat" w:cs="Calibri"/>
                <w:color w:val="000000"/>
                <w:sz w:val="19"/>
                <w:szCs w:val="19"/>
              </w:rPr>
              <w:t xml:space="preserve"> 432,154.1 </w:t>
            </w:r>
          </w:p>
        </w:tc>
        <w:tc>
          <w:tcPr>
            <w:tcW w:w="1275" w:type="dxa"/>
            <w:shd w:val="clear" w:color="auto" w:fill="auto"/>
            <w:vAlign w:val="center"/>
            <w:hideMark/>
          </w:tcPr>
          <w:p w14:paraId="7EDDBC31" w14:textId="77777777" w:rsidR="00B77D43" w:rsidRPr="009568DD" w:rsidRDefault="00B77D43" w:rsidP="007011FD">
            <w:pPr>
              <w:jc w:val="center"/>
              <w:rPr>
                <w:rFonts w:ascii="GHEA Grapalat" w:hAnsi="GHEA Grapalat" w:cs="Calibri"/>
                <w:color w:val="000000"/>
                <w:sz w:val="19"/>
                <w:szCs w:val="19"/>
              </w:rPr>
            </w:pPr>
            <w:r w:rsidRPr="009568DD">
              <w:rPr>
                <w:rFonts w:ascii="GHEA Grapalat" w:hAnsi="GHEA Grapalat" w:cs="Calibri"/>
                <w:color w:val="000000"/>
                <w:sz w:val="19"/>
                <w:szCs w:val="19"/>
              </w:rPr>
              <w:t xml:space="preserve">1,593,005.1 </w:t>
            </w:r>
          </w:p>
        </w:tc>
        <w:tc>
          <w:tcPr>
            <w:tcW w:w="1186" w:type="dxa"/>
            <w:shd w:val="clear" w:color="auto" w:fill="auto"/>
            <w:vAlign w:val="center"/>
            <w:hideMark/>
          </w:tcPr>
          <w:p w14:paraId="1B89A5F4" w14:textId="77777777" w:rsidR="00B77D43" w:rsidRPr="009568DD" w:rsidRDefault="00B77D43" w:rsidP="007011FD">
            <w:pPr>
              <w:ind w:left="-108"/>
              <w:jc w:val="center"/>
              <w:rPr>
                <w:rFonts w:ascii="GHEA Grapalat" w:hAnsi="GHEA Grapalat" w:cs="Calibri"/>
                <w:color w:val="000000"/>
                <w:sz w:val="19"/>
                <w:szCs w:val="19"/>
              </w:rPr>
            </w:pPr>
            <w:r w:rsidRPr="009568DD">
              <w:rPr>
                <w:rFonts w:ascii="GHEA Grapalat" w:hAnsi="GHEA Grapalat" w:cs="Calibri"/>
                <w:color w:val="000000"/>
                <w:sz w:val="19"/>
                <w:szCs w:val="19"/>
              </w:rPr>
              <w:t xml:space="preserve">1,153,176.5 </w:t>
            </w:r>
          </w:p>
        </w:tc>
      </w:tr>
      <w:tr w:rsidR="00B77D43" w:rsidRPr="009568DD" w14:paraId="1EFDF5F5" w14:textId="77777777" w:rsidTr="005441B2">
        <w:trPr>
          <w:trHeight w:val="288"/>
          <w:jc w:val="center"/>
        </w:trPr>
        <w:tc>
          <w:tcPr>
            <w:tcW w:w="425" w:type="dxa"/>
            <w:shd w:val="clear" w:color="auto" w:fill="auto"/>
            <w:vAlign w:val="center"/>
            <w:hideMark/>
          </w:tcPr>
          <w:p w14:paraId="27E3AFB0" w14:textId="77777777" w:rsidR="00B77D43" w:rsidRPr="009568DD" w:rsidRDefault="00B77D43" w:rsidP="007011FD">
            <w:pPr>
              <w:jc w:val="center"/>
              <w:rPr>
                <w:rFonts w:ascii="GHEA Grapalat" w:hAnsi="GHEA Grapalat" w:cs="Calibri"/>
                <w:color w:val="000000"/>
                <w:sz w:val="19"/>
                <w:szCs w:val="19"/>
              </w:rPr>
            </w:pPr>
            <w:r w:rsidRPr="009568DD">
              <w:rPr>
                <w:rFonts w:ascii="GHEA Grapalat" w:hAnsi="GHEA Grapalat" w:cs="Calibri"/>
                <w:color w:val="000000"/>
                <w:sz w:val="19"/>
                <w:szCs w:val="19"/>
              </w:rPr>
              <w:t>15</w:t>
            </w:r>
          </w:p>
        </w:tc>
        <w:tc>
          <w:tcPr>
            <w:tcW w:w="1555" w:type="dxa"/>
            <w:shd w:val="clear" w:color="auto" w:fill="auto"/>
            <w:vAlign w:val="center"/>
            <w:hideMark/>
          </w:tcPr>
          <w:p w14:paraId="64D7C6C8" w14:textId="77777777" w:rsidR="00B77D43" w:rsidRPr="009568DD" w:rsidRDefault="00B77D43" w:rsidP="007011FD">
            <w:pPr>
              <w:ind w:left="-104" w:right="-45"/>
              <w:jc w:val="center"/>
              <w:rPr>
                <w:rFonts w:ascii="GHEA Grapalat" w:hAnsi="GHEA Grapalat" w:cs="Calibri"/>
                <w:color w:val="000000"/>
                <w:sz w:val="19"/>
                <w:szCs w:val="19"/>
              </w:rPr>
            </w:pPr>
            <w:r w:rsidRPr="009568DD">
              <w:rPr>
                <w:rFonts w:ascii="GHEA Grapalat" w:hAnsi="GHEA Grapalat" w:cs="Calibri"/>
                <w:color w:val="000000"/>
                <w:sz w:val="19"/>
                <w:szCs w:val="19"/>
              </w:rPr>
              <w:t>«Արագածոտն» ՋՕԸ</w:t>
            </w:r>
          </w:p>
        </w:tc>
        <w:tc>
          <w:tcPr>
            <w:tcW w:w="1366" w:type="dxa"/>
            <w:shd w:val="clear" w:color="auto" w:fill="auto"/>
            <w:vAlign w:val="center"/>
            <w:hideMark/>
          </w:tcPr>
          <w:p w14:paraId="44F1CA50" w14:textId="77777777" w:rsidR="00B77D43" w:rsidRPr="009568DD" w:rsidRDefault="00B77D43" w:rsidP="007011FD">
            <w:pPr>
              <w:jc w:val="center"/>
              <w:rPr>
                <w:rFonts w:ascii="GHEA Grapalat" w:hAnsi="GHEA Grapalat" w:cs="Calibri"/>
                <w:color w:val="000000"/>
                <w:sz w:val="19"/>
                <w:szCs w:val="19"/>
              </w:rPr>
            </w:pPr>
            <w:r w:rsidRPr="009568DD">
              <w:rPr>
                <w:rFonts w:ascii="GHEA Grapalat" w:hAnsi="GHEA Grapalat" w:cs="Calibri"/>
                <w:color w:val="000000"/>
                <w:sz w:val="19"/>
                <w:szCs w:val="19"/>
              </w:rPr>
              <w:t xml:space="preserve"> 2,064,649.0 </w:t>
            </w:r>
          </w:p>
        </w:tc>
        <w:tc>
          <w:tcPr>
            <w:tcW w:w="1418" w:type="dxa"/>
            <w:shd w:val="clear" w:color="auto" w:fill="auto"/>
            <w:vAlign w:val="center"/>
            <w:hideMark/>
          </w:tcPr>
          <w:p w14:paraId="0AEB28DF" w14:textId="77777777" w:rsidR="00B77D43" w:rsidRPr="009568DD" w:rsidRDefault="00B77D43" w:rsidP="007011FD">
            <w:pPr>
              <w:jc w:val="center"/>
              <w:rPr>
                <w:rFonts w:ascii="GHEA Grapalat" w:hAnsi="GHEA Grapalat" w:cs="Calibri"/>
                <w:color w:val="000000"/>
                <w:sz w:val="19"/>
                <w:szCs w:val="19"/>
              </w:rPr>
            </w:pPr>
            <w:r w:rsidRPr="009568DD">
              <w:rPr>
                <w:rFonts w:ascii="GHEA Grapalat" w:hAnsi="GHEA Grapalat" w:cs="Calibri"/>
                <w:color w:val="000000"/>
                <w:sz w:val="19"/>
                <w:szCs w:val="19"/>
              </w:rPr>
              <w:t xml:space="preserve"> 2,163,310.0 </w:t>
            </w:r>
          </w:p>
        </w:tc>
        <w:tc>
          <w:tcPr>
            <w:tcW w:w="1259" w:type="dxa"/>
            <w:shd w:val="clear" w:color="auto" w:fill="auto"/>
            <w:vAlign w:val="center"/>
            <w:hideMark/>
          </w:tcPr>
          <w:p w14:paraId="7A8BA343" w14:textId="77777777" w:rsidR="00B77D43" w:rsidRPr="009568DD" w:rsidRDefault="00B77D43" w:rsidP="007011FD">
            <w:pPr>
              <w:jc w:val="center"/>
              <w:rPr>
                <w:rFonts w:ascii="GHEA Grapalat" w:hAnsi="GHEA Grapalat" w:cs="Calibri"/>
                <w:color w:val="000000"/>
                <w:sz w:val="19"/>
                <w:szCs w:val="19"/>
              </w:rPr>
            </w:pPr>
            <w:r w:rsidRPr="009568DD">
              <w:rPr>
                <w:rFonts w:ascii="GHEA Grapalat" w:hAnsi="GHEA Grapalat" w:cs="Calibri"/>
                <w:color w:val="000000"/>
                <w:sz w:val="19"/>
                <w:szCs w:val="19"/>
              </w:rPr>
              <w:t xml:space="preserve"> 115,182.0 </w:t>
            </w:r>
          </w:p>
        </w:tc>
        <w:tc>
          <w:tcPr>
            <w:tcW w:w="1260" w:type="dxa"/>
            <w:shd w:val="clear" w:color="auto" w:fill="auto"/>
            <w:vAlign w:val="center"/>
            <w:hideMark/>
          </w:tcPr>
          <w:p w14:paraId="5A0340A4" w14:textId="77777777" w:rsidR="00B77D43" w:rsidRPr="009568DD" w:rsidRDefault="00B77D43" w:rsidP="007011FD">
            <w:pPr>
              <w:jc w:val="center"/>
              <w:rPr>
                <w:rFonts w:ascii="GHEA Grapalat" w:hAnsi="GHEA Grapalat" w:cs="Calibri"/>
                <w:color w:val="000000"/>
                <w:sz w:val="19"/>
                <w:szCs w:val="19"/>
              </w:rPr>
            </w:pPr>
            <w:r w:rsidRPr="009568DD">
              <w:rPr>
                <w:rFonts w:ascii="GHEA Grapalat" w:hAnsi="GHEA Grapalat" w:cs="Calibri"/>
                <w:color w:val="000000"/>
                <w:sz w:val="19"/>
                <w:szCs w:val="19"/>
              </w:rPr>
              <w:t xml:space="preserve"> 81,168.0 </w:t>
            </w:r>
          </w:p>
        </w:tc>
        <w:tc>
          <w:tcPr>
            <w:tcW w:w="1276" w:type="dxa"/>
            <w:shd w:val="clear" w:color="auto" w:fill="auto"/>
            <w:vAlign w:val="center"/>
            <w:hideMark/>
          </w:tcPr>
          <w:p w14:paraId="49D3C4CB" w14:textId="77777777" w:rsidR="00B77D43" w:rsidRPr="009568DD" w:rsidRDefault="00B77D43" w:rsidP="007011FD">
            <w:pPr>
              <w:jc w:val="center"/>
              <w:rPr>
                <w:rFonts w:ascii="GHEA Grapalat" w:hAnsi="GHEA Grapalat" w:cs="Calibri"/>
                <w:color w:val="000000"/>
                <w:sz w:val="19"/>
                <w:szCs w:val="19"/>
              </w:rPr>
            </w:pPr>
            <w:r w:rsidRPr="009568DD">
              <w:rPr>
                <w:rFonts w:ascii="GHEA Grapalat" w:hAnsi="GHEA Grapalat" w:cs="Calibri"/>
                <w:color w:val="000000"/>
                <w:sz w:val="19"/>
                <w:szCs w:val="19"/>
              </w:rPr>
              <w:t xml:space="preserve"> 562,150.0 </w:t>
            </w:r>
          </w:p>
        </w:tc>
        <w:tc>
          <w:tcPr>
            <w:tcW w:w="1275" w:type="dxa"/>
            <w:shd w:val="clear" w:color="auto" w:fill="auto"/>
            <w:vAlign w:val="center"/>
            <w:hideMark/>
          </w:tcPr>
          <w:p w14:paraId="5C318B31" w14:textId="77777777" w:rsidR="00B77D43" w:rsidRPr="009568DD" w:rsidRDefault="00B77D43" w:rsidP="007011FD">
            <w:pPr>
              <w:jc w:val="center"/>
              <w:rPr>
                <w:rFonts w:ascii="GHEA Grapalat" w:hAnsi="GHEA Grapalat" w:cs="Calibri"/>
                <w:color w:val="000000"/>
                <w:sz w:val="19"/>
                <w:szCs w:val="19"/>
              </w:rPr>
            </w:pPr>
            <w:r w:rsidRPr="009568DD">
              <w:rPr>
                <w:rFonts w:ascii="GHEA Grapalat" w:hAnsi="GHEA Grapalat" w:cs="Calibri"/>
                <w:color w:val="000000"/>
                <w:sz w:val="19"/>
                <w:szCs w:val="19"/>
              </w:rPr>
              <w:t xml:space="preserve"> 740,911.0 </w:t>
            </w:r>
          </w:p>
        </w:tc>
        <w:tc>
          <w:tcPr>
            <w:tcW w:w="1186" w:type="dxa"/>
            <w:shd w:val="clear" w:color="auto" w:fill="auto"/>
            <w:vAlign w:val="center"/>
            <w:hideMark/>
          </w:tcPr>
          <w:p w14:paraId="73B5C2C5" w14:textId="77777777" w:rsidR="00B77D43" w:rsidRPr="009568DD" w:rsidRDefault="00B77D43" w:rsidP="007011FD">
            <w:pPr>
              <w:jc w:val="center"/>
              <w:rPr>
                <w:rFonts w:ascii="GHEA Grapalat" w:hAnsi="GHEA Grapalat" w:cs="Calibri"/>
                <w:color w:val="000000"/>
                <w:sz w:val="19"/>
                <w:szCs w:val="19"/>
              </w:rPr>
            </w:pPr>
            <w:r w:rsidRPr="009568DD">
              <w:rPr>
                <w:rFonts w:ascii="GHEA Grapalat" w:hAnsi="GHEA Grapalat" w:cs="Calibri"/>
                <w:color w:val="000000"/>
                <w:sz w:val="19"/>
                <w:szCs w:val="19"/>
              </w:rPr>
              <w:t xml:space="preserve">176,361.0 </w:t>
            </w:r>
          </w:p>
        </w:tc>
      </w:tr>
      <w:tr w:rsidR="00B77D43" w:rsidRPr="009568DD" w14:paraId="485F65FD" w14:textId="77777777" w:rsidTr="005441B2">
        <w:trPr>
          <w:trHeight w:val="288"/>
          <w:jc w:val="center"/>
        </w:trPr>
        <w:tc>
          <w:tcPr>
            <w:tcW w:w="425" w:type="dxa"/>
            <w:shd w:val="clear" w:color="auto" w:fill="auto"/>
            <w:vAlign w:val="center"/>
            <w:hideMark/>
          </w:tcPr>
          <w:p w14:paraId="0FD16B2F" w14:textId="77777777" w:rsidR="00B77D43" w:rsidRPr="009568DD" w:rsidRDefault="00B77D43" w:rsidP="007011FD">
            <w:pPr>
              <w:jc w:val="center"/>
              <w:rPr>
                <w:rFonts w:ascii="GHEA Grapalat" w:hAnsi="GHEA Grapalat" w:cs="Calibri"/>
                <w:color w:val="000000"/>
                <w:sz w:val="19"/>
                <w:szCs w:val="19"/>
              </w:rPr>
            </w:pPr>
          </w:p>
        </w:tc>
        <w:tc>
          <w:tcPr>
            <w:tcW w:w="1555" w:type="dxa"/>
            <w:shd w:val="clear" w:color="auto" w:fill="auto"/>
            <w:vAlign w:val="center"/>
            <w:hideMark/>
          </w:tcPr>
          <w:p w14:paraId="70099FDF" w14:textId="77777777" w:rsidR="00B77D43" w:rsidRPr="009568DD" w:rsidRDefault="00B77D43" w:rsidP="007011FD">
            <w:pPr>
              <w:ind w:left="-104"/>
              <w:jc w:val="center"/>
              <w:rPr>
                <w:rFonts w:ascii="GHEA Grapalat" w:hAnsi="GHEA Grapalat" w:cs="Calibri"/>
                <w:color w:val="000000"/>
                <w:sz w:val="19"/>
                <w:szCs w:val="19"/>
              </w:rPr>
            </w:pPr>
            <w:r w:rsidRPr="009568DD">
              <w:rPr>
                <w:rFonts w:ascii="GHEA Grapalat" w:hAnsi="GHEA Grapalat" w:cs="Calibri"/>
                <w:color w:val="000000"/>
                <w:sz w:val="19"/>
                <w:szCs w:val="19"/>
              </w:rPr>
              <w:t>ԸՆԴԱՄԵՆԸ</w:t>
            </w:r>
          </w:p>
        </w:tc>
        <w:tc>
          <w:tcPr>
            <w:tcW w:w="1366" w:type="dxa"/>
            <w:shd w:val="clear" w:color="auto" w:fill="auto"/>
            <w:vAlign w:val="center"/>
            <w:hideMark/>
          </w:tcPr>
          <w:p w14:paraId="3C4717E3" w14:textId="77777777" w:rsidR="00B77D43" w:rsidRPr="009568DD" w:rsidRDefault="00B77D43" w:rsidP="007011FD">
            <w:pPr>
              <w:ind w:left="-30"/>
              <w:jc w:val="center"/>
              <w:rPr>
                <w:rFonts w:ascii="GHEA Grapalat" w:hAnsi="GHEA Grapalat" w:cs="Calibri"/>
                <w:color w:val="000000"/>
                <w:sz w:val="19"/>
                <w:szCs w:val="19"/>
              </w:rPr>
            </w:pPr>
            <w:r w:rsidRPr="009568DD">
              <w:rPr>
                <w:rFonts w:ascii="GHEA Grapalat" w:hAnsi="GHEA Grapalat" w:cs="Calibri"/>
                <w:color w:val="000000"/>
                <w:sz w:val="19"/>
                <w:szCs w:val="19"/>
              </w:rPr>
              <w:t xml:space="preserve">24,554,224.3 </w:t>
            </w:r>
          </w:p>
        </w:tc>
        <w:tc>
          <w:tcPr>
            <w:tcW w:w="1418" w:type="dxa"/>
            <w:shd w:val="clear" w:color="auto" w:fill="auto"/>
            <w:vAlign w:val="center"/>
            <w:hideMark/>
          </w:tcPr>
          <w:p w14:paraId="0E6C2C45" w14:textId="77777777" w:rsidR="00B77D43" w:rsidRPr="009568DD" w:rsidRDefault="00B77D43" w:rsidP="007011FD">
            <w:pPr>
              <w:ind w:left="-122"/>
              <w:jc w:val="center"/>
              <w:rPr>
                <w:rFonts w:ascii="GHEA Grapalat" w:hAnsi="GHEA Grapalat" w:cs="Calibri"/>
                <w:color w:val="000000"/>
                <w:sz w:val="19"/>
                <w:szCs w:val="19"/>
              </w:rPr>
            </w:pPr>
            <w:r w:rsidRPr="009568DD">
              <w:rPr>
                <w:rFonts w:ascii="GHEA Grapalat" w:hAnsi="GHEA Grapalat" w:cs="Calibri"/>
                <w:color w:val="000000"/>
                <w:sz w:val="19"/>
                <w:szCs w:val="19"/>
              </w:rPr>
              <w:t xml:space="preserve"> 25,760,294.0 </w:t>
            </w:r>
          </w:p>
        </w:tc>
        <w:tc>
          <w:tcPr>
            <w:tcW w:w="1259" w:type="dxa"/>
            <w:shd w:val="clear" w:color="auto" w:fill="auto"/>
            <w:vAlign w:val="center"/>
            <w:hideMark/>
          </w:tcPr>
          <w:p w14:paraId="66EB0D82" w14:textId="77777777" w:rsidR="00B77D43" w:rsidRPr="009568DD" w:rsidRDefault="00B77D43" w:rsidP="007011FD">
            <w:pPr>
              <w:ind w:left="-120"/>
              <w:jc w:val="center"/>
              <w:rPr>
                <w:rFonts w:ascii="GHEA Grapalat" w:hAnsi="GHEA Grapalat" w:cs="Calibri"/>
                <w:color w:val="000000"/>
                <w:sz w:val="19"/>
                <w:szCs w:val="19"/>
              </w:rPr>
            </w:pPr>
            <w:r w:rsidRPr="009568DD">
              <w:rPr>
                <w:rFonts w:ascii="GHEA Grapalat" w:hAnsi="GHEA Grapalat" w:cs="Calibri"/>
                <w:color w:val="000000"/>
                <w:sz w:val="19"/>
                <w:szCs w:val="19"/>
              </w:rPr>
              <w:t xml:space="preserve"> 1,996,948.2 </w:t>
            </w:r>
          </w:p>
        </w:tc>
        <w:tc>
          <w:tcPr>
            <w:tcW w:w="1260" w:type="dxa"/>
            <w:shd w:val="clear" w:color="auto" w:fill="auto"/>
            <w:vAlign w:val="center"/>
            <w:hideMark/>
          </w:tcPr>
          <w:p w14:paraId="62722824" w14:textId="77777777" w:rsidR="00B77D43" w:rsidRPr="009568DD" w:rsidRDefault="00B77D43" w:rsidP="007011FD">
            <w:pPr>
              <w:ind w:left="-105"/>
              <w:jc w:val="center"/>
              <w:rPr>
                <w:rFonts w:ascii="GHEA Grapalat" w:hAnsi="GHEA Grapalat" w:cs="Calibri"/>
                <w:color w:val="000000"/>
                <w:sz w:val="19"/>
                <w:szCs w:val="19"/>
              </w:rPr>
            </w:pPr>
            <w:r w:rsidRPr="009568DD">
              <w:rPr>
                <w:rFonts w:ascii="GHEA Grapalat" w:hAnsi="GHEA Grapalat" w:cs="Calibri"/>
                <w:color w:val="000000"/>
                <w:sz w:val="19"/>
                <w:szCs w:val="19"/>
              </w:rPr>
              <w:t xml:space="preserve"> 1,760,309.2 </w:t>
            </w:r>
          </w:p>
        </w:tc>
        <w:tc>
          <w:tcPr>
            <w:tcW w:w="1276" w:type="dxa"/>
            <w:shd w:val="clear" w:color="auto" w:fill="auto"/>
            <w:vAlign w:val="center"/>
            <w:hideMark/>
          </w:tcPr>
          <w:p w14:paraId="507AC6D7" w14:textId="77777777" w:rsidR="00B77D43" w:rsidRPr="009568DD" w:rsidRDefault="00B77D43" w:rsidP="007011FD">
            <w:pPr>
              <w:jc w:val="center"/>
              <w:rPr>
                <w:rFonts w:ascii="GHEA Grapalat" w:hAnsi="GHEA Grapalat" w:cs="Calibri"/>
                <w:color w:val="000000"/>
                <w:sz w:val="19"/>
                <w:szCs w:val="19"/>
              </w:rPr>
            </w:pPr>
            <w:r w:rsidRPr="009568DD">
              <w:rPr>
                <w:rFonts w:ascii="GHEA Grapalat" w:hAnsi="GHEA Grapalat" w:cs="Calibri"/>
                <w:color w:val="000000"/>
                <w:sz w:val="19"/>
                <w:szCs w:val="19"/>
              </w:rPr>
              <w:t xml:space="preserve">6,111,282.0 </w:t>
            </w:r>
          </w:p>
        </w:tc>
        <w:tc>
          <w:tcPr>
            <w:tcW w:w="1275" w:type="dxa"/>
            <w:shd w:val="clear" w:color="auto" w:fill="auto"/>
            <w:vAlign w:val="center"/>
            <w:hideMark/>
          </w:tcPr>
          <w:p w14:paraId="112B172D" w14:textId="77777777" w:rsidR="00B77D43" w:rsidRPr="009568DD" w:rsidRDefault="00B77D43" w:rsidP="007011FD">
            <w:pPr>
              <w:ind w:left="-97" w:right="-123"/>
              <w:jc w:val="center"/>
              <w:rPr>
                <w:rFonts w:ascii="GHEA Grapalat" w:hAnsi="GHEA Grapalat" w:cs="Calibri"/>
                <w:color w:val="000000"/>
                <w:sz w:val="19"/>
                <w:szCs w:val="19"/>
              </w:rPr>
            </w:pPr>
            <w:r w:rsidRPr="009568DD">
              <w:rPr>
                <w:rFonts w:ascii="GHEA Grapalat" w:hAnsi="GHEA Grapalat" w:cs="Calibri"/>
                <w:color w:val="000000"/>
                <w:sz w:val="19"/>
                <w:szCs w:val="19"/>
              </w:rPr>
              <w:t xml:space="preserve"> 13,786,285.7 </w:t>
            </w:r>
          </w:p>
        </w:tc>
        <w:tc>
          <w:tcPr>
            <w:tcW w:w="1186" w:type="dxa"/>
            <w:shd w:val="clear" w:color="auto" w:fill="auto"/>
            <w:vAlign w:val="center"/>
            <w:hideMark/>
          </w:tcPr>
          <w:p w14:paraId="3D24D07F" w14:textId="77777777" w:rsidR="00B77D43" w:rsidRPr="009568DD" w:rsidRDefault="00B77D43" w:rsidP="007011FD">
            <w:pPr>
              <w:ind w:left="-93" w:right="-69"/>
              <w:jc w:val="center"/>
              <w:rPr>
                <w:rFonts w:ascii="GHEA Grapalat" w:hAnsi="GHEA Grapalat" w:cs="Calibri"/>
                <w:color w:val="000000"/>
                <w:sz w:val="19"/>
                <w:szCs w:val="19"/>
              </w:rPr>
            </w:pPr>
            <w:r w:rsidRPr="009568DD">
              <w:rPr>
                <w:rFonts w:ascii="GHEA Grapalat" w:hAnsi="GHEA Grapalat" w:cs="Calibri"/>
                <w:color w:val="000000"/>
                <w:sz w:val="19"/>
                <w:szCs w:val="19"/>
              </w:rPr>
              <w:t xml:space="preserve">7,867,807.1 </w:t>
            </w:r>
          </w:p>
        </w:tc>
      </w:tr>
    </w:tbl>
    <w:p w14:paraId="0ED86A30" w14:textId="77777777" w:rsidR="00B77D43" w:rsidRPr="009568DD" w:rsidRDefault="00B77D43" w:rsidP="007011FD">
      <w:pPr>
        <w:tabs>
          <w:tab w:val="left" w:pos="851"/>
        </w:tabs>
        <w:spacing w:line="360" w:lineRule="auto"/>
        <w:jc w:val="both"/>
        <w:rPr>
          <w:rFonts w:ascii="GHEA Grapalat" w:hAnsi="GHEA Grapalat"/>
          <w:sz w:val="24"/>
        </w:rPr>
      </w:pPr>
    </w:p>
    <w:p w14:paraId="1F6E6DA9" w14:textId="77777777" w:rsidR="00B77D43" w:rsidRPr="009568DD" w:rsidRDefault="00B77D43" w:rsidP="007011FD">
      <w:pPr>
        <w:shd w:val="clear" w:color="auto" w:fill="FFFFFF"/>
        <w:tabs>
          <w:tab w:val="left" w:pos="851"/>
        </w:tabs>
        <w:spacing w:line="360" w:lineRule="auto"/>
        <w:jc w:val="both"/>
        <w:rPr>
          <w:rFonts w:ascii="GHEA Grapalat" w:hAnsi="GHEA Grapalat"/>
        </w:rPr>
      </w:pPr>
      <w:r w:rsidRPr="009568DD">
        <w:rPr>
          <w:rFonts w:ascii="GHEA Grapalat" w:hAnsi="GHEA Grapalat"/>
          <w:sz w:val="24"/>
        </w:rPr>
        <w:tab/>
        <w:t xml:space="preserve">ՀՀ կառավարության 24.12.2003թ. թիվ 1937-Ն որոշմամբ հաստատված՝ ՀՀ պետական բյուջեից իրավաբանական </w:t>
      </w:r>
      <w:r w:rsidRPr="009568DD">
        <w:rPr>
          <w:rFonts w:ascii="GHEA Grapalat" w:hAnsi="GHEA Grapalat"/>
        </w:rPr>
        <w:t>անձ</w:t>
      </w:r>
      <w:r w:rsidRPr="009568DD">
        <w:rPr>
          <w:rFonts w:ascii="GHEA Grapalat" w:hAnsi="GHEA Grapalat"/>
          <w:sz w:val="24"/>
        </w:rPr>
        <w:t xml:space="preserve">անց սուբսիդիաների և դրամաշնորհների </w:t>
      </w:r>
      <w:r w:rsidRPr="009568DD">
        <w:rPr>
          <w:rFonts w:ascii="GHEA Grapalat" w:hAnsi="GHEA Grapalat"/>
          <w:sz w:val="24"/>
          <w:szCs w:val="24"/>
        </w:rPr>
        <w:t>հատկացման կարգի 3-րդ կետի համաձայն՝ սուբսիդիան պետության հանձնարարությամբ և որոշած գնով կազմակերպության կողմից որպես նվազագույն շահավետ գնից ցածր</w:t>
      </w:r>
      <w:r w:rsidRPr="009568DD">
        <w:rPr>
          <w:rFonts w:ascii="GHEA Grapalat" w:hAnsi="GHEA Grapalat"/>
          <w:sz w:val="24"/>
        </w:rPr>
        <w:t xml:space="preserve"> գնով ապրանքների արտադրության, արտահանման, ներմուծման, աշխատանքների կատարման և ծառայությունների մատուցման արդյունքում այդ կազմակերպության </w:t>
      </w:r>
      <w:r w:rsidRPr="009568DD">
        <w:rPr>
          <w:rFonts w:ascii="GHEA Grapalat" w:hAnsi="GHEA Grapalat"/>
          <w:b/>
          <w:i/>
          <w:sz w:val="24"/>
          <w:u w:val="single"/>
        </w:rPr>
        <w:t>կրած վնասի կամ դրա մի մասի փոխհատուցումն է</w:t>
      </w:r>
      <w:r w:rsidRPr="009568DD">
        <w:rPr>
          <w:rFonts w:ascii="GHEA Grapalat" w:hAnsi="GHEA Grapalat"/>
          <w:b/>
          <w:sz w:val="24"/>
        </w:rPr>
        <w:t>:</w:t>
      </w:r>
      <w:r w:rsidRPr="009568DD">
        <w:rPr>
          <w:rFonts w:ascii="GHEA Grapalat" w:hAnsi="GHEA Grapalat"/>
          <w:sz w:val="24"/>
        </w:rPr>
        <w:t xml:space="preserve"> </w:t>
      </w:r>
    </w:p>
    <w:p w14:paraId="6A71A50A" w14:textId="48A2D883" w:rsidR="00B77D43" w:rsidRPr="009568DD" w:rsidRDefault="00B77D43" w:rsidP="007011FD">
      <w:pPr>
        <w:shd w:val="clear" w:color="auto" w:fill="FFFFFF"/>
        <w:tabs>
          <w:tab w:val="left" w:pos="851"/>
        </w:tabs>
        <w:spacing w:line="360" w:lineRule="auto"/>
        <w:ind w:firstLine="567"/>
        <w:jc w:val="both"/>
        <w:rPr>
          <w:rFonts w:ascii="GHEA Grapalat" w:hAnsi="GHEA Grapalat"/>
          <w:sz w:val="24"/>
          <w:szCs w:val="24"/>
        </w:rPr>
      </w:pPr>
      <w:r w:rsidRPr="009568DD">
        <w:rPr>
          <w:rFonts w:ascii="GHEA Grapalat" w:hAnsi="GHEA Grapalat"/>
          <w:sz w:val="24"/>
          <w:szCs w:val="24"/>
        </w:rPr>
        <w:t xml:space="preserve">Ստացված տեղեկատվության համաձայն՝ ՋՕԸ-ներին 2022թ. ֆինանսական աջակցության/սուբսիդիայի տրամադրման չափաքանակները հաշվարկվել են յուրաքանչյուր ՋՕԸ-ի համար 2021թ.-ին կատարված փաստացի ծախսերի </w:t>
      </w:r>
      <w:r w:rsidRPr="009568DD">
        <w:rPr>
          <w:rFonts w:ascii="GHEA Grapalat" w:hAnsi="GHEA Grapalat"/>
          <w:sz w:val="24"/>
          <w:szCs w:val="24"/>
        </w:rPr>
        <w:sym w:font="Symbol" w:char="F0BB"/>
      </w:r>
      <w:r w:rsidRPr="009568DD">
        <w:rPr>
          <w:rFonts w:ascii="GHEA Grapalat" w:hAnsi="GHEA Grapalat"/>
          <w:sz w:val="24"/>
          <w:szCs w:val="24"/>
        </w:rPr>
        <w:t>36.61%-ի չափով՝ պահելով հավասարության սկզբունքը (</w:t>
      </w:r>
      <w:r w:rsidR="00A07A27">
        <w:rPr>
          <w:rFonts w:ascii="GHEA Grapalat" w:hAnsi="GHEA Grapalat"/>
          <w:sz w:val="24"/>
          <w:szCs w:val="24"/>
        </w:rPr>
        <w:t xml:space="preserve">Աղյուսակ </w:t>
      </w:r>
      <w:r w:rsidR="00370A64">
        <w:rPr>
          <w:rFonts w:ascii="GHEA Grapalat" w:hAnsi="GHEA Grapalat"/>
          <w:sz w:val="24"/>
          <w:szCs w:val="24"/>
        </w:rPr>
        <w:t>6</w:t>
      </w:r>
      <w:r w:rsidRPr="009568DD">
        <w:rPr>
          <w:rFonts w:ascii="GHEA Grapalat" w:hAnsi="GHEA Grapalat"/>
          <w:sz w:val="24"/>
          <w:szCs w:val="24"/>
        </w:rPr>
        <w:t>):</w:t>
      </w:r>
    </w:p>
    <w:p w14:paraId="24D556C3" w14:textId="4B326F24" w:rsidR="00B77D43" w:rsidRPr="009568DD" w:rsidRDefault="00A07A27" w:rsidP="007011FD">
      <w:pPr>
        <w:shd w:val="clear" w:color="auto" w:fill="FFFFFF"/>
        <w:tabs>
          <w:tab w:val="left" w:pos="851"/>
        </w:tabs>
        <w:ind w:firstLine="567"/>
        <w:jc w:val="right"/>
        <w:rPr>
          <w:rFonts w:ascii="GHEA Grapalat" w:hAnsi="GHEA Grapalat"/>
          <w:sz w:val="24"/>
          <w:szCs w:val="24"/>
        </w:rPr>
      </w:pPr>
      <w:r>
        <w:rPr>
          <w:rFonts w:ascii="GHEA Grapalat" w:hAnsi="GHEA Grapalat"/>
          <w:sz w:val="24"/>
          <w:szCs w:val="24"/>
        </w:rPr>
        <w:t xml:space="preserve">Աղյուսակ </w:t>
      </w:r>
      <w:r w:rsidR="00370A64">
        <w:rPr>
          <w:rFonts w:ascii="GHEA Grapalat" w:hAnsi="GHEA Grapalat"/>
          <w:sz w:val="24"/>
          <w:szCs w:val="24"/>
        </w:rPr>
        <w:t>6</w:t>
      </w:r>
    </w:p>
    <w:p w14:paraId="276E406C" w14:textId="77777777" w:rsidR="00B77D43" w:rsidRPr="009568DD" w:rsidRDefault="00B77D43" w:rsidP="007011FD">
      <w:pPr>
        <w:shd w:val="clear" w:color="auto" w:fill="FFFFFF"/>
        <w:tabs>
          <w:tab w:val="left" w:pos="851"/>
        </w:tabs>
        <w:jc w:val="center"/>
        <w:rPr>
          <w:rFonts w:ascii="GHEA Grapalat" w:hAnsi="GHEA Grapalat"/>
          <w:sz w:val="24"/>
          <w:szCs w:val="24"/>
        </w:rPr>
      </w:pPr>
      <w:r w:rsidRPr="009568DD">
        <w:rPr>
          <w:rFonts w:ascii="GHEA Grapalat" w:hAnsi="GHEA Grapalat"/>
          <w:sz w:val="24"/>
          <w:szCs w:val="24"/>
        </w:rPr>
        <w:lastRenderedPageBreak/>
        <w:t>ՋՕԸ-ներին 2022թ. ֆինանսական աջակցության/սուբսիդիայի տրամադրման չափաքանակները</w:t>
      </w:r>
    </w:p>
    <w:p w14:paraId="4BAA30F2" w14:textId="77777777" w:rsidR="00B77D43" w:rsidRPr="009568DD" w:rsidRDefault="00B77D43" w:rsidP="007011FD">
      <w:pPr>
        <w:shd w:val="clear" w:color="auto" w:fill="FFFFFF"/>
        <w:tabs>
          <w:tab w:val="left" w:pos="851"/>
        </w:tabs>
        <w:jc w:val="right"/>
        <w:rPr>
          <w:rFonts w:ascii="GHEA Grapalat" w:hAnsi="GHEA Grapalat"/>
          <w:sz w:val="24"/>
          <w:szCs w:val="24"/>
        </w:rPr>
      </w:pPr>
      <w:r w:rsidRPr="009568DD">
        <w:rPr>
          <w:rFonts w:ascii="GHEA Grapalat" w:hAnsi="GHEA Grapalat"/>
          <w:sz w:val="24"/>
          <w:szCs w:val="24"/>
        </w:rPr>
        <w:t>հազ. դրամ</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580"/>
        <w:gridCol w:w="2382"/>
        <w:gridCol w:w="3118"/>
      </w:tblGrid>
      <w:tr w:rsidR="00B77D43" w:rsidRPr="009568DD" w14:paraId="64F567B8" w14:textId="77777777" w:rsidTr="00B77D43">
        <w:trPr>
          <w:trHeight w:val="365"/>
          <w:tblHeader/>
          <w:jc w:val="center"/>
        </w:trPr>
        <w:tc>
          <w:tcPr>
            <w:tcW w:w="562" w:type="dxa"/>
            <w:shd w:val="clear" w:color="auto" w:fill="auto"/>
            <w:vAlign w:val="center"/>
          </w:tcPr>
          <w:p w14:paraId="5B249937" w14:textId="77777777" w:rsidR="00B77D43" w:rsidRPr="009568DD" w:rsidRDefault="00B77D43" w:rsidP="007011FD">
            <w:pPr>
              <w:jc w:val="center"/>
              <w:rPr>
                <w:rFonts w:ascii="GHEA Grapalat" w:hAnsi="GHEA Grapalat" w:cs="Calibri"/>
              </w:rPr>
            </w:pPr>
          </w:p>
        </w:tc>
        <w:tc>
          <w:tcPr>
            <w:tcW w:w="2580" w:type="dxa"/>
            <w:shd w:val="clear" w:color="auto" w:fill="auto"/>
            <w:vAlign w:val="center"/>
          </w:tcPr>
          <w:p w14:paraId="2616C300" w14:textId="77777777" w:rsidR="00B77D43" w:rsidRPr="009568DD" w:rsidRDefault="00B77D43" w:rsidP="007011FD">
            <w:pPr>
              <w:jc w:val="center"/>
              <w:rPr>
                <w:rFonts w:ascii="GHEA Grapalat" w:hAnsi="GHEA Grapalat" w:cs="Calibri"/>
              </w:rPr>
            </w:pPr>
            <w:r w:rsidRPr="009568DD">
              <w:rPr>
                <w:rFonts w:ascii="GHEA Grapalat" w:hAnsi="GHEA Grapalat" w:cs="Calibri"/>
              </w:rPr>
              <w:t>ՋՕԸ-ի անվանումը</w:t>
            </w:r>
          </w:p>
        </w:tc>
        <w:tc>
          <w:tcPr>
            <w:tcW w:w="2382" w:type="dxa"/>
            <w:shd w:val="clear" w:color="auto" w:fill="auto"/>
            <w:vAlign w:val="center"/>
          </w:tcPr>
          <w:p w14:paraId="52439FAE" w14:textId="77777777" w:rsidR="00B77D43" w:rsidRPr="009568DD" w:rsidRDefault="00B77D43" w:rsidP="007011FD">
            <w:pPr>
              <w:jc w:val="center"/>
              <w:rPr>
                <w:rFonts w:ascii="GHEA Grapalat" w:hAnsi="GHEA Grapalat" w:cs="Calibri"/>
              </w:rPr>
            </w:pPr>
            <w:r w:rsidRPr="009568DD">
              <w:rPr>
                <w:rFonts w:ascii="GHEA Grapalat" w:hAnsi="GHEA Grapalat" w:cs="Calibri"/>
                <w:color w:val="000000"/>
              </w:rPr>
              <w:t>2021 թվականի փաստացի ծախսեր</w:t>
            </w:r>
          </w:p>
        </w:tc>
        <w:tc>
          <w:tcPr>
            <w:tcW w:w="3118" w:type="dxa"/>
            <w:shd w:val="clear" w:color="auto" w:fill="auto"/>
            <w:vAlign w:val="center"/>
          </w:tcPr>
          <w:p w14:paraId="0751B766" w14:textId="77777777" w:rsidR="00B77D43" w:rsidRPr="009568DD" w:rsidRDefault="00B77D43" w:rsidP="007011FD">
            <w:pPr>
              <w:jc w:val="center"/>
              <w:rPr>
                <w:rFonts w:ascii="GHEA Grapalat" w:hAnsi="GHEA Grapalat" w:cs="Calibri"/>
              </w:rPr>
            </w:pPr>
            <w:r w:rsidRPr="009568DD">
              <w:rPr>
                <w:rFonts w:ascii="GHEA Grapalat" w:hAnsi="GHEA Grapalat" w:cs="Calibri"/>
                <w:bCs/>
                <w:color w:val="000000"/>
              </w:rPr>
              <w:t>Նախատեսվող չափաքանակները՝ 36.61%</w:t>
            </w:r>
          </w:p>
        </w:tc>
      </w:tr>
      <w:tr w:rsidR="00B77D43" w:rsidRPr="009568DD" w14:paraId="328A58A7" w14:textId="77777777" w:rsidTr="00B77D43">
        <w:trPr>
          <w:trHeight w:val="365"/>
          <w:jc w:val="center"/>
        </w:trPr>
        <w:tc>
          <w:tcPr>
            <w:tcW w:w="562" w:type="dxa"/>
            <w:shd w:val="clear" w:color="auto" w:fill="auto"/>
            <w:vAlign w:val="center"/>
            <w:hideMark/>
          </w:tcPr>
          <w:p w14:paraId="3598E95E" w14:textId="77777777" w:rsidR="00B77D43" w:rsidRPr="009568DD" w:rsidRDefault="00B77D43" w:rsidP="007011FD">
            <w:pPr>
              <w:jc w:val="center"/>
              <w:rPr>
                <w:rFonts w:ascii="GHEA Grapalat" w:hAnsi="GHEA Grapalat" w:cs="Calibri"/>
              </w:rPr>
            </w:pPr>
            <w:r w:rsidRPr="009568DD">
              <w:rPr>
                <w:rFonts w:ascii="GHEA Grapalat" w:hAnsi="GHEA Grapalat" w:cs="Calibri"/>
              </w:rPr>
              <w:t>1</w:t>
            </w:r>
          </w:p>
        </w:tc>
        <w:tc>
          <w:tcPr>
            <w:tcW w:w="2580" w:type="dxa"/>
            <w:shd w:val="clear" w:color="auto" w:fill="auto"/>
            <w:vAlign w:val="center"/>
            <w:hideMark/>
          </w:tcPr>
          <w:p w14:paraId="463D87BA" w14:textId="77777777" w:rsidR="00B77D43" w:rsidRPr="009568DD" w:rsidRDefault="00B77D43" w:rsidP="007011FD">
            <w:pPr>
              <w:rPr>
                <w:rFonts w:ascii="GHEA Grapalat" w:hAnsi="GHEA Grapalat" w:cs="Calibri"/>
              </w:rPr>
            </w:pPr>
            <w:r w:rsidRPr="009568DD">
              <w:rPr>
                <w:rFonts w:ascii="GHEA Grapalat" w:hAnsi="GHEA Grapalat" w:cs="Calibri"/>
              </w:rPr>
              <w:t>Երևան ՋՕԸ</w:t>
            </w:r>
          </w:p>
        </w:tc>
        <w:tc>
          <w:tcPr>
            <w:tcW w:w="2382" w:type="dxa"/>
            <w:shd w:val="clear" w:color="auto" w:fill="auto"/>
            <w:vAlign w:val="center"/>
            <w:hideMark/>
          </w:tcPr>
          <w:p w14:paraId="418CB679" w14:textId="77777777" w:rsidR="00B77D43" w:rsidRPr="009568DD" w:rsidRDefault="00B77D43" w:rsidP="007011FD">
            <w:pPr>
              <w:jc w:val="right"/>
              <w:rPr>
                <w:rFonts w:ascii="GHEA Grapalat" w:hAnsi="GHEA Grapalat" w:cs="Calibri"/>
              </w:rPr>
            </w:pPr>
            <w:r w:rsidRPr="009568DD">
              <w:rPr>
                <w:rFonts w:ascii="GHEA Grapalat" w:hAnsi="GHEA Grapalat" w:cs="Calibri"/>
              </w:rPr>
              <w:t>378,871.0</w:t>
            </w:r>
          </w:p>
        </w:tc>
        <w:tc>
          <w:tcPr>
            <w:tcW w:w="3118" w:type="dxa"/>
            <w:shd w:val="clear" w:color="auto" w:fill="auto"/>
            <w:vAlign w:val="center"/>
            <w:hideMark/>
          </w:tcPr>
          <w:p w14:paraId="4E4119DF" w14:textId="77777777" w:rsidR="00B77D43" w:rsidRPr="009568DD" w:rsidRDefault="00B77D43" w:rsidP="007011FD">
            <w:pPr>
              <w:jc w:val="right"/>
              <w:rPr>
                <w:rFonts w:ascii="GHEA Grapalat" w:hAnsi="GHEA Grapalat" w:cs="Calibri"/>
              </w:rPr>
            </w:pPr>
            <w:r w:rsidRPr="009568DD">
              <w:rPr>
                <w:rFonts w:ascii="GHEA Grapalat" w:hAnsi="GHEA Grapalat" w:cs="Calibri"/>
              </w:rPr>
              <w:t>138,712.3</w:t>
            </w:r>
          </w:p>
        </w:tc>
      </w:tr>
      <w:tr w:rsidR="00B77D43" w:rsidRPr="009568DD" w14:paraId="28EE4996" w14:textId="77777777" w:rsidTr="00B77D43">
        <w:trPr>
          <w:trHeight w:val="368"/>
          <w:jc w:val="center"/>
        </w:trPr>
        <w:tc>
          <w:tcPr>
            <w:tcW w:w="562" w:type="dxa"/>
            <w:shd w:val="clear" w:color="auto" w:fill="auto"/>
            <w:vAlign w:val="center"/>
            <w:hideMark/>
          </w:tcPr>
          <w:p w14:paraId="0077D3F1" w14:textId="77777777" w:rsidR="00B77D43" w:rsidRPr="009568DD" w:rsidRDefault="00B77D43" w:rsidP="007011FD">
            <w:pPr>
              <w:jc w:val="center"/>
              <w:rPr>
                <w:rFonts w:ascii="GHEA Grapalat" w:hAnsi="GHEA Grapalat" w:cs="Calibri"/>
              </w:rPr>
            </w:pPr>
            <w:r w:rsidRPr="009568DD">
              <w:rPr>
                <w:rFonts w:ascii="GHEA Grapalat" w:hAnsi="GHEA Grapalat" w:cs="Calibri"/>
              </w:rPr>
              <w:t>2</w:t>
            </w:r>
          </w:p>
        </w:tc>
        <w:tc>
          <w:tcPr>
            <w:tcW w:w="2580" w:type="dxa"/>
            <w:shd w:val="clear" w:color="auto" w:fill="auto"/>
            <w:vAlign w:val="center"/>
            <w:hideMark/>
          </w:tcPr>
          <w:p w14:paraId="100A6CCA" w14:textId="77777777" w:rsidR="00B77D43" w:rsidRPr="009568DD" w:rsidRDefault="00B77D43" w:rsidP="007011FD">
            <w:pPr>
              <w:rPr>
                <w:rFonts w:ascii="GHEA Grapalat" w:hAnsi="GHEA Grapalat" w:cs="Calibri"/>
              </w:rPr>
            </w:pPr>
            <w:r w:rsidRPr="009568DD">
              <w:rPr>
                <w:rFonts w:ascii="GHEA Grapalat" w:hAnsi="GHEA Grapalat" w:cs="Calibri"/>
              </w:rPr>
              <w:t>Արտաշատ ՋՕԸ</w:t>
            </w:r>
          </w:p>
        </w:tc>
        <w:tc>
          <w:tcPr>
            <w:tcW w:w="2382" w:type="dxa"/>
            <w:shd w:val="clear" w:color="auto" w:fill="auto"/>
            <w:vAlign w:val="center"/>
            <w:hideMark/>
          </w:tcPr>
          <w:p w14:paraId="7AFC499D" w14:textId="77777777" w:rsidR="00B77D43" w:rsidRPr="009568DD" w:rsidRDefault="00B77D43" w:rsidP="007011FD">
            <w:pPr>
              <w:jc w:val="right"/>
              <w:rPr>
                <w:rFonts w:ascii="GHEA Grapalat" w:hAnsi="GHEA Grapalat" w:cs="Calibri"/>
              </w:rPr>
            </w:pPr>
            <w:r w:rsidRPr="009568DD">
              <w:rPr>
                <w:rFonts w:ascii="GHEA Grapalat" w:hAnsi="GHEA Grapalat" w:cs="Calibri"/>
              </w:rPr>
              <w:t>1,828,294.0</w:t>
            </w:r>
          </w:p>
        </w:tc>
        <w:tc>
          <w:tcPr>
            <w:tcW w:w="3118" w:type="dxa"/>
            <w:shd w:val="clear" w:color="auto" w:fill="auto"/>
            <w:vAlign w:val="center"/>
            <w:hideMark/>
          </w:tcPr>
          <w:p w14:paraId="3BA0F546" w14:textId="77777777" w:rsidR="00B77D43" w:rsidRPr="009568DD" w:rsidRDefault="00B77D43" w:rsidP="007011FD">
            <w:pPr>
              <w:jc w:val="right"/>
              <w:rPr>
                <w:rFonts w:ascii="GHEA Grapalat" w:hAnsi="GHEA Grapalat" w:cs="Calibri"/>
              </w:rPr>
            </w:pPr>
            <w:r w:rsidRPr="009568DD">
              <w:rPr>
                <w:rFonts w:ascii="GHEA Grapalat" w:hAnsi="GHEA Grapalat" w:cs="Calibri"/>
              </w:rPr>
              <w:t>669,375.1</w:t>
            </w:r>
          </w:p>
        </w:tc>
      </w:tr>
      <w:tr w:rsidR="00B77D43" w:rsidRPr="009568DD" w14:paraId="60711F38" w14:textId="77777777" w:rsidTr="00B77D43">
        <w:trPr>
          <w:trHeight w:val="318"/>
          <w:jc w:val="center"/>
        </w:trPr>
        <w:tc>
          <w:tcPr>
            <w:tcW w:w="562" w:type="dxa"/>
            <w:shd w:val="clear" w:color="auto" w:fill="auto"/>
            <w:vAlign w:val="center"/>
            <w:hideMark/>
          </w:tcPr>
          <w:p w14:paraId="5889BA16" w14:textId="77777777" w:rsidR="00B77D43" w:rsidRPr="009568DD" w:rsidRDefault="00B77D43" w:rsidP="007011FD">
            <w:pPr>
              <w:jc w:val="center"/>
              <w:rPr>
                <w:rFonts w:ascii="GHEA Grapalat" w:hAnsi="GHEA Grapalat" w:cs="Calibri"/>
              </w:rPr>
            </w:pPr>
            <w:r w:rsidRPr="009568DD">
              <w:rPr>
                <w:rFonts w:ascii="GHEA Grapalat" w:hAnsi="GHEA Grapalat" w:cs="Calibri"/>
              </w:rPr>
              <w:t>3</w:t>
            </w:r>
          </w:p>
        </w:tc>
        <w:tc>
          <w:tcPr>
            <w:tcW w:w="2580" w:type="dxa"/>
            <w:shd w:val="clear" w:color="auto" w:fill="auto"/>
            <w:vAlign w:val="center"/>
            <w:hideMark/>
          </w:tcPr>
          <w:p w14:paraId="36B4B97B" w14:textId="77777777" w:rsidR="00B77D43" w:rsidRPr="009568DD" w:rsidRDefault="00B77D43" w:rsidP="007011FD">
            <w:pPr>
              <w:rPr>
                <w:rFonts w:ascii="GHEA Grapalat" w:hAnsi="GHEA Grapalat" w:cs="Calibri"/>
              </w:rPr>
            </w:pPr>
            <w:r w:rsidRPr="009568DD">
              <w:rPr>
                <w:rFonts w:ascii="GHEA Grapalat" w:hAnsi="GHEA Grapalat" w:cs="Calibri"/>
              </w:rPr>
              <w:t>Արարատ ՋՕԸ</w:t>
            </w:r>
          </w:p>
        </w:tc>
        <w:tc>
          <w:tcPr>
            <w:tcW w:w="2382" w:type="dxa"/>
            <w:shd w:val="clear" w:color="auto" w:fill="auto"/>
            <w:vAlign w:val="center"/>
            <w:hideMark/>
          </w:tcPr>
          <w:p w14:paraId="4E3C7534" w14:textId="77777777" w:rsidR="00B77D43" w:rsidRPr="009568DD" w:rsidRDefault="00B77D43" w:rsidP="007011FD">
            <w:pPr>
              <w:jc w:val="right"/>
              <w:rPr>
                <w:rFonts w:ascii="GHEA Grapalat" w:hAnsi="GHEA Grapalat" w:cs="Calibri"/>
              </w:rPr>
            </w:pPr>
            <w:r w:rsidRPr="009568DD">
              <w:rPr>
                <w:rFonts w:ascii="GHEA Grapalat" w:hAnsi="GHEA Grapalat" w:cs="Calibri"/>
              </w:rPr>
              <w:t>1,263,860.0</w:t>
            </w:r>
          </w:p>
        </w:tc>
        <w:tc>
          <w:tcPr>
            <w:tcW w:w="3118" w:type="dxa"/>
            <w:shd w:val="clear" w:color="auto" w:fill="auto"/>
            <w:vAlign w:val="center"/>
            <w:hideMark/>
          </w:tcPr>
          <w:p w14:paraId="00693DB6" w14:textId="77777777" w:rsidR="00B77D43" w:rsidRPr="009568DD" w:rsidRDefault="00B77D43" w:rsidP="007011FD">
            <w:pPr>
              <w:jc w:val="right"/>
              <w:rPr>
                <w:rFonts w:ascii="GHEA Grapalat" w:hAnsi="GHEA Grapalat" w:cs="Calibri"/>
              </w:rPr>
            </w:pPr>
            <w:r w:rsidRPr="009568DD">
              <w:rPr>
                <w:rFonts w:ascii="GHEA Grapalat" w:hAnsi="GHEA Grapalat" w:cs="Calibri"/>
              </w:rPr>
              <w:t>462,724.5</w:t>
            </w:r>
          </w:p>
        </w:tc>
      </w:tr>
      <w:tr w:rsidR="00B77D43" w:rsidRPr="009568DD" w14:paraId="1615DFBD" w14:textId="77777777" w:rsidTr="00B77D43">
        <w:trPr>
          <w:trHeight w:val="422"/>
          <w:jc w:val="center"/>
        </w:trPr>
        <w:tc>
          <w:tcPr>
            <w:tcW w:w="562" w:type="dxa"/>
            <w:shd w:val="clear" w:color="auto" w:fill="auto"/>
            <w:vAlign w:val="center"/>
            <w:hideMark/>
          </w:tcPr>
          <w:p w14:paraId="6EC798B6" w14:textId="77777777" w:rsidR="00B77D43" w:rsidRPr="009568DD" w:rsidRDefault="00B77D43" w:rsidP="007011FD">
            <w:pPr>
              <w:jc w:val="center"/>
              <w:rPr>
                <w:rFonts w:ascii="GHEA Grapalat" w:hAnsi="GHEA Grapalat" w:cs="Calibri"/>
              </w:rPr>
            </w:pPr>
            <w:r w:rsidRPr="009568DD">
              <w:rPr>
                <w:rFonts w:ascii="GHEA Grapalat" w:hAnsi="GHEA Grapalat" w:cs="Calibri"/>
              </w:rPr>
              <w:t>4</w:t>
            </w:r>
          </w:p>
        </w:tc>
        <w:tc>
          <w:tcPr>
            <w:tcW w:w="2580" w:type="dxa"/>
            <w:shd w:val="clear" w:color="auto" w:fill="auto"/>
            <w:vAlign w:val="center"/>
            <w:hideMark/>
          </w:tcPr>
          <w:p w14:paraId="7A3A5F85" w14:textId="77777777" w:rsidR="00B77D43" w:rsidRPr="009568DD" w:rsidRDefault="00B77D43" w:rsidP="007011FD">
            <w:pPr>
              <w:rPr>
                <w:rFonts w:ascii="GHEA Grapalat" w:hAnsi="GHEA Grapalat" w:cs="Calibri"/>
              </w:rPr>
            </w:pPr>
            <w:r w:rsidRPr="009568DD">
              <w:rPr>
                <w:rFonts w:ascii="GHEA Grapalat" w:hAnsi="GHEA Grapalat" w:cs="Calibri"/>
              </w:rPr>
              <w:t>ԱրմավիրՋՕԸ</w:t>
            </w:r>
          </w:p>
        </w:tc>
        <w:tc>
          <w:tcPr>
            <w:tcW w:w="2382" w:type="dxa"/>
            <w:shd w:val="clear" w:color="auto" w:fill="auto"/>
            <w:vAlign w:val="center"/>
            <w:hideMark/>
          </w:tcPr>
          <w:p w14:paraId="2C6F769E" w14:textId="77777777" w:rsidR="00B77D43" w:rsidRPr="009568DD" w:rsidRDefault="00B77D43" w:rsidP="007011FD">
            <w:pPr>
              <w:jc w:val="right"/>
              <w:rPr>
                <w:rFonts w:ascii="GHEA Grapalat" w:hAnsi="GHEA Grapalat" w:cs="Calibri"/>
              </w:rPr>
            </w:pPr>
            <w:r w:rsidRPr="009568DD">
              <w:rPr>
                <w:rFonts w:ascii="GHEA Grapalat" w:hAnsi="GHEA Grapalat" w:cs="Calibri"/>
              </w:rPr>
              <w:t>1,998,729.0</w:t>
            </w:r>
          </w:p>
        </w:tc>
        <w:tc>
          <w:tcPr>
            <w:tcW w:w="3118" w:type="dxa"/>
            <w:shd w:val="clear" w:color="auto" w:fill="auto"/>
            <w:vAlign w:val="center"/>
            <w:hideMark/>
          </w:tcPr>
          <w:p w14:paraId="4B264445" w14:textId="77777777" w:rsidR="00B77D43" w:rsidRPr="009568DD" w:rsidRDefault="00B77D43" w:rsidP="007011FD">
            <w:pPr>
              <w:jc w:val="right"/>
              <w:rPr>
                <w:rFonts w:ascii="GHEA Grapalat" w:hAnsi="GHEA Grapalat" w:cs="Calibri"/>
              </w:rPr>
            </w:pPr>
            <w:r w:rsidRPr="009568DD">
              <w:rPr>
                <w:rFonts w:ascii="GHEA Grapalat" w:hAnsi="GHEA Grapalat" w:cs="Calibri"/>
              </w:rPr>
              <w:t>731,774.8</w:t>
            </w:r>
          </w:p>
        </w:tc>
      </w:tr>
      <w:tr w:rsidR="00B77D43" w:rsidRPr="009568DD" w14:paraId="5DDE171C" w14:textId="77777777" w:rsidTr="00B77D43">
        <w:trPr>
          <w:trHeight w:val="414"/>
          <w:jc w:val="center"/>
        </w:trPr>
        <w:tc>
          <w:tcPr>
            <w:tcW w:w="562" w:type="dxa"/>
            <w:shd w:val="clear" w:color="auto" w:fill="auto"/>
            <w:vAlign w:val="center"/>
            <w:hideMark/>
          </w:tcPr>
          <w:p w14:paraId="603512E0" w14:textId="77777777" w:rsidR="00B77D43" w:rsidRPr="009568DD" w:rsidRDefault="00B77D43" w:rsidP="007011FD">
            <w:pPr>
              <w:jc w:val="center"/>
              <w:rPr>
                <w:rFonts w:ascii="GHEA Grapalat" w:hAnsi="GHEA Grapalat" w:cs="Calibri"/>
              </w:rPr>
            </w:pPr>
            <w:r w:rsidRPr="009568DD">
              <w:rPr>
                <w:rFonts w:ascii="GHEA Grapalat" w:hAnsi="GHEA Grapalat" w:cs="Calibri"/>
              </w:rPr>
              <w:t>5</w:t>
            </w:r>
          </w:p>
        </w:tc>
        <w:tc>
          <w:tcPr>
            <w:tcW w:w="2580" w:type="dxa"/>
            <w:shd w:val="clear" w:color="auto" w:fill="auto"/>
            <w:vAlign w:val="center"/>
            <w:hideMark/>
          </w:tcPr>
          <w:p w14:paraId="6F220492" w14:textId="77777777" w:rsidR="00B77D43" w:rsidRPr="009568DD" w:rsidRDefault="00B77D43" w:rsidP="007011FD">
            <w:pPr>
              <w:rPr>
                <w:rFonts w:ascii="GHEA Grapalat" w:hAnsi="GHEA Grapalat" w:cs="Calibri"/>
              </w:rPr>
            </w:pPr>
            <w:r w:rsidRPr="009568DD">
              <w:rPr>
                <w:rFonts w:ascii="GHEA Grapalat" w:hAnsi="GHEA Grapalat" w:cs="Calibri"/>
              </w:rPr>
              <w:t>Էջմիածին ՋՕԸ</w:t>
            </w:r>
          </w:p>
        </w:tc>
        <w:tc>
          <w:tcPr>
            <w:tcW w:w="2382" w:type="dxa"/>
            <w:shd w:val="clear" w:color="auto" w:fill="auto"/>
            <w:vAlign w:val="center"/>
            <w:hideMark/>
          </w:tcPr>
          <w:p w14:paraId="07165625" w14:textId="77777777" w:rsidR="00B77D43" w:rsidRPr="009568DD" w:rsidRDefault="00B77D43" w:rsidP="007011FD">
            <w:pPr>
              <w:jc w:val="right"/>
              <w:rPr>
                <w:rFonts w:ascii="GHEA Grapalat" w:hAnsi="GHEA Grapalat" w:cs="Calibri"/>
              </w:rPr>
            </w:pPr>
            <w:r w:rsidRPr="009568DD">
              <w:rPr>
                <w:rFonts w:ascii="GHEA Grapalat" w:hAnsi="GHEA Grapalat" w:cs="Calibri"/>
              </w:rPr>
              <w:t>2,009,521.0</w:t>
            </w:r>
          </w:p>
        </w:tc>
        <w:tc>
          <w:tcPr>
            <w:tcW w:w="3118" w:type="dxa"/>
            <w:shd w:val="clear" w:color="auto" w:fill="auto"/>
            <w:vAlign w:val="center"/>
            <w:hideMark/>
          </w:tcPr>
          <w:p w14:paraId="7EF37BB7" w14:textId="77777777" w:rsidR="00B77D43" w:rsidRPr="009568DD" w:rsidRDefault="00B77D43" w:rsidP="007011FD">
            <w:pPr>
              <w:jc w:val="right"/>
              <w:rPr>
                <w:rFonts w:ascii="GHEA Grapalat" w:hAnsi="GHEA Grapalat" w:cs="Calibri"/>
              </w:rPr>
            </w:pPr>
            <w:r w:rsidRPr="009568DD">
              <w:rPr>
                <w:rFonts w:ascii="GHEA Grapalat" w:hAnsi="GHEA Grapalat" w:cs="Calibri"/>
              </w:rPr>
              <w:t>735,726.0</w:t>
            </w:r>
          </w:p>
        </w:tc>
      </w:tr>
      <w:tr w:rsidR="00B77D43" w:rsidRPr="009568DD" w14:paraId="6D25D776" w14:textId="77777777" w:rsidTr="00B77D43">
        <w:trPr>
          <w:trHeight w:val="406"/>
          <w:jc w:val="center"/>
        </w:trPr>
        <w:tc>
          <w:tcPr>
            <w:tcW w:w="562" w:type="dxa"/>
            <w:shd w:val="clear" w:color="auto" w:fill="auto"/>
            <w:vAlign w:val="center"/>
            <w:hideMark/>
          </w:tcPr>
          <w:p w14:paraId="2C298249" w14:textId="77777777" w:rsidR="00B77D43" w:rsidRPr="009568DD" w:rsidRDefault="00B77D43" w:rsidP="007011FD">
            <w:pPr>
              <w:jc w:val="center"/>
              <w:rPr>
                <w:rFonts w:ascii="GHEA Grapalat" w:hAnsi="GHEA Grapalat" w:cs="Calibri"/>
              </w:rPr>
            </w:pPr>
            <w:r w:rsidRPr="009568DD">
              <w:rPr>
                <w:rFonts w:ascii="GHEA Grapalat" w:hAnsi="GHEA Grapalat" w:cs="Calibri"/>
              </w:rPr>
              <w:t>6</w:t>
            </w:r>
          </w:p>
        </w:tc>
        <w:tc>
          <w:tcPr>
            <w:tcW w:w="2580" w:type="dxa"/>
            <w:shd w:val="clear" w:color="auto" w:fill="auto"/>
            <w:vAlign w:val="center"/>
            <w:hideMark/>
          </w:tcPr>
          <w:p w14:paraId="4F7800B0" w14:textId="77777777" w:rsidR="00B77D43" w:rsidRPr="009568DD" w:rsidRDefault="00B77D43" w:rsidP="007011FD">
            <w:pPr>
              <w:rPr>
                <w:rFonts w:ascii="GHEA Grapalat" w:hAnsi="GHEA Grapalat" w:cs="Calibri"/>
              </w:rPr>
            </w:pPr>
            <w:r w:rsidRPr="009568DD">
              <w:rPr>
                <w:rFonts w:ascii="GHEA Grapalat" w:hAnsi="GHEA Grapalat" w:cs="Calibri"/>
              </w:rPr>
              <w:t>Շենիկ ՋՕԸ</w:t>
            </w:r>
          </w:p>
        </w:tc>
        <w:tc>
          <w:tcPr>
            <w:tcW w:w="2382" w:type="dxa"/>
            <w:shd w:val="clear" w:color="auto" w:fill="auto"/>
            <w:vAlign w:val="center"/>
            <w:hideMark/>
          </w:tcPr>
          <w:p w14:paraId="49BF356E" w14:textId="77777777" w:rsidR="00B77D43" w:rsidRPr="009568DD" w:rsidRDefault="00B77D43" w:rsidP="007011FD">
            <w:pPr>
              <w:jc w:val="right"/>
              <w:rPr>
                <w:rFonts w:ascii="GHEA Grapalat" w:hAnsi="GHEA Grapalat" w:cs="Calibri"/>
              </w:rPr>
            </w:pPr>
            <w:r w:rsidRPr="009568DD">
              <w:rPr>
                <w:rFonts w:ascii="GHEA Grapalat" w:hAnsi="GHEA Grapalat" w:cs="Calibri"/>
              </w:rPr>
              <w:t>673,017.0</w:t>
            </w:r>
          </w:p>
        </w:tc>
        <w:tc>
          <w:tcPr>
            <w:tcW w:w="3118" w:type="dxa"/>
            <w:shd w:val="clear" w:color="auto" w:fill="auto"/>
            <w:vAlign w:val="center"/>
            <w:hideMark/>
          </w:tcPr>
          <w:p w14:paraId="4771A077" w14:textId="77777777" w:rsidR="00B77D43" w:rsidRPr="009568DD" w:rsidRDefault="00B77D43" w:rsidP="007011FD">
            <w:pPr>
              <w:jc w:val="right"/>
              <w:rPr>
                <w:rFonts w:ascii="GHEA Grapalat" w:hAnsi="GHEA Grapalat" w:cs="Calibri"/>
              </w:rPr>
            </w:pPr>
            <w:r w:rsidRPr="009568DD">
              <w:rPr>
                <w:rFonts w:ascii="GHEA Grapalat" w:hAnsi="GHEA Grapalat" w:cs="Calibri"/>
              </w:rPr>
              <w:t>246,405.0</w:t>
            </w:r>
          </w:p>
        </w:tc>
      </w:tr>
      <w:tr w:rsidR="00B77D43" w:rsidRPr="009568DD" w14:paraId="30FFC6AC" w14:textId="77777777" w:rsidTr="00B77D43">
        <w:trPr>
          <w:trHeight w:val="424"/>
          <w:jc w:val="center"/>
        </w:trPr>
        <w:tc>
          <w:tcPr>
            <w:tcW w:w="562" w:type="dxa"/>
            <w:shd w:val="clear" w:color="auto" w:fill="auto"/>
            <w:vAlign w:val="center"/>
            <w:hideMark/>
          </w:tcPr>
          <w:p w14:paraId="5FC7A8BA" w14:textId="77777777" w:rsidR="00B77D43" w:rsidRPr="009568DD" w:rsidRDefault="00B77D43" w:rsidP="007011FD">
            <w:pPr>
              <w:jc w:val="center"/>
              <w:rPr>
                <w:rFonts w:ascii="GHEA Grapalat" w:hAnsi="GHEA Grapalat" w:cs="Calibri"/>
              </w:rPr>
            </w:pPr>
            <w:r w:rsidRPr="009568DD">
              <w:rPr>
                <w:rFonts w:ascii="GHEA Grapalat" w:hAnsi="GHEA Grapalat" w:cs="Calibri"/>
              </w:rPr>
              <w:t>7</w:t>
            </w:r>
          </w:p>
        </w:tc>
        <w:tc>
          <w:tcPr>
            <w:tcW w:w="2580" w:type="dxa"/>
            <w:shd w:val="clear" w:color="auto" w:fill="auto"/>
            <w:vAlign w:val="center"/>
            <w:hideMark/>
          </w:tcPr>
          <w:p w14:paraId="09A0BFEA" w14:textId="77777777" w:rsidR="00B77D43" w:rsidRPr="009568DD" w:rsidRDefault="00B77D43" w:rsidP="007011FD">
            <w:pPr>
              <w:rPr>
                <w:rFonts w:ascii="GHEA Grapalat" w:hAnsi="GHEA Grapalat" w:cs="Calibri"/>
              </w:rPr>
            </w:pPr>
            <w:r w:rsidRPr="009568DD">
              <w:rPr>
                <w:rFonts w:ascii="GHEA Grapalat" w:hAnsi="GHEA Grapalat" w:cs="Calibri"/>
              </w:rPr>
              <w:t>Արագածոտն ՋՕԸ</w:t>
            </w:r>
          </w:p>
        </w:tc>
        <w:tc>
          <w:tcPr>
            <w:tcW w:w="2382" w:type="dxa"/>
            <w:shd w:val="clear" w:color="auto" w:fill="auto"/>
            <w:vAlign w:val="center"/>
            <w:hideMark/>
          </w:tcPr>
          <w:p w14:paraId="76EF2D66" w14:textId="77777777" w:rsidR="00B77D43" w:rsidRPr="009568DD" w:rsidRDefault="00B77D43" w:rsidP="007011FD">
            <w:pPr>
              <w:jc w:val="right"/>
              <w:rPr>
                <w:rFonts w:ascii="GHEA Grapalat" w:hAnsi="GHEA Grapalat" w:cs="Calibri"/>
              </w:rPr>
            </w:pPr>
            <w:r w:rsidRPr="009568DD">
              <w:rPr>
                <w:rFonts w:ascii="GHEA Grapalat" w:hAnsi="GHEA Grapalat" w:cs="Calibri"/>
              </w:rPr>
              <w:t>571,873.0</w:t>
            </w:r>
          </w:p>
        </w:tc>
        <w:tc>
          <w:tcPr>
            <w:tcW w:w="3118" w:type="dxa"/>
            <w:shd w:val="clear" w:color="auto" w:fill="auto"/>
            <w:vAlign w:val="center"/>
            <w:hideMark/>
          </w:tcPr>
          <w:p w14:paraId="50ADA780" w14:textId="77777777" w:rsidR="00B77D43" w:rsidRPr="009568DD" w:rsidRDefault="00B77D43" w:rsidP="007011FD">
            <w:pPr>
              <w:jc w:val="right"/>
              <w:rPr>
                <w:rFonts w:ascii="GHEA Grapalat" w:hAnsi="GHEA Grapalat" w:cs="Calibri"/>
              </w:rPr>
            </w:pPr>
            <w:r w:rsidRPr="009568DD">
              <w:rPr>
                <w:rFonts w:ascii="GHEA Grapalat" w:hAnsi="GHEA Grapalat" w:cs="Calibri"/>
              </w:rPr>
              <w:t>209,374.2</w:t>
            </w:r>
          </w:p>
        </w:tc>
      </w:tr>
      <w:tr w:rsidR="00B77D43" w:rsidRPr="009568DD" w14:paraId="74FA4E68" w14:textId="77777777" w:rsidTr="00B77D43">
        <w:trPr>
          <w:trHeight w:val="400"/>
          <w:jc w:val="center"/>
        </w:trPr>
        <w:tc>
          <w:tcPr>
            <w:tcW w:w="562" w:type="dxa"/>
            <w:shd w:val="clear" w:color="auto" w:fill="auto"/>
            <w:vAlign w:val="center"/>
            <w:hideMark/>
          </w:tcPr>
          <w:p w14:paraId="5F7580E9" w14:textId="77777777" w:rsidR="00B77D43" w:rsidRPr="009568DD" w:rsidRDefault="00B77D43" w:rsidP="007011FD">
            <w:pPr>
              <w:jc w:val="center"/>
              <w:rPr>
                <w:rFonts w:ascii="GHEA Grapalat" w:hAnsi="GHEA Grapalat" w:cs="Calibri"/>
              </w:rPr>
            </w:pPr>
            <w:r w:rsidRPr="009568DD">
              <w:rPr>
                <w:rFonts w:ascii="GHEA Grapalat" w:hAnsi="GHEA Grapalat" w:cs="Calibri"/>
              </w:rPr>
              <w:t>8</w:t>
            </w:r>
          </w:p>
        </w:tc>
        <w:tc>
          <w:tcPr>
            <w:tcW w:w="2580" w:type="dxa"/>
            <w:shd w:val="clear" w:color="auto" w:fill="auto"/>
            <w:vAlign w:val="center"/>
            <w:hideMark/>
          </w:tcPr>
          <w:p w14:paraId="39DF4EF9" w14:textId="77777777" w:rsidR="00B77D43" w:rsidRPr="009568DD" w:rsidRDefault="00B77D43" w:rsidP="007011FD">
            <w:pPr>
              <w:rPr>
                <w:rFonts w:ascii="GHEA Grapalat" w:hAnsi="GHEA Grapalat" w:cs="Calibri"/>
              </w:rPr>
            </w:pPr>
            <w:r w:rsidRPr="009568DD">
              <w:rPr>
                <w:rFonts w:ascii="GHEA Grapalat" w:hAnsi="GHEA Grapalat" w:cs="Calibri"/>
              </w:rPr>
              <w:t>Թալին ՋՕԸ</w:t>
            </w:r>
          </w:p>
        </w:tc>
        <w:tc>
          <w:tcPr>
            <w:tcW w:w="2382" w:type="dxa"/>
            <w:shd w:val="clear" w:color="auto" w:fill="auto"/>
            <w:vAlign w:val="center"/>
            <w:hideMark/>
          </w:tcPr>
          <w:p w14:paraId="46E5889D" w14:textId="77777777" w:rsidR="00B77D43" w:rsidRPr="009568DD" w:rsidRDefault="00B77D43" w:rsidP="007011FD">
            <w:pPr>
              <w:jc w:val="right"/>
              <w:rPr>
                <w:rFonts w:ascii="GHEA Grapalat" w:hAnsi="GHEA Grapalat" w:cs="Calibri"/>
              </w:rPr>
            </w:pPr>
            <w:r w:rsidRPr="009568DD">
              <w:rPr>
                <w:rFonts w:ascii="GHEA Grapalat" w:hAnsi="GHEA Grapalat" w:cs="Calibri"/>
              </w:rPr>
              <w:t>850,900.0</w:t>
            </w:r>
          </w:p>
        </w:tc>
        <w:tc>
          <w:tcPr>
            <w:tcW w:w="3118" w:type="dxa"/>
            <w:shd w:val="clear" w:color="auto" w:fill="auto"/>
            <w:vAlign w:val="center"/>
            <w:hideMark/>
          </w:tcPr>
          <w:p w14:paraId="6EB6C6EC" w14:textId="77777777" w:rsidR="00B77D43" w:rsidRPr="009568DD" w:rsidRDefault="00B77D43" w:rsidP="007011FD">
            <w:pPr>
              <w:jc w:val="right"/>
              <w:rPr>
                <w:rFonts w:ascii="GHEA Grapalat" w:hAnsi="GHEA Grapalat" w:cs="Calibri"/>
              </w:rPr>
            </w:pPr>
            <w:r w:rsidRPr="009568DD">
              <w:rPr>
                <w:rFonts w:ascii="GHEA Grapalat" w:hAnsi="GHEA Grapalat" w:cs="Calibri"/>
              </w:rPr>
              <w:t>311,531.6</w:t>
            </w:r>
          </w:p>
        </w:tc>
      </w:tr>
      <w:tr w:rsidR="00B77D43" w:rsidRPr="009568DD" w14:paraId="5E737261" w14:textId="77777777" w:rsidTr="00B77D43">
        <w:trPr>
          <w:trHeight w:val="421"/>
          <w:jc w:val="center"/>
        </w:trPr>
        <w:tc>
          <w:tcPr>
            <w:tcW w:w="562" w:type="dxa"/>
            <w:shd w:val="clear" w:color="auto" w:fill="auto"/>
            <w:vAlign w:val="center"/>
            <w:hideMark/>
          </w:tcPr>
          <w:p w14:paraId="419EE398" w14:textId="77777777" w:rsidR="00B77D43" w:rsidRPr="009568DD" w:rsidRDefault="00B77D43" w:rsidP="007011FD">
            <w:pPr>
              <w:jc w:val="center"/>
              <w:rPr>
                <w:rFonts w:ascii="GHEA Grapalat" w:hAnsi="GHEA Grapalat" w:cs="Calibri"/>
              </w:rPr>
            </w:pPr>
            <w:r w:rsidRPr="009568DD">
              <w:rPr>
                <w:rFonts w:ascii="GHEA Grapalat" w:hAnsi="GHEA Grapalat" w:cs="Calibri"/>
              </w:rPr>
              <w:t>9</w:t>
            </w:r>
          </w:p>
        </w:tc>
        <w:tc>
          <w:tcPr>
            <w:tcW w:w="2580" w:type="dxa"/>
            <w:shd w:val="clear" w:color="auto" w:fill="auto"/>
            <w:vAlign w:val="center"/>
            <w:hideMark/>
          </w:tcPr>
          <w:p w14:paraId="078E02C8" w14:textId="77777777" w:rsidR="00B77D43" w:rsidRPr="009568DD" w:rsidRDefault="00B77D43" w:rsidP="007011FD">
            <w:pPr>
              <w:rPr>
                <w:rFonts w:ascii="GHEA Grapalat" w:hAnsi="GHEA Grapalat" w:cs="Calibri"/>
              </w:rPr>
            </w:pPr>
            <w:r w:rsidRPr="009568DD">
              <w:rPr>
                <w:rFonts w:ascii="GHEA Grapalat" w:hAnsi="GHEA Grapalat" w:cs="Calibri"/>
              </w:rPr>
              <w:t>Կոտայք ՋՕԸ</w:t>
            </w:r>
          </w:p>
        </w:tc>
        <w:tc>
          <w:tcPr>
            <w:tcW w:w="2382" w:type="dxa"/>
            <w:shd w:val="clear" w:color="auto" w:fill="auto"/>
            <w:vAlign w:val="center"/>
            <w:hideMark/>
          </w:tcPr>
          <w:p w14:paraId="6E0D6DD9" w14:textId="77777777" w:rsidR="00B77D43" w:rsidRPr="009568DD" w:rsidRDefault="00B77D43" w:rsidP="007011FD">
            <w:pPr>
              <w:jc w:val="right"/>
              <w:rPr>
                <w:rFonts w:ascii="GHEA Grapalat" w:hAnsi="GHEA Grapalat" w:cs="Calibri"/>
              </w:rPr>
            </w:pPr>
            <w:r w:rsidRPr="009568DD">
              <w:rPr>
                <w:rFonts w:ascii="GHEA Grapalat" w:hAnsi="GHEA Grapalat" w:cs="Calibri"/>
              </w:rPr>
              <w:t>764,300.0</w:t>
            </w:r>
          </w:p>
        </w:tc>
        <w:tc>
          <w:tcPr>
            <w:tcW w:w="3118" w:type="dxa"/>
            <w:shd w:val="clear" w:color="auto" w:fill="auto"/>
            <w:vAlign w:val="center"/>
            <w:hideMark/>
          </w:tcPr>
          <w:p w14:paraId="143C0AB5" w14:textId="77777777" w:rsidR="00B77D43" w:rsidRPr="009568DD" w:rsidRDefault="00B77D43" w:rsidP="007011FD">
            <w:pPr>
              <w:jc w:val="right"/>
              <w:rPr>
                <w:rFonts w:ascii="GHEA Grapalat" w:hAnsi="GHEA Grapalat" w:cs="Calibri"/>
              </w:rPr>
            </w:pPr>
            <w:r w:rsidRPr="009568DD">
              <w:rPr>
                <w:rFonts w:ascii="GHEA Grapalat" w:hAnsi="GHEA Grapalat" w:cs="Calibri"/>
              </w:rPr>
              <w:t>279,825.6</w:t>
            </w:r>
          </w:p>
        </w:tc>
      </w:tr>
      <w:tr w:rsidR="00B77D43" w:rsidRPr="009568DD" w14:paraId="0248A1ED" w14:textId="77777777" w:rsidTr="00B77D43">
        <w:trPr>
          <w:trHeight w:val="416"/>
          <w:jc w:val="center"/>
        </w:trPr>
        <w:tc>
          <w:tcPr>
            <w:tcW w:w="562" w:type="dxa"/>
            <w:shd w:val="clear" w:color="auto" w:fill="auto"/>
            <w:vAlign w:val="center"/>
            <w:hideMark/>
          </w:tcPr>
          <w:p w14:paraId="0DF7EF06" w14:textId="77777777" w:rsidR="00B77D43" w:rsidRPr="009568DD" w:rsidRDefault="00B77D43" w:rsidP="007011FD">
            <w:pPr>
              <w:jc w:val="center"/>
              <w:rPr>
                <w:rFonts w:ascii="GHEA Grapalat" w:hAnsi="GHEA Grapalat" w:cs="Calibri"/>
              </w:rPr>
            </w:pPr>
            <w:r w:rsidRPr="009568DD">
              <w:rPr>
                <w:rFonts w:ascii="GHEA Grapalat" w:hAnsi="GHEA Grapalat" w:cs="Calibri"/>
              </w:rPr>
              <w:t>10</w:t>
            </w:r>
          </w:p>
        </w:tc>
        <w:tc>
          <w:tcPr>
            <w:tcW w:w="2580" w:type="dxa"/>
            <w:shd w:val="clear" w:color="auto" w:fill="auto"/>
            <w:vAlign w:val="center"/>
            <w:hideMark/>
          </w:tcPr>
          <w:p w14:paraId="7B996F59" w14:textId="77777777" w:rsidR="00B77D43" w:rsidRPr="009568DD" w:rsidRDefault="00B77D43" w:rsidP="007011FD">
            <w:pPr>
              <w:rPr>
                <w:rFonts w:ascii="GHEA Grapalat" w:hAnsi="GHEA Grapalat" w:cs="Calibri"/>
              </w:rPr>
            </w:pPr>
            <w:r w:rsidRPr="009568DD">
              <w:rPr>
                <w:rFonts w:ascii="GHEA Grapalat" w:hAnsi="GHEA Grapalat" w:cs="Calibri"/>
              </w:rPr>
              <w:t>Գեղարքունիք ՋՕԸ</w:t>
            </w:r>
          </w:p>
        </w:tc>
        <w:tc>
          <w:tcPr>
            <w:tcW w:w="2382" w:type="dxa"/>
            <w:shd w:val="clear" w:color="auto" w:fill="auto"/>
            <w:vAlign w:val="center"/>
            <w:hideMark/>
          </w:tcPr>
          <w:p w14:paraId="4851B60C" w14:textId="77777777" w:rsidR="00B77D43" w:rsidRPr="009568DD" w:rsidRDefault="00B77D43" w:rsidP="007011FD">
            <w:pPr>
              <w:jc w:val="right"/>
              <w:rPr>
                <w:rFonts w:ascii="GHEA Grapalat" w:hAnsi="GHEA Grapalat" w:cs="Calibri"/>
              </w:rPr>
            </w:pPr>
            <w:r w:rsidRPr="009568DD">
              <w:rPr>
                <w:rFonts w:ascii="GHEA Grapalat" w:hAnsi="GHEA Grapalat" w:cs="Calibri"/>
              </w:rPr>
              <w:t>573,935.0</w:t>
            </w:r>
          </w:p>
        </w:tc>
        <w:tc>
          <w:tcPr>
            <w:tcW w:w="3118" w:type="dxa"/>
            <w:shd w:val="clear" w:color="auto" w:fill="auto"/>
            <w:vAlign w:val="center"/>
            <w:hideMark/>
          </w:tcPr>
          <w:p w14:paraId="01C1C8FF" w14:textId="77777777" w:rsidR="00B77D43" w:rsidRPr="009568DD" w:rsidRDefault="00B77D43" w:rsidP="007011FD">
            <w:pPr>
              <w:jc w:val="right"/>
              <w:rPr>
                <w:rFonts w:ascii="GHEA Grapalat" w:hAnsi="GHEA Grapalat" w:cs="Calibri"/>
              </w:rPr>
            </w:pPr>
            <w:r w:rsidRPr="009568DD">
              <w:rPr>
                <w:rFonts w:ascii="GHEA Grapalat" w:hAnsi="GHEA Grapalat" w:cs="Calibri"/>
              </w:rPr>
              <w:t>210,129.1</w:t>
            </w:r>
          </w:p>
        </w:tc>
      </w:tr>
      <w:tr w:rsidR="00B77D43" w:rsidRPr="009568DD" w14:paraId="1679E07F" w14:textId="77777777" w:rsidTr="00B77D43">
        <w:trPr>
          <w:trHeight w:val="269"/>
          <w:jc w:val="center"/>
        </w:trPr>
        <w:tc>
          <w:tcPr>
            <w:tcW w:w="562" w:type="dxa"/>
            <w:shd w:val="clear" w:color="auto" w:fill="auto"/>
            <w:vAlign w:val="center"/>
            <w:hideMark/>
          </w:tcPr>
          <w:p w14:paraId="3778B8EC" w14:textId="77777777" w:rsidR="00B77D43" w:rsidRPr="009568DD" w:rsidRDefault="00B77D43" w:rsidP="007011FD">
            <w:pPr>
              <w:jc w:val="center"/>
              <w:rPr>
                <w:rFonts w:ascii="GHEA Grapalat" w:hAnsi="GHEA Grapalat" w:cs="Calibri"/>
              </w:rPr>
            </w:pPr>
            <w:r w:rsidRPr="009568DD">
              <w:rPr>
                <w:rFonts w:ascii="GHEA Grapalat" w:hAnsi="GHEA Grapalat" w:cs="Calibri"/>
              </w:rPr>
              <w:t>11</w:t>
            </w:r>
          </w:p>
        </w:tc>
        <w:tc>
          <w:tcPr>
            <w:tcW w:w="2580" w:type="dxa"/>
            <w:shd w:val="clear" w:color="auto" w:fill="auto"/>
            <w:vAlign w:val="center"/>
            <w:hideMark/>
          </w:tcPr>
          <w:p w14:paraId="2D5B0C93" w14:textId="77777777" w:rsidR="00B77D43" w:rsidRPr="009568DD" w:rsidRDefault="00B77D43" w:rsidP="007011FD">
            <w:pPr>
              <w:rPr>
                <w:rFonts w:ascii="GHEA Grapalat" w:hAnsi="GHEA Grapalat" w:cs="Calibri"/>
              </w:rPr>
            </w:pPr>
            <w:r w:rsidRPr="009568DD">
              <w:rPr>
                <w:rFonts w:ascii="GHEA Grapalat" w:hAnsi="GHEA Grapalat" w:cs="Calibri"/>
              </w:rPr>
              <w:t>Շիրակ ՋՕԸ</w:t>
            </w:r>
          </w:p>
        </w:tc>
        <w:tc>
          <w:tcPr>
            <w:tcW w:w="2382" w:type="dxa"/>
            <w:shd w:val="clear" w:color="auto" w:fill="auto"/>
            <w:vAlign w:val="center"/>
            <w:hideMark/>
          </w:tcPr>
          <w:p w14:paraId="18FE233E" w14:textId="77777777" w:rsidR="00B77D43" w:rsidRPr="009568DD" w:rsidRDefault="00B77D43" w:rsidP="007011FD">
            <w:pPr>
              <w:jc w:val="right"/>
              <w:rPr>
                <w:rFonts w:ascii="GHEA Grapalat" w:hAnsi="GHEA Grapalat" w:cs="Calibri"/>
              </w:rPr>
            </w:pPr>
            <w:r w:rsidRPr="009568DD">
              <w:rPr>
                <w:rFonts w:ascii="GHEA Grapalat" w:hAnsi="GHEA Grapalat" w:cs="Calibri"/>
              </w:rPr>
              <w:t>314,683.0</w:t>
            </w:r>
          </w:p>
        </w:tc>
        <w:tc>
          <w:tcPr>
            <w:tcW w:w="3118" w:type="dxa"/>
            <w:shd w:val="clear" w:color="auto" w:fill="auto"/>
            <w:vAlign w:val="center"/>
            <w:hideMark/>
          </w:tcPr>
          <w:p w14:paraId="689AD212" w14:textId="77777777" w:rsidR="00B77D43" w:rsidRPr="009568DD" w:rsidRDefault="00B77D43" w:rsidP="007011FD">
            <w:pPr>
              <w:jc w:val="right"/>
              <w:rPr>
                <w:rFonts w:ascii="GHEA Grapalat" w:hAnsi="GHEA Grapalat" w:cs="Calibri"/>
              </w:rPr>
            </w:pPr>
            <w:r w:rsidRPr="009568DD">
              <w:rPr>
                <w:rFonts w:ascii="GHEA Grapalat" w:hAnsi="GHEA Grapalat" w:cs="Calibri"/>
              </w:rPr>
              <w:t>115,211.8</w:t>
            </w:r>
          </w:p>
        </w:tc>
      </w:tr>
      <w:tr w:rsidR="00B77D43" w:rsidRPr="009568DD" w14:paraId="2A74D11F" w14:textId="77777777" w:rsidTr="00B77D43">
        <w:trPr>
          <w:trHeight w:val="411"/>
          <w:jc w:val="center"/>
        </w:trPr>
        <w:tc>
          <w:tcPr>
            <w:tcW w:w="562" w:type="dxa"/>
            <w:shd w:val="clear" w:color="auto" w:fill="auto"/>
            <w:vAlign w:val="center"/>
            <w:hideMark/>
          </w:tcPr>
          <w:p w14:paraId="5CA62773" w14:textId="77777777" w:rsidR="00B77D43" w:rsidRPr="009568DD" w:rsidRDefault="00B77D43" w:rsidP="007011FD">
            <w:pPr>
              <w:jc w:val="center"/>
              <w:rPr>
                <w:rFonts w:ascii="GHEA Grapalat" w:hAnsi="GHEA Grapalat" w:cs="Calibri"/>
              </w:rPr>
            </w:pPr>
            <w:r w:rsidRPr="009568DD">
              <w:rPr>
                <w:rFonts w:ascii="GHEA Grapalat" w:hAnsi="GHEA Grapalat" w:cs="Calibri"/>
              </w:rPr>
              <w:t>12</w:t>
            </w:r>
          </w:p>
        </w:tc>
        <w:tc>
          <w:tcPr>
            <w:tcW w:w="2580" w:type="dxa"/>
            <w:shd w:val="clear" w:color="auto" w:fill="auto"/>
            <w:vAlign w:val="center"/>
            <w:hideMark/>
          </w:tcPr>
          <w:p w14:paraId="6D445345" w14:textId="77777777" w:rsidR="00B77D43" w:rsidRPr="009568DD" w:rsidRDefault="00B77D43" w:rsidP="007011FD">
            <w:pPr>
              <w:rPr>
                <w:rFonts w:ascii="GHEA Grapalat" w:hAnsi="GHEA Grapalat" w:cs="Calibri"/>
              </w:rPr>
            </w:pPr>
            <w:r w:rsidRPr="009568DD">
              <w:rPr>
                <w:rFonts w:ascii="GHEA Grapalat" w:hAnsi="GHEA Grapalat" w:cs="Calibri"/>
              </w:rPr>
              <w:t>Տավուշ ՋՕԸ</w:t>
            </w:r>
          </w:p>
        </w:tc>
        <w:tc>
          <w:tcPr>
            <w:tcW w:w="2382" w:type="dxa"/>
            <w:shd w:val="clear" w:color="auto" w:fill="auto"/>
            <w:vAlign w:val="center"/>
            <w:hideMark/>
          </w:tcPr>
          <w:p w14:paraId="713B7EDE" w14:textId="77777777" w:rsidR="00B77D43" w:rsidRPr="009568DD" w:rsidRDefault="00B77D43" w:rsidP="007011FD">
            <w:pPr>
              <w:jc w:val="right"/>
              <w:rPr>
                <w:rFonts w:ascii="GHEA Grapalat" w:hAnsi="GHEA Grapalat" w:cs="Calibri"/>
              </w:rPr>
            </w:pPr>
            <w:r w:rsidRPr="009568DD">
              <w:rPr>
                <w:rFonts w:ascii="GHEA Grapalat" w:hAnsi="GHEA Grapalat" w:cs="Calibri"/>
              </w:rPr>
              <w:t>540,167.0</w:t>
            </w:r>
          </w:p>
        </w:tc>
        <w:tc>
          <w:tcPr>
            <w:tcW w:w="3118" w:type="dxa"/>
            <w:shd w:val="clear" w:color="auto" w:fill="auto"/>
            <w:vAlign w:val="center"/>
            <w:hideMark/>
          </w:tcPr>
          <w:p w14:paraId="127EEDC8" w14:textId="77777777" w:rsidR="00B77D43" w:rsidRPr="009568DD" w:rsidRDefault="00B77D43" w:rsidP="007011FD">
            <w:pPr>
              <w:jc w:val="right"/>
              <w:rPr>
                <w:rFonts w:ascii="GHEA Grapalat" w:hAnsi="GHEA Grapalat" w:cs="Calibri"/>
              </w:rPr>
            </w:pPr>
            <w:r w:rsidRPr="009568DD">
              <w:rPr>
                <w:rFonts w:ascii="GHEA Grapalat" w:hAnsi="GHEA Grapalat" w:cs="Calibri"/>
              </w:rPr>
              <w:t>197,766.0</w:t>
            </w:r>
          </w:p>
        </w:tc>
      </w:tr>
      <w:tr w:rsidR="00B77D43" w:rsidRPr="009568DD" w14:paraId="4B413E83" w14:textId="77777777" w:rsidTr="00B77D43">
        <w:trPr>
          <w:trHeight w:val="417"/>
          <w:jc w:val="center"/>
        </w:trPr>
        <w:tc>
          <w:tcPr>
            <w:tcW w:w="562" w:type="dxa"/>
            <w:shd w:val="clear" w:color="auto" w:fill="auto"/>
            <w:vAlign w:val="center"/>
            <w:hideMark/>
          </w:tcPr>
          <w:p w14:paraId="5E876654" w14:textId="77777777" w:rsidR="00B77D43" w:rsidRPr="009568DD" w:rsidRDefault="00B77D43" w:rsidP="007011FD">
            <w:pPr>
              <w:jc w:val="center"/>
              <w:rPr>
                <w:rFonts w:ascii="GHEA Grapalat" w:hAnsi="GHEA Grapalat" w:cs="Calibri"/>
              </w:rPr>
            </w:pPr>
            <w:r w:rsidRPr="009568DD">
              <w:rPr>
                <w:rFonts w:ascii="GHEA Grapalat" w:hAnsi="GHEA Grapalat" w:cs="Calibri"/>
              </w:rPr>
              <w:t>13</w:t>
            </w:r>
          </w:p>
        </w:tc>
        <w:tc>
          <w:tcPr>
            <w:tcW w:w="2580" w:type="dxa"/>
            <w:shd w:val="clear" w:color="auto" w:fill="auto"/>
            <w:vAlign w:val="center"/>
            <w:hideMark/>
          </w:tcPr>
          <w:p w14:paraId="0B6D9D14" w14:textId="77777777" w:rsidR="00B77D43" w:rsidRPr="009568DD" w:rsidRDefault="00B77D43" w:rsidP="007011FD">
            <w:pPr>
              <w:rPr>
                <w:rFonts w:ascii="GHEA Grapalat" w:hAnsi="GHEA Grapalat" w:cs="Calibri"/>
              </w:rPr>
            </w:pPr>
            <w:r w:rsidRPr="009568DD">
              <w:rPr>
                <w:rFonts w:ascii="GHEA Grapalat" w:hAnsi="GHEA Grapalat" w:cs="Calibri"/>
              </w:rPr>
              <w:t>Լոռի ՋՕԸ</w:t>
            </w:r>
          </w:p>
        </w:tc>
        <w:tc>
          <w:tcPr>
            <w:tcW w:w="2382" w:type="dxa"/>
            <w:shd w:val="clear" w:color="auto" w:fill="auto"/>
            <w:vAlign w:val="center"/>
            <w:hideMark/>
          </w:tcPr>
          <w:p w14:paraId="072FC5B6" w14:textId="77777777" w:rsidR="00B77D43" w:rsidRPr="009568DD" w:rsidRDefault="00B77D43" w:rsidP="007011FD">
            <w:pPr>
              <w:jc w:val="right"/>
              <w:rPr>
                <w:rFonts w:ascii="GHEA Grapalat" w:hAnsi="GHEA Grapalat" w:cs="Calibri"/>
              </w:rPr>
            </w:pPr>
            <w:r w:rsidRPr="009568DD">
              <w:rPr>
                <w:rFonts w:ascii="GHEA Grapalat" w:hAnsi="GHEA Grapalat" w:cs="Calibri"/>
              </w:rPr>
              <w:t>210,860.0</w:t>
            </w:r>
          </w:p>
        </w:tc>
        <w:tc>
          <w:tcPr>
            <w:tcW w:w="3118" w:type="dxa"/>
            <w:shd w:val="clear" w:color="auto" w:fill="auto"/>
            <w:vAlign w:val="center"/>
            <w:hideMark/>
          </w:tcPr>
          <w:p w14:paraId="4EC0887F" w14:textId="77777777" w:rsidR="00B77D43" w:rsidRPr="009568DD" w:rsidRDefault="00B77D43" w:rsidP="007011FD">
            <w:pPr>
              <w:jc w:val="right"/>
              <w:rPr>
                <w:rFonts w:ascii="GHEA Grapalat" w:hAnsi="GHEA Grapalat" w:cs="Calibri"/>
              </w:rPr>
            </w:pPr>
            <w:r w:rsidRPr="009568DD">
              <w:rPr>
                <w:rFonts w:ascii="GHEA Grapalat" w:hAnsi="GHEA Grapalat" w:cs="Calibri"/>
              </w:rPr>
              <w:t>77,200.1</w:t>
            </w:r>
          </w:p>
        </w:tc>
      </w:tr>
      <w:tr w:rsidR="00B77D43" w:rsidRPr="009568DD" w14:paraId="77EF0CC3" w14:textId="77777777" w:rsidTr="00B77D43">
        <w:trPr>
          <w:trHeight w:val="409"/>
          <w:jc w:val="center"/>
        </w:trPr>
        <w:tc>
          <w:tcPr>
            <w:tcW w:w="562" w:type="dxa"/>
            <w:shd w:val="clear" w:color="auto" w:fill="auto"/>
            <w:vAlign w:val="center"/>
            <w:hideMark/>
          </w:tcPr>
          <w:p w14:paraId="21080148" w14:textId="77777777" w:rsidR="00B77D43" w:rsidRPr="009568DD" w:rsidRDefault="00B77D43" w:rsidP="007011FD">
            <w:pPr>
              <w:jc w:val="center"/>
              <w:rPr>
                <w:rFonts w:ascii="GHEA Grapalat" w:hAnsi="GHEA Grapalat" w:cs="Calibri"/>
              </w:rPr>
            </w:pPr>
            <w:r w:rsidRPr="009568DD">
              <w:rPr>
                <w:rFonts w:ascii="GHEA Grapalat" w:hAnsi="GHEA Grapalat" w:cs="Calibri"/>
              </w:rPr>
              <w:t>14</w:t>
            </w:r>
          </w:p>
        </w:tc>
        <w:tc>
          <w:tcPr>
            <w:tcW w:w="2580" w:type="dxa"/>
            <w:shd w:val="clear" w:color="auto" w:fill="auto"/>
            <w:vAlign w:val="center"/>
            <w:hideMark/>
          </w:tcPr>
          <w:p w14:paraId="4B25EAE4" w14:textId="77777777" w:rsidR="00B77D43" w:rsidRPr="009568DD" w:rsidRDefault="00B77D43" w:rsidP="007011FD">
            <w:pPr>
              <w:rPr>
                <w:rFonts w:ascii="GHEA Grapalat" w:hAnsi="GHEA Grapalat" w:cs="Calibri"/>
              </w:rPr>
            </w:pPr>
            <w:r w:rsidRPr="009568DD">
              <w:rPr>
                <w:rFonts w:ascii="GHEA Grapalat" w:hAnsi="GHEA Grapalat" w:cs="Calibri"/>
              </w:rPr>
              <w:t>Եղեգնաձոր ՋՕԸ</w:t>
            </w:r>
          </w:p>
        </w:tc>
        <w:tc>
          <w:tcPr>
            <w:tcW w:w="2382" w:type="dxa"/>
            <w:shd w:val="clear" w:color="auto" w:fill="auto"/>
            <w:vAlign w:val="center"/>
            <w:hideMark/>
          </w:tcPr>
          <w:p w14:paraId="08B10E77" w14:textId="77777777" w:rsidR="00B77D43" w:rsidRPr="009568DD" w:rsidRDefault="00B77D43" w:rsidP="007011FD">
            <w:pPr>
              <w:jc w:val="right"/>
              <w:rPr>
                <w:rFonts w:ascii="GHEA Grapalat" w:hAnsi="GHEA Grapalat" w:cs="Calibri"/>
              </w:rPr>
            </w:pPr>
            <w:r w:rsidRPr="009568DD">
              <w:rPr>
                <w:rFonts w:ascii="GHEA Grapalat" w:hAnsi="GHEA Grapalat" w:cs="Calibri"/>
              </w:rPr>
              <w:t>251,615.0</w:t>
            </w:r>
          </w:p>
        </w:tc>
        <w:tc>
          <w:tcPr>
            <w:tcW w:w="3118" w:type="dxa"/>
            <w:shd w:val="clear" w:color="auto" w:fill="auto"/>
            <w:vAlign w:val="center"/>
            <w:hideMark/>
          </w:tcPr>
          <w:p w14:paraId="0B849259" w14:textId="77777777" w:rsidR="00B77D43" w:rsidRPr="009568DD" w:rsidRDefault="00B77D43" w:rsidP="007011FD">
            <w:pPr>
              <w:jc w:val="right"/>
              <w:rPr>
                <w:rFonts w:ascii="GHEA Grapalat" w:hAnsi="GHEA Grapalat" w:cs="Calibri"/>
              </w:rPr>
            </w:pPr>
            <w:r w:rsidRPr="009568DD">
              <w:rPr>
                <w:rFonts w:ascii="GHEA Grapalat" w:hAnsi="GHEA Grapalat" w:cs="Calibri"/>
              </w:rPr>
              <w:t>92,121.3</w:t>
            </w:r>
          </w:p>
        </w:tc>
      </w:tr>
      <w:tr w:rsidR="00B77D43" w:rsidRPr="009568DD" w14:paraId="6862BE6F" w14:textId="77777777" w:rsidTr="00B77D43">
        <w:trPr>
          <w:trHeight w:val="415"/>
          <w:jc w:val="center"/>
        </w:trPr>
        <w:tc>
          <w:tcPr>
            <w:tcW w:w="562" w:type="dxa"/>
            <w:shd w:val="clear" w:color="auto" w:fill="auto"/>
            <w:vAlign w:val="center"/>
            <w:hideMark/>
          </w:tcPr>
          <w:p w14:paraId="28C98A08" w14:textId="77777777" w:rsidR="00B77D43" w:rsidRPr="009568DD" w:rsidRDefault="00B77D43" w:rsidP="007011FD">
            <w:pPr>
              <w:jc w:val="center"/>
              <w:rPr>
                <w:rFonts w:ascii="GHEA Grapalat" w:hAnsi="GHEA Grapalat" w:cs="Calibri"/>
              </w:rPr>
            </w:pPr>
            <w:r w:rsidRPr="009568DD">
              <w:rPr>
                <w:rFonts w:ascii="GHEA Grapalat" w:hAnsi="GHEA Grapalat" w:cs="Calibri"/>
              </w:rPr>
              <w:t>15</w:t>
            </w:r>
          </w:p>
        </w:tc>
        <w:tc>
          <w:tcPr>
            <w:tcW w:w="2580" w:type="dxa"/>
            <w:shd w:val="clear" w:color="auto" w:fill="auto"/>
            <w:vAlign w:val="center"/>
            <w:hideMark/>
          </w:tcPr>
          <w:p w14:paraId="56C10BAE" w14:textId="77777777" w:rsidR="00B77D43" w:rsidRPr="009568DD" w:rsidRDefault="00B77D43" w:rsidP="007011FD">
            <w:pPr>
              <w:rPr>
                <w:rFonts w:ascii="GHEA Grapalat" w:hAnsi="GHEA Grapalat" w:cs="Calibri"/>
              </w:rPr>
            </w:pPr>
            <w:r w:rsidRPr="009568DD">
              <w:rPr>
                <w:rFonts w:ascii="GHEA Grapalat" w:hAnsi="GHEA Grapalat" w:cs="Calibri"/>
              </w:rPr>
              <w:t>Սյունիք ՋՕԸ</w:t>
            </w:r>
          </w:p>
        </w:tc>
        <w:tc>
          <w:tcPr>
            <w:tcW w:w="2382" w:type="dxa"/>
            <w:shd w:val="clear" w:color="auto" w:fill="auto"/>
            <w:vAlign w:val="center"/>
            <w:hideMark/>
          </w:tcPr>
          <w:p w14:paraId="46E9E395" w14:textId="77777777" w:rsidR="00B77D43" w:rsidRPr="009568DD" w:rsidRDefault="00B77D43" w:rsidP="007011FD">
            <w:pPr>
              <w:jc w:val="right"/>
              <w:rPr>
                <w:rFonts w:ascii="GHEA Grapalat" w:hAnsi="GHEA Grapalat" w:cs="Calibri"/>
              </w:rPr>
            </w:pPr>
            <w:r w:rsidRPr="009568DD">
              <w:rPr>
                <w:rFonts w:ascii="GHEA Grapalat" w:hAnsi="GHEA Grapalat" w:cs="Calibri"/>
              </w:rPr>
              <w:t>475,088.0</w:t>
            </w:r>
          </w:p>
        </w:tc>
        <w:tc>
          <w:tcPr>
            <w:tcW w:w="3118" w:type="dxa"/>
            <w:shd w:val="clear" w:color="auto" w:fill="auto"/>
            <w:vAlign w:val="center"/>
            <w:hideMark/>
          </w:tcPr>
          <w:p w14:paraId="15CCAF03" w14:textId="77777777" w:rsidR="00B77D43" w:rsidRPr="009568DD" w:rsidRDefault="00B77D43" w:rsidP="007011FD">
            <w:pPr>
              <w:jc w:val="right"/>
              <w:rPr>
                <w:rFonts w:ascii="GHEA Grapalat" w:hAnsi="GHEA Grapalat" w:cs="Calibri"/>
              </w:rPr>
            </w:pPr>
            <w:r w:rsidRPr="009568DD">
              <w:rPr>
                <w:rFonts w:ascii="GHEA Grapalat" w:hAnsi="GHEA Grapalat" w:cs="Calibri"/>
              </w:rPr>
              <w:t>173,939.3</w:t>
            </w:r>
          </w:p>
        </w:tc>
      </w:tr>
      <w:tr w:rsidR="00B77D43" w:rsidRPr="009568DD" w14:paraId="530DD423" w14:textId="77777777" w:rsidTr="00B77D43">
        <w:trPr>
          <w:trHeight w:val="420"/>
          <w:jc w:val="center"/>
        </w:trPr>
        <w:tc>
          <w:tcPr>
            <w:tcW w:w="3142" w:type="dxa"/>
            <w:gridSpan w:val="2"/>
            <w:shd w:val="clear" w:color="auto" w:fill="auto"/>
            <w:noWrap/>
            <w:vAlign w:val="center"/>
            <w:hideMark/>
          </w:tcPr>
          <w:p w14:paraId="2F3098F1" w14:textId="77777777" w:rsidR="00B77D43" w:rsidRPr="009568DD" w:rsidRDefault="00B77D43" w:rsidP="007011FD">
            <w:pPr>
              <w:jc w:val="center"/>
              <w:rPr>
                <w:rFonts w:ascii="GHEA Grapalat" w:hAnsi="GHEA Grapalat" w:cs="Calibri"/>
                <w:bCs/>
              </w:rPr>
            </w:pPr>
            <w:r w:rsidRPr="009568DD">
              <w:rPr>
                <w:rFonts w:ascii="GHEA Grapalat" w:hAnsi="GHEA Grapalat" w:cs="Calibri"/>
                <w:bCs/>
              </w:rPr>
              <w:t xml:space="preserve">ԸՆԴԱՄԵՆԸ </w:t>
            </w:r>
          </w:p>
        </w:tc>
        <w:tc>
          <w:tcPr>
            <w:tcW w:w="2382" w:type="dxa"/>
            <w:shd w:val="clear" w:color="auto" w:fill="auto"/>
            <w:noWrap/>
            <w:vAlign w:val="center"/>
            <w:hideMark/>
          </w:tcPr>
          <w:p w14:paraId="76682F9D" w14:textId="77777777" w:rsidR="00B77D43" w:rsidRPr="009568DD" w:rsidRDefault="00B77D43" w:rsidP="007011FD">
            <w:pPr>
              <w:jc w:val="right"/>
              <w:rPr>
                <w:rFonts w:ascii="GHEA Grapalat" w:hAnsi="GHEA Grapalat" w:cs="Calibri"/>
                <w:bCs/>
              </w:rPr>
            </w:pPr>
            <w:r w:rsidRPr="009568DD">
              <w:rPr>
                <w:rFonts w:ascii="GHEA Grapalat" w:hAnsi="GHEA Grapalat" w:cs="Calibri"/>
                <w:bCs/>
              </w:rPr>
              <w:t>12,705,713.0</w:t>
            </w:r>
          </w:p>
        </w:tc>
        <w:tc>
          <w:tcPr>
            <w:tcW w:w="3118" w:type="dxa"/>
            <w:shd w:val="clear" w:color="auto" w:fill="auto"/>
            <w:noWrap/>
            <w:vAlign w:val="center"/>
            <w:hideMark/>
          </w:tcPr>
          <w:p w14:paraId="15F7809D" w14:textId="77777777" w:rsidR="00B77D43" w:rsidRPr="009568DD" w:rsidRDefault="00B77D43" w:rsidP="007011FD">
            <w:pPr>
              <w:jc w:val="right"/>
              <w:rPr>
                <w:rFonts w:ascii="GHEA Grapalat" w:hAnsi="GHEA Grapalat" w:cs="Calibri"/>
                <w:bCs/>
              </w:rPr>
            </w:pPr>
            <w:r w:rsidRPr="009568DD">
              <w:rPr>
                <w:rFonts w:ascii="GHEA Grapalat" w:hAnsi="GHEA Grapalat" w:cs="Calibri"/>
                <w:bCs/>
              </w:rPr>
              <w:t>4,651,816.6</w:t>
            </w:r>
          </w:p>
        </w:tc>
      </w:tr>
    </w:tbl>
    <w:p w14:paraId="54901908" w14:textId="77777777" w:rsidR="00B77D43" w:rsidRPr="009568DD" w:rsidRDefault="00B77D43" w:rsidP="007011FD">
      <w:pPr>
        <w:shd w:val="clear" w:color="auto" w:fill="FFFFFF"/>
        <w:tabs>
          <w:tab w:val="left" w:pos="851"/>
        </w:tabs>
        <w:spacing w:line="360" w:lineRule="auto"/>
        <w:ind w:firstLine="567"/>
        <w:jc w:val="both"/>
        <w:rPr>
          <w:rFonts w:ascii="GHEA Grapalat" w:hAnsi="GHEA Grapalat"/>
          <w:sz w:val="24"/>
          <w:szCs w:val="24"/>
        </w:rPr>
      </w:pPr>
    </w:p>
    <w:p w14:paraId="371D2B56" w14:textId="2B60BCD5" w:rsidR="00B77D43" w:rsidRPr="009568DD" w:rsidRDefault="00B77D43" w:rsidP="007011FD">
      <w:pPr>
        <w:tabs>
          <w:tab w:val="left" w:pos="851"/>
        </w:tabs>
        <w:spacing w:line="360" w:lineRule="auto"/>
        <w:jc w:val="both"/>
        <w:rPr>
          <w:rFonts w:ascii="GHEA Grapalat" w:hAnsi="GHEA Grapalat"/>
          <w:sz w:val="24"/>
          <w:szCs w:val="24"/>
        </w:rPr>
      </w:pPr>
      <w:r w:rsidRPr="009568DD">
        <w:rPr>
          <w:rFonts w:ascii="GHEA Grapalat" w:hAnsi="GHEA Grapalat"/>
          <w:sz w:val="24"/>
        </w:rPr>
        <w:tab/>
        <w:t xml:space="preserve">Այսինքն՝ ՋՕԸ-ների համար սուբսիդիաների չափաքանակները նախատեսելիս հիմք են ընդունվել նրանց կողմից նախորդ տարվա՝ 2021թ.-ի ընթացքում կատարված փաստացի ծախսերը, ոչ թե՝ տվյալ տարվա համար կանխատեսվող </w:t>
      </w:r>
      <w:r w:rsidRPr="009568DD">
        <w:rPr>
          <w:rFonts w:ascii="GHEA Grapalat" w:hAnsi="GHEA Grapalat"/>
          <w:sz w:val="24"/>
          <w:szCs w:val="24"/>
        </w:rPr>
        <w:t>նվազագույն շահավետ գնից ցածր</w:t>
      </w:r>
      <w:r w:rsidRPr="009568DD">
        <w:rPr>
          <w:rFonts w:ascii="GHEA Grapalat" w:hAnsi="GHEA Grapalat"/>
          <w:sz w:val="24"/>
        </w:rPr>
        <w:t xml:space="preserve"> գնով ապրանքների արտադրության, արտահանման, ներմուծման, աշխատանքների կատարման և ծառայությունների մատուցման արդյունքում ՋՕԸ-ների կրած վնասը (ֆինանսական ճեղքվածքը) կամ դրա մի մասը: </w:t>
      </w:r>
    </w:p>
    <w:p w14:paraId="75145D80" w14:textId="71896271" w:rsidR="00B77D43" w:rsidRPr="009568DD" w:rsidRDefault="00B77D43" w:rsidP="007011FD">
      <w:pPr>
        <w:pStyle w:val="NormalWeb"/>
        <w:shd w:val="clear" w:color="auto" w:fill="FFFFFF"/>
        <w:spacing w:before="0" w:beforeAutospacing="0" w:after="0" w:afterAutospacing="0" w:line="360" w:lineRule="auto"/>
        <w:ind w:firstLine="567"/>
        <w:jc w:val="both"/>
        <w:rPr>
          <w:rFonts w:ascii="GHEA Grapalat" w:eastAsia="Calibri" w:hAnsi="GHEA Grapalat"/>
          <w:szCs w:val="22"/>
          <w:lang w:val="hy-AM"/>
        </w:rPr>
      </w:pPr>
      <w:r w:rsidRPr="009568DD">
        <w:rPr>
          <w:rFonts w:ascii="GHEA Grapalat" w:eastAsia="Calibri" w:hAnsi="GHEA Grapalat"/>
          <w:szCs w:val="22"/>
          <w:lang w:val="hy-AM"/>
        </w:rPr>
        <w:t xml:space="preserve">ՋՕԸ-ների 2022թ.-ի համար կանխատեսվող ֆինանսական ճեղքվածքի և </w:t>
      </w:r>
      <w:r w:rsidRPr="009568DD">
        <w:rPr>
          <w:rFonts w:ascii="GHEA Grapalat" w:hAnsi="GHEA Grapalat"/>
          <w:lang w:val="hy-AM"/>
        </w:rPr>
        <w:t>ՀՀ տարածքային կառավարման և ենթակառուցվածքների նախարարի կողմից 2022թ. մարտի 7-ի թիվ 390-Ա հրամանով</w:t>
      </w:r>
      <w:r w:rsidRPr="009568DD">
        <w:rPr>
          <w:rFonts w:ascii="GHEA Grapalat" w:eastAsia="Calibri" w:hAnsi="GHEA Grapalat"/>
          <w:szCs w:val="22"/>
          <w:lang w:val="hy-AM"/>
        </w:rPr>
        <w:t xml:space="preserve"> </w:t>
      </w:r>
      <w:r w:rsidRPr="009568DD">
        <w:rPr>
          <w:rFonts w:ascii="GHEA Grapalat" w:hAnsi="GHEA Grapalat"/>
          <w:lang w:val="hy-AM"/>
        </w:rPr>
        <w:t xml:space="preserve">հաստատված </w:t>
      </w:r>
      <w:r w:rsidRPr="009568DD">
        <w:rPr>
          <w:rFonts w:ascii="GHEA Grapalat" w:eastAsia="Calibri" w:hAnsi="GHEA Grapalat"/>
          <w:szCs w:val="22"/>
          <w:lang w:val="hy-AM"/>
        </w:rPr>
        <w:t>սուբսիդիաների չափաքանակների ցուցանիշները ներկայացված են ստորև աղյուսակում (Աղյուսակ</w:t>
      </w:r>
      <w:r w:rsidR="00A07A27">
        <w:rPr>
          <w:rFonts w:ascii="GHEA Grapalat" w:eastAsia="Calibri" w:hAnsi="GHEA Grapalat"/>
          <w:szCs w:val="22"/>
          <w:lang w:val="hy-AM"/>
        </w:rPr>
        <w:t xml:space="preserve"> </w:t>
      </w:r>
      <w:r w:rsidR="00370A64">
        <w:rPr>
          <w:rFonts w:ascii="GHEA Grapalat" w:eastAsia="Calibri" w:hAnsi="GHEA Grapalat"/>
          <w:szCs w:val="22"/>
        </w:rPr>
        <w:t>7</w:t>
      </w:r>
      <w:r w:rsidRPr="009568DD">
        <w:rPr>
          <w:rFonts w:ascii="GHEA Grapalat" w:eastAsia="Calibri" w:hAnsi="GHEA Grapalat"/>
          <w:szCs w:val="22"/>
          <w:lang w:val="hy-AM"/>
        </w:rPr>
        <w:t>)՝</w:t>
      </w:r>
    </w:p>
    <w:p w14:paraId="295400D8" w14:textId="67ACF738" w:rsidR="00B77D43" w:rsidRPr="00370A64" w:rsidRDefault="00B77D43" w:rsidP="00F6395F">
      <w:pPr>
        <w:pStyle w:val="NormalWeb"/>
        <w:keepNext/>
        <w:keepLines/>
        <w:shd w:val="clear" w:color="auto" w:fill="FFFFFF"/>
        <w:spacing w:before="0" w:beforeAutospacing="0" w:after="0" w:afterAutospacing="0"/>
        <w:ind w:left="357"/>
        <w:jc w:val="right"/>
        <w:rPr>
          <w:rFonts w:ascii="GHEA Grapalat" w:eastAsia="Calibri" w:hAnsi="GHEA Grapalat"/>
          <w:szCs w:val="22"/>
        </w:rPr>
      </w:pPr>
      <w:r w:rsidRPr="009568DD">
        <w:rPr>
          <w:rFonts w:ascii="GHEA Grapalat" w:eastAsia="Calibri" w:hAnsi="GHEA Grapalat"/>
          <w:szCs w:val="22"/>
          <w:lang w:val="hy-AM"/>
        </w:rPr>
        <w:lastRenderedPageBreak/>
        <w:t>Աղյուսակ</w:t>
      </w:r>
      <w:r w:rsidR="00A07A27">
        <w:rPr>
          <w:rFonts w:ascii="GHEA Grapalat" w:eastAsia="Calibri" w:hAnsi="GHEA Grapalat"/>
          <w:szCs w:val="22"/>
          <w:lang w:val="hy-AM"/>
        </w:rPr>
        <w:t xml:space="preserve"> </w:t>
      </w:r>
      <w:r w:rsidR="00370A64">
        <w:rPr>
          <w:rFonts w:ascii="GHEA Grapalat" w:eastAsia="Calibri" w:hAnsi="GHEA Grapalat"/>
          <w:szCs w:val="22"/>
        </w:rPr>
        <w:t>7</w:t>
      </w:r>
    </w:p>
    <w:p w14:paraId="16B1365D" w14:textId="77777777" w:rsidR="00B77D43" w:rsidRPr="009568DD" w:rsidRDefault="00B77D43" w:rsidP="00F6395F">
      <w:pPr>
        <w:pStyle w:val="NormalWeb"/>
        <w:keepNext/>
        <w:keepLines/>
        <w:shd w:val="clear" w:color="auto" w:fill="FFFFFF"/>
        <w:spacing w:before="0" w:beforeAutospacing="0" w:after="0" w:afterAutospacing="0"/>
        <w:ind w:left="357"/>
        <w:jc w:val="center"/>
        <w:rPr>
          <w:rFonts w:ascii="GHEA Grapalat" w:eastAsia="Calibri" w:hAnsi="GHEA Grapalat"/>
          <w:szCs w:val="22"/>
          <w:lang w:val="hy-AM"/>
        </w:rPr>
      </w:pPr>
      <w:r w:rsidRPr="009568DD">
        <w:rPr>
          <w:rFonts w:ascii="GHEA Grapalat" w:eastAsia="Calibri" w:hAnsi="GHEA Grapalat"/>
          <w:szCs w:val="22"/>
          <w:lang w:val="hy-AM"/>
        </w:rPr>
        <w:t>ՋՕԸ-ների ֆինանսական ճեղքվածքի կանխատեսումը և սուբսիդիաների համար հաստատված չափաքանակները 2022թ.-ի համար</w:t>
      </w:r>
    </w:p>
    <w:p w14:paraId="277F43BC" w14:textId="77777777" w:rsidR="00B77D43" w:rsidRPr="009568DD" w:rsidRDefault="00B77D43" w:rsidP="00F6395F">
      <w:pPr>
        <w:pStyle w:val="NormalWeb"/>
        <w:keepNext/>
        <w:keepLines/>
        <w:shd w:val="clear" w:color="auto" w:fill="FFFFFF"/>
        <w:spacing w:before="0" w:beforeAutospacing="0" w:after="0" w:afterAutospacing="0"/>
        <w:ind w:left="357"/>
        <w:jc w:val="right"/>
        <w:rPr>
          <w:rFonts w:ascii="GHEA Grapalat" w:eastAsia="Calibri" w:hAnsi="GHEA Grapalat"/>
          <w:szCs w:val="22"/>
        </w:rPr>
      </w:pPr>
      <w:r w:rsidRPr="009568DD">
        <w:rPr>
          <w:rFonts w:ascii="GHEA Grapalat" w:eastAsia="Calibri" w:hAnsi="GHEA Grapalat"/>
          <w:szCs w:val="22"/>
        </w:rPr>
        <w:t>հազ. դրամ</w:t>
      </w:r>
    </w:p>
    <w:tbl>
      <w:tblPr>
        <w:tblW w:w="8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2586"/>
        <w:gridCol w:w="1682"/>
        <w:gridCol w:w="1733"/>
        <w:gridCol w:w="2056"/>
      </w:tblGrid>
      <w:tr w:rsidR="00B77D43" w:rsidRPr="009568DD" w14:paraId="19351556" w14:textId="77777777" w:rsidTr="00B77D43">
        <w:trPr>
          <w:trHeight w:val="1300"/>
          <w:tblHeader/>
          <w:jc w:val="center"/>
        </w:trPr>
        <w:tc>
          <w:tcPr>
            <w:tcW w:w="528" w:type="dxa"/>
            <w:shd w:val="clear" w:color="auto" w:fill="auto"/>
            <w:vAlign w:val="center"/>
            <w:hideMark/>
          </w:tcPr>
          <w:p w14:paraId="585654BE"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հ/հ</w:t>
            </w:r>
          </w:p>
        </w:tc>
        <w:tc>
          <w:tcPr>
            <w:tcW w:w="2586" w:type="dxa"/>
            <w:shd w:val="clear" w:color="auto" w:fill="auto"/>
            <w:vAlign w:val="center"/>
            <w:hideMark/>
          </w:tcPr>
          <w:p w14:paraId="02FDE7E0"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ՋՕԸ-ի անվանումը</w:t>
            </w:r>
          </w:p>
        </w:tc>
        <w:tc>
          <w:tcPr>
            <w:tcW w:w="1682" w:type="dxa"/>
            <w:shd w:val="clear" w:color="auto" w:fill="auto"/>
            <w:vAlign w:val="center"/>
            <w:hideMark/>
          </w:tcPr>
          <w:p w14:paraId="61B53099"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2022թ. Ֆինանսական ճեղքվածք</w:t>
            </w:r>
          </w:p>
        </w:tc>
        <w:tc>
          <w:tcPr>
            <w:tcW w:w="1733" w:type="dxa"/>
            <w:shd w:val="clear" w:color="auto" w:fill="auto"/>
            <w:vAlign w:val="center"/>
            <w:hideMark/>
          </w:tcPr>
          <w:p w14:paraId="7F164E93"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2022թ. համար հաստատված սուբսիդիայի գումարը</w:t>
            </w:r>
          </w:p>
        </w:tc>
        <w:tc>
          <w:tcPr>
            <w:tcW w:w="2056" w:type="dxa"/>
            <w:shd w:val="clear" w:color="auto" w:fill="auto"/>
            <w:vAlign w:val="center"/>
            <w:hideMark/>
          </w:tcPr>
          <w:p w14:paraId="15D14AF3"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Սուբսիդիայի գումարը ֆինանսական ճեղքվածքի նկատմամբ</w:t>
            </w:r>
          </w:p>
        </w:tc>
      </w:tr>
      <w:tr w:rsidR="00B77D43" w:rsidRPr="009568DD" w14:paraId="5469FEBA" w14:textId="77777777" w:rsidTr="00B77D43">
        <w:trPr>
          <w:trHeight w:val="288"/>
          <w:jc w:val="center"/>
        </w:trPr>
        <w:tc>
          <w:tcPr>
            <w:tcW w:w="528" w:type="dxa"/>
            <w:shd w:val="clear" w:color="auto" w:fill="auto"/>
            <w:vAlign w:val="center"/>
            <w:hideMark/>
          </w:tcPr>
          <w:p w14:paraId="24803B8B"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1</w:t>
            </w:r>
          </w:p>
        </w:tc>
        <w:tc>
          <w:tcPr>
            <w:tcW w:w="2586" w:type="dxa"/>
            <w:shd w:val="clear" w:color="auto" w:fill="auto"/>
            <w:vAlign w:val="center"/>
            <w:hideMark/>
          </w:tcPr>
          <w:p w14:paraId="6678F8EB"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«Տավուշ» ՋՕԸ</w:t>
            </w:r>
          </w:p>
        </w:tc>
        <w:tc>
          <w:tcPr>
            <w:tcW w:w="1682" w:type="dxa"/>
            <w:shd w:val="clear" w:color="auto" w:fill="auto"/>
            <w:vAlign w:val="center"/>
            <w:hideMark/>
          </w:tcPr>
          <w:p w14:paraId="49F23CC4"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 xml:space="preserve">475,470.3 </w:t>
            </w:r>
          </w:p>
        </w:tc>
        <w:tc>
          <w:tcPr>
            <w:tcW w:w="1733" w:type="dxa"/>
            <w:shd w:val="clear" w:color="auto" w:fill="auto"/>
            <w:vAlign w:val="center"/>
            <w:hideMark/>
          </w:tcPr>
          <w:p w14:paraId="6D120C88"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 xml:space="preserve"> 197,766.0 </w:t>
            </w:r>
          </w:p>
        </w:tc>
        <w:tc>
          <w:tcPr>
            <w:tcW w:w="2056" w:type="dxa"/>
            <w:shd w:val="clear" w:color="auto" w:fill="auto"/>
            <w:vAlign w:val="center"/>
            <w:hideMark/>
          </w:tcPr>
          <w:p w14:paraId="6877BBBC"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42%</w:t>
            </w:r>
          </w:p>
        </w:tc>
      </w:tr>
      <w:tr w:rsidR="00B77D43" w:rsidRPr="009568DD" w14:paraId="6A1FFAB0" w14:textId="77777777" w:rsidTr="00B77D43">
        <w:trPr>
          <w:trHeight w:val="288"/>
          <w:jc w:val="center"/>
        </w:trPr>
        <w:tc>
          <w:tcPr>
            <w:tcW w:w="528" w:type="dxa"/>
            <w:shd w:val="clear" w:color="auto" w:fill="auto"/>
            <w:vAlign w:val="center"/>
            <w:hideMark/>
          </w:tcPr>
          <w:p w14:paraId="015E00D6"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2</w:t>
            </w:r>
          </w:p>
        </w:tc>
        <w:tc>
          <w:tcPr>
            <w:tcW w:w="2586" w:type="dxa"/>
            <w:shd w:val="clear" w:color="auto" w:fill="auto"/>
            <w:vAlign w:val="center"/>
            <w:hideMark/>
          </w:tcPr>
          <w:p w14:paraId="0E52CE5D"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«Սյունիք» ՋՕԸ</w:t>
            </w:r>
          </w:p>
        </w:tc>
        <w:tc>
          <w:tcPr>
            <w:tcW w:w="1682" w:type="dxa"/>
            <w:shd w:val="clear" w:color="auto" w:fill="auto"/>
            <w:vAlign w:val="center"/>
            <w:hideMark/>
          </w:tcPr>
          <w:p w14:paraId="19C3773E"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 xml:space="preserve">370,299.5 </w:t>
            </w:r>
          </w:p>
        </w:tc>
        <w:tc>
          <w:tcPr>
            <w:tcW w:w="1733" w:type="dxa"/>
            <w:shd w:val="clear" w:color="auto" w:fill="auto"/>
            <w:vAlign w:val="center"/>
            <w:hideMark/>
          </w:tcPr>
          <w:p w14:paraId="7AC24000"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 xml:space="preserve"> 173,939.3 </w:t>
            </w:r>
          </w:p>
        </w:tc>
        <w:tc>
          <w:tcPr>
            <w:tcW w:w="2056" w:type="dxa"/>
            <w:shd w:val="clear" w:color="auto" w:fill="auto"/>
            <w:vAlign w:val="center"/>
            <w:hideMark/>
          </w:tcPr>
          <w:p w14:paraId="091E4A95"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47%</w:t>
            </w:r>
          </w:p>
        </w:tc>
      </w:tr>
      <w:tr w:rsidR="00B77D43" w:rsidRPr="009568DD" w14:paraId="76C0EB98" w14:textId="77777777" w:rsidTr="00B77D43">
        <w:trPr>
          <w:trHeight w:val="288"/>
          <w:jc w:val="center"/>
        </w:trPr>
        <w:tc>
          <w:tcPr>
            <w:tcW w:w="528" w:type="dxa"/>
            <w:shd w:val="clear" w:color="auto" w:fill="auto"/>
            <w:vAlign w:val="center"/>
            <w:hideMark/>
          </w:tcPr>
          <w:p w14:paraId="67E1137E"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3</w:t>
            </w:r>
          </w:p>
        </w:tc>
        <w:tc>
          <w:tcPr>
            <w:tcW w:w="2586" w:type="dxa"/>
            <w:shd w:val="clear" w:color="auto" w:fill="auto"/>
            <w:vAlign w:val="center"/>
            <w:hideMark/>
          </w:tcPr>
          <w:p w14:paraId="40B5B5A5"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«Շիրակ» ՋՕԸ</w:t>
            </w:r>
          </w:p>
        </w:tc>
        <w:tc>
          <w:tcPr>
            <w:tcW w:w="1682" w:type="dxa"/>
            <w:shd w:val="clear" w:color="auto" w:fill="auto"/>
            <w:vAlign w:val="center"/>
            <w:hideMark/>
          </w:tcPr>
          <w:p w14:paraId="160651DC"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 xml:space="preserve">158,012.2 </w:t>
            </w:r>
          </w:p>
        </w:tc>
        <w:tc>
          <w:tcPr>
            <w:tcW w:w="1733" w:type="dxa"/>
            <w:shd w:val="clear" w:color="auto" w:fill="auto"/>
            <w:vAlign w:val="center"/>
            <w:hideMark/>
          </w:tcPr>
          <w:p w14:paraId="0B7F3360"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 xml:space="preserve"> 115,211.8 </w:t>
            </w:r>
          </w:p>
        </w:tc>
        <w:tc>
          <w:tcPr>
            <w:tcW w:w="2056" w:type="dxa"/>
            <w:shd w:val="clear" w:color="auto" w:fill="auto"/>
            <w:vAlign w:val="center"/>
            <w:hideMark/>
          </w:tcPr>
          <w:p w14:paraId="29E2A42C"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73%</w:t>
            </w:r>
          </w:p>
        </w:tc>
      </w:tr>
      <w:tr w:rsidR="00B77D43" w:rsidRPr="009568DD" w14:paraId="7DA853CA" w14:textId="77777777" w:rsidTr="00B77D43">
        <w:trPr>
          <w:trHeight w:val="288"/>
          <w:jc w:val="center"/>
        </w:trPr>
        <w:tc>
          <w:tcPr>
            <w:tcW w:w="528" w:type="dxa"/>
            <w:shd w:val="clear" w:color="auto" w:fill="auto"/>
            <w:vAlign w:val="center"/>
            <w:hideMark/>
          </w:tcPr>
          <w:p w14:paraId="621B2E96"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4</w:t>
            </w:r>
          </w:p>
        </w:tc>
        <w:tc>
          <w:tcPr>
            <w:tcW w:w="2586" w:type="dxa"/>
            <w:shd w:val="clear" w:color="auto" w:fill="auto"/>
            <w:vAlign w:val="center"/>
            <w:hideMark/>
          </w:tcPr>
          <w:p w14:paraId="47D720CF"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«Շենիկ» ՋՕԸ</w:t>
            </w:r>
          </w:p>
        </w:tc>
        <w:tc>
          <w:tcPr>
            <w:tcW w:w="1682" w:type="dxa"/>
            <w:shd w:val="clear" w:color="auto" w:fill="auto"/>
            <w:vAlign w:val="center"/>
            <w:hideMark/>
          </w:tcPr>
          <w:p w14:paraId="231289C1"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 xml:space="preserve">228,548.0 </w:t>
            </w:r>
          </w:p>
        </w:tc>
        <w:tc>
          <w:tcPr>
            <w:tcW w:w="1733" w:type="dxa"/>
            <w:shd w:val="clear" w:color="auto" w:fill="auto"/>
            <w:vAlign w:val="center"/>
            <w:hideMark/>
          </w:tcPr>
          <w:p w14:paraId="193B81D0"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 xml:space="preserve"> 246,405.0 </w:t>
            </w:r>
          </w:p>
        </w:tc>
        <w:tc>
          <w:tcPr>
            <w:tcW w:w="2056" w:type="dxa"/>
            <w:shd w:val="clear" w:color="auto" w:fill="auto"/>
            <w:vAlign w:val="center"/>
            <w:hideMark/>
          </w:tcPr>
          <w:p w14:paraId="1AEFD418"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108%</w:t>
            </w:r>
          </w:p>
        </w:tc>
      </w:tr>
      <w:tr w:rsidR="00B77D43" w:rsidRPr="009568DD" w14:paraId="558B3348" w14:textId="77777777" w:rsidTr="00B77D43">
        <w:trPr>
          <w:trHeight w:val="288"/>
          <w:jc w:val="center"/>
        </w:trPr>
        <w:tc>
          <w:tcPr>
            <w:tcW w:w="528" w:type="dxa"/>
            <w:shd w:val="clear" w:color="auto" w:fill="auto"/>
            <w:vAlign w:val="center"/>
            <w:hideMark/>
          </w:tcPr>
          <w:p w14:paraId="3DA359A1"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5</w:t>
            </w:r>
          </w:p>
        </w:tc>
        <w:tc>
          <w:tcPr>
            <w:tcW w:w="2586" w:type="dxa"/>
            <w:shd w:val="clear" w:color="auto" w:fill="auto"/>
            <w:vAlign w:val="center"/>
            <w:hideMark/>
          </w:tcPr>
          <w:p w14:paraId="3EB24909"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«Կոտայք» ՋՕԸ</w:t>
            </w:r>
          </w:p>
        </w:tc>
        <w:tc>
          <w:tcPr>
            <w:tcW w:w="1682" w:type="dxa"/>
            <w:shd w:val="clear" w:color="auto" w:fill="auto"/>
            <w:vAlign w:val="center"/>
            <w:hideMark/>
          </w:tcPr>
          <w:p w14:paraId="58A8A60D"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 xml:space="preserve">345,234.4 </w:t>
            </w:r>
          </w:p>
        </w:tc>
        <w:tc>
          <w:tcPr>
            <w:tcW w:w="1733" w:type="dxa"/>
            <w:shd w:val="clear" w:color="auto" w:fill="auto"/>
            <w:vAlign w:val="center"/>
            <w:hideMark/>
          </w:tcPr>
          <w:p w14:paraId="58F71B03"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 xml:space="preserve"> 279,825.6 </w:t>
            </w:r>
          </w:p>
        </w:tc>
        <w:tc>
          <w:tcPr>
            <w:tcW w:w="2056" w:type="dxa"/>
            <w:shd w:val="clear" w:color="auto" w:fill="auto"/>
            <w:vAlign w:val="center"/>
            <w:hideMark/>
          </w:tcPr>
          <w:p w14:paraId="1AD41736"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81%</w:t>
            </w:r>
          </w:p>
        </w:tc>
      </w:tr>
      <w:tr w:rsidR="00B77D43" w:rsidRPr="009568DD" w14:paraId="1E1972C7" w14:textId="77777777" w:rsidTr="00B77D43">
        <w:trPr>
          <w:trHeight w:val="288"/>
          <w:jc w:val="center"/>
        </w:trPr>
        <w:tc>
          <w:tcPr>
            <w:tcW w:w="528" w:type="dxa"/>
            <w:shd w:val="clear" w:color="auto" w:fill="auto"/>
            <w:vAlign w:val="center"/>
            <w:hideMark/>
          </w:tcPr>
          <w:p w14:paraId="583B21A1"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6</w:t>
            </w:r>
          </w:p>
        </w:tc>
        <w:tc>
          <w:tcPr>
            <w:tcW w:w="2586" w:type="dxa"/>
            <w:shd w:val="clear" w:color="auto" w:fill="auto"/>
            <w:vAlign w:val="center"/>
            <w:hideMark/>
          </w:tcPr>
          <w:p w14:paraId="6F85FA79"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«Լոռի» ՋՕԸ</w:t>
            </w:r>
          </w:p>
        </w:tc>
        <w:tc>
          <w:tcPr>
            <w:tcW w:w="1682" w:type="dxa"/>
            <w:shd w:val="clear" w:color="auto" w:fill="auto"/>
            <w:vAlign w:val="center"/>
            <w:hideMark/>
          </w:tcPr>
          <w:p w14:paraId="01E6DDC3"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 xml:space="preserve">210,594.5 </w:t>
            </w:r>
          </w:p>
        </w:tc>
        <w:tc>
          <w:tcPr>
            <w:tcW w:w="1733" w:type="dxa"/>
            <w:shd w:val="clear" w:color="auto" w:fill="auto"/>
            <w:vAlign w:val="center"/>
            <w:hideMark/>
          </w:tcPr>
          <w:p w14:paraId="10D6213D"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 xml:space="preserve"> 77,200.1 </w:t>
            </w:r>
          </w:p>
        </w:tc>
        <w:tc>
          <w:tcPr>
            <w:tcW w:w="2056" w:type="dxa"/>
            <w:shd w:val="clear" w:color="auto" w:fill="auto"/>
            <w:vAlign w:val="center"/>
            <w:hideMark/>
          </w:tcPr>
          <w:p w14:paraId="01C5D8C3"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37%</w:t>
            </w:r>
          </w:p>
        </w:tc>
      </w:tr>
      <w:tr w:rsidR="00B77D43" w:rsidRPr="009568DD" w14:paraId="256BC866" w14:textId="77777777" w:rsidTr="00B77D43">
        <w:trPr>
          <w:trHeight w:val="288"/>
          <w:jc w:val="center"/>
        </w:trPr>
        <w:tc>
          <w:tcPr>
            <w:tcW w:w="528" w:type="dxa"/>
            <w:shd w:val="clear" w:color="auto" w:fill="auto"/>
            <w:vAlign w:val="center"/>
            <w:hideMark/>
          </w:tcPr>
          <w:p w14:paraId="51551024"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7</w:t>
            </w:r>
          </w:p>
        </w:tc>
        <w:tc>
          <w:tcPr>
            <w:tcW w:w="2586" w:type="dxa"/>
            <w:shd w:val="clear" w:color="auto" w:fill="auto"/>
            <w:vAlign w:val="center"/>
            <w:hideMark/>
          </w:tcPr>
          <w:p w14:paraId="4759095F"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«Թալին» ՋՕԸ</w:t>
            </w:r>
          </w:p>
        </w:tc>
        <w:tc>
          <w:tcPr>
            <w:tcW w:w="1682" w:type="dxa"/>
            <w:shd w:val="clear" w:color="auto" w:fill="auto"/>
            <w:vAlign w:val="center"/>
            <w:hideMark/>
          </w:tcPr>
          <w:p w14:paraId="3DC9689D"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 xml:space="preserve">628,258.9 </w:t>
            </w:r>
          </w:p>
        </w:tc>
        <w:tc>
          <w:tcPr>
            <w:tcW w:w="1733" w:type="dxa"/>
            <w:shd w:val="clear" w:color="auto" w:fill="auto"/>
            <w:vAlign w:val="center"/>
            <w:hideMark/>
          </w:tcPr>
          <w:p w14:paraId="72BF2679"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 xml:space="preserve"> 311,531.6 </w:t>
            </w:r>
          </w:p>
        </w:tc>
        <w:tc>
          <w:tcPr>
            <w:tcW w:w="2056" w:type="dxa"/>
            <w:shd w:val="clear" w:color="auto" w:fill="auto"/>
            <w:vAlign w:val="center"/>
            <w:hideMark/>
          </w:tcPr>
          <w:p w14:paraId="2A33EF30"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50%</w:t>
            </w:r>
          </w:p>
        </w:tc>
      </w:tr>
      <w:tr w:rsidR="00B77D43" w:rsidRPr="009568DD" w14:paraId="232D4014" w14:textId="77777777" w:rsidTr="00B77D43">
        <w:trPr>
          <w:trHeight w:val="288"/>
          <w:jc w:val="center"/>
        </w:trPr>
        <w:tc>
          <w:tcPr>
            <w:tcW w:w="528" w:type="dxa"/>
            <w:shd w:val="clear" w:color="auto" w:fill="auto"/>
            <w:vAlign w:val="center"/>
            <w:hideMark/>
          </w:tcPr>
          <w:p w14:paraId="32F3C13B"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8</w:t>
            </w:r>
          </w:p>
        </w:tc>
        <w:tc>
          <w:tcPr>
            <w:tcW w:w="2586" w:type="dxa"/>
            <w:shd w:val="clear" w:color="auto" w:fill="auto"/>
            <w:vAlign w:val="center"/>
            <w:hideMark/>
          </w:tcPr>
          <w:p w14:paraId="4C48B58C"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«Էջմիածին» ՋՕԸ</w:t>
            </w:r>
          </w:p>
        </w:tc>
        <w:tc>
          <w:tcPr>
            <w:tcW w:w="1682" w:type="dxa"/>
            <w:shd w:val="clear" w:color="auto" w:fill="auto"/>
            <w:vAlign w:val="center"/>
            <w:hideMark/>
          </w:tcPr>
          <w:p w14:paraId="1C698FC8"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 xml:space="preserve">1,148,196.0 </w:t>
            </w:r>
          </w:p>
        </w:tc>
        <w:tc>
          <w:tcPr>
            <w:tcW w:w="1733" w:type="dxa"/>
            <w:shd w:val="clear" w:color="auto" w:fill="auto"/>
            <w:vAlign w:val="center"/>
            <w:hideMark/>
          </w:tcPr>
          <w:p w14:paraId="18BDAFEB"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 xml:space="preserve"> 735,726.0 </w:t>
            </w:r>
          </w:p>
        </w:tc>
        <w:tc>
          <w:tcPr>
            <w:tcW w:w="2056" w:type="dxa"/>
            <w:shd w:val="clear" w:color="auto" w:fill="auto"/>
            <w:vAlign w:val="center"/>
            <w:hideMark/>
          </w:tcPr>
          <w:p w14:paraId="4012900E"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64%</w:t>
            </w:r>
          </w:p>
        </w:tc>
      </w:tr>
      <w:tr w:rsidR="00B77D43" w:rsidRPr="009568DD" w14:paraId="3DAB9B85" w14:textId="77777777" w:rsidTr="00B77D43">
        <w:trPr>
          <w:trHeight w:val="288"/>
          <w:jc w:val="center"/>
        </w:trPr>
        <w:tc>
          <w:tcPr>
            <w:tcW w:w="528" w:type="dxa"/>
            <w:shd w:val="clear" w:color="auto" w:fill="auto"/>
            <w:vAlign w:val="center"/>
            <w:hideMark/>
          </w:tcPr>
          <w:p w14:paraId="1A0014B0"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9</w:t>
            </w:r>
          </w:p>
        </w:tc>
        <w:tc>
          <w:tcPr>
            <w:tcW w:w="2586" w:type="dxa"/>
            <w:shd w:val="clear" w:color="auto" w:fill="auto"/>
            <w:vAlign w:val="center"/>
            <w:hideMark/>
          </w:tcPr>
          <w:p w14:paraId="10265A1D"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«Երևան» ՋՕԸ</w:t>
            </w:r>
          </w:p>
        </w:tc>
        <w:tc>
          <w:tcPr>
            <w:tcW w:w="1682" w:type="dxa"/>
            <w:shd w:val="clear" w:color="auto" w:fill="auto"/>
            <w:vAlign w:val="center"/>
            <w:hideMark/>
          </w:tcPr>
          <w:p w14:paraId="2A5BCA87"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 xml:space="preserve">222,933.7 </w:t>
            </w:r>
          </w:p>
        </w:tc>
        <w:tc>
          <w:tcPr>
            <w:tcW w:w="1733" w:type="dxa"/>
            <w:shd w:val="clear" w:color="auto" w:fill="auto"/>
            <w:vAlign w:val="center"/>
            <w:hideMark/>
          </w:tcPr>
          <w:p w14:paraId="1E75552B"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 xml:space="preserve"> 138,712.3 </w:t>
            </w:r>
          </w:p>
        </w:tc>
        <w:tc>
          <w:tcPr>
            <w:tcW w:w="2056" w:type="dxa"/>
            <w:shd w:val="clear" w:color="auto" w:fill="auto"/>
            <w:vAlign w:val="center"/>
            <w:hideMark/>
          </w:tcPr>
          <w:p w14:paraId="165107F9"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62%</w:t>
            </w:r>
          </w:p>
        </w:tc>
      </w:tr>
      <w:tr w:rsidR="00B77D43" w:rsidRPr="009568DD" w14:paraId="14CB97BD" w14:textId="77777777" w:rsidTr="00B77D43">
        <w:trPr>
          <w:trHeight w:val="288"/>
          <w:jc w:val="center"/>
        </w:trPr>
        <w:tc>
          <w:tcPr>
            <w:tcW w:w="528" w:type="dxa"/>
            <w:shd w:val="clear" w:color="auto" w:fill="auto"/>
            <w:vAlign w:val="center"/>
            <w:hideMark/>
          </w:tcPr>
          <w:p w14:paraId="7B7A22C4"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10</w:t>
            </w:r>
          </w:p>
        </w:tc>
        <w:tc>
          <w:tcPr>
            <w:tcW w:w="2586" w:type="dxa"/>
            <w:shd w:val="clear" w:color="auto" w:fill="auto"/>
            <w:vAlign w:val="center"/>
            <w:hideMark/>
          </w:tcPr>
          <w:p w14:paraId="1794B729"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«Եղեգնաձոր» ՋՕԸ</w:t>
            </w:r>
          </w:p>
        </w:tc>
        <w:tc>
          <w:tcPr>
            <w:tcW w:w="1682" w:type="dxa"/>
            <w:shd w:val="clear" w:color="auto" w:fill="auto"/>
            <w:vAlign w:val="center"/>
            <w:hideMark/>
          </w:tcPr>
          <w:p w14:paraId="3F436068"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 xml:space="preserve">107,713.0 </w:t>
            </w:r>
          </w:p>
        </w:tc>
        <w:tc>
          <w:tcPr>
            <w:tcW w:w="1733" w:type="dxa"/>
            <w:shd w:val="clear" w:color="auto" w:fill="auto"/>
            <w:vAlign w:val="center"/>
            <w:hideMark/>
          </w:tcPr>
          <w:p w14:paraId="16D65EAF"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 xml:space="preserve"> 92,121.3 </w:t>
            </w:r>
          </w:p>
        </w:tc>
        <w:tc>
          <w:tcPr>
            <w:tcW w:w="2056" w:type="dxa"/>
            <w:shd w:val="clear" w:color="auto" w:fill="auto"/>
            <w:vAlign w:val="center"/>
            <w:hideMark/>
          </w:tcPr>
          <w:p w14:paraId="38FB1E71"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86%</w:t>
            </w:r>
          </w:p>
        </w:tc>
      </w:tr>
      <w:tr w:rsidR="00B77D43" w:rsidRPr="009568DD" w14:paraId="2E386CC9" w14:textId="77777777" w:rsidTr="00B77D43">
        <w:trPr>
          <w:trHeight w:val="288"/>
          <w:jc w:val="center"/>
        </w:trPr>
        <w:tc>
          <w:tcPr>
            <w:tcW w:w="528" w:type="dxa"/>
            <w:shd w:val="clear" w:color="auto" w:fill="auto"/>
            <w:vAlign w:val="center"/>
            <w:hideMark/>
          </w:tcPr>
          <w:p w14:paraId="6188FA76"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11</w:t>
            </w:r>
          </w:p>
        </w:tc>
        <w:tc>
          <w:tcPr>
            <w:tcW w:w="2586" w:type="dxa"/>
            <w:shd w:val="clear" w:color="auto" w:fill="auto"/>
            <w:vAlign w:val="center"/>
            <w:hideMark/>
          </w:tcPr>
          <w:p w14:paraId="5EFD61AC"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«Գեղարքունիք» ՋՕԸ</w:t>
            </w:r>
          </w:p>
        </w:tc>
        <w:tc>
          <w:tcPr>
            <w:tcW w:w="1682" w:type="dxa"/>
            <w:shd w:val="clear" w:color="auto" w:fill="auto"/>
            <w:vAlign w:val="center"/>
            <w:hideMark/>
          </w:tcPr>
          <w:p w14:paraId="3998F766"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 xml:space="preserve">535,005.3 </w:t>
            </w:r>
          </w:p>
        </w:tc>
        <w:tc>
          <w:tcPr>
            <w:tcW w:w="1733" w:type="dxa"/>
            <w:shd w:val="clear" w:color="auto" w:fill="auto"/>
            <w:vAlign w:val="center"/>
            <w:hideMark/>
          </w:tcPr>
          <w:p w14:paraId="3C57DDD2"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 xml:space="preserve"> 210,129.1 </w:t>
            </w:r>
          </w:p>
        </w:tc>
        <w:tc>
          <w:tcPr>
            <w:tcW w:w="2056" w:type="dxa"/>
            <w:shd w:val="clear" w:color="auto" w:fill="auto"/>
            <w:vAlign w:val="center"/>
            <w:hideMark/>
          </w:tcPr>
          <w:p w14:paraId="11E58BFF"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39%</w:t>
            </w:r>
          </w:p>
        </w:tc>
      </w:tr>
      <w:tr w:rsidR="00B77D43" w:rsidRPr="009568DD" w14:paraId="4BC6A3A5" w14:textId="77777777" w:rsidTr="00B77D43">
        <w:trPr>
          <w:trHeight w:val="288"/>
          <w:jc w:val="center"/>
        </w:trPr>
        <w:tc>
          <w:tcPr>
            <w:tcW w:w="528" w:type="dxa"/>
            <w:shd w:val="clear" w:color="auto" w:fill="auto"/>
            <w:vAlign w:val="center"/>
            <w:hideMark/>
          </w:tcPr>
          <w:p w14:paraId="45B228DF"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12</w:t>
            </w:r>
          </w:p>
        </w:tc>
        <w:tc>
          <w:tcPr>
            <w:tcW w:w="2586" w:type="dxa"/>
            <w:shd w:val="clear" w:color="auto" w:fill="auto"/>
            <w:vAlign w:val="center"/>
            <w:hideMark/>
          </w:tcPr>
          <w:p w14:paraId="5ED6C249"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«Արտաշատ» ՋՕԸ</w:t>
            </w:r>
          </w:p>
        </w:tc>
        <w:tc>
          <w:tcPr>
            <w:tcW w:w="1682" w:type="dxa"/>
            <w:shd w:val="clear" w:color="auto" w:fill="auto"/>
            <w:vAlign w:val="center"/>
            <w:hideMark/>
          </w:tcPr>
          <w:p w14:paraId="6FE84B19"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 xml:space="preserve">982,264.1 </w:t>
            </w:r>
          </w:p>
        </w:tc>
        <w:tc>
          <w:tcPr>
            <w:tcW w:w="1733" w:type="dxa"/>
            <w:shd w:val="clear" w:color="auto" w:fill="auto"/>
            <w:vAlign w:val="center"/>
            <w:hideMark/>
          </w:tcPr>
          <w:p w14:paraId="3D960374"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 xml:space="preserve"> 669,375.1 </w:t>
            </w:r>
          </w:p>
        </w:tc>
        <w:tc>
          <w:tcPr>
            <w:tcW w:w="2056" w:type="dxa"/>
            <w:shd w:val="clear" w:color="auto" w:fill="auto"/>
            <w:vAlign w:val="center"/>
            <w:hideMark/>
          </w:tcPr>
          <w:p w14:paraId="3F0F5F45"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68%</w:t>
            </w:r>
          </w:p>
        </w:tc>
      </w:tr>
      <w:tr w:rsidR="00B77D43" w:rsidRPr="009568DD" w14:paraId="07583864" w14:textId="77777777" w:rsidTr="00B77D43">
        <w:trPr>
          <w:trHeight w:val="288"/>
          <w:jc w:val="center"/>
        </w:trPr>
        <w:tc>
          <w:tcPr>
            <w:tcW w:w="528" w:type="dxa"/>
            <w:shd w:val="clear" w:color="auto" w:fill="auto"/>
            <w:vAlign w:val="center"/>
            <w:hideMark/>
          </w:tcPr>
          <w:p w14:paraId="1E80D905"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13</w:t>
            </w:r>
          </w:p>
        </w:tc>
        <w:tc>
          <w:tcPr>
            <w:tcW w:w="2586" w:type="dxa"/>
            <w:shd w:val="clear" w:color="auto" w:fill="auto"/>
            <w:vAlign w:val="center"/>
            <w:hideMark/>
          </w:tcPr>
          <w:p w14:paraId="501253C1"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«Արմավիր» ՋՕԸ</w:t>
            </w:r>
          </w:p>
        </w:tc>
        <w:tc>
          <w:tcPr>
            <w:tcW w:w="1682" w:type="dxa"/>
            <w:shd w:val="clear" w:color="auto" w:fill="auto"/>
            <w:vAlign w:val="center"/>
            <w:hideMark/>
          </w:tcPr>
          <w:p w14:paraId="6A240321"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 xml:space="preserve">1,125,739.7 </w:t>
            </w:r>
          </w:p>
        </w:tc>
        <w:tc>
          <w:tcPr>
            <w:tcW w:w="1733" w:type="dxa"/>
            <w:shd w:val="clear" w:color="auto" w:fill="auto"/>
            <w:vAlign w:val="center"/>
            <w:hideMark/>
          </w:tcPr>
          <w:p w14:paraId="0298F809"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 xml:space="preserve"> 731,774.8 </w:t>
            </w:r>
          </w:p>
        </w:tc>
        <w:tc>
          <w:tcPr>
            <w:tcW w:w="2056" w:type="dxa"/>
            <w:shd w:val="clear" w:color="auto" w:fill="auto"/>
            <w:vAlign w:val="center"/>
            <w:hideMark/>
          </w:tcPr>
          <w:p w14:paraId="41702C17"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65%</w:t>
            </w:r>
          </w:p>
        </w:tc>
      </w:tr>
      <w:tr w:rsidR="00B77D43" w:rsidRPr="009568DD" w14:paraId="589C90F7" w14:textId="77777777" w:rsidTr="00B77D43">
        <w:trPr>
          <w:trHeight w:val="288"/>
          <w:jc w:val="center"/>
        </w:trPr>
        <w:tc>
          <w:tcPr>
            <w:tcW w:w="528" w:type="dxa"/>
            <w:shd w:val="clear" w:color="auto" w:fill="auto"/>
            <w:vAlign w:val="center"/>
            <w:hideMark/>
          </w:tcPr>
          <w:p w14:paraId="5E780A20"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14</w:t>
            </w:r>
          </w:p>
        </w:tc>
        <w:tc>
          <w:tcPr>
            <w:tcW w:w="2586" w:type="dxa"/>
            <w:shd w:val="clear" w:color="auto" w:fill="auto"/>
            <w:vAlign w:val="center"/>
            <w:hideMark/>
          </w:tcPr>
          <w:p w14:paraId="3E295780"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«Արարատ» ՋՕԸ</w:t>
            </w:r>
          </w:p>
        </w:tc>
        <w:tc>
          <w:tcPr>
            <w:tcW w:w="1682" w:type="dxa"/>
            <w:shd w:val="clear" w:color="auto" w:fill="auto"/>
            <w:vAlign w:val="center"/>
            <w:hideMark/>
          </w:tcPr>
          <w:p w14:paraId="530E963A"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 xml:space="preserve">1,153,176.5 </w:t>
            </w:r>
          </w:p>
        </w:tc>
        <w:tc>
          <w:tcPr>
            <w:tcW w:w="1733" w:type="dxa"/>
            <w:shd w:val="clear" w:color="auto" w:fill="auto"/>
            <w:vAlign w:val="center"/>
            <w:hideMark/>
          </w:tcPr>
          <w:p w14:paraId="71A608E8"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 xml:space="preserve"> 462,724.5 </w:t>
            </w:r>
          </w:p>
        </w:tc>
        <w:tc>
          <w:tcPr>
            <w:tcW w:w="2056" w:type="dxa"/>
            <w:shd w:val="clear" w:color="auto" w:fill="auto"/>
            <w:vAlign w:val="center"/>
            <w:hideMark/>
          </w:tcPr>
          <w:p w14:paraId="09B0A452"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40%</w:t>
            </w:r>
          </w:p>
        </w:tc>
      </w:tr>
      <w:tr w:rsidR="00B77D43" w:rsidRPr="009568DD" w14:paraId="45257745" w14:textId="77777777" w:rsidTr="00B77D43">
        <w:trPr>
          <w:trHeight w:val="288"/>
          <w:jc w:val="center"/>
        </w:trPr>
        <w:tc>
          <w:tcPr>
            <w:tcW w:w="528" w:type="dxa"/>
            <w:shd w:val="clear" w:color="auto" w:fill="auto"/>
            <w:vAlign w:val="center"/>
            <w:hideMark/>
          </w:tcPr>
          <w:p w14:paraId="09722FE5"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15</w:t>
            </w:r>
          </w:p>
        </w:tc>
        <w:tc>
          <w:tcPr>
            <w:tcW w:w="2586" w:type="dxa"/>
            <w:shd w:val="clear" w:color="auto" w:fill="auto"/>
            <w:vAlign w:val="center"/>
            <w:hideMark/>
          </w:tcPr>
          <w:p w14:paraId="7CA427B3"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«Արագածոտն» ՋՕԸ</w:t>
            </w:r>
          </w:p>
        </w:tc>
        <w:tc>
          <w:tcPr>
            <w:tcW w:w="1682" w:type="dxa"/>
            <w:shd w:val="clear" w:color="auto" w:fill="auto"/>
            <w:vAlign w:val="center"/>
            <w:hideMark/>
          </w:tcPr>
          <w:p w14:paraId="4093F11E"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 xml:space="preserve">176,361.0 </w:t>
            </w:r>
          </w:p>
        </w:tc>
        <w:tc>
          <w:tcPr>
            <w:tcW w:w="1733" w:type="dxa"/>
            <w:shd w:val="clear" w:color="auto" w:fill="auto"/>
            <w:vAlign w:val="center"/>
            <w:hideMark/>
          </w:tcPr>
          <w:p w14:paraId="0695E5BE"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 xml:space="preserve"> 209,374.2 </w:t>
            </w:r>
          </w:p>
        </w:tc>
        <w:tc>
          <w:tcPr>
            <w:tcW w:w="2056" w:type="dxa"/>
            <w:shd w:val="clear" w:color="auto" w:fill="auto"/>
            <w:vAlign w:val="center"/>
            <w:hideMark/>
          </w:tcPr>
          <w:p w14:paraId="3F9B5555"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119%</w:t>
            </w:r>
          </w:p>
        </w:tc>
      </w:tr>
      <w:tr w:rsidR="00B77D43" w:rsidRPr="009568DD" w14:paraId="4DDCB849" w14:textId="77777777" w:rsidTr="00B77D43">
        <w:trPr>
          <w:trHeight w:val="288"/>
          <w:jc w:val="center"/>
        </w:trPr>
        <w:tc>
          <w:tcPr>
            <w:tcW w:w="528" w:type="dxa"/>
            <w:shd w:val="clear" w:color="auto" w:fill="auto"/>
            <w:vAlign w:val="center"/>
            <w:hideMark/>
          </w:tcPr>
          <w:p w14:paraId="495D604B" w14:textId="77777777" w:rsidR="00B77D43" w:rsidRPr="009568DD" w:rsidRDefault="00B77D43" w:rsidP="007011FD">
            <w:pPr>
              <w:jc w:val="center"/>
              <w:rPr>
                <w:rFonts w:ascii="GHEA Grapalat" w:hAnsi="GHEA Grapalat" w:cs="Calibri"/>
                <w:color w:val="000000"/>
              </w:rPr>
            </w:pPr>
          </w:p>
        </w:tc>
        <w:tc>
          <w:tcPr>
            <w:tcW w:w="2586" w:type="dxa"/>
            <w:shd w:val="clear" w:color="auto" w:fill="auto"/>
            <w:vAlign w:val="center"/>
            <w:hideMark/>
          </w:tcPr>
          <w:p w14:paraId="1E43E900"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ԸՆԴԱՄԵՆԸ</w:t>
            </w:r>
          </w:p>
        </w:tc>
        <w:tc>
          <w:tcPr>
            <w:tcW w:w="1682" w:type="dxa"/>
            <w:shd w:val="clear" w:color="auto" w:fill="auto"/>
            <w:vAlign w:val="center"/>
            <w:hideMark/>
          </w:tcPr>
          <w:p w14:paraId="2E4E70FB"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 xml:space="preserve">7,867,807.1 </w:t>
            </w:r>
          </w:p>
        </w:tc>
        <w:tc>
          <w:tcPr>
            <w:tcW w:w="1733" w:type="dxa"/>
            <w:shd w:val="clear" w:color="auto" w:fill="auto"/>
            <w:vAlign w:val="center"/>
            <w:hideMark/>
          </w:tcPr>
          <w:p w14:paraId="125107B5"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 xml:space="preserve">4,651,816.7 </w:t>
            </w:r>
          </w:p>
        </w:tc>
        <w:tc>
          <w:tcPr>
            <w:tcW w:w="2056" w:type="dxa"/>
            <w:shd w:val="clear" w:color="auto" w:fill="auto"/>
            <w:vAlign w:val="center"/>
            <w:hideMark/>
          </w:tcPr>
          <w:p w14:paraId="49A158E9"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59%</w:t>
            </w:r>
          </w:p>
        </w:tc>
      </w:tr>
    </w:tbl>
    <w:p w14:paraId="2796B9F6" w14:textId="77777777" w:rsidR="00B77D43" w:rsidRPr="009568DD" w:rsidRDefault="00B77D43" w:rsidP="007011FD">
      <w:pPr>
        <w:pStyle w:val="NormalWeb"/>
        <w:shd w:val="clear" w:color="auto" w:fill="FFFFFF"/>
        <w:spacing w:before="0" w:beforeAutospacing="0" w:after="0" w:afterAutospacing="0" w:line="360" w:lineRule="auto"/>
        <w:ind w:firstLine="567"/>
        <w:jc w:val="both"/>
        <w:rPr>
          <w:rFonts w:ascii="GHEA Grapalat" w:eastAsia="Calibri" w:hAnsi="GHEA Grapalat"/>
        </w:rPr>
      </w:pPr>
    </w:p>
    <w:p w14:paraId="5C68EC5B" w14:textId="2441A4AC" w:rsidR="00B77D43" w:rsidRPr="009568DD" w:rsidRDefault="00B77D43" w:rsidP="007011FD">
      <w:pPr>
        <w:tabs>
          <w:tab w:val="left" w:pos="851"/>
        </w:tabs>
        <w:spacing w:line="360" w:lineRule="auto"/>
        <w:ind w:firstLine="567"/>
        <w:jc w:val="both"/>
        <w:rPr>
          <w:rFonts w:ascii="GHEA Grapalat" w:hAnsi="GHEA Grapalat"/>
          <w:sz w:val="24"/>
          <w:szCs w:val="24"/>
        </w:rPr>
      </w:pPr>
      <w:r w:rsidRPr="009568DD">
        <w:rPr>
          <w:rFonts w:ascii="GHEA Grapalat" w:hAnsi="GHEA Grapalat"/>
          <w:sz w:val="24"/>
          <w:szCs w:val="24"/>
        </w:rPr>
        <w:t xml:space="preserve">Թիվ 390-Ա հրամանով հաստատված սուբսիդիաների չափաքանակները համադրելով ՋՕԸ-ների 2022թ.-ի համար կանխատեսվող ֆինանսական ճեղվածքի ցուցանիշների հետ, ստացվում է, որ՝ «Շենիկ» և «Արագածոտն» ՋՕԸ-ների համար սուբսիդիայի չափաքանակները նախատեսվել են ֆինանսական ճեղքվածքից ավել գումարով՝ համապատասխանաբար՝ 108% </w:t>
      </w:r>
      <w:r w:rsidR="001B6464">
        <w:rPr>
          <w:rFonts w:ascii="GHEA Grapalat" w:hAnsi="GHEA Grapalat"/>
          <w:sz w:val="24"/>
          <w:szCs w:val="24"/>
        </w:rPr>
        <w:t xml:space="preserve">(ավել գումարը՝ </w:t>
      </w:r>
      <w:r w:rsidR="001B6464" w:rsidRPr="00F42E45">
        <w:rPr>
          <w:rFonts w:ascii="GHEA Grapalat" w:hAnsi="GHEA Grapalat"/>
          <w:sz w:val="24"/>
          <w:szCs w:val="24"/>
          <w:lang w:val="hy-AM"/>
        </w:rPr>
        <w:t>17,857.0</w:t>
      </w:r>
      <w:r w:rsidR="001B6464" w:rsidRPr="009568DD">
        <w:rPr>
          <w:rFonts w:ascii="GHEA Grapalat" w:hAnsi="GHEA Grapalat"/>
          <w:sz w:val="24"/>
          <w:szCs w:val="24"/>
        </w:rPr>
        <w:t xml:space="preserve"> հազ. դրամ</w:t>
      </w:r>
      <w:r w:rsidR="001B6464">
        <w:rPr>
          <w:rFonts w:ascii="GHEA Grapalat" w:hAnsi="GHEA Grapalat"/>
          <w:sz w:val="24"/>
          <w:szCs w:val="24"/>
        </w:rPr>
        <w:t xml:space="preserve">) </w:t>
      </w:r>
      <w:r w:rsidRPr="009568DD">
        <w:rPr>
          <w:rFonts w:ascii="GHEA Grapalat" w:hAnsi="GHEA Grapalat"/>
          <w:sz w:val="24"/>
          <w:szCs w:val="24"/>
        </w:rPr>
        <w:t>և 119%</w:t>
      </w:r>
      <w:r w:rsidR="001B6464">
        <w:rPr>
          <w:rFonts w:ascii="GHEA Grapalat" w:hAnsi="GHEA Grapalat"/>
          <w:sz w:val="24"/>
          <w:szCs w:val="24"/>
        </w:rPr>
        <w:t xml:space="preserve"> (ավել գումարը՝ </w:t>
      </w:r>
      <w:r w:rsidR="001B6464" w:rsidRPr="00F42E45">
        <w:rPr>
          <w:rFonts w:ascii="GHEA Grapalat" w:hAnsi="GHEA Grapalat"/>
          <w:sz w:val="24"/>
          <w:szCs w:val="24"/>
          <w:lang w:val="hy-AM"/>
        </w:rPr>
        <w:t>33,013.2</w:t>
      </w:r>
      <w:r w:rsidR="001B6464" w:rsidRPr="009568DD">
        <w:rPr>
          <w:rFonts w:ascii="GHEA Grapalat" w:hAnsi="GHEA Grapalat"/>
          <w:sz w:val="24"/>
          <w:szCs w:val="24"/>
        </w:rPr>
        <w:t xml:space="preserve"> հազ. դրամ</w:t>
      </w:r>
      <w:r w:rsidR="001B6464">
        <w:rPr>
          <w:rFonts w:ascii="GHEA Grapalat" w:hAnsi="GHEA Grapalat"/>
          <w:sz w:val="24"/>
          <w:szCs w:val="24"/>
        </w:rPr>
        <w:t>)</w:t>
      </w:r>
      <w:r w:rsidRPr="009568DD">
        <w:rPr>
          <w:rFonts w:ascii="GHEA Grapalat" w:hAnsi="GHEA Grapalat"/>
          <w:sz w:val="24"/>
          <w:szCs w:val="24"/>
        </w:rPr>
        <w:t xml:space="preserve">: </w:t>
      </w:r>
    </w:p>
    <w:p w14:paraId="40403EAB" w14:textId="21F329BD" w:rsidR="00B77D43" w:rsidRPr="00503186" w:rsidRDefault="00B77D43" w:rsidP="007011FD">
      <w:pPr>
        <w:spacing w:line="360" w:lineRule="auto"/>
        <w:ind w:firstLine="510"/>
        <w:jc w:val="both"/>
        <w:rPr>
          <w:rFonts w:ascii="GHEA Grapalat" w:hAnsi="GHEA Grapalat"/>
          <w:sz w:val="24"/>
          <w:szCs w:val="24"/>
          <w:lang w:val="hy-AM"/>
        </w:rPr>
      </w:pPr>
      <w:r w:rsidRPr="009568DD">
        <w:rPr>
          <w:rFonts w:ascii="GHEA Grapalat" w:hAnsi="GHEA Grapalat"/>
          <w:b/>
          <w:i/>
          <w:sz w:val="24"/>
          <w:szCs w:val="24"/>
          <w:u w:val="single"/>
        </w:rPr>
        <w:t>Առկա է անհամապատասխանություն՝</w:t>
      </w:r>
      <w:r w:rsidRPr="009568DD">
        <w:rPr>
          <w:rFonts w:ascii="GHEA Grapalat" w:hAnsi="GHEA Grapalat"/>
          <w:sz w:val="24"/>
          <w:szCs w:val="24"/>
        </w:rPr>
        <w:t xml:space="preserve"> ՀՀ կառավարության 24.12.2003թ. թիվ 1937-Ն որոշմամբ հաստատված՝ ՀՀ պետական բյուջեից իրավաբանական անձանց սուբսիդիաների և դրամաշնորհների հատկացման կարգի 3-րդ կետի հետ (սուբսիդիան պետք է փոխհատուցի կազմակերպության կրած վնասը կամ դրա մի մասը)</w:t>
      </w:r>
      <w:r w:rsidR="001B6464">
        <w:rPr>
          <w:rFonts w:ascii="GHEA Grapalat" w:hAnsi="GHEA Grapalat"/>
          <w:sz w:val="24"/>
          <w:szCs w:val="24"/>
        </w:rPr>
        <w:t xml:space="preserve">: </w:t>
      </w:r>
    </w:p>
    <w:p w14:paraId="7BB0F744" w14:textId="77777777" w:rsidR="003F736B" w:rsidRPr="003F736B" w:rsidRDefault="003F736B" w:rsidP="007011FD">
      <w:pPr>
        <w:spacing w:line="360" w:lineRule="auto"/>
        <w:ind w:right="-540" w:firstLine="567"/>
        <w:jc w:val="both"/>
        <w:rPr>
          <w:rFonts w:ascii="GHEA Grapalat" w:hAnsi="GHEA Grapalat"/>
          <w:b/>
          <w:i/>
          <w:sz w:val="16"/>
          <w:szCs w:val="16"/>
          <w:lang w:val="hy-AM"/>
        </w:rPr>
      </w:pPr>
    </w:p>
    <w:p w14:paraId="4F0AE10A" w14:textId="77777777" w:rsidR="0012009D" w:rsidRPr="0012009D" w:rsidRDefault="0012009D" w:rsidP="00961499">
      <w:pPr>
        <w:spacing w:line="360" w:lineRule="auto"/>
        <w:ind w:right="-35" w:firstLine="567"/>
        <w:jc w:val="both"/>
        <w:rPr>
          <w:rFonts w:ascii="GHEA Grapalat" w:hAnsi="GHEA Grapalat"/>
          <w:sz w:val="24"/>
          <w:szCs w:val="24"/>
          <w:lang w:val="hy-AM"/>
        </w:rPr>
      </w:pPr>
      <w:r w:rsidRPr="0012009D">
        <w:rPr>
          <w:rFonts w:ascii="GHEA Grapalat" w:hAnsi="GHEA Grapalat"/>
          <w:b/>
          <w:i/>
          <w:sz w:val="24"/>
          <w:szCs w:val="24"/>
          <w:lang w:val="hy-AM"/>
        </w:rPr>
        <w:lastRenderedPageBreak/>
        <w:t xml:space="preserve">Հաշվեքննության օբյեկտի </w:t>
      </w:r>
      <w:r w:rsidRPr="00913150">
        <w:rPr>
          <w:rFonts w:ascii="GHEA Grapalat" w:hAnsi="GHEA Grapalat"/>
          <w:b/>
          <w:i/>
          <w:sz w:val="24"/>
          <w:szCs w:val="24"/>
          <w:lang w:val="hy-AM"/>
        </w:rPr>
        <w:t xml:space="preserve">առարկություն և </w:t>
      </w:r>
      <w:r w:rsidRPr="0012009D">
        <w:rPr>
          <w:rFonts w:ascii="GHEA Grapalat" w:hAnsi="GHEA Grapalat"/>
          <w:b/>
          <w:i/>
          <w:sz w:val="24"/>
          <w:szCs w:val="24"/>
          <w:lang w:val="hy-AM"/>
        </w:rPr>
        <w:t>բացատրություն.</w:t>
      </w:r>
      <w:r w:rsidRPr="00913150">
        <w:rPr>
          <w:rFonts w:ascii="GHEA Grapalat" w:hAnsi="GHEA Grapalat"/>
          <w:b/>
          <w:i/>
          <w:sz w:val="24"/>
          <w:szCs w:val="24"/>
          <w:lang w:val="hy-AM"/>
        </w:rPr>
        <w:t xml:space="preserve"> </w:t>
      </w:r>
      <w:r w:rsidRPr="0012009D">
        <w:rPr>
          <w:rFonts w:ascii="GHEA Grapalat" w:hAnsi="GHEA Grapalat"/>
          <w:sz w:val="24"/>
          <w:szCs w:val="24"/>
          <w:lang w:val="hy-AM"/>
        </w:rPr>
        <w:t>4-րդ կետում ներկայացված եզրակաց</w:t>
      </w:r>
      <w:r>
        <w:rPr>
          <w:rFonts w:ascii="GHEA Grapalat" w:hAnsi="GHEA Grapalat"/>
          <w:sz w:val="24"/>
          <w:szCs w:val="24"/>
          <w:lang w:val="hy-AM"/>
        </w:rPr>
        <w:t>ության վերաբերյալ տեղեկացվ</w:t>
      </w:r>
      <w:r w:rsidR="007677C0" w:rsidRPr="007677C0">
        <w:rPr>
          <w:rFonts w:ascii="GHEA Grapalat" w:hAnsi="GHEA Grapalat"/>
          <w:sz w:val="24"/>
          <w:szCs w:val="24"/>
          <w:lang w:val="hy-AM"/>
        </w:rPr>
        <w:t>ել</w:t>
      </w:r>
      <w:r>
        <w:rPr>
          <w:rFonts w:ascii="GHEA Grapalat" w:hAnsi="GHEA Grapalat"/>
          <w:sz w:val="24"/>
          <w:szCs w:val="24"/>
          <w:lang w:val="hy-AM"/>
        </w:rPr>
        <w:t xml:space="preserve"> է</w:t>
      </w:r>
      <w:r w:rsidRPr="0012009D">
        <w:rPr>
          <w:rFonts w:ascii="GHEA Grapalat" w:hAnsi="GHEA Grapalat"/>
          <w:sz w:val="24"/>
          <w:szCs w:val="24"/>
          <w:lang w:val="hy-AM"/>
        </w:rPr>
        <w:t>, որ մինչև 2021 թվականը, չափաքանակի հաստատման համար հիմք է ընդունվել ֆինանսական ճեղքվածքի մեծության վրա տոկոսի կիրառումը, իսկ 2022 թվականի համար չափաքանակների հաստատման համար հիմք է ընդունվել 2021 թվականի փաստացի կատարված ծախսերի մ</w:t>
      </w:r>
      <w:r w:rsidR="001C1900">
        <w:rPr>
          <w:rFonts w:ascii="GHEA Grapalat" w:hAnsi="GHEA Grapalat"/>
          <w:sz w:val="24"/>
          <w:szCs w:val="24"/>
          <w:lang w:val="hy-AM"/>
        </w:rPr>
        <w:t xml:space="preserve">եծությունը։ </w:t>
      </w:r>
      <w:r w:rsidR="001C1900" w:rsidRPr="00913150">
        <w:rPr>
          <w:rFonts w:ascii="GHEA Grapalat" w:hAnsi="GHEA Grapalat"/>
          <w:sz w:val="24"/>
          <w:szCs w:val="24"/>
          <w:lang w:val="hy-AM"/>
        </w:rPr>
        <w:t>Ն</w:t>
      </w:r>
      <w:r w:rsidRPr="0012009D">
        <w:rPr>
          <w:rFonts w:ascii="GHEA Grapalat" w:hAnsi="GHEA Grapalat"/>
          <w:sz w:val="24"/>
          <w:szCs w:val="24"/>
          <w:lang w:val="hy-AM"/>
        </w:rPr>
        <w:t>շվում է, որ հատկապես 100 տոկոսը գերազանցել են «Շենիկ» և «Ար</w:t>
      </w:r>
      <w:r w:rsidR="001C1900">
        <w:rPr>
          <w:rFonts w:ascii="GHEA Grapalat" w:hAnsi="GHEA Grapalat"/>
          <w:sz w:val="24"/>
          <w:szCs w:val="24"/>
          <w:lang w:val="hy-AM"/>
        </w:rPr>
        <w:t>ագածոտն» ՋՕԸ-երը։ Տեղեկացվ</w:t>
      </w:r>
      <w:r w:rsidR="007677C0" w:rsidRPr="007677C0">
        <w:rPr>
          <w:rFonts w:ascii="GHEA Grapalat" w:hAnsi="GHEA Grapalat"/>
          <w:sz w:val="24"/>
          <w:szCs w:val="24"/>
          <w:lang w:val="hy-AM"/>
        </w:rPr>
        <w:t>ել</w:t>
      </w:r>
      <w:r w:rsidR="001C1900">
        <w:rPr>
          <w:rFonts w:ascii="GHEA Grapalat" w:hAnsi="GHEA Grapalat"/>
          <w:sz w:val="24"/>
          <w:szCs w:val="24"/>
          <w:lang w:val="hy-AM"/>
        </w:rPr>
        <w:t xml:space="preserve"> է</w:t>
      </w:r>
      <w:r w:rsidRPr="0012009D">
        <w:rPr>
          <w:rFonts w:ascii="GHEA Grapalat" w:hAnsi="GHEA Grapalat"/>
          <w:sz w:val="24"/>
          <w:szCs w:val="24"/>
          <w:lang w:val="hy-AM"/>
        </w:rPr>
        <w:t>, որ ֆինանսական հոսքերում ֆինանսական ճեղքվածքն արտացոլված է ոչ միայն ֆինանսական, այլ նաև</w:t>
      </w:r>
      <w:r w:rsidR="001C1900" w:rsidRPr="00913150">
        <w:rPr>
          <w:rFonts w:ascii="GHEA Grapalat" w:hAnsi="GHEA Grapalat"/>
          <w:sz w:val="24"/>
          <w:szCs w:val="24"/>
          <w:lang w:val="hy-AM"/>
        </w:rPr>
        <w:t>՝</w:t>
      </w:r>
      <w:r w:rsidRPr="0012009D">
        <w:rPr>
          <w:rFonts w:ascii="GHEA Grapalat" w:hAnsi="GHEA Grapalat"/>
          <w:sz w:val="24"/>
          <w:szCs w:val="24"/>
          <w:lang w:val="hy-AM"/>
        </w:rPr>
        <w:t xml:space="preserve"> տեխնիկատնտեսական ցուցանիշների համադրության արդյունքներով՝ դրանց տարբերության չափով։ Տեղեկաց</w:t>
      </w:r>
      <w:r w:rsidR="001C1900" w:rsidRPr="00913150">
        <w:rPr>
          <w:rFonts w:ascii="GHEA Grapalat" w:hAnsi="GHEA Grapalat"/>
          <w:sz w:val="24"/>
          <w:szCs w:val="24"/>
          <w:lang w:val="hy-AM"/>
        </w:rPr>
        <w:t>վ</w:t>
      </w:r>
      <w:r w:rsidRPr="0012009D">
        <w:rPr>
          <w:rFonts w:ascii="GHEA Grapalat" w:hAnsi="GHEA Grapalat"/>
          <w:sz w:val="24"/>
          <w:szCs w:val="24"/>
          <w:lang w:val="hy-AM"/>
        </w:rPr>
        <w:t xml:space="preserve">ում </w:t>
      </w:r>
      <w:r w:rsidR="001C1900" w:rsidRPr="00913150">
        <w:rPr>
          <w:rFonts w:ascii="GHEA Grapalat" w:hAnsi="GHEA Grapalat"/>
          <w:sz w:val="24"/>
          <w:szCs w:val="24"/>
          <w:lang w:val="hy-AM"/>
        </w:rPr>
        <w:t>է</w:t>
      </w:r>
      <w:r w:rsidRPr="0012009D">
        <w:rPr>
          <w:rFonts w:ascii="GHEA Grapalat" w:hAnsi="GHEA Grapalat"/>
          <w:sz w:val="24"/>
          <w:szCs w:val="24"/>
          <w:lang w:val="hy-AM"/>
        </w:rPr>
        <w:t>, որ վերը նշված ՋՕԸ-երի մեծ մասում գերակշռում են գերնորմատիվային պահանջարկ ունեցող հողատարածքները, որտեղ պահանջվող ջրի ծավալները 11խմ/ջուր վճարի հաշվարկով ձևավորվում է հասույթ։ Այս հողատարածքներում ջրօգտագործողների մոտ առաջանում են ոչ արդարացի մոտեցում, ֆինանսական անհամաչափ իրավահարաբերություններ, և ՋՕԸ-երը ջրօգտագործողներից գումարի գանձումն ամբողջ ծավալով չեն կարողանում իրականացնել։ Ստացվում է, որ եկամուտների (հասույթի) և ծախսերի տարբերության չափով ճեղքվածը ոչ լիարժեք պատկեր է տալիս, հետևաբար նաև հնարավոր չի լինում չափաքանակը լիարժեք կերպով սահմանել։</w:t>
      </w:r>
    </w:p>
    <w:p w14:paraId="6F6827DA" w14:textId="77777777" w:rsidR="0012009D" w:rsidRPr="00913150" w:rsidRDefault="0012009D" w:rsidP="00961499">
      <w:pPr>
        <w:pStyle w:val="ListParagraph"/>
        <w:spacing w:after="0" w:line="360" w:lineRule="auto"/>
        <w:ind w:left="-90" w:right="-35" w:firstLine="567"/>
        <w:jc w:val="both"/>
        <w:rPr>
          <w:rFonts w:ascii="GHEA Grapalat" w:hAnsi="GHEA Grapalat"/>
          <w:sz w:val="24"/>
          <w:szCs w:val="24"/>
          <w:lang w:val="hy-AM"/>
        </w:rPr>
      </w:pPr>
      <w:r w:rsidRPr="0012009D">
        <w:rPr>
          <w:rFonts w:ascii="GHEA Grapalat" w:hAnsi="GHEA Grapalat"/>
          <w:sz w:val="24"/>
          <w:szCs w:val="24"/>
          <w:lang w:val="hy-AM"/>
        </w:rPr>
        <w:t>Հաշվի առնելով վերը նշվածները` սուբսիդիայի չափաքանակները հաստատելիս հիմք է ընդունվել նախորդ տարիների փաստացի կատարված ծախսերը։</w:t>
      </w:r>
    </w:p>
    <w:p w14:paraId="09CDD3A1" w14:textId="77777777" w:rsidR="007677C0" w:rsidRDefault="0012009D" w:rsidP="007011FD">
      <w:pPr>
        <w:pStyle w:val="ListParagraph"/>
        <w:spacing w:after="0" w:line="360" w:lineRule="auto"/>
        <w:ind w:left="0" w:firstLine="567"/>
        <w:jc w:val="both"/>
        <w:rPr>
          <w:rFonts w:ascii="GHEA Grapalat" w:hAnsi="GHEA Grapalat"/>
          <w:b/>
          <w:i/>
          <w:sz w:val="24"/>
          <w:szCs w:val="24"/>
          <w:lang w:val="hy-AM"/>
        </w:rPr>
      </w:pPr>
      <w:r w:rsidRPr="00AF7373">
        <w:rPr>
          <w:rFonts w:ascii="GHEA Grapalat" w:hAnsi="GHEA Grapalat"/>
          <w:b/>
          <w:i/>
          <w:sz w:val="24"/>
          <w:szCs w:val="24"/>
          <w:lang w:val="hy-AM"/>
        </w:rPr>
        <w:t>Հաշվեքննող խմբի արձագանքը.</w:t>
      </w:r>
      <w:r w:rsidRPr="00913150">
        <w:rPr>
          <w:rFonts w:ascii="GHEA Grapalat" w:hAnsi="GHEA Grapalat"/>
          <w:b/>
          <w:i/>
          <w:sz w:val="24"/>
          <w:szCs w:val="24"/>
          <w:lang w:val="hy-AM"/>
        </w:rPr>
        <w:t xml:space="preserve"> </w:t>
      </w:r>
    </w:p>
    <w:p w14:paraId="383C7DAA" w14:textId="7C3B72F9" w:rsidR="007677C0" w:rsidRDefault="00967869" w:rsidP="007011FD">
      <w:pPr>
        <w:pStyle w:val="ListParagraph"/>
        <w:spacing w:after="0" w:line="360" w:lineRule="auto"/>
        <w:ind w:left="0" w:firstLine="567"/>
        <w:jc w:val="both"/>
        <w:rPr>
          <w:rFonts w:ascii="GHEA Grapalat" w:hAnsi="GHEA Grapalat"/>
          <w:sz w:val="24"/>
          <w:szCs w:val="24"/>
          <w:lang w:val="hy-AM"/>
        </w:rPr>
      </w:pPr>
      <w:r w:rsidRPr="00913150">
        <w:rPr>
          <w:rFonts w:ascii="GHEA Grapalat" w:hAnsi="GHEA Grapalat"/>
          <w:sz w:val="24"/>
          <w:szCs w:val="24"/>
          <w:lang w:val="hy-AM"/>
        </w:rPr>
        <w:t>ՀՀ կառավարության 24.12.2003թ. թիվ 1937-Ն որոշմա</w:t>
      </w:r>
      <w:r w:rsidR="00E02917" w:rsidRPr="00913150">
        <w:rPr>
          <w:rFonts w:ascii="GHEA Grapalat" w:hAnsi="GHEA Grapalat"/>
          <w:sz w:val="24"/>
          <w:szCs w:val="24"/>
          <w:lang w:val="hy-AM"/>
        </w:rPr>
        <w:t xml:space="preserve">ն </w:t>
      </w:r>
      <w:r w:rsidR="007677C0" w:rsidRPr="007677C0">
        <w:rPr>
          <w:rFonts w:ascii="GHEA Grapalat" w:hAnsi="GHEA Grapalat"/>
          <w:sz w:val="24"/>
          <w:szCs w:val="24"/>
          <w:lang w:val="hy-AM"/>
        </w:rPr>
        <w:t>համաձայն</w:t>
      </w:r>
      <w:r w:rsidR="00E02917" w:rsidRPr="00913150">
        <w:rPr>
          <w:rFonts w:ascii="GHEA Grapalat" w:hAnsi="GHEA Grapalat"/>
          <w:sz w:val="24"/>
          <w:szCs w:val="24"/>
          <w:lang w:val="hy-AM"/>
        </w:rPr>
        <w:t xml:space="preserve"> </w:t>
      </w:r>
      <w:r w:rsidRPr="00913150">
        <w:rPr>
          <w:rFonts w:ascii="GHEA Grapalat" w:hAnsi="GHEA Grapalat"/>
          <w:sz w:val="24"/>
          <w:szCs w:val="24"/>
          <w:lang w:val="hy-AM"/>
        </w:rPr>
        <w:t>սուբսիդիան պետք է փոխհատուցի կազմակերպության կրած վնասը կամ դրա մի մասը</w:t>
      </w:r>
      <w:r w:rsidR="00F6395F">
        <w:rPr>
          <w:rFonts w:ascii="GHEA Grapalat" w:hAnsi="GHEA Grapalat"/>
          <w:sz w:val="24"/>
          <w:szCs w:val="24"/>
          <w:lang w:val="hy-AM"/>
        </w:rPr>
        <w:t xml:space="preserve"> և բացակայում է որևէ կարգավորում՝ </w:t>
      </w:r>
      <w:r w:rsidR="00F6395F" w:rsidRPr="00913150">
        <w:rPr>
          <w:rFonts w:ascii="GHEA Grapalat" w:hAnsi="GHEA Grapalat"/>
          <w:sz w:val="24"/>
          <w:szCs w:val="24"/>
          <w:lang w:val="hy-AM"/>
        </w:rPr>
        <w:t>ոչ թե՝ նախորդ տարվա կատարված փաստացի ծախս</w:t>
      </w:r>
      <w:r w:rsidR="00F6395F">
        <w:rPr>
          <w:rFonts w:ascii="GHEA Grapalat" w:hAnsi="GHEA Grapalat"/>
          <w:sz w:val="24"/>
          <w:szCs w:val="24"/>
          <w:lang w:val="hy-AM"/>
        </w:rPr>
        <w:t>ի</w:t>
      </w:r>
      <w:r w:rsidR="00F6395F" w:rsidRPr="007677C0">
        <w:rPr>
          <w:rFonts w:ascii="GHEA Grapalat" w:hAnsi="GHEA Grapalat"/>
          <w:sz w:val="24"/>
          <w:szCs w:val="24"/>
          <w:lang w:val="hy-AM"/>
        </w:rPr>
        <w:t xml:space="preserve"> կամ դրա մի մաս</w:t>
      </w:r>
      <w:r w:rsidR="00F6395F">
        <w:rPr>
          <w:rFonts w:ascii="GHEA Grapalat" w:hAnsi="GHEA Grapalat"/>
          <w:sz w:val="24"/>
          <w:szCs w:val="24"/>
          <w:lang w:val="hy-AM"/>
        </w:rPr>
        <w:t>ի փոխհատուցման վերաբերյալ</w:t>
      </w:r>
      <w:r w:rsidR="00BC311A">
        <w:rPr>
          <w:rFonts w:ascii="GHEA Grapalat" w:hAnsi="GHEA Grapalat"/>
          <w:sz w:val="24"/>
          <w:szCs w:val="24"/>
          <w:lang w:val="hy-AM"/>
        </w:rPr>
        <w:t>, ուստի հաշվեքննության օբյեկտի պարզաբանումը չի լուծում խնդիրը</w:t>
      </w:r>
      <w:r w:rsidR="00F6395F">
        <w:rPr>
          <w:rFonts w:ascii="GHEA Grapalat" w:hAnsi="GHEA Grapalat"/>
          <w:sz w:val="24"/>
          <w:szCs w:val="24"/>
          <w:lang w:val="hy-AM"/>
        </w:rPr>
        <w:t>։</w:t>
      </w:r>
      <w:r w:rsidR="007E3E33" w:rsidRPr="00913150">
        <w:rPr>
          <w:rFonts w:ascii="GHEA Grapalat" w:hAnsi="GHEA Grapalat"/>
          <w:sz w:val="24"/>
          <w:szCs w:val="24"/>
          <w:lang w:val="hy-AM"/>
        </w:rPr>
        <w:t xml:space="preserve"> </w:t>
      </w:r>
    </w:p>
    <w:p w14:paraId="13BCE1BA" w14:textId="77777777" w:rsidR="00B77D43" w:rsidRPr="00913150" w:rsidRDefault="00B77D43" w:rsidP="007011FD">
      <w:pPr>
        <w:pStyle w:val="ListParagraph"/>
        <w:numPr>
          <w:ilvl w:val="0"/>
          <w:numId w:val="13"/>
        </w:numPr>
        <w:tabs>
          <w:tab w:val="left" w:pos="851"/>
        </w:tabs>
        <w:spacing w:after="0" w:line="360" w:lineRule="auto"/>
        <w:ind w:left="0" w:firstLine="567"/>
        <w:jc w:val="both"/>
        <w:rPr>
          <w:rFonts w:ascii="GHEA Grapalat" w:hAnsi="GHEA Grapalat"/>
          <w:lang w:val="hy-AM"/>
        </w:rPr>
      </w:pPr>
      <w:r w:rsidRPr="00913150">
        <w:rPr>
          <w:rFonts w:ascii="GHEA Grapalat" w:hAnsi="GHEA Grapalat"/>
          <w:sz w:val="24"/>
          <w:lang w:val="hy-AM"/>
        </w:rPr>
        <w:t xml:space="preserve">ՀՀ կառավարության 24.12.2003թ. թիվ 1937-Ն որոշմամբ հաստատված՝ ՀՀ պետական բյուջեից իրավաբանական </w:t>
      </w:r>
      <w:r w:rsidRPr="00913150">
        <w:rPr>
          <w:rFonts w:ascii="GHEA Grapalat" w:hAnsi="GHEA Grapalat"/>
          <w:lang w:val="hy-AM"/>
        </w:rPr>
        <w:t>անձ</w:t>
      </w:r>
      <w:r w:rsidRPr="00913150">
        <w:rPr>
          <w:rFonts w:ascii="GHEA Grapalat" w:hAnsi="GHEA Grapalat"/>
          <w:sz w:val="24"/>
          <w:lang w:val="hy-AM"/>
        </w:rPr>
        <w:t xml:space="preserve">անց սուբսիդիաների և դրամաշնորհների </w:t>
      </w:r>
      <w:r w:rsidRPr="00913150">
        <w:rPr>
          <w:rFonts w:ascii="GHEA Grapalat" w:hAnsi="GHEA Grapalat"/>
          <w:sz w:val="24"/>
          <w:szCs w:val="24"/>
          <w:lang w:val="hy-AM"/>
        </w:rPr>
        <w:lastRenderedPageBreak/>
        <w:t>հատկացման կարգի</w:t>
      </w:r>
      <w:r w:rsidRPr="00913150">
        <w:rPr>
          <w:rFonts w:ascii="GHEA Grapalat" w:hAnsi="GHEA Grapalat"/>
          <w:sz w:val="24"/>
          <w:lang w:val="hy-AM"/>
        </w:rPr>
        <w:t xml:space="preserve"> 5-րդ կետի համաձայն՝ նվազագույն շահավետ գինը տնտեսապես հիմնավորված այն նվազագույն գինն է, որով պետության գնային կարգավորման բացակայության դեպքում կազմակերպության կողմից կարտադրվեր, կարտահանվեր կամ կներմուծվեր տվյալ ապրանքը, կկատարվեր տվյալ աշխատանքը կամ կմատուցվեր տվյալ ծառայությունը:</w:t>
      </w:r>
    </w:p>
    <w:p w14:paraId="502C5CA2" w14:textId="77777777" w:rsidR="00B77D43" w:rsidRPr="00913150" w:rsidRDefault="00B77D43" w:rsidP="007011FD">
      <w:pPr>
        <w:pStyle w:val="ListParagraph"/>
        <w:tabs>
          <w:tab w:val="left" w:pos="851"/>
        </w:tabs>
        <w:spacing w:after="0" w:line="360" w:lineRule="auto"/>
        <w:ind w:left="0" w:firstLine="567"/>
        <w:jc w:val="both"/>
        <w:rPr>
          <w:rFonts w:ascii="GHEA Grapalat" w:hAnsi="GHEA Grapalat"/>
          <w:sz w:val="24"/>
          <w:lang w:val="hy-AM"/>
        </w:rPr>
      </w:pPr>
      <w:r w:rsidRPr="00913150">
        <w:rPr>
          <w:rFonts w:ascii="GHEA Grapalat" w:hAnsi="GHEA Grapalat"/>
          <w:sz w:val="24"/>
          <w:lang w:val="hy-AM"/>
        </w:rPr>
        <w:t xml:space="preserve">ՋՕԸ-ների հետ կնքված սուբսիդիայի պայմանագրերի 2.2 կետով սահմանված է, որ ՋՕԸ-ները 2022թ. համար սպասարկման տարածքի ջրօգտագործողներին ոռոգման ջրի ծառայությունը մատուցում են 11 դրամ/խմ վճարով (նվազագույն շահավետ գին): Սուբսիդիայի պայմանագրերի 2.3 կետի համաձայն, ՋՕԸ-ներն իրենց գործունեությունը կազմակերպում և իրականացնում են ՋՕԸ-ների 2022թ. եկամուտների և ծախսերի շրջանակներում նախատեսված կանխատեսումային ցուցանիշներով: </w:t>
      </w:r>
    </w:p>
    <w:p w14:paraId="50EA984E" w14:textId="34F7D401" w:rsidR="00B77D43" w:rsidRPr="00913150" w:rsidRDefault="00B77D43" w:rsidP="007011FD">
      <w:pPr>
        <w:pStyle w:val="ListParagraph"/>
        <w:tabs>
          <w:tab w:val="left" w:pos="851"/>
        </w:tabs>
        <w:spacing w:after="0" w:line="360" w:lineRule="auto"/>
        <w:ind w:left="0" w:firstLine="567"/>
        <w:jc w:val="both"/>
        <w:rPr>
          <w:rFonts w:ascii="GHEA Grapalat" w:hAnsi="GHEA Grapalat"/>
          <w:sz w:val="24"/>
          <w:szCs w:val="24"/>
          <w:lang w:val="hy-AM"/>
        </w:rPr>
      </w:pPr>
      <w:r w:rsidRPr="00913150">
        <w:rPr>
          <w:rFonts w:ascii="GHEA Grapalat" w:hAnsi="GHEA Grapalat"/>
          <w:sz w:val="24"/>
          <w:lang w:val="hy-AM"/>
        </w:rPr>
        <w:t xml:space="preserve">Կոմիտեից ստացված՝ ՋՕԸ-ների 2022թ. ֆինանսական հոսքերի կանխատեսումային ցուցանիշների համաձայն, ՋՕԸ-ների կողմից ջրի մատակարարումը ընկերության անդամներին կատարվում է 11 դրամ/խմ գնով: </w:t>
      </w:r>
      <w:r w:rsidRPr="00913150">
        <w:rPr>
          <w:rFonts w:ascii="GHEA Grapalat" w:hAnsi="GHEA Grapalat"/>
          <w:sz w:val="24"/>
          <w:szCs w:val="24"/>
          <w:lang w:val="hy-AM"/>
        </w:rPr>
        <w:t>Վերլուծելով ՋՕԸ-ների 2022թ. ֆինանսական հոսքերի կանխատեսումային ցուցանիշները (ՋՕԸ-ների ֆինանսական ճեղքվածքը և ՋՕԸ-ների կողմից ընկերության անդամներին մատակարարվելիք ջրի քանակները), ստացվում է, որ ՋՕԸ-ների</w:t>
      </w:r>
      <w:r w:rsidR="00BC311A">
        <w:rPr>
          <w:rFonts w:ascii="GHEA Grapalat" w:hAnsi="GHEA Grapalat"/>
          <w:sz w:val="24"/>
          <w:szCs w:val="24"/>
          <w:lang w:val="hy-AM"/>
        </w:rPr>
        <w:t>ց որևէ մեկը, այլ հավասար պայմաններում,</w:t>
      </w:r>
      <w:r w:rsidRPr="00913150">
        <w:rPr>
          <w:rFonts w:ascii="GHEA Grapalat" w:hAnsi="GHEA Grapalat"/>
          <w:sz w:val="24"/>
          <w:szCs w:val="24"/>
          <w:lang w:val="hy-AM"/>
        </w:rPr>
        <w:t xml:space="preserve"> 2022թ. կանխատեսումային ֆինանսատնտեսական գործունեությունը</w:t>
      </w:r>
      <w:r w:rsidR="00BC6C62" w:rsidRPr="00403207">
        <w:rPr>
          <w:rFonts w:ascii="GHEA Grapalat" w:hAnsi="GHEA Grapalat"/>
          <w:sz w:val="24"/>
          <w:szCs w:val="24"/>
          <w:lang w:val="hy-AM"/>
        </w:rPr>
        <w:t xml:space="preserve">` </w:t>
      </w:r>
      <w:r w:rsidR="00BC6C62" w:rsidRPr="00913150">
        <w:rPr>
          <w:rFonts w:ascii="GHEA Grapalat" w:hAnsi="GHEA Grapalat"/>
          <w:sz w:val="24"/>
          <w:szCs w:val="24"/>
          <w:lang w:val="hy-AM"/>
        </w:rPr>
        <w:t xml:space="preserve">1 խմ ջրի դիմաց </w:t>
      </w:r>
      <w:r w:rsidR="00BC6C62" w:rsidRPr="00403207">
        <w:rPr>
          <w:rFonts w:ascii="GHEA Grapalat" w:hAnsi="GHEA Grapalat"/>
          <w:sz w:val="24"/>
          <w:szCs w:val="24"/>
          <w:lang w:val="hy-AM"/>
        </w:rPr>
        <w:t>11</w:t>
      </w:r>
      <w:r w:rsidR="00BC6C62">
        <w:rPr>
          <w:rFonts w:ascii="GHEA Grapalat" w:hAnsi="GHEA Grapalat"/>
          <w:sz w:val="24"/>
          <w:szCs w:val="24"/>
          <w:lang w:val="hy-AM"/>
        </w:rPr>
        <w:t xml:space="preserve"> դրամ սուբսիդավորման պարագայում</w:t>
      </w:r>
      <w:r w:rsidR="00BC6C62" w:rsidRPr="00403207">
        <w:rPr>
          <w:rFonts w:ascii="GHEA Grapalat" w:hAnsi="GHEA Grapalat"/>
          <w:sz w:val="24"/>
          <w:szCs w:val="24"/>
          <w:lang w:val="hy-AM"/>
        </w:rPr>
        <w:t>,</w:t>
      </w:r>
      <w:r w:rsidRPr="00913150">
        <w:rPr>
          <w:rFonts w:ascii="GHEA Grapalat" w:hAnsi="GHEA Grapalat"/>
          <w:sz w:val="24"/>
          <w:szCs w:val="24"/>
          <w:lang w:val="hy-AM"/>
        </w:rPr>
        <w:t xml:space="preserve"> </w:t>
      </w:r>
      <w:r w:rsidR="00BC311A">
        <w:rPr>
          <w:rFonts w:ascii="GHEA Grapalat" w:hAnsi="GHEA Grapalat"/>
          <w:sz w:val="24"/>
          <w:szCs w:val="24"/>
          <w:lang w:val="hy-AM"/>
        </w:rPr>
        <w:t xml:space="preserve">չի կարող ապահովել </w:t>
      </w:r>
      <w:r w:rsidRPr="00913150">
        <w:rPr>
          <w:rFonts w:ascii="GHEA Grapalat" w:hAnsi="GHEA Grapalat"/>
          <w:sz w:val="24"/>
          <w:szCs w:val="24"/>
          <w:lang w:val="hy-AM"/>
        </w:rPr>
        <w:t>առանց վնասի (ֆինանսական ճեղքվածքի)</w:t>
      </w:r>
      <w:r w:rsidR="003F37B5">
        <w:rPr>
          <w:rFonts w:ascii="GHEA Grapalat" w:hAnsi="GHEA Grapalat"/>
          <w:sz w:val="24"/>
          <w:szCs w:val="24"/>
          <w:lang w:val="hy-AM"/>
        </w:rPr>
        <w:t>։</w:t>
      </w:r>
      <w:r w:rsidRPr="00913150">
        <w:rPr>
          <w:rFonts w:ascii="GHEA Grapalat" w:hAnsi="GHEA Grapalat"/>
          <w:sz w:val="24"/>
          <w:szCs w:val="24"/>
          <w:lang w:val="hy-AM"/>
        </w:rPr>
        <w:t xml:space="preserve"> </w:t>
      </w:r>
      <w:r w:rsidR="003F37B5">
        <w:rPr>
          <w:rFonts w:ascii="GHEA Grapalat" w:hAnsi="GHEA Grapalat"/>
          <w:sz w:val="24"/>
          <w:szCs w:val="24"/>
          <w:lang w:val="hy-AM"/>
        </w:rPr>
        <w:t>Ս</w:t>
      </w:r>
      <w:r w:rsidRPr="00913150">
        <w:rPr>
          <w:rFonts w:ascii="GHEA Grapalat" w:hAnsi="GHEA Grapalat"/>
          <w:sz w:val="24"/>
          <w:szCs w:val="24"/>
          <w:lang w:val="hy-AM"/>
        </w:rPr>
        <w:t xml:space="preserve">տորև աղյուսակում </w:t>
      </w:r>
      <w:r w:rsidR="003F37B5">
        <w:rPr>
          <w:rFonts w:ascii="GHEA Grapalat" w:hAnsi="GHEA Grapalat"/>
          <w:sz w:val="24"/>
          <w:szCs w:val="24"/>
          <w:lang w:val="hy-AM"/>
        </w:rPr>
        <w:t xml:space="preserve">ներկայացված </w:t>
      </w:r>
      <w:r w:rsidR="00BC6C62">
        <w:rPr>
          <w:rFonts w:ascii="GHEA Grapalat" w:hAnsi="GHEA Grapalat"/>
          <w:sz w:val="24"/>
          <w:szCs w:val="24"/>
          <w:lang w:val="hy-AM"/>
        </w:rPr>
        <w:t>են</w:t>
      </w:r>
      <w:r w:rsidR="003F37B5">
        <w:rPr>
          <w:rFonts w:ascii="GHEA Grapalat" w:hAnsi="GHEA Grapalat"/>
          <w:sz w:val="24"/>
          <w:szCs w:val="24"/>
          <w:lang w:val="hy-AM"/>
        </w:rPr>
        <w:t xml:space="preserve"> ըստ առանձին ՋՕԸ-ների նվազագույն շահավետ </w:t>
      </w:r>
      <w:r w:rsidRPr="00913150">
        <w:rPr>
          <w:rFonts w:ascii="GHEA Grapalat" w:hAnsi="GHEA Grapalat"/>
          <w:sz w:val="24"/>
          <w:szCs w:val="24"/>
          <w:lang w:val="hy-AM"/>
        </w:rPr>
        <w:t>գն</w:t>
      </w:r>
      <w:r w:rsidR="00BC6C62">
        <w:rPr>
          <w:rFonts w:ascii="GHEA Grapalat" w:hAnsi="GHEA Grapalat"/>
          <w:sz w:val="24"/>
          <w:szCs w:val="24"/>
          <w:lang w:val="hy-AM"/>
        </w:rPr>
        <w:t>երի գնահատականները</w:t>
      </w:r>
      <w:r w:rsidRPr="00913150">
        <w:rPr>
          <w:rFonts w:ascii="GHEA Grapalat" w:hAnsi="GHEA Grapalat"/>
          <w:sz w:val="24"/>
          <w:szCs w:val="24"/>
          <w:lang w:val="hy-AM"/>
        </w:rPr>
        <w:t xml:space="preserve">՝ </w:t>
      </w:r>
      <w:r w:rsidR="003F37B5">
        <w:rPr>
          <w:rFonts w:ascii="GHEA Grapalat" w:hAnsi="GHEA Grapalat"/>
          <w:sz w:val="24"/>
          <w:szCs w:val="24"/>
          <w:lang w:val="hy-AM"/>
        </w:rPr>
        <w:t xml:space="preserve">սուբսիդավորման </w:t>
      </w:r>
      <w:r w:rsidR="00BC6C62">
        <w:rPr>
          <w:rFonts w:ascii="GHEA Grapalat" w:hAnsi="GHEA Grapalat"/>
          <w:sz w:val="24"/>
          <w:szCs w:val="24"/>
          <w:lang w:val="hy-AM"/>
        </w:rPr>
        <w:t>նպատակով</w:t>
      </w:r>
      <w:r w:rsidR="003F37B5">
        <w:rPr>
          <w:rFonts w:ascii="GHEA Grapalat" w:hAnsi="GHEA Grapalat"/>
          <w:sz w:val="24"/>
          <w:szCs w:val="24"/>
          <w:lang w:val="hy-AM"/>
        </w:rPr>
        <w:t xml:space="preserve"> օգտագործված կանխատեսումային ֆինանսական հոսքերի պայմաններում</w:t>
      </w:r>
      <w:r w:rsidRPr="00913150">
        <w:rPr>
          <w:rFonts w:ascii="GHEA Grapalat" w:hAnsi="GHEA Grapalat"/>
          <w:sz w:val="24"/>
          <w:szCs w:val="24"/>
          <w:lang w:val="hy-AM"/>
        </w:rPr>
        <w:t>:</w:t>
      </w:r>
    </w:p>
    <w:p w14:paraId="52E1BFED" w14:textId="0331B006" w:rsidR="00B77D43" w:rsidRPr="00370A64" w:rsidRDefault="00B77D43" w:rsidP="007011FD">
      <w:pPr>
        <w:pStyle w:val="ListParagraph"/>
        <w:spacing w:after="0"/>
        <w:jc w:val="right"/>
        <w:rPr>
          <w:rFonts w:ascii="GHEA Grapalat" w:hAnsi="GHEA Grapalat"/>
          <w:sz w:val="24"/>
          <w:szCs w:val="24"/>
        </w:rPr>
      </w:pPr>
      <w:r w:rsidRPr="00913150">
        <w:rPr>
          <w:rFonts w:ascii="GHEA Grapalat" w:hAnsi="GHEA Grapalat"/>
          <w:sz w:val="24"/>
          <w:szCs w:val="24"/>
          <w:lang w:val="hy-AM"/>
        </w:rPr>
        <w:t xml:space="preserve">Աղյուսակ </w:t>
      </w:r>
      <w:r w:rsidR="00370A64">
        <w:rPr>
          <w:rFonts w:ascii="GHEA Grapalat" w:hAnsi="GHEA Grapalat"/>
          <w:sz w:val="24"/>
          <w:szCs w:val="24"/>
        </w:rPr>
        <w:t>8</w:t>
      </w:r>
    </w:p>
    <w:p w14:paraId="398CCDE6" w14:textId="5CEC4470" w:rsidR="00B77D43" w:rsidRPr="00913150" w:rsidRDefault="00B77D43" w:rsidP="007011FD">
      <w:pPr>
        <w:pStyle w:val="ListParagraph"/>
        <w:spacing w:after="0"/>
        <w:jc w:val="center"/>
        <w:rPr>
          <w:rFonts w:ascii="GHEA Grapalat" w:hAnsi="GHEA Grapalat"/>
          <w:sz w:val="24"/>
          <w:szCs w:val="24"/>
          <w:lang w:val="hy-AM"/>
        </w:rPr>
      </w:pPr>
      <w:r w:rsidRPr="00913150">
        <w:rPr>
          <w:rFonts w:ascii="GHEA Grapalat" w:hAnsi="GHEA Grapalat"/>
          <w:sz w:val="24"/>
          <w:szCs w:val="24"/>
          <w:lang w:val="hy-AM"/>
        </w:rPr>
        <w:t>ՋՕԸ-ների ֆինանսական ճեղքվածքը փոխհատուցելու համար անհրաժեշտ գինը 1 խմ ջրի դիմաց</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2444"/>
        <w:gridCol w:w="1682"/>
        <w:gridCol w:w="2237"/>
        <w:gridCol w:w="3310"/>
      </w:tblGrid>
      <w:tr w:rsidR="00B77D43" w:rsidRPr="009568DD" w14:paraId="7C91FD63" w14:textId="77777777" w:rsidTr="00B77D43">
        <w:trPr>
          <w:trHeight w:val="302"/>
          <w:tblHeader/>
          <w:jc w:val="center"/>
        </w:trPr>
        <w:tc>
          <w:tcPr>
            <w:tcW w:w="528" w:type="dxa"/>
            <w:vMerge w:val="restart"/>
            <w:shd w:val="clear" w:color="auto" w:fill="auto"/>
            <w:vAlign w:val="center"/>
            <w:hideMark/>
          </w:tcPr>
          <w:p w14:paraId="69C3D27C"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lastRenderedPageBreak/>
              <w:t>հ/հ</w:t>
            </w:r>
          </w:p>
        </w:tc>
        <w:tc>
          <w:tcPr>
            <w:tcW w:w="2444" w:type="dxa"/>
            <w:vMerge w:val="restart"/>
            <w:shd w:val="clear" w:color="auto" w:fill="auto"/>
            <w:vAlign w:val="center"/>
            <w:hideMark/>
          </w:tcPr>
          <w:p w14:paraId="186EC866"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ՋՕԸ-ի անվանումը</w:t>
            </w:r>
          </w:p>
        </w:tc>
        <w:tc>
          <w:tcPr>
            <w:tcW w:w="1682" w:type="dxa"/>
            <w:vMerge w:val="restart"/>
            <w:shd w:val="clear" w:color="auto" w:fill="auto"/>
            <w:vAlign w:val="center"/>
            <w:hideMark/>
          </w:tcPr>
          <w:p w14:paraId="6D0AB35D"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2022թ. Ֆինանսական ճեղքվածք</w:t>
            </w:r>
          </w:p>
          <w:p w14:paraId="4E8FED79"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հազ. դրամ</w:t>
            </w:r>
          </w:p>
        </w:tc>
        <w:tc>
          <w:tcPr>
            <w:tcW w:w="2237" w:type="dxa"/>
            <w:vMerge w:val="restart"/>
            <w:shd w:val="clear" w:color="auto" w:fill="auto"/>
            <w:vAlign w:val="center"/>
            <w:hideMark/>
          </w:tcPr>
          <w:p w14:paraId="02960A03"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ՋՕԸ-ի կողմից ջրի մատակարարում ՋՕԸ-ի անդամներին հազ. խմ</w:t>
            </w:r>
          </w:p>
        </w:tc>
        <w:tc>
          <w:tcPr>
            <w:tcW w:w="3310" w:type="dxa"/>
            <w:vMerge w:val="restart"/>
            <w:shd w:val="clear" w:color="auto" w:fill="auto"/>
            <w:vAlign w:val="center"/>
            <w:hideMark/>
          </w:tcPr>
          <w:p w14:paraId="510ABA67" w14:textId="43985A4F"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 xml:space="preserve">Ֆինանսական ճեղքվածքը/վնասը փոխհատուցելու համար անհրաժեշտ գինը՝ 1 խմ ջրի դիմաց </w:t>
            </w:r>
            <w:r w:rsidR="003F37B5">
              <w:rPr>
                <w:rFonts w:ascii="GHEA Grapalat" w:hAnsi="GHEA Grapalat" w:cs="Calibri"/>
                <w:color w:val="000000"/>
                <w:lang w:val="en-US"/>
              </w:rPr>
              <w:t>(</w:t>
            </w:r>
            <w:r w:rsidRPr="009568DD">
              <w:rPr>
                <w:rFonts w:ascii="GHEA Grapalat" w:hAnsi="GHEA Grapalat" w:cs="Calibri"/>
                <w:color w:val="000000"/>
              </w:rPr>
              <w:t>նվազագույն շահավետ գին</w:t>
            </w:r>
            <w:r w:rsidR="003F37B5">
              <w:rPr>
                <w:rFonts w:ascii="GHEA Grapalat" w:hAnsi="GHEA Grapalat" w:cs="Calibri"/>
                <w:color w:val="000000"/>
              </w:rPr>
              <w:t>)</w:t>
            </w:r>
          </w:p>
          <w:p w14:paraId="239DECCB"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ՀՀ դրամ</w:t>
            </w:r>
          </w:p>
        </w:tc>
      </w:tr>
      <w:tr w:rsidR="00B77D43" w:rsidRPr="009568DD" w14:paraId="4F9469A2" w14:textId="77777777" w:rsidTr="00B77D43">
        <w:trPr>
          <w:trHeight w:val="1595"/>
          <w:tblHeader/>
          <w:jc w:val="center"/>
        </w:trPr>
        <w:tc>
          <w:tcPr>
            <w:tcW w:w="528" w:type="dxa"/>
            <w:vMerge/>
            <w:vAlign w:val="center"/>
            <w:hideMark/>
          </w:tcPr>
          <w:p w14:paraId="07B2B069" w14:textId="77777777" w:rsidR="00B77D43" w:rsidRPr="009568DD" w:rsidRDefault="00B77D43" w:rsidP="007011FD">
            <w:pPr>
              <w:rPr>
                <w:rFonts w:ascii="GHEA Grapalat" w:hAnsi="GHEA Grapalat" w:cs="Calibri"/>
                <w:color w:val="000000"/>
              </w:rPr>
            </w:pPr>
          </w:p>
        </w:tc>
        <w:tc>
          <w:tcPr>
            <w:tcW w:w="2444" w:type="dxa"/>
            <w:vMerge/>
            <w:vAlign w:val="center"/>
            <w:hideMark/>
          </w:tcPr>
          <w:p w14:paraId="6D265FEB" w14:textId="77777777" w:rsidR="00B77D43" w:rsidRPr="009568DD" w:rsidRDefault="00B77D43" w:rsidP="007011FD">
            <w:pPr>
              <w:rPr>
                <w:rFonts w:ascii="GHEA Grapalat" w:hAnsi="GHEA Grapalat" w:cs="Calibri"/>
                <w:color w:val="000000"/>
              </w:rPr>
            </w:pPr>
          </w:p>
        </w:tc>
        <w:tc>
          <w:tcPr>
            <w:tcW w:w="1682" w:type="dxa"/>
            <w:vMerge/>
            <w:vAlign w:val="center"/>
            <w:hideMark/>
          </w:tcPr>
          <w:p w14:paraId="743AA7EA" w14:textId="77777777" w:rsidR="00B77D43" w:rsidRPr="009568DD" w:rsidRDefault="00B77D43" w:rsidP="007011FD">
            <w:pPr>
              <w:rPr>
                <w:rFonts w:ascii="GHEA Grapalat" w:hAnsi="GHEA Grapalat" w:cs="Calibri"/>
                <w:color w:val="000000"/>
              </w:rPr>
            </w:pPr>
          </w:p>
        </w:tc>
        <w:tc>
          <w:tcPr>
            <w:tcW w:w="2237" w:type="dxa"/>
            <w:vMerge/>
            <w:vAlign w:val="center"/>
            <w:hideMark/>
          </w:tcPr>
          <w:p w14:paraId="0948AB6E" w14:textId="77777777" w:rsidR="00B77D43" w:rsidRPr="009568DD" w:rsidRDefault="00B77D43" w:rsidP="007011FD">
            <w:pPr>
              <w:rPr>
                <w:rFonts w:ascii="GHEA Grapalat" w:hAnsi="GHEA Grapalat" w:cs="Calibri"/>
                <w:color w:val="000000"/>
              </w:rPr>
            </w:pPr>
          </w:p>
        </w:tc>
        <w:tc>
          <w:tcPr>
            <w:tcW w:w="3310" w:type="dxa"/>
            <w:vMerge/>
            <w:vAlign w:val="center"/>
            <w:hideMark/>
          </w:tcPr>
          <w:p w14:paraId="43E55255" w14:textId="77777777" w:rsidR="00B77D43" w:rsidRPr="009568DD" w:rsidRDefault="00B77D43" w:rsidP="007011FD">
            <w:pPr>
              <w:rPr>
                <w:rFonts w:ascii="GHEA Grapalat" w:hAnsi="GHEA Grapalat" w:cs="Calibri"/>
                <w:color w:val="000000"/>
              </w:rPr>
            </w:pPr>
          </w:p>
        </w:tc>
      </w:tr>
      <w:tr w:rsidR="00B77D43" w:rsidRPr="009568DD" w14:paraId="16234C99" w14:textId="77777777" w:rsidTr="00B77D43">
        <w:trPr>
          <w:trHeight w:val="288"/>
          <w:jc w:val="center"/>
        </w:trPr>
        <w:tc>
          <w:tcPr>
            <w:tcW w:w="528" w:type="dxa"/>
            <w:shd w:val="clear" w:color="auto" w:fill="auto"/>
            <w:vAlign w:val="center"/>
            <w:hideMark/>
          </w:tcPr>
          <w:p w14:paraId="0BA55521"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1</w:t>
            </w:r>
          </w:p>
        </w:tc>
        <w:tc>
          <w:tcPr>
            <w:tcW w:w="2444" w:type="dxa"/>
            <w:shd w:val="clear" w:color="auto" w:fill="auto"/>
            <w:vAlign w:val="center"/>
            <w:hideMark/>
          </w:tcPr>
          <w:p w14:paraId="60BF8E54"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«Տավուշ» ՋՕԸ</w:t>
            </w:r>
          </w:p>
        </w:tc>
        <w:tc>
          <w:tcPr>
            <w:tcW w:w="1682" w:type="dxa"/>
            <w:shd w:val="clear" w:color="auto" w:fill="auto"/>
            <w:vAlign w:val="center"/>
            <w:hideMark/>
          </w:tcPr>
          <w:p w14:paraId="2FC42753"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 xml:space="preserve">475,470.3 </w:t>
            </w:r>
          </w:p>
        </w:tc>
        <w:tc>
          <w:tcPr>
            <w:tcW w:w="2237" w:type="dxa"/>
            <w:shd w:val="clear" w:color="auto" w:fill="auto"/>
            <w:vAlign w:val="center"/>
            <w:hideMark/>
          </w:tcPr>
          <w:p w14:paraId="132569D5"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 xml:space="preserve">9,370.7 </w:t>
            </w:r>
          </w:p>
        </w:tc>
        <w:tc>
          <w:tcPr>
            <w:tcW w:w="3310" w:type="dxa"/>
            <w:shd w:val="clear" w:color="auto" w:fill="auto"/>
            <w:vAlign w:val="center"/>
            <w:hideMark/>
          </w:tcPr>
          <w:p w14:paraId="1D59B938" w14:textId="77777777" w:rsidR="00B77D43" w:rsidRPr="009568DD" w:rsidRDefault="00B77D43" w:rsidP="007011FD">
            <w:pPr>
              <w:jc w:val="center"/>
              <w:rPr>
                <w:rFonts w:ascii="GHEA Grapalat" w:hAnsi="GHEA Grapalat" w:cs="Calibri"/>
                <w:b/>
                <w:i/>
                <w:color w:val="000000"/>
              </w:rPr>
            </w:pPr>
            <w:r w:rsidRPr="009568DD">
              <w:rPr>
                <w:rFonts w:ascii="GHEA Grapalat" w:hAnsi="GHEA Grapalat" w:cs="Calibri"/>
                <w:b/>
                <w:i/>
                <w:color w:val="000000"/>
              </w:rPr>
              <w:t xml:space="preserve">61.7 </w:t>
            </w:r>
          </w:p>
        </w:tc>
      </w:tr>
      <w:tr w:rsidR="00B77D43" w:rsidRPr="009568DD" w14:paraId="538BE84A" w14:textId="77777777" w:rsidTr="00B77D43">
        <w:trPr>
          <w:trHeight w:val="288"/>
          <w:jc w:val="center"/>
        </w:trPr>
        <w:tc>
          <w:tcPr>
            <w:tcW w:w="528" w:type="dxa"/>
            <w:shd w:val="clear" w:color="auto" w:fill="auto"/>
            <w:vAlign w:val="center"/>
            <w:hideMark/>
          </w:tcPr>
          <w:p w14:paraId="633E4659"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2</w:t>
            </w:r>
          </w:p>
        </w:tc>
        <w:tc>
          <w:tcPr>
            <w:tcW w:w="2444" w:type="dxa"/>
            <w:shd w:val="clear" w:color="auto" w:fill="auto"/>
            <w:vAlign w:val="center"/>
            <w:hideMark/>
          </w:tcPr>
          <w:p w14:paraId="671DAA15"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«Սյունիք» ՋՕԸ</w:t>
            </w:r>
          </w:p>
        </w:tc>
        <w:tc>
          <w:tcPr>
            <w:tcW w:w="1682" w:type="dxa"/>
            <w:shd w:val="clear" w:color="auto" w:fill="auto"/>
            <w:vAlign w:val="center"/>
            <w:hideMark/>
          </w:tcPr>
          <w:p w14:paraId="7812DB17"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 xml:space="preserve">370,299.5 </w:t>
            </w:r>
          </w:p>
        </w:tc>
        <w:tc>
          <w:tcPr>
            <w:tcW w:w="2237" w:type="dxa"/>
            <w:shd w:val="clear" w:color="auto" w:fill="auto"/>
            <w:vAlign w:val="center"/>
            <w:hideMark/>
          </w:tcPr>
          <w:p w14:paraId="066BFE0A"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 xml:space="preserve">4,636.2 </w:t>
            </w:r>
          </w:p>
        </w:tc>
        <w:tc>
          <w:tcPr>
            <w:tcW w:w="3310" w:type="dxa"/>
            <w:shd w:val="clear" w:color="auto" w:fill="auto"/>
            <w:vAlign w:val="center"/>
            <w:hideMark/>
          </w:tcPr>
          <w:p w14:paraId="77FD82B2" w14:textId="77777777" w:rsidR="00B77D43" w:rsidRPr="009568DD" w:rsidRDefault="00B77D43" w:rsidP="007011FD">
            <w:pPr>
              <w:jc w:val="center"/>
              <w:rPr>
                <w:rFonts w:ascii="GHEA Grapalat" w:hAnsi="GHEA Grapalat" w:cs="Calibri"/>
                <w:b/>
                <w:i/>
                <w:color w:val="000000"/>
              </w:rPr>
            </w:pPr>
            <w:r w:rsidRPr="009568DD">
              <w:rPr>
                <w:rFonts w:ascii="GHEA Grapalat" w:hAnsi="GHEA Grapalat" w:cs="Calibri"/>
                <w:b/>
                <w:i/>
                <w:color w:val="000000"/>
              </w:rPr>
              <w:t xml:space="preserve">90.9 </w:t>
            </w:r>
          </w:p>
        </w:tc>
      </w:tr>
      <w:tr w:rsidR="00B77D43" w:rsidRPr="009568DD" w14:paraId="7B04268F" w14:textId="77777777" w:rsidTr="00B77D43">
        <w:trPr>
          <w:trHeight w:val="288"/>
          <w:jc w:val="center"/>
        </w:trPr>
        <w:tc>
          <w:tcPr>
            <w:tcW w:w="528" w:type="dxa"/>
            <w:shd w:val="clear" w:color="auto" w:fill="auto"/>
            <w:vAlign w:val="center"/>
            <w:hideMark/>
          </w:tcPr>
          <w:p w14:paraId="395B4204"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3</w:t>
            </w:r>
          </w:p>
        </w:tc>
        <w:tc>
          <w:tcPr>
            <w:tcW w:w="2444" w:type="dxa"/>
            <w:shd w:val="clear" w:color="auto" w:fill="auto"/>
            <w:vAlign w:val="center"/>
            <w:hideMark/>
          </w:tcPr>
          <w:p w14:paraId="7D0052D7"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«Շիրակ» ՋՕԸ</w:t>
            </w:r>
          </w:p>
        </w:tc>
        <w:tc>
          <w:tcPr>
            <w:tcW w:w="1682" w:type="dxa"/>
            <w:shd w:val="clear" w:color="auto" w:fill="auto"/>
            <w:vAlign w:val="center"/>
            <w:hideMark/>
          </w:tcPr>
          <w:p w14:paraId="1076F593"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 xml:space="preserve">158,012.2 </w:t>
            </w:r>
          </w:p>
        </w:tc>
        <w:tc>
          <w:tcPr>
            <w:tcW w:w="2237" w:type="dxa"/>
            <w:shd w:val="clear" w:color="auto" w:fill="auto"/>
            <w:vAlign w:val="center"/>
            <w:hideMark/>
          </w:tcPr>
          <w:p w14:paraId="3EB7B86F"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 xml:space="preserve">19,205.0 </w:t>
            </w:r>
          </w:p>
        </w:tc>
        <w:tc>
          <w:tcPr>
            <w:tcW w:w="3310" w:type="dxa"/>
            <w:shd w:val="clear" w:color="auto" w:fill="auto"/>
            <w:vAlign w:val="center"/>
            <w:hideMark/>
          </w:tcPr>
          <w:p w14:paraId="292B3E5C" w14:textId="77777777" w:rsidR="00B77D43" w:rsidRPr="009568DD" w:rsidRDefault="00B77D43" w:rsidP="007011FD">
            <w:pPr>
              <w:jc w:val="center"/>
              <w:rPr>
                <w:rFonts w:ascii="GHEA Grapalat" w:hAnsi="GHEA Grapalat" w:cs="Calibri"/>
                <w:b/>
                <w:i/>
                <w:color w:val="000000"/>
              </w:rPr>
            </w:pPr>
            <w:r w:rsidRPr="009568DD">
              <w:rPr>
                <w:rFonts w:ascii="GHEA Grapalat" w:hAnsi="GHEA Grapalat" w:cs="Calibri"/>
                <w:b/>
                <w:i/>
                <w:color w:val="000000"/>
              </w:rPr>
              <w:t xml:space="preserve">19.2 </w:t>
            </w:r>
          </w:p>
        </w:tc>
      </w:tr>
      <w:tr w:rsidR="00B77D43" w:rsidRPr="009568DD" w14:paraId="22E728F8" w14:textId="77777777" w:rsidTr="00B77D43">
        <w:trPr>
          <w:trHeight w:val="288"/>
          <w:jc w:val="center"/>
        </w:trPr>
        <w:tc>
          <w:tcPr>
            <w:tcW w:w="528" w:type="dxa"/>
            <w:shd w:val="clear" w:color="auto" w:fill="auto"/>
            <w:vAlign w:val="center"/>
            <w:hideMark/>
          </w:tcPr>
          <w:p w14:paraId="694845AA"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4</w:t>
            </w:r>
          </w:p>
        </w:tc>
        <w:tc>
          <w:tcPr>
            <w:tcW w:w="2444" w:type="dxa"/>
            <w:shd w:val="clear" w:color="auto" w:fill="auto"/>
            <w:vAlign w:val="center"/>
            <w:hideMark/>
          </w:tcPr>
          <w:p w14:paraId="14A58591"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«Շենիկ» ՋՕԸ</w:t>
            </w:r>
          </w:p>
        </w:tc>
        <w:tc>
          <w:tcPr>
            <w:tcW w:w="1682" w:type="dxa"/>
            <w:shd w:val="clear" w:color="auto" w:fill="auto"/>
            <w:vAlign w:val="center"/>
            <w:hideMark/>
          </w:tcPr>
          <w:p w14:paraId="2D01DA5A"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 xml:space="preserve">228,548.0 </w:t>
            </w:r>
          </w:p>
        </w:tc>
        <w:tc>
          <w:tcPr>
            <w:tcW w:w="2237" w:type="dxa"/>
            <w:shd w:val="clear" w:color="auto" w:fill="auto"/>
            <w:vAlign w:val="center"/>
            <w:hideMark/>
          </w:tcPr>
          <w:p w14:paraId="3B227DE5"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 xml:space="preserve">63,788.2 </w:t>
            </w:r>
          </w:p>
        </w:tc>
        <w:tc>
          <w:tcPr>
            <w:tcW w:w="3310" w:type="dxa"/>
            <w:shd w:val="clear" w:color="auto" w:fill="auto"/>
            <w:vAlign w:val="center"/>
            <w:hideMark/>
          </w:tcPr>
          <w:p w14:paraId="354493CE" w14:textId="77777777" w:rsidR="00B77D43" w:rsidRPr="009568DD" w:rsidRDefault="00B77D43" w:rsidP="007011FD">
            <w:pPr>
              <w:jc w:val="center"/>
              <w:rPr>
                <w:rFonts w:ascii="GHEA Grapalat" w:hAnsi="GHEA Grapalat" w:cs="Calibri"/>
                <w:b/>
                <w:i/>
                <w:color w:val="000000"/>
              </w:rPr>
            </w:pPr>
            <w:r w:rsidRPr="009568DD">
              <w:rPr>
                <w:rFonts w:ascii="GHEA Grapalat" w:hAnsi="GHEA Grapalat" w:cs="Calibri"/>
                <w:b/>
                <w:i/>
                <w:color w:val="000000"/>
              </w:rPr>
              <w:t xml:space="preserve">14.6 </w:t>
            </w:r>
          </w:p>
        </w:tc>
      </w:tr>
      <w:tr w:rsidR="00B77D43" w:rsidRPr="009568DD" w14:paraId="4D0FC34B" w14:textId="77777777" w:rsidTr="00B77D43">
        <w:trPr>
          <w:trHeight w:val="288"/>
          <w:jc w:val="center"/>
        </w:trPr>
        <w:tc>
          <w:tcPr>
            <w:tcW w:w="528" w:type="dxa"/>
            <w:shd w:val="clear" w:color="auto" w:fill="auto"/>
            <w:vAlign w:val="center"/>
            <w:hideMark/>
          </w:tcPr>
          <w:p w14:paraId="191B717C"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5</w:t>
            </w:r>
          </w:p>
        </w:tc>
        <w:tc>
          <w:tcPr>
            <w:tcW w:w="2444" w:type="dxa"/>
            <w:shd w:val="clear" w:color="auto" w:fill="auto"/>
            <w:vAlign w:val="center"/>
            <w:hideMark/>
          </w:tcPr>
          <w:p w14:paraId="4CDD6F26"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«Կոտայք» ՋՕԸ</w:t>
            </w:r>
          </w:p>
        </w:tc>
        <w:tc>
          <w:tcPr>
            <w:tcW w:w="1682" w:type="dxa"/>
            <w:shd w:val="clear" w:color="auto" w:fill="auto"/>
            <w:vAlign w:val="center"/>
            <w:hideMark/>
          </w:tcPr>
          <w:p w14:paraId="65FDDB1F"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 xml:space="preserve">345,234.4 </w:t>
            </w:r>
          </w:p>
        </w:tc>
        <w:tc>
          <w:tcPr>
            <w:tcW w:w="2237" w:type="dxa"/>
            <w:shd w:val="clear" w:color="auto" w:fill="auto"/>
            <w:vAlign w:val="center"/>
            <w:hideMark/>
          </w:tcPr>
          <w:p w14:paraId="56CC17B1"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 xml:space="preserve">42,354.5 </w:t>
            </w:r>
          </w:p>
        </w:tc>
        <w:tc>
          <w:tcPr>
            <w:tcW w:w="3310" w:type="dxa"/>
            <w:shd w:val="clear" w:color="auto" w:fill="auto"/>
            <w:vAlign w:val="center"/>
            <w:hideMark/>
          </w:tcPr>
          <w:p w14:paraId="6EB5BC90" w14:textId="77777777" w:rsidR="00B77D43" w:rsidRPr="009568DD" w:rsidRDefault="00B77D43" w:rsidP="007011FD">
            <w:pPr>
              <w:jc w:val="center"/>
              <w:rPr>
                <w:rFonts w:ascii="GHEA Grapalat" w:hAnsi="GHEA Grapalat" w:cs="Calibri"/>
                <w:b/>
                <w:i/>
                <w:color w:val="000000"/>
              </w:rPr>
            </w:pPr>
            <w:r w:rsidRPr="009568DD">
              <w:rPr>
                <w:rFonts w:ascii="GHEA Grapalat" w:hAnsi="GHEA Grapalat" w:cs="Calibri"/>
                <w:b/>
                <w:i/>
                <w:color w:val="000000"/>
              </w:rPr>
              <w:t xml:space="preserve">19.2 </w:t>
            </w:r>
          </w:p>
        </w:tc>
      </w:tr>
      <w:tr w:rsidR="00B77D43" w:rsidRPr="009568DD" w14:paraId="3428BBCE" w14:textId="77777777" w:rsidTr="00B77D43">
        <w:trPr>
          <w:trHeight w:val="288"/>
          <w:jc w:val="center"/>
        </w:trPr>
        <w:tc>
          <w:tcPr>
            <w:tcW w:w="528" w:type="dxa"/>
            <w:shd w:val="clear" w:color="auto" w:fill="auto"/>
            <w:vAlign w:val="center"/>
            <w:hideMark/>
          </w:tcPr>
          <w:p w14:paraId="70C3EC22"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6</w:t>
            </w:r>
          </w:p>
        </w:tc>
        <w:tc>
          <w:tcPr>
            <w:tcW w:w="2444" w:type="dxa"/>
            <w:shd w:val="clear" w:color="auto" w:fill="auto"/>
            <w:vAlign w:val="center"/>
            <w:hideMark/>
          </w:tcPr>
          <w:p w14:paraId="2746D707"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«Լոռի» ՋՕԸ</w:t>
            </w:r>
          </w:p>
        </w:tc>
        <w:tc>
          <w:tcPr>
            <w:tcW w:w="1682" w:type="dxa"/>
            <w:shd w:val="clear" w:color="auto" w:fill="auto"/>
            <w:vAlign w:val="center"/>
            <w:hideMark/>
          </w:tcPr>
          <w:p w14:paraId="63B3F8FD"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 xml:space="preserve">210,594.5 </w:t>
            </w:r>
          </w:p>
        </w:tc>
        <w:tc>
          <w:tcPr>
            <w:tcW w:w="2237" w:type="dxa"/>
            <w:shd w:val="clear" w:color="auto" w:fill="auto"/>
            <w:vAlign w:val="center"/>
            <w:hideMark/>
          </w:tcPr>
          <w:p w14:paraId="0A63ECC3"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 xml:space="preserve">2,610.0 </w:t>
            </w:r>
          </w:p>
        </w:tc>
        <w:tc>
          <w:tcPr>
            <w:tcW w:w="3310" w:type="dxa"/>
            <w:shd w:val="clear" w:color="auto" w:fill="auto"/>
            <w:vAlign w:val="center"/>
            <w:hideMark/>
          </w:tcPr>
          <w:p w14:paraId="367EA911" w14:textId="77777777" w:rsidR="00B77D43" w:rsidRPr="009568DD" w:rsidRDefault="00B77D43" w:rsidP="007011FD">
            <w:pPr>
              <w:jc w:val="center"/>
              <w:rPr>
                <w:rFonts w:ascii="GHEA Grapalat" w:hAnsi="GHEA Grapalat" w:cs="Calibri"/>
                <w:b/>
                <w:i/>
                <w:color w:val="000000"/>
              </w:rPr>
            </w:pPr>
            <w:r w:rsidRPr="009568DD">
              <w:rPr>
                <w:rFonts w:ascii="GHEA Grapalat" w:hAnsi="GHEA Grapalat" w:cs="Calibri"/>
                <w:b/>
                <w:i/>
                <w:color w:val="000000"/>
              </w:rPr>
              <w:t xml:space="preserve">91.7 </w:t>
            </w:r>
          </w:p>
        </w:tc>
      </w:tr>
      <w:tr w:rsidR="00B77D43" w:rsidRPr="009568DD" w14:paraId="7BD43493" w14:textId="77777777" w:rsidTr="00B77D43">
        <w:trPr>
          <w:trHeight w:val="288"/>
          <w:jc w:val="center"/>
        </w:trPr>
        <w:tc>
          <w:tcPr>
            <w:tcW w:w="528" w:type="dxa"/>
            <w:shd w:val="clear" w:color="auto" w:fill="auto"/>
            <w:vAlign w:val="center"/>
            <w:hideMark/>
          </w:tcPr>
          <w:p w14:paraId="19B9A461"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7</w:t>
            </w:r>
          </w:p>
        </w:tc>
        <w:tc>
          <w:tcPr>
            <w:tcW w:w="2444" w:type="dxa"/>
            <w:shd w:val="clear" w:color="auto" w:fill="auto"/>
            <w:vAlign w:val="center"/>
            <w:hideMark/>
          </w:tcPr>
          <w:p w14:paraId="01E3EF37"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«Թալին» ՋՕԸ</w:t>
            </w:r>
          </w:p>
        </w:tc>
        <w:tc>
          <w:tcPr>
            <w:tcW w:w="1682" w:type="dxa"/>
            <w:shd w:val="clear" w:color="auto" w:fill="auto"/>
            <w:vAlign w:val="center"/>
            <w:hideMark/>
          </w:tcPr>
          <w:p w14:paraId="205CB985"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 xml:space="preserve">628,258.9 </w:t>
            </w:r>
          </w:p>
        </w:tc>
        <w:tc>
          <w:tcPr>
            <w:tcW w:w="2237" w:type="dxa"/>
            <w:shd w:val="clear" w:color="auto" w:fill="auto"/>
            <w:vAlign w:val="center"/>
            <w:hideMark/>
          </w:tcPr>
          <w:p w14:paraId="2045E110"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 xml:space="preserve">39,480.0 </w:t>
            </w:r>
          </w:p>
        </w:tc>
        <w:tc>
          <w:tcPr>
            <w:tcW w:w="3310" w:type="dxa"/>
            <w:shd w:val="clear" w:color="auto" w:fill="auto"/>
            <w:vAlign w:val="center"/>
            <w:hideMark/>
          </w:tcPr>
          <w:p w14:paraId="33D7E0B4" w14:textId="77777777" w:rsidR="00B77D43" w:rsidRPr="009568DD" w:rsidRDefault="00B77D43" w:rsidP="007011FD">
            <w:pPr>
              <w:jc w:val="center"/>
              <w:rPr>
                <w:rFonts w:ascii="GHEA Grapalat" w:hAnsi="GHEA Grapalat" w:cs="Calibri"/>
                <w:b/>
                <w:i/>
                <w:color w:val="000000"/>
              </w:rPr>
            </w:pPr>
            <w:r w:rsidRPr="009568DD">
              <w:rPr>
                <w:rFonts w:ascii="GHEA Grapalat" w:hAnsi="GHEA Grapalat" w:cs="Calibri"/>
                <w:b/>
                <w:i/>
                <w:color w:val="000000"/>
              </w:rPr>
              <w:t xml:space="preserve">26.9 </w:t>
            </w:r>
          </w:p>
        </w:tc>
      </w:tr>
      <w:tr w:rsidR="00B77D43" w:rsidRPr="009568DD" w14:paraId="76487BC9" w14:textId="77777777" w:rsidTr="00B77D43">
        <w:trPr>
          <w:trHeight w:val="288"/>
          <w:jc w:val="center"/>
        </w:trPr>
        <w:tc>
          <w:tcPr>
            <w:tcW w:w="528" w:type="dxa"/>
            <w:shd w:val="clear" w:color="auto" w:fill="auto"/>
            <w:vAlign w:val="center"/>
            <w:hideMark/>
          </w:tcPr>
          <w:p w14:paraId="16F1EDC8"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8</w:t>
            </w:r>
          </w:p>
        </w:tc>
        <w:tc>
          <w:tcPr>
            <w:tcW w:w="2444" w:type="dxa"/>
            <w:shd w:val="clear" w:color="auto" w:fill="auto"/>
            <w:vAlign w:val="center"/>
            <w:hideMark/>
          </w:tcPr>
          <w:p w14:paraId="5A3BC73B"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«Էջմիածին» ՋՕԸ</w:t>
            </w:r>
          </w:p>
        </w:tc>
        <w:tc>
          <w:tcPr>
            <w:tcW w:w="1682" w:type="dxa"/>
            <w:shd w:val="clear" w:color="auto" w:fill="auto"/>
            <w:vAlign w:val="center"/>
            <w:hideMark/>
          </w:tcPr>
          <w:p w14:paraId="4256F767"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 xml:space="preserve">1,148,196.0 </w:t>
            </w:r>
          </w:p>
        </w:tc>
        <w:tc>
          <w:tcPr>
            <w:tcW w:w="2237" w:type="dxa"/>
            <w:shd w:val="clear" w:color="auto" w:fill="auto"/>
            <w:vAlign w:val="center"/>
            <w:hideMark/>
          </w:tcPr>
          <w:p w14:paraId="1D5E0383"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 xml:space="preserve">91,466.2 </w:t>
            </w:r>
          </w:p>
        </w:tc>
        <w:tc>
          <w:tcPr>
            <w:tcW w:w="3310" w:type="dxa"/>
            <w:shd w:val="clear" w:color="auto" w:fill="auto"/>
            <w:vAlign w:val="center"/>
            <w:hideMark/>
          </w:tcPr>
          <w:p w14:paraId="3AB96AF1" w14:textId="77777777" w:rsidR="00B77D43" w:rsidRPr="009568DD" w:rsidRDefault="00B77D43" w:rsidP="007011FD">
            <w:pPr>
              <w:jc w:val="center"/>
              <w:rPr>
                <w:rFonts w:ascii="GHEA Grapalat" w:hAnsi="GHEA Grapalat" w:cs="Calibri"/>
                <w:b/>
                <w:i/>
                <w:color w:val="000000"/>
              </w:rPr>
            </w:pPr>
            <w:r w:rsidRPr="009568DD">
              <w:rPr>
                <w:rFonts w:ascii="GHEA Grapalat" w:hAnsi="GHEA Grapalat" w:cs="Calibri"/>
                <w:b/>
                <w:i/>
                <w:color w:val="000000"/>
              </w:rPr>
              <w:t xml:space="preserve">23.6 </w:t>
            </w:r>
          </w:p>
        </w:tc>
      </w:tr>
      <w:tr w:rsidR="00B77D43" w:rsidRPr="009568DD" w14:paraId="4C58B690" w14:textId="77777777" w:rsidTr="00B77D43">
        <w:trPr>
          <w:trHeight w:val="288"/>
          <w:jc w:val="center"/>
        </w:trPr>
        <w:tc>
          <w:tcPr>
            <w:tcW w:w="528" w:type="dxa"/>
            <w:shd w:val="clear" w:color="auto" w:fill="auto"/>
            <w:vAlign w:val="center"/>
            <w:hideMark/>
          </w:tcPr>
          <w:p w14:paraId="55C1BEDC"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9</w:t>
            </w:r>
          </w:p>
        </w:tc>
        <w:tc>
          <w:tcPr>
            <w:tcW w:w="2444" w:type="dxa"/>
            <w:shd w:val="clear" w:color="auto" w:fill="auto"/>
            <w:vAlign w:val="center"/>
            <w:hideMark/>
          </w:tcPr>
          <w:p w14:paraId="04C3ED0B"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«Երևան» ՋՕԸ</w:t>
            </w:r>
          </w:p>
        </w:tc>
        <w:tc>
          <w:tcPr>
            <w:tcW w:w="1682" w:type="dxa"/>
            <w:shd w:val="clear" w:color="auto" w:fill="auto"/>
            <w:vAlign w:val="center"/>
            <w:hideMark/>
          </w:tcPr>
          <w:p w14:paraId="6B6980C8"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 xml:space="preserve">222,933.7 </w:t>
            </w:r>
          </w:p>
        </w:tc>
        <w:tc>
          <w:tcPr>
            <w:tcW w:w="2237" w:type="dxa"/>
            <w:shd w:val="clear" w:color="auto" w:fill="auto"/>
            <w:vAlign w:val="center"/>
            <w:hideMark/>
          </w:tcPr>
          <w:p w14:paraId="497E64ED"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 xml:space="preserve">25,040.0 </w:t>
            </w:r>
          </w:p>
        </w:tc>
        <w:tc>
          <w:tcPr>
            <w:tcW w:w="3310" w:type="dxa"/>
            <w:shd w:val="clear" w:color="auto" w:fill="auto"/>
            <w:vAlign w:val="center"/>
            <w:hideMark/>
          </w:tcPr>
          <w:p w14:paraId="10F2C413" w14:textId="77777777" w:rsidR="00B77D43" w:rsidRPr="009568DD" w:rsidRDefault="00B77D43" w:rsidP="007011FD">
            <w:pPr>
              <w:jc w:val="center"/>
              <w:rPr>
                <w:rFonts w:ascii="GHEA Grapalat" w:hAnsi="GHEA Grapalat" w:cs="Calibri"/>
                <w:b/>
                <w:i/>
                <w:color w:val="000000"/>
              </w:rPr>
            </w:pPr>
            <w:r w:rsidRPr="009568DD">
              <w:rPr>
                <w:rFonts w:ascii="GHEA Grapalat" w:hAnsi="GHEA Grapalat" w:cs="Calibri"/>
                <w:b/>
                <w:i/>
                <w:color w:val="000000"/>
              </w:rPr>
              <w:t xml:space="preserve">19.9 </w:t>
            </w:r>
          </w:p>
        </w:tc>
      </w:tr>
      <w:tr w:rsidR="00B77D43" w:rsidRPr="009568DD" w14:paraId="3E0449EB" w14:textId="77777777" w:rsidTr="00B77D43">
        <w:trPr>
          <w:trHeight w:val="288"/>
          <w:jc w:val="center"/>
        </w:trPr>
        <w:tc>
          <w:tcPr>
            <w:tcW w:w="528" w:type="dxa"/>
            <w:shd w:val="clear" w:color="auto" w:fill="auto"/>
            <w:vAlign w:val="center"/>
            <w:hideMark/>
          </w:tcPr>
          <w:p w14:paraId="02608BDB"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10</w:t>
            </w:r>
          </w:p>
        </w:tc>
        <w:tc>
          <w:tcPr>
            <w:tcW w:w="2444" w:type="dxa"/>
            <w:shd w:val="clear" w:color="auto" w:fill="auto"/>
            <w:vAlign w:val="center"/>
            <w:hideMark/>
          </w:tcPr>
          <w:p w14:paraId="4CE2065B"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«Եղեգնաձոր» ՋՕԸ</w:t>
            </w:r>
          </w:p>
        </w:tc>
        <w:tc>
          <w:tcPr>
            <w:tcW w:w="1682" w:type="dxa"/>
            <w:shd w:val="clear" w:color="auto" w:fill="auto"/>
            <w:vAlign w:val="center"/>
            <w:hideMark/>
          </w:tcPr>
          <w:p w14:paraId="161ABAF0"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 xml:space="preserve">107,713.0 </w:t>
            </w:r>
          </w:p>
        </w:tc>
        <w:tc>
          <w:tcPr>
            <w:tcW w:w="2237" w:type="dxa"/>
            <w:shd w:val="clear" w:color="auto" w:fill="auto"/>
            <w:vAlign w:val="center"/>
            <w:hideMark/>
          </w:tcPr>
          <w:p w14:paraId="1A82468E"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 xml:space="preserve">12,500.0 </w:t>
            </w:r>
          </w:p>
        </w:tc>
        <w:tc>
          <w:tcPr>
            <w:tcW w:w="3310" w:type="dxa"/>
            <w:shd w:val="clear" w:color="auto" w:fill="auto"/>
            <w:vAlign w:val="center"/>
            <w:hideMark/>
          </w:tcPr>
          <w:p w14:paraId="12D9865D" w14:textId="77777777" w:rsidR="00B77D43" w:rsidRPr="009568DD" w:rsidRDefault="00B77D43" w:rsidP="007011FD">
            <w:pPr>
              <w:jc w:val="center"/>
              <w:rPr>
                <w:rFonts w:ascii="GHEA Grapalat" w:hAnsi="GHEA Grapalat" w:cs="Calibri"/>
                <w:b/>
                <w:i/>
                <w:color w:val="000000"/>
              </w:rPr>
            </w:pPr>
            <w:r w:rsidRPr="009568DD">
              <w:rPr>
                <w:rFonts w:ascii="GHEA Grapalat" w:hAnsi="GHEA Grapalat" w:cs="Calibri"/>
                <w:b/>
                <w:i/>
                <w:color w:val="000000"/>
              </w:rPr>
              <w:t xml:space="preserve">19.6 </w:t>
            </w:r>
          </w:p>
        </w:tc>
      </w:tr>
      <w:tr w:rsidR="00B77D43" w:rsidRPr="009568DD" w14:paraId="16AFAC70" w14:textId="77777777" w:rsidTr="00B77D43">
        <w:trPr>
          <w:trHeight w:val="288"/>
          <w:jc w:val="center"/>
        </w:trPr>
        <w:tc>
          <w:tcPr>
            <w:tcW w:w="528" w:type="dxa"/>
            <w:shd w:val="clear" w:color="auto" w:fill="auto"/>
            <w:vAlign w:val="center"/>
            <w:hideMark/>
          </w:tcPr>
          <w:p w14:paraId="459495B0"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11</w:t>
            </w:r>
          </w:p>
        </w:tc>
        <w:tc>
          <w:tcPr>
            <w:tcW w:w="2444" w:type="dxa"/>
            <w:shd w:val="clear" w:color="auto" w:fill="auto"/>
            <w:vAlign w:val="center"/>
            <w:hideMark/>
          </w:tcPr>
          <w:p w14:paraId="703F4831"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«Գեղարքունիք» ՋՕԸ</w:t>
            </w:r>
          </w:p>
        </w:tc>
        <w:tc>
          <w:tcPr>
            <w:tcW w:w="1682" w:type="dxa"/>
            <w:shd w:val="clear" w:color="auto" w:fill="auto"/>
            <w:vAlign w:val="center"/>
            <w:hideMark/>
          </w:tcPr>
          <w:p w14:paraId="46C1760A"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 xml:space="preserve">535,005.3 </w:t>
            </w:r>
          </w:p>
        </w:tc>
        <w:tc>
          <w:tcPr>
            <w:tcW w:w="2237" w:type="dxa"/>
            <w:shd w:val="clear" w:color="auto" w:fill="auto"/>
            <w:vAlign w:val="center"/>
            <w:hideMark/>
          </w:tcPr>
          <w:p w14:paraId="06DA2964"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 xml:space="preserve">8,236.0 </w:t>
            </w:r>
          </w:p>
        </w:tc>
        <w:tc>
          <w:tcPr>
            <w:tcW w:w="3310" w:type="dxa"/>
            <w:shd w:val="clear" w:color="auto" w:fill="auto"/>
            <w:vAlign w:val="center"/>
            <w:hideMark/>
          </w:tcPr>
          <w:p w14:paraId="7A7286F0" w14:textId="77777777" w:rsidR="00B77D43" w:rsidRPr="009568DD" w:rsidRDefault="00B77D43" w:rsidP="007011FD">
            <w:pPr>
              <w:jc w:val="center"/>
              <w:rPr>
                <w:rFonts w:ascii="GHEA Grapalat" w:hAnsi="GHEA Grapalat" w:cs="Calibri"/>
                <w:b/>
                <w:i/>
                <w:color w:val="000000"/>
              </w:rPr>
            </w:pPr>
            <w:r w:rsidRPr="009568DD">
              <w:rPr>
                <w:rFonts w:ascii="GHEA Grapalat" w:hAnsi="GHEA Grapalat" w:cs="Calibri"/>
                <w:b/>
                <w:i/>
                <w:color w:val="000000"/>
              </w:rPr>
              <w:t xml:space="preserve">76.0 </w:t>
            </w:r>
          </w:p>
        </w:tc>
      </w:tr>
      <w:tr w:rsidR="00B77D43" w:rsidRPr="009568DD" w14:paraId="30544071" w14:textId="77777777" w:rsidTr="00B77D43">
        <w:trPr>
          <w:trHeight w:val="288"/>
          <w:jc w:val="center"/>
        </w:trPr>
        <w:tc>
          <w:tcPr>
            <w:tcW w:w="528" w:type="dxa"/>
            <w:shd w:val="clear" w:color="auto" w:fill="auto"/>
            <w:vAlign w:val="center"/>
            <w:hideMark/>
          </w:tcPr>
          <w:p w14:paraId="6C76F2EA"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12</w:t>
            </w:r>
          </w:p>
        </w:tc>
        <w:tc>
          <w:tcPr>
            <w:tcW w:w="2444" w:type="dxa"/>
            <w:shd w:val="clear" w:color="auto" w:fill="auto"/>
            <w:vAlign w:val="center"/>
            <w:hideMark/>
          </w:tcPr>
          <w:p w14:paraId="2A51FDFC"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«Արտաշատ» ՋՕԸ</w:t>
            </w:r>
          </w:p>
        </w:tc>
        <w:tc>
          <w:tcPr>
            <w:tcW w:w="1682" w:type="dxa"/>
            <w:shd w:val="clear" w:color="auto" w:fill="auto"/>
            <w:vAlign w:val="center"/>
            <w:hideMark/>
          </w:tcPr>
          <w:p w14:paraId="26897381"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 xml:space="preserve">982,264.1 </w:t>
            </w:r>
          </w:p>
        </w:tc>
        <w:tc>
          <w:tcPr>
            <w:tcW w:w="2237" w:type="dxa"/>
            <w:shd w:val="clear" w:color="auto" w:fill="auto"/>
            <w:vAlign w:val="center"/>
            <w:hideMark/>
          </w:tcPr>
          <w:p w14:paraId="0220F63B"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 xml:space="preserve">86,727.5 </w:t>
            </w:r>
          </w:p>
        </w:tc>
        <w:tc>
          <w:tcPr>
            <w:tcW w:w="3310" w:type="dxa"/>
            <w:shd w:val="clear" w:color="auto" w:fill="auto"/>
            <w:vAlign w:val="center"/>
            <w:hideMark/>
          </w:tcPr>
          <w:p w14:paraId="4592EB28" w14:textId="77777777" w:rsidR="00B77D43" w:rsidRPr="009568DD" w:rsidRDefault="00B77D43" w:rsidP="007011FD">
            <w:pPr>
              <w:jc w:val="center"/>
              <w:rPr>
                <w:rFonts w:ascii="GHEA Grapalat" w:hAnsi="GHEA Grapalat" w:cs="Calibri"/>
                <w:b/>
                <w:i/>
                <w:color w:val="000000"/>
              </w:rPr>
            </w:pPr>
            <w:r w:rsidRPr="009568DD">
              <w:rPr>
                <w:rFonts w:ascii="GHEA Grapalat" w:hAnsi="GHEA Grapalat" w:cs="Calibri"/>
                <w:b/>
                <w:i/>
                <w:color w:val="000000"/>
              </w:rPr>
              <w:t xml:space="preserve">22.3 </w:t>
            </w:r>
          </w:p>
        </w:tc>
      </w:tr>
      <w:tr w:rsidR="00B77D43" w:rsidRPr="009568DD" w14:paraId="48D88F5C" w14:textId="77777777" w:rsidTr="00B77D43">
        <w:trPr>
          <w:trHeight w:val="288"/>
          <w:jc w:val="center"/>
        </w:trPr>
        <w:tc>
          <w:tcPr>
            <w:tcW w:w="528" w:type="dxa"/>
            <w:shd w:val="clear" w:color="auto" w:fill="auto"/>
            <w:vAlign w:val="center"/>
            <w:hideMark/>
          </w:tcPr>
          <w:p w14:paraId="2B38F08A"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13</w:t>
            </w:r>
          </w:p>
        </w:tc>
        <w:tc>
          <w:tcPr>
            <w:tcW w:w="2444" w:type="dxa"/>
            <w:shd w:val="clear" w:color="auto" w:fill="auto"/>
            <w:vAlign w:val="center"/>
            <w:hideMark/>
          </w:tcPr>
          <w:p w14:paraId="4270AE88"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«Արմավիր» ՋՕԸ</w:t>
            </w:r>
          </w:p>
        </w:tc>
        <w:tc>
          <w:tcPr>
            <w:tcW w:w="1682" w:type="dxa"/>
            <w:shd w:val="clear" w:color="auto" w:fill="auto"/>
            <w:vAlign w:val="center"/>
            <w:hideMark/>
          </w:tcPr>
          <w:p w14:paraId="77E46D6C"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 xml:space="preserve">1,125,739.7 </w:t>
            </w:r>
          </w:p>
        </w:tc>
        <w:tc>
          <w:tcPr>
            <w:tcW w:w="2237" w:type="dxa"/>
            <w:shd w:val="clear" w:color="auto" w:fill="auto"/>
            <w:vAlign w:val="center"/>
            <w:hideMark/>
          </w:tcPr>
          <w:p w14:paraId="1146B628"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 xml:space="preserve">125,100.0 </w:t>
            </w:r>
          </w:p>
        </w:tc>
        <w:tc>
          <w:tcPr>
            <w:tcW w:w="3310" w:type="dxa"/>
            <w:shd w:val="clear" w:color="auto" w:fill="auto"/>
            <w:vAlign w:val="center"/>
            <w:hideMark/>
          </w:tcPr>
          <w:p w14:paraId="60C6E1FD" w14:textId="77777777" w:rsidR="00B77D43" w:rsidRPr="009568DD" w:rsidRDefault="00B77D43" w:rsidP="007011FD">
            <w:pPr>
              <w:jc w:val="center"/>
              <w:rPr>
                <w:rFonts w:ascii="GHEA Grapalat" w:hAnsi="GHEA Grapalat" w:cs="Calibri"/>
                <w:b/>
                <w:i/>
                <w:color w:val="000000"/>
              </w:rPr>
            </w:pPr>
            <w:r w:rsidRPr="009568DD">
              <w:rPr>
                <w:rFonts w:ascii="GHEA Grapalat" w:hAnsi="GHEA Grapalat" w:cs="Calibri"/>
                <w:b/>
                <w:i/>
                <w:color w:val="000000"/>
              </w:rPr>
              <w:t xml:space="preserve">20.0 </w:t>
            </w:r>
          </w:p>
        </w:tc>
      </w:tr>
      <w:tr w:rsidR="00B77D43" w:rsidRPr="009568DD" w14:paraId="5621F91D" w14:textId="77777777" w:rsidTr="00B77D43">
        <w:trPr>
          <w:trHeight w:val="288"/>
          <w:jc w:val="center"/>
        </w:trPr>
        <w:tc>
          <w:tcPr>
            <w:tcW w:w="528" w:type="dxa"/>
            <w:shd w:val="clear" w:color="auto" w:fill="auto"/>
            <w:vAlign w:val="center"/>
            <w:hideMark/>
          </w:tcPr>
          <w:p w14:paraId="37009E34"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14</w:t>
            </w:r>
          </w:p>
        </w:tc>
        <w:tc>
          <w:tcPr>
            <w:tcW w:w="2444" w:type="dxa"/>
            <w:shd w:val="clear" w:color="auto" w:fill="auto"/>
            <w:vAlign w:val="center"/>
            <w:hideMark/>
          </w:tcPr>
          <w:p w14:paraId="2DC20C4E"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«Արարատ» ՋՕԸ</w:t>
            </w:r>
          </w:p>
        </w:tc>
        <w:tc>
          <w:tcPr>
            <w:tcW w:w="1682" w:type="dxa"/>
            <w:shd w:val="clear" w:color="auto" w:fill="auto"/>
            <w:vAlign w:val="center"/>
            <w:hideMark/>
          </w:tcPr>
          <w:p w14:paraId="085ED6E5"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 xml:space="preserve">1,153,176.5 </w:t>
            </w:r>
          </w:p>
        </w:tc>
        <w:tc>
          <w:tcPr>
            <w:tcW w:w="2237" w:type="dxa"/>
            <w:shd w:val="clear" w:color="auto" w:fill="auto"/>
            <w:vAlign w:val="center"/>
            <w:hideMark/>
          </w:tcPr>
          <w:p w14:paraId="3966B867"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 xml:space="preserve">36,270.0 </w:t>
            </w:r>
          </w:p>
        </w:tc>
        <w:tc>
          <w:tcPr>
            <w:tcW w:w="3310" w:type="dxa"/>
            <w:shd w:val="clear" w:color="auto" w:fill="auto"/>
            <w:vAlign w:val="center"/>
            <w:hideMark/>
          </w:tcPr>
          <w:p w14:paraId="34BD1D83" w14:textId="77777777" w:rsidR="00B77D43" w:rsidRPr="009568DD" w:rsidRDefault="00B77D43" w:rsidP="007011FD">
            <w:pPr>
              <w:jc w:val="center"/>
              <w:rPr>
                <w:rFonts w:ascii="GHEA Grapalat" w:hAnsi="GHEA Grapalat" w:cs="Calibri"/>
                <w:b/>
                <w:i/>
                <w:color w:val="000000"/>
              </w:rPr>
            </w:pPr>
            <w:r w:rsidRPr="009568DD">
              <w:rPr>
                <w:rFonts w:ascii="GHEA Grapalat" w:hAnsi="GHEA Grapalat" w:cs="Calibri"/>
                <w:b/>
                <w:i/>
                <w:color w:val="000000"/>
              </w:rPr>
              <w:t xml:space="preserve">42.8 </w:t>
            </w:r>
          </w:p>
        </w:tc>
      </w:tr>
      <w:tr w:rsidR="00B77D43" w:rsidRPr="009568DD" w14:paraId="098969D6" w14:textId="77777777" w:rsidTr="00B77D43">
        <w:trPr>
          <w:trHeight w:val="288"/>
          <w:jc w:val="center"/>
        </w:trPr>
        <w:tc>
          <w:tcPr>
            <w:tcW w:w="528" w:type="dxa"/>
            <w:shd w:val="clear" w:color="auto" w:fill="auto"/>
            <w:vAlign w:val="center"/>
            <w:hideMark/>
          </w:tcPr>
          <w:p w14:paraId="705EB529"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15</w:t>
            </w:r>
          </w:p>
        </w:tc>
        <w:tc>
          <w:tcPr>
            <w:tcW w:w="2444" w:type="dxa"/>
            <w:shd w:val="clear" w:color="auto" w:fill="auto"/>
            <w:vAlign w:val="center"/>
            <w:hideMark/>
          </w:tcPr>
          <w:p w14:paraId="7C58C7BF"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«Արագածոտն» ՋՕԸ</w:t>
            </w:r>
          </w:p>
        </w:tc>
        <w:tc>
          <w:tcPr>
            <w:tcW w:w="1682" w:type="dxa"/>
            <w:shd w:val="clear" w:color="auto" w:fill="auto"/>
            <w:vAlign w:val="center"/>
            <w:hideMark/>
          </w:tcPr>
          <w:p w14:paraId="74F3F347"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 xml:space="preserve">176,361.0 </w:t>
            </w:r>
          </w:p>
        </w:tc>
        <w:tc>
          <w:tcPr>
            <w:tcW w:w="2237" w:type="dxa"/>
            <w:shd w:val="clear" w:color="auto" w:fill="auto"/>
            <w:vAlign w:val="center"/>
            <w:hideMark/>
          </w:tcPr>
          <w:p w14:paraId="4DC8E59A"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 xml:space="preserve">59,000.0 </w:t>
            </w:r>
          </w:p>
        </w:tc>
        <w:tc>
          <w:tcPr>
            <w:tcW w:w="3310" w:type="dxa"/>
            <w:shd w:val="clear" w:color="auto" w:fill="auto"/>
            <w:vAlign w:val="center"/>
            <w:hideMark/>
          </w:tcPr>
          <w:p w14:paraId="2F1D13B2" w14:textId="77777777" w:rsidR="00B77D43" w:rsidRPr="009568DD" w:rsidRDefault="00B77D43" w:rsidP="007011FD">
            <w:pPr>
              <w:jc w:val="center"/>
              <w:rPr>
                <w:rFonts w:ascii="GHEA Grapalat" w:hAnsi="GHEA Grapalat" w:cs="Calibri"/>
                <w:b/>
                <w:i/>
                <w:color w:val="000000"/>
              </w:rPr>
            </w:pPr>
            <w:r w:rsidRPr="009568DD">
              <w:rPr>
                <w:rFonts w:ascii="GHEA Grapalat" w:hAnsi="GHEA Grapalat" w:cs="Calibri"/>
                <w:b/>
                <w:i/>
                <w:color w:val="000000"/>
              </w:rPr>
              <w:t xml:space="preserve">14.0 </w:t>
            </w:r>
          </w:p>
        </w:tc>
      </w:tr>
      <w:tr w:rsidR="00B77D43" w:rsidRPr="009568DD" w14:paraId="6443C259" w14:textId="77777777" w:rsidTr="00B77D43">
        <w:trPr>
          <w:trHeight w:val="288"/>
          <w:jc w:val="center"/>
        </w:trPr>
        <w:tc>
          <w:tcPr>
            <w:tcW w:w="528" w:type="dxa"/>
            <w:shd w:val="clear" w:color="auto" w:fill="auto"/>
            <w:vAlign w:val="center"/>
            <w:hideMark/>
          </w:tcPr>
          <w:p w14:paraId="77ADE5DE" w14:textId="77777777" w:rsidR="00B77D43" w:rsidRPr="009568DD" w:rsidRDefault="00B77D43" w:rsidP="007011FD">
            <w:pPr>
              <w:jc w:val="center"/>
              <w:rPr>
                <w:rFonts w:ascii="GHEA Grapalat" w:hAnsi="GHEA Grapalat" w:cs="Calibri"/>
                <w:color w:val="000000"/>
              </w:rPr>
            </w:pPr>
          </w:p>
        </w:tc>
        <w:tc>
          <w:tcPr>
            <w:tcW w:w="2444" w:type="dxa"/>
            <w:shd w:val="clear" w:color="auto" w:fill="auto"/>
            <w:vAlign w:val="center"/>
            <w:hideMark/>
          </w:tcPr>
          <w:p w14:paraId="65587F84"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ԸՆԴԱՄԵՆԸ</w:t>
            </w:r>
          </w:p>
        </w:tc>
        <w:tc>
          <w:tcPr>
            <w:tcW w:w="1682" w:type="dxa"/>
            <w:shd w:val="clear" w:color="auto" w:fill="auto"/>
            <w:vAlign w:val="center"/>
            <w:hideMark/>
          </w:tcPr>
          <w:p w14:paraId="0F20CD30"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 xml:space="preserve">7,867,807.1 </w:t>
            </w:r>
          </w:p>
        </w:tc>
        <w:tc>
          <w:tcPr>
            <w:tcW w:w="2237" w:type="dxa"/>
            <w:shd w:val="clear" w:color="auto" w:fill="auto"/>
            <w:vAlign w:val="center"/>
            <w:hideMark/>
          </w:tcPr>
          <w:p w14:paraId="786C62EE" w14:textId="77777777" w:rsidR="00B77D43" w:rsidRPr="009568DD" w:rsidRDefault="00B77D43" w:rsidP="007011FD">
            <w:pPr>
              <w:jc w:val="center"/>
              <w:rPr>
                <w:rFonts w:ascii="GHEA Grapalat" w:hAnsi="GHEA Grapalat" w:cs="Calibri"/>
                <w:color w:val="000000"/>
              </w:rPr>
            </w:pPr>
            <w:r w:rsidRPr="009568DD">
              <w:rPr>
                <w:rFonts w:ascii="GHEA Grapalat" w:hAnsi="GHEA Grapalat" w:cs="Calibri"/>
                <w:color w:val="000000"/>
              </w:rPr>
              <w:t xml:space="preserve">625,784.3 </w:t>
            </w:r>
          </w:p>
        </w:tc>
        <w:tc>
          <w:tcPr>
            <w:tcW w:w="3310" w:type="dxa"/>
            <w:shd w:val="clear" w:color="auto" w:fill="auto"/>
            <w:vAlign w:val="center"/>
            <w:hideMark/>
          </w:tcPr>
          <w:p w14:paraId="711C4303" w14:textId="77777777" w:rsidR="00B77D43" w:rsidRPr="009568DD" w:rsidRDefault="00B77D43" w:rsidP="007011FD">
            <w:pPr>
              <w:jc w:val="center"/>
              <w:rPr>
                <w:rFonts w:ascii="GHEA Grapalat" w:hAnsi="GHEA Grapalat" w:cs="Calibri"/>
                <w:color w:val="000000"/>
              </w:rPr>
            </w:pPr>
          </w:p>
        </w:tc>
      </w:tr>
    </w:tbl>
    <w:p w14:paraId="1683BEB4" w14:textId="77777777" w:rsidR="00B77D43" w:rsidRPr="009568DD" w:rsidRDefault="00B77D43" w:rsidP="007011FD">
      <w:pPr>
        <w:tabs>
          <w:tab w:val="left" w:pos="851"/>
        </w:tabs>
        <w:spacing w:line="360" w:lineRule="auto"/>
        <w:ind w:firstLine="567"/>
        <w:jc w:val="both"/>
        <w:rPr>
          <w:rFonts w:ascii="GHEA Grapalat" w:hAnsi="GHEA Grapalat"/>
          <w:sz w:val="24"/>
          <w:szCs w:val="24"/>
        </w:rPr>
      </w:pPr>
    </w:p>
    <w:p w14:paraId="5737C838" w14:textId="49DC0F1D" w:rsidR="00B77D43" w:rsidRDefault="00B77D43" w:rsidP="007011FD">
      <w:pPr>
        <w:spacing w:line="360" w:lineRule="auto"/>
        <w:ind w:firstLine="510"/>
        <w:jc w:val="both"/>
        <w:rPr>
          <w:rFonts w:ascii="GHEA Grapalat" w:hAnsi="GHEA Grapalat"/>
          <w:b/>
          <w:i/>
          <w:sz w:val="24"/>
          <w:u w:val="single"/>
        </w:rPr>
      </w:pPr>
      <w:r w:rsidRPr="009568DD">
        <w:rPr>
          <w:rFonts w:ascii="GHEA Grapalat" w:hAnsi="GHEA Grapalat"/>
          <w:sz w:val="24"/>
          <w:szCs w:val="24"/>
        </w:rPr>
        <w:t xml:space="preserve">Մասնավորապես՝ սուբսիդիայի պայմանագրերի 2.2 կետում նշված </w:t>
      </w:r>
      <w:r w:rsidRPr="009568DD">
        <w:rPr>
          <w:rFonts w:ascii="GHEA Grapalat" w:hAnsi="GHEA Grapalat"/>
          <w:sz w:val="24"/>
        </w:rPr>
        <w:t xml:space="preserve">11 դրամ/խմ վճարը, որպես նվազագույն շահավետ գին, </w:t>
      </w:r>
      <w:r w:rsidRPr="009568DD">
        <w:rPr>
          <w:rFonts w:ascii="GHEA Grapalat" w:hAnsi="GHEA Grapalat"/>
          <w:b/>
          <w:i/>
          <w:sz w:val="24"/>
          <w:u w:val="single"/>
        </w:rPr>
        <w:t>չի համապատասխանում ՋՕԸ-ների կողմից ներկայացված 2022 թվականի համար ֆինանսական ճեղքվածքի կանխատեսումային ցուցանիշների</w:t>
      </w:r>
      <w:r w:rsidR="00BC6C62">
        <w:rPr>
          <w:rFonts w:ascii="GHEA Grapalat" w:hAnsi="GHEA Grapalat"/>
          <w:b/>
          <w:i/>
          <w:sz w:val="24"/>
          <w:u w:val="single"/>
          <w:lang w:val="hy-AM"/>
        </w:rPr>
        <w:t>ց բխող նվազագույն շահավետ գնի գնահատականներին</w:t>
      </w:r>
      <w:r w:rsidRPr="009568DD">
        <w:rPr>
          <w:rFonts w:ascii="GHEA Grapalat" w:hAnsi="GHEA Grapalat"/>
          <w:b/>
          <w:i/>
          <w:sz w:val="24"/>
          <w:u w:val="single"/>
        </w:rPr>
        <w:t>:</w:t>
      </w:r>
    </w:p>
    <w:p w14:paraId="1208FB77" w14:textId="77777777" w:rsidR="004E2627" w:rsidRPr="004E2627" w:rsidRDefault="004E2627" w:rsidP="007011FD">
      <w:pPr>
        <w:spacing w:line="360" w:lineRule="auto"/>
        <w:ind w:right="-540" w:firstLine="567"/>
        <w:jc w:val="both"/>
        <w:rPr>
          <w:rFonts w:ascii="GHEA Grapalat" w:hAnsi="GHEA Grapalat"/>
          <w:sz w:val="16"/>
          <w:szCs w:val="16"/>
          <w:lang w:val="hy-AM"/>
        </w:rPr>
      </w:pPr>
    </w:p>
    <w:p w14:paraId="7DA3C604" w14:textId="5CAEC344" w:rsidR="004E2627" w:rsidRPr="00913150" w:rsidRDefault="004E2627" w:rsidP="002D35DB">
      <w:pPr>
        <w:spacing w:line="360" w:lineRule="auto"/>
        <w:ind w:right="106" w:firstLine="567"/>
        <w:jc w:val="both"/>
        <w:rPr>
          <w:rFonts w:ascii="GHEA Grapalat" w:hAnsi="GHEA Grapalat"/>
          <w:sz w:val="24"/>
          <w:szCs w:val="24"/>
          <w:lang w:val="hy-AM"/>
        </w:rPr>
      </w:pPr>
      <w:r w:rsidRPr="00481D66">
        <w:rPr>
          <w:rFonts w:ascii="GHEA Grapalat" w:hAnsi="GHEA Grapalat"/>
          <w:b/>
          <w:i/>
          <w:sz w:val="24"/>
          <w:szCs w:val="24"/>
          <w:lang w:val="hy-AM"/>
        </w:rPr>
        <w:t>Հաշվեքննության օբյեկ</w:t>
      </w:r>
      <w:r w:rsidR="00B82534" w:rsidRPr="00B82534">
        <w:rPr>
          <w:rFonts w:ascii="GHEA Grapalat" w:hAnsi="GHEA Grapalat"/>
          <w:b/>
          <w:i/>
          <w:sz w:val="24"/>
          <w:szCs w:val="24"/>
          <w:lang w:val="hy-AM"/>
        </w:rPr>
        <w:t xml:space="preserve"> </w:t>
      </w:r>
      <w:r w:rsidRPr="00481D66">
        <w:rPr>
          <w:rFonts w:ascii="GHEA Grapalat" w:hAnsi="GHEA Grapalat"/>
          <w:b/>
          <w:i/>
          <w:sz w:val="24"/>
          <w:szCs w:val="24"/>
          <w:lang w:val="hy-AM"/>
        </w:rPr>
        <w:t>տի բացատրություն.</w:t>
      </w:r>
      <w:r w:rsidRPr="00913150">
        <w:rPr>
          <w:rFonts w:ascii="GHEA Grapalat" w:hAnsi="GHEA Grapalat"/>
          <w:b/>
          <w:i/>
          <w:sz w:val="24"/>
          <w:szCs w:val="24"/>
          <w:lang w:val="hy-AM"/>
        </w:rPr>
        <w:t xml:space="preserve"> </w:t>
      </w:r>
      <w:r w:rsidR="007A1B1E" w:rsidRPr="007A1B1E">
        <w:rPr>
          <w:rFonts w:ascii="GHEA Grapalat" w:hAnsi="GHEA Grapalat"/>
          <w:sz w:val="24"/>
          <w:szCs w:val="24"/>
          <w:lang w:val="hy-AM"/>
        </w:rPr>
        <w:t xml:space="preserve">5-րդ կետով նշված </w:t>
      </w:r>
      <w:r w:rsidR="007A1B1E">
        <w:rPr>
          <w:rFonts w:ascii="GHEA Grapalat" w:hAnsi="GHEA Grapalat"/>
          <w:sz w:val="24"/>
          <w:szCs w:val="24"/>
          <w:lang w:val="hy-AM"/>
        </w:rPr>
        <w:t xml:space="preserve">ՀՀ կառավարության 24.12.2003թ. թիվ </w:t>
      </w:r>
      <w:r w:rsidR="007A1B1E" w:rsidRPr="007A1B1E">
        <w:rPr>
          <w:rFonts w:ascii="GHEA Grapalat" w:hAnsi="GHEA Grapalat"/>
          <w:sz w:val="24"/>
          <w:szCs w:val="24"/>
          <w:lang w:val="hy-AM"/>
        </w:rPr>
        <w:t>1937-Ն որոշ</w:t>
      </w:r>
      <w:r w:rsidR="007A1B1E">
        <w:rPr>
          <w:rFonts w:ascii="GHEA Grapalat" w:hAnsi="GHEA Grapalat"/>
          <w:sz w:val="24"/>
          <w:szCs w:val="24"/>
          <w:lang w:val="hy-AM"/>
        </w:rPr>
        <w:t>մամբ հաստատ</w:t>
      </w:r>
      <w:r w:rsidR="007A1B1E" w:rsidRPr="007A1B1E">
        <w:rPr>
          <w:rFonts w:ascii="GHEA Grapalat" w:hAnsi="GHEA Grapalat"/>
          <w:sz w:val="24"/>
          <w:szCs w:val="24"/>
          <w:lang w:val="hy-AM"/>
        </w:rPr>
        <w:t>ված կարգի 5-րդ կետի պահանջ</w:t>
      </w:r>
      <w:r w:rsidR="007A1B1E">
        <w:rPr>
          <w:rFonts w:ascii="GHEA Grapalat" w:hAnsi="GHEA Grapalat"/>
          <w:sz w:val="24"/>
          <w:szCs w:val="24"/>
          <w:lang w:val="hy-AM"/>
        </w:rPr>
        <w:t>ների մասով տեղեկացվ</w:t>
      </w:r>
      <w:r w:rsidR="004E4B72" w:rsidRPr="004E4B72">
        <w:rPr>
          <w:rFonts w:ascii="GHEA Grapalat" w:hAnsi="GHEA Grapalat"/>
          <w:sz w:val="24"/>
          <w:szCs w:val="24"/>
          <w:lang w:val="hy-AM"/>
        </w:rPr>
        <w:t>ել</w:t>
      </w:r>
      <w:r w:rsidR="007A1B1E" w:rsidRPr="007A1B1E">
        <w:rPr>
          <w:rFonts w:ascii="GHEA Grapalat" w:hAnsi="GHEA Grapalat"/>
          <w:sz w:val="24"/>
          <w:szCs w:val="24"/>
          <w:lang w:val="hy-AM"/>
        </w:rPr>
        <w:t xml:space="preserve"> </w:t>
      </w:r>
      <w:r w:rsidR="007A1B1E" w:rsidRPr="00913150">
        <w:rPr>
          <w:rFonts w:ascii="GHEA Grapalat" w:hAnsi="GHEA Grapalat"/>
          <w:sz w:val="24"/>
          <w:szCs w:val="24"/>
          <w:lang w:val="hy-AM"/>
        </w:rPr>
        <w:t>է</w:t>
      </w:r>
      <w:r w:rsidR="007A1B1E" w:rsidRPr="007A1B1E">
        <w:rPr>
          <w:rFonts w:ascii="GHEA Grapalat" w:hAnsi="GHEA Grapalat"/>
          <w:sz w:val="24"/>
          <w:szCs w:val="24"/>
          <w:lang w:val="hy-AM"/>
        </w:rPr>
        <w:t>, որ 11 դրամ/խմ սակագնի պահպանումը պայմանավորված է նրանով, որ դեռևս քննարկման փուլում է ռազմավարության ընդուն</w:t>
      </w:r>
      <w:r w:rsidR="007A1B1E">
        <w:rPr>
          <w:rFonts w:ascii="GHEA Grapalat" w:hAnsi="GHEA Grapalat"/>
          <w:sz w:val="24"/>
          <w:szCs w:val="24"/>
          <w:lang w:val="hy-AM"/>
        </w:rPr>
        <w:t>ումը: Տեղեկացվ</w:t>
      </w:r>
      <w:r w:rsidR="004E4B72" w:rsidRPr="004E4B72">
        <w:rPr>
          <w:rFonts w:ascii="GHEA Grapalat" w:hAnsi="GHEA Grapalat"/>
          <w:sz w:val="24"/>
          <w:szCs w:val="24"/>
          <w:lang w:val="hy-AM"/>
        </w:rPr>
        <w:t>ել</w:t>
      </w:r>
      <w:r w:rsidR="007A1B1E" w:rsidRPr="007A1B1E">
        <w:rPr>
          <w:rFonts w:ascii="GHEA Grapalat" w:hAnsi="GHEA Grapalat"/>
          <w:sz w:val="24"/>
          <w:szCs w:val="24"/>
          <w:lang w:val="hy-AM"/>
        </w:rPr>
        <w:t xml:space="preserve"> </w:t>
      </w:r>
      <w:r w:rsidR="007A1B1E" w:rsidRPr="00913150">
        <w:rPr>
          <w:rFonts w:ascii="GHEA Grapalat" w:hAnsi="GHEA Grapalat"/>
          <w:sz w:val="24"/>
          <w:szCs w:val="24"/>
          <w:lang w:val="hy-AM"/>
        </w:rPr>
        <w:t>է</w:t>
      </w:r>
      <w:r w:rsidR="007A1B1E" w:rsidRPr="007A1B1E">
        <w:rPr>
          <w:rFonts w:ascii="GHEA Grapalat" w:hAnsi="GHEA Grapalat"/>
          <w:sz w:val="24"/>
          <w:szCs w:val="24"/>
          <w:lang w:val="hy-AM"/>
        </w:rPr>
        <w:t>, որ 11 դրամ/խմ ջրի վարձավճարը ձևավորվել է նաև այլ տեխնիկատնտե</w:t>
      </w:r>
      <w:r w:rsidR="007A1B1E">
        <w:rPr>
          <w:rFonts w:ascii="GHEA Grapalat" w:hAnsi="GHEA Grapalat"/>
          <w:sz w:val="24"/>
          <w:szCs w:val="24"/>
          <w:lang w:val="hy-AM"/>
        </w:rPr>
        <w:t>սական և ֆինանսական ցուցանիշների</w:t>
      </w:r>
      <w:r w:rsidR="007A1B1E" w:rsidRPr="007A1B1E">
        <w:rPr>
          <w:rFonts w:ascii="GHEA Grapalat" w:hAnsi="GHEA Grapalat"/>
          <w:sz w:val="24"/>
          <w:szCs w:val="24"/>
          <w:lang w:val="hy-AM"/>
        </w:rPr>
        <w:t xml:space="preserve"> համադրման արդյունքում: Ուստի գնի փոփոխումը արդյունքում պետք է հանդիսանա նոր ցուցանիշներով ձևավորված ռազմավարության հաստատման դեպքում:</w:t>
      </w:r>
    </w:p>
    <w:p w14:paraId="0EF073BA" w14:textId="77777777" w:rsidR="004E4B72" w:rsidRDefault="004E2627" w:rsidP="007011FD">
      <w:pPr>
        <w:pStyle w:val="ListParagraph"/>
        <w:spacing w:after="0" w:line="360" w:lineRule="auto"/>
        <w:ind w:left="0" w:firstLine="567"/>
        <w:jc w:val="both"/>
        <w:rPr>
          <w:rFonts w:ascii="GHEA Grapalat" w:hAnsi="GHEA Grapalat"/>
          <w:b/>
          <w:i/>
          <w:sz w:val="24"/>
          <w:szCs w:val="24"/>
          <w:lang w:val="hy-AM"/>
        </w:rPr>
      </w:pPr>
      <w:r w:rsidRPr="00AF7373">
        <w:rPr>
          <w:rFonts w:ascii="GHEA Grapalat" w:hAnsi="GHEA Grapalat"/>
          <w:b/>
          <w:i/>
          <w:sz w:val="24"/>
          <w:szCs w:val="24"/>
          <w:lang w:val="hy-AM"/>
        </w:rPr>
        <w:lastRenderedPageBreak/>
        <w:t>Հաշվեքննող խմբի արձագանքը.</w:t>
      </w:r>
      <w:r w:rsidRPr="00913150">
        <w:rPr>
          <w:rFonts w:ascii="GHEA Grapalat" w:hAnsi="GHEA Grapalat"/>
          <w:b/>
          <w:i/>
          <w:sz w:val="24"/>
          <w:szCs w:val="24"/>
          <w:lang w:val="hy-AM"/>
        </w:rPr>
        <w:t xml:space="preserve"> </w:t>
      </w:r>
    </w:p>
    <w:p w14:paraId="39946C2E" w14:textId="77777777" w:rsidR="004E2627" w:rsidRPr="00913150" w:rsidRDefault="004E4B72" w:rsidP="007011FD">
      <w:pPr>
        <w:pStyle w:val="ListParagraph"/>
        <w:spacing w:after="0" w:line="360" w:lineRule="auto"/>
        <w:ind w:left="0" w:firstLine="567"/>
        <w:jc w:val="both"/>
        <w:rPr>
          <w:rFonts w:ascii="GHEA Grapalat" w:hAnsi="GHEA Grapalat"/>
          <w:sz w:val="24"/>
          <w:szCs w:val="24"/>
          <w:lang w:val="hy-AM"/>
        </w:rPr>
      </w:pPr>
      <w:r w:rsidRPr="00CB6DE5">
        <w:rPr>
          <w:rFonts w:ascii="GHEA Grapalat" w:hAnsi="GHEA Grapalat"/>
          <w:sz w:val="24"/>
          <w:szCs w:val="24"/>
          <w:lang w:val="hy-AM"/>
        </w:rPr>
        <w:t>Ը</w:t>
      </w:r>
      <w:r w:rsidR="004E2627" w:rsidRPr="00913150">
        <w:rPr>
          <w:rFonts w:ascii="GHEA Grapalat" w:hAnsi="GHEA Grapalat"/>
          <w:sz w:val="24"/>
          <w:szCs w:val="24"/>
          <w:lang w:val="hy-AM"/>
        </w:rPr>
        <w:t>նդունվել է ի գիտություն։</w:t>
      </w:r>
    </w:p>
    <w:p w14:paraId="0E06F0BD" w14:textId="77777777" w:rsidR="00B77D43" w:rsidRPr="00913150" w:rsidRDefault="00B77D43" w:rsidP="007011FD">
      <w:pPr>
        <w:spacing w:line="360" w:lineRule="auto"/>
        <w:ind w:firstLine="510"/>
        <w:jc w:val="both"/>
        <w:rPr>
          <w:rFonts w:ascii="GHEA Grapalat" w:hAnsi="GHEA Grapalat"/>
          <w:sz w:val="16"/>
          <w:szCs w:val="16"/>
          <w:lang w:val="hy-AM"/>
        </w:rPr>
      </w:pPr>
    </w:p>
    <w:p w14:paraId="3A8659D1" w14:textId="77777777" w:rsidR="00B77D43" w:rsidRPr="000C253D" w:rsidRDefault="00B77D43" w:rsidP="007011FD">
      <w:pPr>
        <w:spacing w:line="360" w:lineRule="auto"/>
        <w:ind w:firstLine="567"/>
        <w:jc w:val="center"/>
        <w:rPr>
          <w:rFonts w:ascii="GHEA Grapalat" w:hAnsi="GHEA Grapalat"/>
          <w:b/>
          <w:sz w:val="24"/>
          <w:lang w:val="hy-AM"/>
        </w:rPr>
      </w:pPr>
      <w:r w:rsidRPr="000C253D">
        <w:rPr>
          <w:rFonts w:ascii="GHEA Grapalat" w:hAnsi="GHEA Grapalat"/>
          <w:b/>
          <w:sz w:val="24"/>
          <w:lang w:val="hy-AM"/>
        </w:rPr>
        <w:t>«1004-31001 Ֆրանսիայի Հանրապետության կառավարության աջակցությամբ իրականացվող Վեդու ջրամբարի կառուցում» միջոցառում</w:t>
      </w:r>
    </w:p>
    <w:p w14:paraId="4F3069B9" w14:textId="77777777" w:rsidR="00B77D43" w:rsidRPr="000C253D" w:rsidRDefault="00B77D43" w:rsidP="007011FD">
      <w:pPr>
        <w:spacing w:line="360" w:lineRule="auto"/>
        <w:ind w:firstLine="567"/>
        <w:jc w:val="center"/>
        <w:rPr>
          <w:rFonts w:ascii="GHEA Grapalat" w:hAnsi="GHEA Grapalat"/>
          <w:sz w:val="16"/>
          <w:szCs w:val="16"/>
          <w:lang w:val="hy-AM"/>
        </w:rPr>
      </w:pPr>
    </w:p>
    <w:p w14:paraId="0F54C89C" w14:textId="77777777" w:rsidR="00B77D43" w:rsidRPr="000C253D" w:rsidRDefault="00B77D43" w:rsidP="007011FD">
      <w:pPr>
        <w:pStyle w:val="ListParagraph"/>
        <w:numPr>
          <w:ilvl w:val="0"/>
          <w:numId w:val="13"/>
        </w:numPr>
        <w:shd w:val="clear" w:color="auto" w:fill="FFFFFF"/>
        <w:tabs>
          <w:tab w:val="left" w:pos="851"/>
        </w:tabs>
        <w:spacing w:after="0" w:line="360" w:lineRule="auto"/>
        <w:ind w:left="0" w:firstLine="567"/>
        <w:jc w:val="both"/>
        <w:rPr>
          <w:rFonts w:ascii="GHEA Grapalat" w:hAnsi="GHEA Grapalat"/>
          <w:sz w:val="24"/>
          <w:szCs w:val="24"/>
          <w:lang w:val="hy-AM"/>
        </w:rPr>
      </w:pPr>
      <w:r w:rsidRPr="000C253D">
        <w:rPr>
          <w:rFonts w:ascii="GHEA Grapalat" w:hAnsi="GHEA Grapalat"/>
          <w:sz w:val="24"/>
          <w:lang w:val="hy-AM"/>
        </w:rPr>
        <w:t>«1004-31001 Ֆրանսիայի Հանրապետության կառավարության աջակցությամբ իրականացվող Վեդու ջրամբարի կառուցում» միջոցառման շրջանակներում</w:t>
      </w:r>
      <w:r w:rsidRPr="000C253D">
        <w:rPr>
          <w:rFonts w:ascii="GHEA Grapalat" w:hAnsi="GHEA Grapalat"/>
          <w:b/>
          <w:sz w:val="24"/>
          <w:lang w:val="hy-AM"/>
        </w:rPr>
        <w:t xml:space="preserve"> </w:t>
      </w:r>
      <w:r w:rsidRPr="000C253D">
        <w:rPr>
          <w:rFonts w:ascii="GHEA Grapalat" w:hAnsi="GHEA Grapalat"/>
          <w:sz w:val="24"/>
          <w:szCs w:val="24"/>
          <w:lang w:val="hy-AM"/>
        </w:rPr>
        <w:t>Վեդու պատվարի և ոռոգման համակարգի կառուցման</w:t>
      </w:r>
      <w:r w:rsidRPr="009568DD">
        <w:rPr>
          <w:rStyle w:val="FootnoteReference"/>
          <w:rFonts w:ascii="GHEA Grapalat" w:hAnsi="GHEA Grapalat"/>
          <w:sz w:val="24"/>
          <w:szCs w:val="24"/>
        </w:rPr>
        <w:footnoteReference w:id="2"/>
      </w:r>
      <w:r w:rsidRPr="000C253D">
        <w:rPr>
          <w:rFonts w:ascii="GHEA Grapalat" w:hAnsi="GHEA Grapalat"/>
          <w:sz w:val="24"/>
          <w:szCs w:val="24"/>
          <w:lang w:val="hy-AM"/>
        </w:rPr>
        <w:t xml:space="preserve"> աշխատանքներն իրականացվում են 2016թ. դեկտեմբերի 22-ին «Սահակյանշին» ՓԲԸ (ՀՀ) - «Պեգա Քոնսթրաքշն Քո» (Իրան) համատեղ ձեռնարկության հետ կնքված պայմանագրի հիման վրա: </w:t>
      </w:r>
    </w:p>
    <w:p w14:paraId="42A0B973" w14:textId="2F98DAD7" w:rsidR="00B77D43" w:rsidRPr="000C253D" w:rsidRDefault="00B77D43" w:rsidP="007011FD">
      <w:pPr>
        <w:spacing w:line="360" w:lineRule="auto"/>
        <w:ind w:firstLine="567"/>
        <w:jc w:val="both"/>
        <w:rPr>
          <w:rFonts w:ascii="GHEA Grapalat" w:hAnsi="GHEA Grapalat"/>
          <w:sz w:val="24"/>
          <w:szCs w:val="24"/>
          <w:lang w:val="hy-AM"/>
        </w:rPr>
      </w:pPr>
      <w:r w:rsidRPr="000C253D">
        <w:rPr>
          <w:rFonts w:ascii="GHEA Grapalat" w:hAnsi="GHEA Grapalat"/>
          <w:sz w:val="24"/>
          <w:szCs w:val="24"/>
          <w:lang w:val="hy-AM"/>
        </w:rPr>
        <w:t xml:space="preserve">2022թ. առաջին եռամսյակի ընթացքում կապալառուին կատարված վճարումների վերաբերյալ տեղեկատվությունը ներկայացված է Աղյուսակ </w:t>
      </w:r>
      <w:r w:rsidR="00370A64" w:rsidRPr="00370A64">
        <w:rPr>
          <w:rFonts w:ascii="GHEA Grapalat" w:hAnsi="GHEA Grapalat"/>
          <w:sz w:val="24"/>
          <w:szCs w:val="24"/>
          <w:lang w:val="hy-AM"/>
        </w:rPr>
        <w:t>9</w:t>
      </w:r>
      <w:r w:rsidRPr="000C253D">
        <w:rPr>
          <w:rFonts w:ascii="GHEA Grapalat" w:hAnsi="GHEA Grapalat"/>
          <w:sz w:val="24"/>
          <w:szCs w:val="24"/>
          <w:lang w:val="hy-AM"/>
        </w:rPr>
        <w:t>-ում:</w:t>
      </w:r>
    </w:p>
    <w:p w14:paraId="2AF75422" w14:textId="2A99F1A8" w:rsidR="00B77D43" w:rsidRPr="00370A64" w:rsidRDefault="00B77D43" w:rsidP="007011FD">
      <w:pPr>
        <w:ind w:firstLine="567"/>
        <w:jc w:val="right"/>
        <w:rPr>
          <w:rFonts w:ascii="GHEA Grapalat" w:hAnsi="GHEA Grapalat"/>
          <w:sz w:val="24"/>
          <w:szCs w:val="24"/>
          <w:lang w:val="en-US"/>
        </w:rPr>
      </w:pPr>
      <w:r w:rsidRPr="000C253D">
        <w:rPr>
          <w:rFonts w:ascii="GHEA Grapalat" w:hAnsi="GHEA Grapalat"/>
          <w:sz w:val="24"/>
          <w:szCs w:val="24"/>
          <w:lang w:val="hy-AM"/>
        </w:rPr>
        <w:t xml:space="preserve">Աղյուսակ </w:t>
      </w:r>
      <w:r w:rsidR="00370A64">
        <w:rPr>
          <w:rFonts w:ascii="GHEA Grapalat" w:hAnsi="GHEA Grapalat"/>
          <w:sz w:val="24"/>
          <w:szCs w:val="24"/>
          <w:lang w:val="en-US"/>
        </w:rPr>
        <w:t>9</w:t>
      </w:r>
    </w:p>
    <w:p w14:paraId="6D6370A5" w14:textId="77777777" w:rsidR="00B77D43" w:rsidRPr="000C253D" w:rsidRDefault="00B77D43" w:rsidP="007011FD">
      <w:pPr>
        <w:ind w:firstLine="567"/>
        <w:jc w:val="center"/>
        <w:rPr>
          <w:rFonts w:ascii="GHEA Grapalat" w:hAnsi="GHEA Grapalat"/>
          <w:sz w:val="24"/>
          <w:szCs w:val="24"/>
          <w:lang w:val="hy-AM"/>
        </w:rPr>
      </w:pPr>
      <w:r w:rsidRPr="000C253D">
        <w:rPr>
          <w:rFonts w:ascii="GHEA Grapalat" w:hAnsi="GHEA Grapalat"/>
          <w:sz w:val="24"/>
          <w:szCs w:val="24"/>
          <w:lang w:val="hy-AM"/>
        </w:rPr>
        <w:t>2022թ. առաջին եռամսյակի ընթացքում կապալառուին կատարված վճարումները</w:t>
      </w:r>
    </w:p>
    <w:p w14:paraId="1AE5510C" w14:textId="77777777" w:rsidR="00B77D43" w:rsidRPr="009568DD" w:rsidRDefault="00B77D43" w:rsidP="007011FD">
      <w:pPr>
        <w:ind w:firstLine="567"/>
        <w:jc w:val="right"/>
        <w:rPr>
          <w:rFonts w:ascii="GHEA Grapalat" w:hAnsi="GHEA Grapalat"/>
          <w:sz w:val="24"/>
          <w:szCs w:val="24"/>
        </w:rPr>
      </w:pPr>
      <w:r w:rsidRPr="009568DD">
        <w:rPr>
          <w:rFonts w:ascii="GHEA Grapalat" w:hAnsi="GHEA Grapalat"/>
          <w:sz w:val="24"/>
          <w:szCs w:val="24"/>
        </w:rPr>
        <w:t>եվրո</w:t>
      </w:r>
    </w:p>
    <w:tbl>
      <w:tblPr>
        <w:tblW w:w="10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6"/>
        <w:gridCol w:w="1651"/>
        <w:gridCol w:w="1554"/>
        <w:gridCol w:w="1538"/>
        <w:gridCol w:w="1526"/>
        <w:gridCol w:w="1399"/>
        <w:gridCol w:w="1389"/>
      </w:tblGrid>
      <w:tr w:rsidR="00B77D43" w:rsidRPr="008F6B97" w14:paraId="741B2EFD" w14:textId="77777777" w:rsidTr="008F6B97">
        <w:trPr>
          <w:trHeight w:val="606"/>
          <w:jc w:val="center"/>
        </w:trPr>
        <w:tc>
          <w:tcPr>
            <w:tcW w:w="1056" w:type="dxa"/>
            <w:vMerge w:val="restart"/>
            <w:shd w:val="clear" w:color="auto" w:fill="auto"/>
            <w:vAlign w:val="center"/>
          </w:tcPr>
          <w:p w14:paraId="6A62EA6F" w14:textId="77777777" w:rsidR="00B77D43" w:rsidRPr="008F6B97" w:rsidRDefault="00B77D43" w:rsidP="007011FD">
            <w:pPr>
              <w:jc w:val="center"/>
              <w:rPr>
                <w:rFonts w:ascii="GHEA Grapalat" w:hAnsi="GHEA Grapalat"/>
                <w:sz w:val="18"/>
              </w:rPr>
            </w:pPr>
            <w:r w:rsidRPr="008F6B97">
              <w:rPr>
                <w:rFonts w:ascii="GHEA Grapalat" w:hAnsi="GHEA Grapalat"/>
                <w:sz w:val="18"/>
              </w:rPr>
              <w:t>Միջանկյալ վճարման հայտի համարը</w:t>
            </w:r>
          </w:p>
        </w:tc>
        <w:tc>
          <w:tcPr>
            <w:tcW w:w="1665" w:type="dxa"/>
            <w:vMerge w:val="restart"/>
            <w:shd w:val="clear" w:color="auto" w:fill="auto"/>
            <w:vAlign w:val="center"/>
          </w:tcPr>
          <w:p w14:paraId="6FC8A38D" w14:textId="77777777" w:rsidR="00B77D43" w:rsidRPr="008F6B97" w:rsidRDefault="00B77D43" w:rsidP="007011FD">
            <w:pPr>
              <w:jc w:val="center"/>
              <w:rPr>
                <w:rFonts w:ascii="GHEA Grapalat" w:hAnsi="GHEA Grapalat"/>
              </w:rPr>
            </w:pPr>
            <w:r w:rsidRPr="008F6B97">
              <w:rPr>
                <w:rFonts w:ascii="GHEA Grapalat" w:hAnsi="GHEA Grapalat"/>
              </w:rPr>
              <w:t>Վճարման ներկայացված գումարը</w:t>
            </w:r>
          </w:p>
        </w:tc>
        <w:tc>
          <w:tcPr>
            <w:tcW w:w="1567" w:type="dxa"/>
            <w:vMerge w:val="restart"/>
            <w:shd w:val="clear" w:color="auto" w:fill="auto"/>
            <w:vAlign w:val="center"/>
          </w:tcPr>
          <w:p w14:paraId="7F374264" w14:textId="77777777" w:rsidR="00B77D43" w:rsidRPr="008F6B97" w:rsidRDefault="00B77D43" w:rsidP="007011FD">
            <w:pPr>
              <w:jc w:val="center"/>
              <w:rPr>
                <w:rFonts w:ascii="GHEA Grapalat" w:hAnsi="GHEA Grapalat"/>
              </w:rPr>
            </w:pPr>
            <w:r w:rsidRPr="008F6B97">
              <w:rPr>
                <w:rFonts w:ascii="GHEA Grapalat" w:hAnsi="GHEA Grapalat"/>
              </w:rPr>
              <w:t>Գումարը նվազեցումից հետո</w:t>
            </w:r>
            <w:r w:rsidRPr="008F6B97">
              <w:rPr>
                <w:rStyle w:val="FootnoteReference"/>
                <w:rFonts w:ascii="GHEA Grapalat" w:hAnsi="GHEA Grapalat"/>
              </w:rPr>
              <w:footnoteReference w:id="3"/>
            </w:r>
          </w:p>
        </w:tc>
        <w:tc>
          <w:tcPr>
            <w:tcW w:w="1571" w:type="dxa"/>
            <w:vMerge w:val="restart"/>
            <w:shd w:val="clear" w:color="auto" w:fill="auto"/>
            <w:vAlign w:val="center"/>
          </w:tcPr>
          <w:p w14:paraId="05FB055F" w14:textId="77777777" w:rsidR="00B77D43" w:rsidRPr="008F6B97" w:rsidRDefault="00B77D43" w:rsidP="007011FD">
            <w:pPr>
              <w:jc w:val="center"/>
              <w:rPr>
                <w:rFonts w:ascii="GHEA Grapalat" w:hAnsi="GHEA Grapalat"/>
              </w:rPr>
            </w:pPr>
            <w:r w:rsidRPr="008F6B97">
              <w:rPr>
                <w:rFonts w:ascii="GHEA Grapalat" w:hAnsi="GHEA Grapalat"/>
              </w:rPr>
              <w:t>Կանխա-</w:t>
            </w:r>
          </w:p>
          <w:p w14:paraId="0A09B78D" w14:textId="77777777" w:rsidR="00B77D43" w:rsidRPr="008F6B97" w:rsidRDefault="00B77D43" w:rsidP="007011FD">
            <w:pPr>
              <w:jc w:val="center"/>
              <w:rPr>
                <w:rFonts w:ascii="GHEA Grapalat" w:hAnsi="GHEA Grapalat"/>
              </w:rPr>
            </w:pPr>
            <w:r w:rsidRPr="008F6B97">
              <w:rPr>
                <w:rFonts w:ascii="GHEA Grapalat" w:hAnsi="GHEA Grapalat"/>
              </w:rPr>
              <w:t>վճարի մարում</w:t>
            </w:r>
          </w:p>
        </w:tc>
        <w:tc>
          <w:tcPr>
            <w:tcW w:w="1559" w:type="dxa"/>
            <w:vMerge w:val="restart"/>
            <w:shd w:val="clear" w:color="auto" w:fill="auto"/>
            <w:vAlign w:val="center"/>
          </w:tcPr>
          <w:p w14:paraId="31D34BE1" w14:textId="77777777" w:rsidR="00B77D43" w:rsidRPr="008F6B97" w:rsidRDefault="00B77D43" w:rsidP="007011FD">
            <w:pPr>
              <w:jc w:val="center"/>
              <w:rPr>
                <w:rFonts w:ascii="GHEA Grapalat" w:hAnsi="GHEA Grapalat"/>
              </w:rPr>
            </w:pPr>
            <w:r w:rsidRPr="008F6B97">
              <w:rPr>
                <w:rFonts w:ascii="GHEA Grapalat" w:hAnsi="GHEA Grapalat"/>
              </w:rPr>
              <w:t>Վճարման ենթակա գումարը</w:t>
            </w:r>
          </w:p>
        </w:tc>
        <w:tc>
          <w:tcPr>
            <w:tcW w:w="2835" w:type="dxa"/>
            <w:gridSpan w:val="2"/>
            <w:shd w:val="clear" w:color="auto" w:fill="auto"/>
            <w:vAlign w:val="center"/>
          </w:tcPr>
          <w:p w14:paraId="1212BE4C" w14:textId="77777777" w:rsidR="00B77D43" w:rsidRPr="008F6B97" w:rsidRDefault="00B77D43" w:rsidP="007011FD">
            <w:pPr>
              <w:jc w:val="center"/>
              <w:rPr>
                <w:rFonts w:ascii="GHEA Grapalat" w:hAnsi="GHEA Grapalat"/>
              </w:rPr>
            </w:pPr>
            <w:r w:rsidRPr="008F6B97">
              <w:rPr>
                <w:rFonts w:ascii="GHEA Grapalat" w:hAnsi="GHEA Grapalat"/>
              </w:rPr>
              <w:t>Որից՝</w:t>
            </w:r>
          </w:p>
        </w:tc>
      </w:tr>
      <w:tr w:rsidR="00B77D43" w:rsidRPr="008F6B97" w14:paraId="5417E918" w14:textId="77777777" w:rsidTr="008F6B97">
        <w:trPr>
          <w:trHeight w:val="741"/>
          <w:jc w:val="center"/>
        </w:trPr>
        <w:tc>
          <w:tcPr>
            <w:tcW w:w="1056" w:type="dxa"/>
            <w:vMerge/>
            <w:shd w:val="clear" w:color="auto" w:fill="auto"/>
            <w:vAlign w:val="center"/>
          </w:tcPr>
          <w:p w14:paraId="51E6A7C1" w14:textId="77777777" w:rsidR="00B77D43" w:rsidRPr="008F6B97" w:rsidRDefault="00B77D43" w:rsidP="007011FD">
            <w:pPr>
              <w:jc w:val="center"/>
              <w:rPr>
                <w:rFonts w:ascii="GHEA Grapalat" w:hAnsi="GHEA Grapalat"/>
                <w:sz w:val="18"/>
              </w:rPr>
            </w:pPr>
          </w:p>
        </w:tc>
        <w:tc>
          <w:tcPr>
            <w:tcW w:w="1665" w:type="dxa"/>
            <w:vMerge/>
            <w:shd w:val="clear" w:color="auto" w:fill="auto"/>
            <w:vAlign w:val="center"/>
          </w:tcPr>
          <w:p w14:paraId="18BE7D18" w14:textId="77777777" w:rsidR="00B77D43" w:rsidRPr="008F6B97" w:rsidRDefault="00B77D43" w:rsidP="007011FD">
            <w:pPr>
              <w:jc w:val="center"/>
              <w:rPr>
                <w:rFonts w:ascii="GHEA Grapalat" w:hAnsi="GHEA Grapalat"/>
              </w:rPr>
            </w:pPr>
          </w:p>
        </w:tc>
        <w:tc>
          <w:tcPr>
            <w:tcW w:w="1567" w:type="dxa"/>
            <w:vMerge/>
            <w:shd w:val="clear" w:color="auto" w:fill="auto"/>
            <w:vAlign w:val="center"/>
          </w:tcPr>
          <w:p w14:paraId="5ED1BD5C" w14:textId="77777777" w:rsidR="00B77D43" w:rsidRPr="008F6B97" w:rsidRDefault="00B77D43" w:rsidP="007011FD">
            <w:pPr>
              <w:jc w:val="center"/>
              <w:rPr>
                <w:rFonts w:ascii="GHEA Grapalat" w:hAnsi="GHEA Grapalat"/>
              </w:rPr>
            </w:pPr>
          </w:p>
        </w:tc>
        <w:tc>
          <w:tcPr>
            <w:tcW w:w="1571" w:type="dxa"/>
            <w:vMerge/>
            <w:shd w:val="clear" w:color="auto" w:fill="auto"/>
            <w:vAlign w:val="center"/>
          </w:tcPr>
          <w:p w14:paraId="2F5A62BE" w14:textId="77777777" w:rsidR="00B77D43" w:rsidRPr="008F6B97" w:rsidRDefault="00B77D43" w:rsidP="007011FD">
            <w:pPr>
              <w:jc w:val="center"/>
              <w:rPr>
                <w:rFonts w:ascii="GHEA Grapalat" w:hAnsi="GHEA Grapalat"/>
              </w:rPr>
            </w:pPr>
          </w:p>
        </w:tc>
        <w:tc>
          <w:tcPr>
            <w:tcW w:w="1559" w:type="dxa"/>
            <w:vMerge/>
            <w:shd w:val="clear" w:color="auto" w:fill="auto"/>
            <w:vAlign w:val="center"/>
          </w:tcPr>
          <w:p w14:paraId="398AD137" w14:textId="77777777" w:rsidR="00B77D43" w:rsidRPr="008F6B97" w:rsidRDefault="00B77D43" w:rsidP="007011FD">
            <w:pPr>
              <w:jc w:val="center"/>
              <w:rPr>
                <w:rFonts w:ascii="GHEA Grapalat" w:hAnsi="GHEA Grapalat"/>
              </w:rPr>
            </w:pPr>
          </w:p>
        </w:tc>
        <w:tc>
          <w:tcPr>
            <w:tcW w:w="1417" w:type="dxa"/>
            <w:shd w:val="clear" w:color="auto" w:fill="auto"/>
            <w:vAlign w:val="center"/>
          </w:tcPr>
          <w:p w14:paraId="1D88FBAE" w14:textId="77777777" w:rsidR="00B77D43" w:rsidRPr="008F6B97" w:rsidRDefault="00B77D43" w:rsidP="007011FD">
            <w:pPr>
              <w:jc w:val="center"/>
              <w:rPr>
                <w:rFonts w:ascii="GHEA Grapalat" w:hAnsi="GHEA Grapalat"/>
              </w:rPr>
            </w:pPr>
            <w:r w:rsidRPr="008F6B97">
              <w:rPr>
                <w:rFonts w:ascii="GHEA Grapalat" w:hAnsi="GHEA Grapalat"/>
              </w:rPr>
              <w:t>Վարկի հաշվին</w:t>
            </w:r>
          </w:p>
        </w:tc>
        <w:tc>
          <w:tcPr>
            <w:tcW w:w="1418" w:type="dxa"/>
            <w:shd w:val="clear" w:color="auto" w:fill="auto"/>
            <w:vAlign w:val="center"/>
          </w:tcPr>
          <w:p w14:paraId="2B2C0DBE" w14:textId="77777777" w:rsidR="00B77D43" w:rsidRPr="008F6B97" w:rsidRDefault="00B77D43" w:rsidP="007011FD">
            <w:pPr>
              <w:jc w:val="center"/>
              <w:rPr>
                <w:rFonts w:ascii="GHEA Grapalat" w:hAnsi="GHEA Grapalat"/>
              </w:rPr>
            </w:pPr>
            <w:r w:rsidRPr="008F6B97">
              <w:rPr>
                <w:rFonts w:ascii="GHEA Grapalat" w:hAnsi="GHEA Grapalat"/>
              </w:rPr>
              <w:t>ՀՀ բյուջեի հաշվին</w:t>
            </w:r>
          </w:p>
        </w:tc>
      </w:tr>
      <w:tr w:rsidR="00B77D43" w:rsidRPr="008F6B97" w14:paraId="58ED806C" w14:textId="77777777" w:rsidTr="008F6B97">
        <w:trPr>
          <w:trHeight w:val="553"/>
          <w:jc w:val="center"/>
        </w:trPr>
        <w:tc>
          <w:tcPr>
            <w:tcW w:w="1056" w:type="dxa"/>
            <w:shd w:val="clear" w:color="auto" w:fill="auto"/>
            <w:vAlign w:val="center"/>
          </w:tcPr>
          <w:p w14:paraId="34562AF7" w14:textId="77777777" w:rsidR="00B77D43" w:rsidRPr="008F6B97" w:rsidRDefault="00B77D43" w:rsidP="007011FD">
            <w:pPr>
              <w:jc w:val="center"/>
              <w:rPr>
                <w:rFonts w:ascii="GHEA Grapalat" w:hAnsi="GHEA Grapalat"/>
              </w:rPr>
            </w:pPr>
            <w:r w:rsidRPr="008F6B97">
              <w:rPr>
                <w:rFonts w:ascii="GHEA Grapalat" w:hAnsi="GHEA Grapalat"/>
              </w:rPr>
              <w:t>35</w:t>
            </w:r>
          </w:p>
        </w:tc>
        <w:tc>
          <w:tcPr>
            <w:tcW w:w="1665" w:type="dxa"/>
            <w:shd w:val="clear" w:color="auto" w:fill="auto"/>
            <w:vAlign w:val="center"/>
          </w:tcPr>
          <w:p w14:paraId="68BB1920" w14:textId="77777777" w:rsidR="00B77D43" w:rsidRPr="008F6B97" w:rsidRDefault="00B77D43" w:rsidP="007011FD">
            <w:pPr>
              <w:jc w:val="center"/>
              <w:rPr>
                <w:rFonts w:ascii="GHEA Grapalat" w:hAnsi="GHEA Grapalat"/>
              </w:rPr>
            </w:pPr>
            <w:r w:rsidRPr="008F6B97">
              <w:rPr>
                <w:rFonts w:ascii="GHEA Grapalat" w:hAnsi="GHEA Grapalat"/>
              </w:rPr>
              <w:t>617,565.0</w:t>
            </w:r>
          </w:p>
        </w:tc>
        <w:tc>
          <w:tcPr>
            <w:tcW w:w="1567" w:type="dxa"/>
            <w:shd w:val="clear" w:color="auto" w:fill="auto"/>
            <w:vAlign w:val="center"/>
          </w:tcPr>
          <w:p w14:paraId="6CBFC0D5" w14:textId="77777777" w:rsidR="00B77D43" w:rsidRPr="008F6B97" w:rsidRDefault="00B77D43" w:rsidP="007011FD">
            <w:pPr>
              <w:jc w:val="center"/>
              <w:rPr>
                <w:rFonts w:ascii="GHEA Grapalat" w:hAnsi="GHEA Grapalat"/>
              </w:rPr>
            </w:pPr>
            <w:r w:rsidRPr="008F6B97">
              <w:rPr>
                <w:rFonts w:ascii="GHEA Grapalat" w:hAnsi="GHEA Grapalat"/>
              </w:rPr>
              <w:t>555,808.5</w:t>
            </w:r>
          </w:p>
        </w:tc>
        <w:tc>
          <w:tcPr>
            <w:tcW w:w="1571" w:type="dxa"/>
            <w:shd w:val="clear" w:color="auto" w:fill="auto"/>
            <w:vAlign w:val="center"/>
          </w:tcPr>
          <w:p w14:paraId="13558DEA" w14:textId="77777777" w:rsidR="00B77D43" w:rsidRPr="008F6B97" w:rsidRDefault="00B77D43" w:rsidP="007011FD">
            <w:pPr>
              <w:jc w:val="center"/>
              <w:rPr>
                <w:rFonts w:ascii="GHEA Grapalat" w:hAnsi="GHEA Grapalat"/>
              </w:rPr>
            </w:pPr>
            <w:r w:rsidRPr="008F6B97">
              <w:rPr>
                <w:rFonts w:ascii="GHEA Grapalat" w:hAnsi="GHEA Grapalat"/>
              </w:rPr>
              <w:t>0</w:t>
            </w:r>
          </w:p>
        </w:tc>
        <w:tc>
          <w:tcPr>
            <w:tcW w:w="1559" w:type="dxa"/>
            <w:shd w:val="clear" w:color="auto" w:fill="auto"/>
            <w:vAlign w:val="center"/>
          </w:tcPr>
          <w:p w14:paraId="5431F816" w14:textId="77777777" w:rsidR="00B77D43" w:rsidRPr="008F6B97" w:rsidRDefault="00B77D43" w:rsidP="007011FD">
            <w:pPr>
              <w:jc w:val="center"/>
              <w:rPr>
                <w:rFonts w:ascii="GHEA Grapalat" w:hAnsi="GHEA Grapalat"/>
              </w:rPr>
            </w:pPr>
            <w:r w:rsidRPr="008F6B97">
              <w:rPr>
                <w:rFonts w:ascii="GHEA Grapalat" w:hAnsi="GHEA Grapalat"/>
              </w:rPr>
              <w:t>555,808.5</w:t>
            </w:r>
          </w:p>
        </w:tc>
        <w:tc>
          <w:tcPr>
            <w:tcW w:w="1417" w:type="dxa"/>
            <w:shd w:val="clear" w:color="auto" w:fill="auto"/>
            <w:vAlign w:val="center"/>
          </w:tcPr>
          <w:p w14:paraId="1C075908" w14:textId="77777777" w:rsidR="00B77D43" w:rsidRPr="008F6B97" w:rsidRDefault="00B77D43" w:rsidP="007011FD">
            <w:pPr>
              <w:jc w:val="center"/>
              <w:rPr>
                <w:rFonts w:ascii="GHEA Grapalat" w:hAnsi="GHEA Grapalat"/>
              </w:rPr>
            </w:pPr>
            <w:r w:rsidRPr="008F6B97">
              <w:rPr>
                <w:rFonts w:ascii="GHEA Grapalat" w:hAnsi="GHEA Grapalat"/>
              </w:rPr>
              <w:t>463,173.75</w:t>
            </w:r>
          </w:p>
        </w:tc>
        <w:tc>
          <w:tcPr>
            <w:tcW w:w="1418" w:type="dxa"/>
            <w:shd w:val="clear" w:color="auto" w:fill="auto"/>
            <w:vAlign w:val="center"/>
          </w:tcPr>
          <w:p w14:paraId="60EF571B" w14:textId="77777777" w:rsidR="00B77D43" w:rsidRPr="008F6B97" w:rsidRDefault="00B77D43" w:rsidP="007011FD">
            <w:pPr>
              <w:jc w:val="center"/>
              <w:rPr>
                <w:rFonts w:ascii="GHEA Grapalat" w:hAnsi="GHEA Grapalat"/>
              </w:rPr>
            </w:pPr>
            <w:r w:rsidRPr="008F6B97">
              <w:rPr>
                <w:rFonts w:ascii="GHEA Grapalat" w:hAnsi="GHEA Grapalat"/>
              </w:rPr>
              <w:t>92,634.75</w:t>
            </w:r>
          </w:p>
        </w:tc>
      </w:tr>
      <w:tr w:rsidR="00B77D43" w:rsidRPr="008F6B97" w14:paraId="5134E2F3" w14:textId="77777777" w:rsidTr="008F6B97">
        <w:trPr>
          <w:jc w:val="center"/>
        </w:trPr>
        <w:tc>
          <w:tcPr>
            <w:tcW w:w="1056" w:type="dxa"/>
            <w:shd w:val="clear" w:color="auto" w:fill="auto"/>
            <w:vAlign w:val="center"/>
          </w:tcPr>
          <w:p w14:paraId="2A64925E" w14:textId="77777777" w:rsidR="00B77D43" w:rsidRPr="008F6B97" w:rsidRDefault="00B77D43" w:rsidP="007011FD">
            <w:pPr>
              <w:jc w:val="center"/>
              <w:rPr>
                <w:rFonts w:ascii="GHEA Grapalat" w:hAnsi="GHEA Grapalat"/>
              </w:rPr>
            </w:pPr>
            <w:r w:rsidRPr="008F6B97">
              <w:rPr>
                <w:rFonts w:ascii="GHEA Grapalat" w:hAnsi="GHEA Grapalat"/>
              </w:rPr>
              <w:t>36</w:t>
            </w:r>
          </w:p>
        </w:tc>
        <w:tc>
          <w:tcPr>
            <w:tcW w:w="1665" w:type="dxa"/>
            <w:shd w:val="clear" w:color="auto" w:fill="auto"/>
            <w:vAlign w:val="center"/>
          </w:tcPr>
          <w:p w14:paraId="6F4FDF89" w14:textId="77777777" w:rsidR="00B77D43" w:rsidRPr="008F6B97" w:rsidRDefault="00B77D43" w:rsidP="007011FD">
            <w:pPr>
              <w:jc w:val="center"/>
              <w:rPr>
                <w:rFonts w:ascii="GHEA Grapalat" w:hAnsi="GHEA Grapalat"/>
              </w:rPr>
            </w:pPr>
            <w:r w:rsidRPr="008F6B97">
              <w:rPr>
                <w:rFonts w:ascii="GHEA Grapalat" w:hAnsi="GHEA Grapalat"/>
              </w:rPr>
              <w:t>560,306.0</w:t>
            </w:r>
          </w:p>
        </w:tc>
        <w:tc>
          <w:tcPr>
            <w:tcW w:w="1567" w:type="dxa"/>
            <w:shd w:val="clear" w:color="auto" w:fill="auto"/>
            <w:vAlign w:val="center"/>
          </w:tcPr>
          <w:p w14:paraId="663F7E3B" w14:textId="77777777" w:rsidR="00B77D43" w:rsidRPr="008F6B97" w:rsidRDefault="00B77D43" w:rsidP="007011FD">
            <w:pPr>
              <w:jc w:val="center"/>
              <w:rPr>
                <w:rFonts w:ascii="GHEA Grapalat" w:hAnsi="GHEA Grapalat"/>
              </w:rPr>
            </w:pPr>
            <w:r w:rsidRPr="008F6B97">
              <w:rPr>
                <w:rFonts w:ascii="GHEA Grapalat" w:hAnsi="GHEA Grapalat"/>
              </w:rPr>
              <w:t>504,275.4</w:t>
            </w:r>
          </w:p>
        </w:tc>
        <w:tc>
          <w:tcPr>
            <w:tcW w:w="1571" w:type="dxa"/>
            <w:shd w:val="clear" w:color="auto" w:fill="auto"/>
            <w:vAlign w:val="center"/>
          </w:tcPr>
          <w:p w14:paraId="2CDA9A31" w14:textId="77777777" w:rsidR="00B77D43" w:rsidRPr="008F6B97" w:rsidRDefault="00B77D43" w:rsidP="007011FD">
            <w:pPr>
              <w:jc w:val="center"/>
              <w:rPr>
                <w:rFonts w:ascii="GHEA Grapalat" w:hAnsi="GHEA Grapalat"/>
              </w:rPr>
            </w:pPr>
            <w:r w:rsidRPr="008F6B97">
              <w:rPr>
                <w:rFonts w:ascii="GHEA Grapalat" w:hAnsi="GHEA Grapalat"/>
              </w:rPr>
              <w:t>126,800.96 (25%)</w:t>
            </w:r>
          </w:p>
        </w:tc>
        <w:tc>
          <w:tcPr>
            <w:tcW w:w="1559" w:type="dxa"/>
            <w:shd w:val="clear" w:color="auto" w:fill="auto"/>
            <w:vAlign w:val="center"/>
          </w:tcPr>
          <w:p w14:paraId="595A0DD6" w14:textId="77777777" w:rsidR="00B77D43" w:rsidRPr="008F6B97" w:rsidRDefault="00B77D43" w:rsidP="007011FD">
            <w:pPr>
              <w:jc w:val="center"/>
              <w:rPr>
                <w:rFonts w:ascii="GHEA Grapalat" w:hAnsi="GHEA Grapalat"/>
              </w:rPr>
            </w:pPr>
            <w:r w:rsidRPr="008F6B97">
              <w:rPr>
                <w:rFonts w:ascii="GHEA Grapalat" w:hAnsi="GHEA Grapalat"/>
              </w:rPr>
              <w:t>377,474.4</w:t>
            </w:r>
          </w:p>
        </w:tc>
        <w:tc>
          <w:tcPr>
            <w:tcW w:w="1417" w:type="dxa"/>
            <w:shd w:val="clear" w:color="auto" w:fill="auto"/>
            <w:vAlign w:val="center"/>
          </w:tcPr>
          <w:p w14:paraId="6ED1A1E2" w14:textId="77777777" w:rsidR="00B77D43" w:rsidRPr="008F6B97" w:rsidRDefault="00B77D43" w:rsidP="007011FD">
            <w:pPr>
              <w:jc w:val="center"/>
              <w:rPr>
                <w:rFonts w:ascii="GHEA Grapalat" w:hAnsi="GHEA Grapalat"/>
              </w:rPr>
            </w:pPr>
            <w:r w:rsidRPr="008F6B97">
              <w:rPr>
                <w:rFonts w:ascii="GHEA Grapalat" w:hAnsi="GHEA Grapalat"/>
              </w:rPr>
              <w:t>293,428.54</w:t>
            </w:r>
          </w:p>
        </w:tc>
        <w:tc>
          <w:tcPr>
            <w:tcW w:w="1418" w:type="dxa"/>
            <w:shd w:val="clear" w:color="auto" w:fill="auto"/>
            <w:vAlign w:val="center"/>
          </w:tcPr>
          <w:p w14:paraId="7B3C3E74" w14:textId="77777777" w:rsidR="00B77D43" w:rsidRPr="008F6B97" w:rsidRDefault="00B77D43" w:rsidP="007011FD">
            <w:pPr>
              <w:jc w:val="center"/>
              <w:rPr>
                <w:rFonts w:ascii="GHEA Grapalat" w:hAnsi="GHEA Grapalat"/>
              </w:rPr>
            </w:pPr>
            <w:r w:rsidRPr="008F6B97">
              <w:rPr>
                <w:rFonts w:ascii="GHEA Grapalat" w:hAnsi="GHEA Grapalat"/>
              </w:rPr>
              <w:t>84,045.9</w:t>
            </w:r>
          </w:p>
        </w:tc>
      </w:tr>
      <w:tr w:rsidR="00B77D43" w:rsidRPr="008F6B97" w14:paraId="0D64EB86" w14:textId="77777777" w:rsidTr="008F6B97">
        <w:trPr>
          <w:jc w:val="center"/>
        </w:trPr>
        <w:tc>
          <w:tcPr>
            <w:tcW w:w="1056" w:type="dxa"/>
            <w:shd w:val="clear" w:color="auto" w:fill="auto"/>
            <w:vAlign w:val="center"/>
          </w:tcPr>
          <w:p w14:paraId="74F35306" w14:textId="77777777" w:rsidR="00B77D43" w:rsidRPr="008F6B97" w:rsidRDefault="00B77D43" w:rsidP="007011FD">
            <w:pPr>
              <w:jc w:val="center"/>
              <w:rPr>
                <w:rFonts w:ascii="GHEA Grapalat" w:hAnsi="GHEA Grapalat"/>
              </w:rPr>
            </w:pPr>
            <w:r w:rsidRPr="008F6B97">
              <w:rPr>
                <w:rFonts w:ascii="GHEA Grapalat" w:hAnsi="GHEA Grapalat"/>
              </w:rPr>
              <w:t>37</w:t>
            </w:r>
          </w:p>
        </w:tc>
        <w:tc>
          <w:tcPr>
            <w:tcW w:w="1665" w:type="dxa"/>
            <w:shd w:val="clear" w:color="auto" w:fill="auto"/>
            <w:vAlign w:val="center"/>
          </w:tcPr>
          <w:p w14:paraId="35C509B6" w14:textId="77777777" w:rsidR="00B77D43" w:rsidRPr="008F6B97" w:rsidRDefault="00B77D43" w:rsidP="007011FD">
            <w:pPr>
              <w:jc w:val="center"/>
              <w:rPr>
                <w:rFonts w:ascii="GHEA Grapalat" w:hAnsi="GHEA Grapalat"/>
              </w:rPr>
            </w:pPr>
            <w:r w:rsidRPr="008F6B97">
              <w:rPr>
                <w:rFonts w:ascii="GHEA Grapalat" w:hAnsi="GHEA Grapalat"/>
              </w:rPr>
              <w:t>607,989.0</w:t>
            </w:r>
          </w:p>
        </w:tc>
        <w:tc>
          <w:tcPr>
            <w:tcW w:w="1567" w:type="dxa"/>
            <w:shd w:val="clear" w:color="auto" w:fill="auto"/>
            <w:vAlign w:val="center"/>
          </w:tcPr>
          <w:p w14:paraId="631260C2" w14:textId="77777777" w:rsidR="00B77D43" w:rsidRPr="008F6B97" w:rsidRDefault="00B77D43" w:rsidP="007011FD">
            <w:pPr>
              <w:jc w:val="center"/>
              <w:rPr>
                <w:rFonts w:ascii="GHEA Grapalat" w:hAnsi="GHEA Grapalat"/>
              </w:rPr>
            </w:pPr>
            <w:r w:rsidRPr="008F6B97">
              <w:rPr>
                <w:rFonts w:ascii="GHEA Grapalat" w:hAnsi="GHEA Grapalat"/>
              </w:rPr>
              <w:t>547,190.1</w:t>
            </w:r>
          </w:p>
        </w:tc>
        <w:tc>
          <w:tcPr>
            <w:tcW w:w="1571" w:type="dxa"/>
            <w:shd w:val="clear" w:color="auto" w:fill="auto"/>
            <w:vAlign w:val="center"/>
          </w:tcPr>
          <w:p w14:paraId="5316E3EB" w14:textId="77777777" w:rsidR="00B77D43" w:rsidRPr="008F6B97" w:rsidRDefault="00B77D43" w:rsidP="007011FD">
            <w:pPr>
              <w:jc w:val="center"/>
              <w:rPr>
                <w:rFonts w:ascii="GHEA Grapalat" w:hAnsi="GHEA Grapalat"/>
              </w:rPr>
            </w:pPr>
            <w:r w:rsidRPr="008F6B97">
              <w:rPr>
                <w:rFonts w:ascii="GHEA Grapalat" w:hAnsi="GHEA Grapalat"/>
              </w:rPr>
              <w:t>45,308.65</w:t>
            </w:r>
          </w:p>
          <w:p w14:paraId="3032885C" w14:textId="77777777" w:rsidR="00B77D43" w:rsidRPr="008F6B97" w:rsidRDefault="00B77D43" w:rsidP="007011FD">
            <w:pPr>
              <w:jc w:val="center"/>
              <w:rPr>
                <w:rFonts w:ascii="GHEA Grapalat" w:hAnsi="GHEA Grapalat"/>
              </w:rPr>
            </w:pPr>
            <w:r w:rsidRPr="008F6B97">
              <w:rPr>
                <w:rFonts w:ascii="GHEA Grapalat" w:hAnsi="GHEA Grapalat"/>
              </w:rPr>
              <w:t>(8%)</w:t>
            </w:r>
          </w:p>
        </w:tc>
        <w:tc>
          <w:tcPr>
            <w:tcW w:w="1559" w:type="dxa"/>
            <w:shd w:val="clear" w:color="auto" w:fill="auto"/>
            <w:vAlign w:val="center"/>
          </w:tcPr>
          <w:p w14:paraId="1DA61108" w14:textId="77777777" w:rsidR="00B77D43" w:rsidRPr="008F6B97" w:rsidRDefault="00B77D43" w:rsidP="007011FD">
            <w:pPr>
              <w:jc w:val="center"/>
              <w:rPr>
                <w:rFonts w:ascii="GHEA Grapalat" w:hAnsi="GHEA Grapalat"/>
              </w:rPr>
            </w:pPr>
            <w:r w:rsidRPr="008F6B97">
              <w:rPr>
                <w:rFonts w:ascii="GHEA Grapalat" w:hAnsi="GHEA Grapalat"/>
              </w:rPr>
              <w:t>501,881.45</w:t>
            </w:r>
          </w:p>
        </w:tc>
        <w:tc>
          <w:tcPr>
            <w:tcW w:w="1417" w:type="dxa"/>
            <w:shd w:val="clear" w:color="auto" w:fill="auto"/>
            <w:vAlign w:val="center"/>
          </w:tcPr>
          <w:p w14:paraId="06E8310F" w14:textId="77777777" w:rsidR="00B77D43" w:rsidRPr="008F6B97" w:rsidRDefault="00B77D43" w:rsidP="007011FD">
            <w:pPr>
              <w:jc w:val="center"/>
              <w:rPr>
                <w:rFonts w:ascii="GHEA Grapalat" w:hAnsi="GHEA Grapalat"/>
              </w:rPr>
            </w:pPr>
            <w:r w:rsidRPr="008F6B97">
              <w:rPr>
                <w:rFonts w:ascii="GHEA Grapalat" w:hAnsi="GHEA Grapalat"/>
              </w:rPr>
              <w:t>410,683.1</w:t>
            </w:r>
          </w:p>
        </w:tc>
        <w:tc>
          <w:tcPr>
            <w:tcW w:w="1418" w:type="dxa"/>
            <w:shd w:val="clear" w:color="auto" w:fill="auto"/>
            <w:vAlign w:val="center"/>
          </w:tcPr>
          <w:p w14:paraId="14AEB510" w14:textId="77777777" w:rsidR="00B77D43" w:rsidRPr="008F6B97" w:rsidRDefault="00B77D43" w:rsidP="007011FD">
            <w:pPr>
              <w:jc w:val="center"/>
              <w:rPr>
                <w:rFonts w:ascii="GHEA Grapalat" w:hAnsi="GHEA Grapalat"/>
              </w:rPr>
            </w:pPr>
            <w:r w:rsidRPr="008F6B97">
              <w:rPr>
                <w:rFonts w:ascii="GHEA Grapalat" w:hAnsi="GHEA Grapalat"/>
              </w:rPr>
              <w:t>91,198.35</w:t>
            </w:r>
          </w:p>
        </w:tc>
      </w:tr>
      <w:tr w:rsidR="00B77D43" w:rsidRPr="008F6B97" w14:paraId="66867F21" w14:textId="77777777" w:rsidTr="008F6B97">
        <w:trPr>
          <w:trHeight w:val="465"/>
          <w:jc w:val="center"/>
        </w:trPr>
        <w:tc>
          <w:tcPr>
            <w:tcW w:w="1056" w:type="dxa"/>
            <w:shd w:val="clear" w:color="auto" w:fill="auto"/>
            <w:vAlign w:val="center"/>
          </w:tcPr>
          <w:p w14:paraId="73AC3CCF" w14:textId="77777777" w:rsidR="00B77D43" w:rsidRPr="008F6B97" w:rsidRDefault="00B77D43" w:rsidP="007011FD">
            <w:pPr>
              <w:jc w:val="center"/>
              <w:rPr>
                <w:rFonts w:ascii="GHEA Grapalat" w:hAnsi="GHEA Grapalat"/>
              </w:rPr>
            </w:pPr>
            <w:r w:rsidRPr="008F6B97">
              <w:rPr>
                <w:rFonts w:ascii="GHEA Grapalat" w:hAnsi="GHEA Grapalat"/>
              </w:rPr>
              <w:t>Ընդամենը</w:t>
            </w:r>
          </w:p>
        </w:tc>
        <w:tc>
          <w:tcPr>
            <w:tcW w:w="1665" w:type="dxa"/>
            <w:shd w:val="clear" w:color="auto" w:fill="auto"/>
            <w:vAlign w:val="center"/>
          </w:tcPr>
          <w:p w14:paraId="31A5B5D4" w14:textId="77777777" w:rsidR="00B77D43" w:rsidRPr="008F6B97" w:rsidRDefault="00B77D43" w:rsidP="007011FD">
            <w:pPr>
              <w:jc w:val="center"/>
              <w:rPr>
                <w:rFonts w:ascii="GHEA Grapalat" w:hAnsi="GHEA Grapalat"/>
              </w:rPr>
            </w:pPr>
            <w:r w:rsidRPr="008F6B97">
              <w:rPr>
                <w:rFonts w:ascii="GHEA Grapalat" w:hAnsi="GHEA Grapalat"/>
              </w:rPr>
              <w:t>1,785,860.0</w:t>
            </w:r>
          </w:p>
        </w:tc>
        <w:tc>
          <w:tcPr>
            <w:tcW w:w="1567" w:type="dxa"/>
            <w:shd w:val="clear" w:color="auto" w:fill="auto"/>
            <w:vAlign w:val="center"/>
          </w:tcPr>
          <w:p w14:paraId="3D3D5DC2" w14:textId="77777777" w:rsidR="00B77D43" w:rsidRPr="008F6B97" w:rsidRDefault="00B77D43" w:rsidP="007011FD">
            <w:pPr>
              <w:jc w:val="center"/>
              <w:rPr>
                <w:rFonts w:ascii="GHEA Grapalat" w:hAnsi="GHEA Grapalat"/>
              </w:rPr>
            </w:pPr>
            <w:r w:rsidRPr="008F6B97">
              <w:rPr>
                <w:rFonts w:ascii="GHEA Grapalat" w:hAnsi="GHEA Grapalat"/>
              </w:rPr>
              <w:t>1,607,274.0</w:t>
            </w:r>
          </w:p>
        </w:tc>
        <w:tc>
          <w:tcPr>
            <w:tcW w:w="1571" w:type="dxa"/>
            <w:shd w:val="clear" w:color="auto" w:fill="auto"/>
            <w:vAlign w:val="center"/>
          </w:tcPr>
          <w:p w14:paraId="7642A9D9" w14:textId="77777777" w:rsidR="00B77D43" w:rsidRPr="008F6B97" w:rsidRDefault="00B77D43" w:rsidP="007011FD">
            <w:pPr>
              <w:jc w:val="center"/>
              <w:rPr>
                <w:rFonts w:ascii="GHEA Grapalat" w:hAnsi="GHEA Grapalat"/>
              </w:rPr>
            </w:pPr>
            <w:r w:rsidRPr="008F6B97">
              <w:rPr>
                <w:rFonts w:ascii="GHEA Grapalat" w:hAnsi="GHEA Grapalat"/>
              </w:rPr>
              <w:t>172,109.61</w:t>
            </w:r>
          </w:p>
        </w:tc>
        <w:tc>
          <w:tcPr>
            <w:tcW w:w="1559" w:type="dxa"/>
            <w:shd w:val="clear" w:color="auto" w:fill="auto"/>
            <w:vAlign w:val="center"/>
          </w:tcPr>
          <w:p w14:paraId="767AE9E2" w14:textId="77777777" w:rsidR="00B77D43" w:rsidRPr="008F6B97" w:rsidRDefault="00B77D43" w:rsidP="007011FD">
            <w:pPr>
              <w:jc w:val="center"/>
              <w:rPr>
                <w:rFonts w:ascii="GHEA Grapalat" w:hAnsi="GHEA Grapalat"/>
              </w:rPr>
            </w:pPr>
            <w:r w:rsidRPr="008F6B97">
              <w:rPr>
                <w:rFonts w:ascii="GHEA Grapalat" w:hAnsi="GHEA Grapalat"/>
              </w:rPr>
              <w:t>1,435,164.4</w:t>
            </w:r>
          </w:p>
        </w:tc>
        <w:tc>
          <w:tcPr>
            <w:tcW w:w="1417" w:type="dxa"/>
            <w:shd w:val="clear" w:color="auto" w:fill="auto"/>
            <w:vAlign w:val="center"/>
          </w:tcPr>
          <w:p w14:paraId="646B6D46" w14:textId="77777777" w:rsidR="00B77D43" w:rsidRPr="008F6B97" w:rsidRDefault="00B77D43" w:rsidP="007011FD">
            <w:pPr>
              <w:jc w:val="center"/>
              <w:rPr>
                <w:rFonts w:ascii="GHEA Grapalat" w:hAnsi="GHEA Grapalat"/>
              </w:rPr>
            </w:pPr>
            <w:r w:rsidRPr="008F6B97">
              <w:rPr>
                <w:rFonts w:ascii="GHEA Grapalat" w:hAnsi="GHEA Grapalat"/>
              </w:rPr>
              <w:t>1,167,285</w:t>
            </w:r>
          </w:p>
        </w:tc>
        <w:tc>
          <w:tcPr>
            <w:tcW w:w="1418" w:type="dxa"/>
            <w:shd w:val="clear" w:color="auto" w:fill="auto"/>
            <w:vAlign w:val="center"/>
          </w:tcPr>
          <w:p w14:paraId="084BFF1C" w14:textId="77777777" w:rsidR="00B77D43" w:rsidRPr="008F6B97" w:rsidRDefault="00B77D43" w:rsidP="007011FD">
            <w:pPr>
              <w:jc w:val="center"/>
              <w:rPr>
                <w:rFonts w:ascii="GHEA Grapalat" w:hAnsi="GHEA Grapalat"/>
              </w:rPr>
            </w:pPr>
            <w:r w:rsidRPr="008F6B97">
              <w:rPr>
                <w:rFonts w:ascii="GHEA Grapalat" w:hAnsi="GHEA Grapalat"/>
              </w:rPr>
              <w:t>267,879.0</w:t>
            </w:r>
          </w:p>
        </w:tc>
      </w:tr>
    </w:tbl>
    <w:p w14:paraId="50C80A66" w14:textId="77777777" w:rsidR="00B77D43" w:rsidRPr="005441B2" w:rsidRDefault="00B77D43" w:rsidP="007011FD">
      <w:pPr>
        <w:spacing w:line="360" w:lineRule="auto"/>
        <w:ind w:firstLine="567"/>
        <w:jc w:val="both"/>
        <w:rPr>
          <w:rFonts w:ascii="GHEA Grapalat" w:hAnsi="GHEA Grapalat"/>
          <w:sz w:val="16"/>
          <w:szCs w:val="16"/>
        </w:rPr>
      </w:pPr>
    </w:p>
    <w:p w14:paraId="2543DD19" w14:textId="77777777" w:rsidR="00B77D43" w:rsidRPr="009568DD" w:rsidRDefault="00B77D43" w:rsidP="007011FD">
      <w:pPr>
        <w:spacing w:line="360" w:lineRule="auto"/>
        <w:ind w:firstLine="567"/>
        <w:jc w:val="both"/>
        <w:rPr>
          <w:rFonts w:ascii="GHEA Grapalat" w:hAnsi="GHEA Grapalat"/>
          <w:sz w:val="24"/>
          <w:szCs w:val="24"/>
        </w:rPr>
      </w:pPr>
      <w:r w:rsidRPr="009568DD">
        <w:rPr>
          <w:rFonts w:ascii="GHEA Grapalat" w:hAnsi="GHEA Grapalat"/>
          <w:sz w:val="24"/>
          <w:szCs w:val="24"/>
        </w:rPr>
        <w:t>Կապալառուի պայմանագրի «Ընդհանուր պայմանների» 14.2, 14.3 կետերի և «Մրցույթի նամակի և մրցույթի հավելվածի» համաձայն, պայմանագրի կանխավճարը կազմում է պայմանագրի գումարի 20%-ը, որը պետք է մարվի հավասարաչափ տոկոսներով՝ յուրաքանչյուր հաջորդող վճարման սերտիֆիկատից:</w:t>
      </w:r>
    </w:p>
    <w:p w14:paraId="3785CD18" w14:textId="4A6940B8" w:rsidR="00B77D43" w:rsidRPr="009568DD" w:rsidRDefault="00B77D43" w:rsidP="007011FD">
      <w:pPr>
        <w:spacing w:line="360" w:lineRule="auto"/>
        <w:ind w:firstLine="567"/>
        <w:jc w:val="both"/>
        <w:rPr>
          <w:rFonts w:ascii="GHEA Grapalat" w:hAnsi="GHEA Grapalat"/>
          <w:sz w:val="24"/>
        </w:rPr>
      </w:pPr>
      <w:r w:rsidRPr="009568DD">
        <w:rPr>
          <w:rFonts w:ascii="GHEA Grapalat" w:hAnsi="GHEA Grapalat"/>
          <w:sz w:val="24"/>
          <w:szCs w:val="24"/>
        </w:rPr>
        <w:lastRenderedPageBreak/>
        <w:t xml:space="preserve">Ստացված տեղեկատվության համաձայն, </w:t>
      </w:r>
      <w:r w:rsidRPr="009568DD">
        <w:rPr>
          <w:rFonts w:ascii="GHEA Grapalat" w:hAnsi="GHEA Grapalat"/>
          <w:sz w:val="24"/>
        </w:rPr>
        <w:t xml:space="preserve">Հայաստանի տարածքային զարգացման հիմնադրամի ջրային տնտեսության ծրագրերի իրականացման մասնաճյուղին </w:t>
      </w:r>
      <w:r w:rsidRPr="009568DD">
        <w:rPr>
          <w:rFonts w:ascii="GHEA Grapalat" w:hAnsi="GHEA Grapalat"/>
          <w:sz w:val="24"/>
          <w:szCs w:val="24"/>
        </w:rPr>
        <w:t xml:space="preserve">Կապալառուի կողմից ուղղված </w:t>
      </w:r>
      <w:r w:rsidRPr="009568DD">
        <w:rPr>
          <w:rFonts w:ascii="GHEA Grapalat" w:hAnsi="GHEA Grapalat"/>
          <w:sz w:val="24"/>
        </w:rPr>
        <w:t xml:space="preserve">04.02.2022թ. գրությամբ վերջինս խնդրել է թիվ 35 միջանկյալ վճարման հայտից չպահել կանխավճարը՝ հաջորդ կատարողական ակտերից համաչափ պահելու պայմանով: Իսկ 29.03.2022թ. գրությամբ կապալառուն խնդրել է թիվ 37 միջանկյալ վճարման հայտից մարել 45,308.65 եվրո գումարով կանխավճար: Արդյունքում՝ (Աղյուսակ </w:t>
      </w:r>
      <w:r w:rsidR="00370A64">
        <w:rPr>
          <w:rFonts w:ascii="GHEA Grapalat" w:hAnsi="GHEA Grapalat"/>
          <w:sz w:val="24"/>
        </w:rPr>
        <w:t>9</w:t>
      </w:r>
      <w:r w:rsidRPr="009568DD">
        <w:rPr>
          <w:rFonts w:ascii="GHEA Grapalat" w:hAnsi="GHEA Grapalat"/>
          <w:sz w:val="24"/>
        </w:rPr>
        <w:t xml:space="preserve">) </w:t>
      </w:r>
      <w:r w:rsidRPr="009568DD">
        <w:rPr>
          <w:rFonts w:ascii="GHEA Grapalat" w:hAnsi="GHEA Grapalat"/>
          <w:sz w:val="24"/>
          <w:szCs w:val="24"/>
        </w:rPr>
        <w:t xml:space="preserve">թիվ 35 միջանկյալ վճարման հայտով ներկայացված գումարից կանխավճարի մարում չի կատարվել, թիվ 36 միջանկյալ վճարման հայտից մարվել է 25%, իսկ թիվ 37-ից մարվել է ընդամենը 8%՝ </w:t>
      </w:r>
      <w:r w:rsidRPr="009568DD">
        <w:rPr>
          <w:rFonts w:ascii="GHEA Grapalat" w:hAnsi="GHEA Grapalat"/>
          <w:sz w:val="24"/>
        </w:rPr>
        <w:t xml:space="preserve">45,308.65 եվրո: </w:t>
      </w:r>
    </w:p>
    <w:p w14:paraId="2319D05C" w14:textId="1FD56EFD" w:rsidR="00B77D43" w:rsidRPr="009568DD" w:rsidRDefault="00B77D43" w:rsidP="007011FD">
      <w:pPr>
        <w:spacing w:line="360" w:lineRule="auto"/>
        <w:ind w:firstLine="567"/>
        <w:jc w:val="both"/>
        <w:rPr>
          <w:rFonts w:ascii="GHEA Grapalat" w:hAnsi="GHEA Grapalat"/>
          <w:sz w:val="24"/>
        </w:rPr>
      </w:pPr>
      <w:r w:rsidRPr="009568DD">
        <w:rPr>
          <w:rFonts w:ascii="GHEA Grapalat" w:hAnsi="GHEA Grapalat"/>
          <w:b/>
          <w:i/>
          <w:sz w:val="24"/>
          <w:u w:val="single"/>
        </w:rPr>
        <w:t>Առկա է անհամապատասխանություն՝</w:t>
      </w:r>
      <w:r w:rsidRPr="009568DD">
        <w:rPr>
          <w:rFonts w:ascii="GHEA Grapalat" w:hAnsi="GHEA Grapalat"/>
          <w:sz w:val="24"/>
        </w:rPr>
        <w:t xml:space="preserve"> </w:t>
      </w:r>
      <w:r w:rsidRPr="009568DD">
        <w:rPr>
          <w:rFonts w:ascii="GHEA Grapalat" w:hAnsi="GHEA Grapalat"/>
          <w:sz w:val="24"/>
          <w:szCs w:val="24"/>
        </w:rPr>
        <w:t>Կապալառուի պայմանագրի «Ընդհանուր պայմանների» 14.2, 14.3 կետերի և «Մրցույթի նամակի և մրցույթի հավելվածի» դրույթների պահանջների հետ</w:t>
      </w:r>
      <w:r w:rsidRPr="009568DD">
        <w:rPr>
          <w:rFonts w:ascii="GHEA Grapalat" w:hAnsi="GHEA Grapalat"/>
          <w:sz w:val="24"/>
        </w:rPr>
        <w:t xml:space="preserve"> </w:t>
      </w:r>
      <w:r w:rsidR="00831F6B">
        <w:rPr>
          <w:rFonts w:ascii="GHEA Grapalat" w:hAnsi="GHEA Grapalat"/>
          <w:sz w:val="24"/>
        </w:rPr>
        <w:t>Ն</w:t>
      </w:r>
      <w:r w:rsidR="00831F6B" w:rsidRPr="009568DD">
        <w:rPr>
          <w:rFonts w:ascii="GHEA Grapalat" w:hAnsi="GHEA Grapalat"/>
          <w:sz w:val="24"/>
        </w:rPr>
        <w:t xml:space="preserve">երկայացված </w:t>
      </w:r>
      <w:r w:rsidRPr="009568DD">
        <w:rPr>
          <w:rFonts w:ascii="GHEA Grapalat" w:hAnsi="GHEA Grapalat"/>
          <w:sz w:val="24"/>
        </w:rPr>
        <w:t>թվով երեք վճարման հայտերից կանխավճարը կմարվեր ընդհանուր 321,454.8 եվրո գումարի չափով</w:t>
      </w:r>
      <w:r w:rsidR="00076F6B">
        <w:rPr>
          <w:rFonts w:ascii="GHEA Grapalat" w:hAnsi="GHEA Grapalat"/>
          <w:sz w:val="24"/>
        </w:rPr>
        <w:t xml:space="preserve"> (20% հավասարաչափ մարումներով)՝ </w:t>
      </w:r>
      <w:r w:rsidRPr="009568DD">
        <w:rPr>
          <w:rFonts w:ascii="GHEA Grapalat" w:hAnsi="GHEA Grapalat"/>
          <w:sz w:val="24"/>
        </w:rPr>
        <w:t xml:space="preserve">փաստացի </w:t>
      </w:r>
      <w:r w:rsidRPr="009568DD">
        <w:rPr>
          <w:rFonts w:ascii="GHEA Grapalat" w:hAnsi="GHEA Grapalat"/>
          <w:sz w:val="24"/>
          <w:szCs w:val="24"/>
        </w:rPr>
        <w:t>մարված 172,109.61 եվրոյի փոխարեն</w:t>
      </w:r>
      <w:r w:rsidR="00831F6B">
        <w:rPr>
          <w:rFonts w:ascii="GHEA Grapalat" w:hAnsi="GHEA Grapalat"/>
          <w:sz w:val="24"/>
          <w:szCs w:val="24"/>
        </w:rPr>
        <w:t>, տարբերությունը կազմում է 149,345.19 եվրո</w:t>
      </w:r>
      <w:r w:rsidR="00831F6B" w:rsidRPr="009568DD">
        <w:rPr>
          <w:rFonts w:ascii="GHEA Grapalat" w:hAnsi="GHEA Grapalat"/>
          <w:sz w:val="24"/>
          <w:szCs w:val="24"/>
        </w:rPr>
        <w:t xml:space="preserve"> (իրականացված փաստացի վճարումների օրերի փոխարժեքներով՝ 81,546.7 հազ. դրամ)</w:t>
      </w:r>
      <w:r w:rsidR="00831F6B" w:rsidRPr="009568DD">
        <w:rPr>
          <w:rFonts w:ascii="GHEA Grapalat" w:hAnsi="GHEA Grapalat"/>
          <w:sz w:val="24"/>
        </w:rPr>
        <w:t xml:space="preserve"> </w:t>
      </w:r>
      <w:r w:rsidRPr="009568DD">
        <w:rPr>
          <w:rFonts w:ascii="GHEA Grapalat" w:hAnsi="GHEA Grapalat"/>
          <w:sz w:val="24"/>
        </w:rPr>
        <w:t xml:space="preserve">(Աղյուսակ </w:t>
      </w:r>
      <w:r w:rsidR="00370A64">
        <w:rPr>
          <w:rFonts w:ascii="GHEA Grapalat" w:hAnsi="GHEA Grapalat"/>
          <w:sz w:val="24"/>
        </w:rPr>
        <w:t>10</w:t>
      </w:r>
      <w:r w:rsidRPr="009568DD">
        <w:rPr>
          <w:rFonts w:ascii="GHEA Grapalat" w:hAnsi="GHEA Grapalat"/>
          <w:sz w:val="24"/>
        </w:rPr>
        <w:t>)՝</w:t>
      </w:r>
    </w:p>
    <w:p w14:paraId="305B2D91" w14:textId="1E74B9F5" w:rsidR="00B77D43" w:rsidRPr="009568DD" w:rsidRDefault="00B77D43" w:rsidP="007011FD">
      <w:pPr>
        <w:ind w:firstLine="567"/>
        <w:jc w:val="right"/>
        <w:rPr>
          <w:rFonts w:ascii="GHEA Grapalat" w:hAnsi="GHEA Grapalat"/>
          <w:sz w:val="24"/>
          <w:lang w:val="en-US"/>
        </w:rPr>
      </w:pPr>
      <w:r w:rsidRPr="009568DD">
        <w:rPr>
          <w:rFonts w:ascii="GHEA Grapalat" w:hAnsi="GHEA Grapalat"/>
          <w:sz w:val="24"/>
        </w:rPr>
        <w:t xml:space="preserve">Աղյուսակ </w:t>
      </w:r>
      <w:r w:rsidR="00BF54AF">
        <w:rPr>
          <w:rFonts w:ascii="GHEA Grapalat" w:hAnsi="GHEA Grapalat"/>
          <w:sz w:val="24"/>
          <w:lang w:val="en-US"/>
        </w:rPr>
        <w:t>1</w:t>
      </w:r>
      <w:r w:rsidR="00370A64">
        <w:rPr>
          <w:rFonts w:ascii="GHEA Grapalat" w:hAnsi="GHEA Grapalat"/>
          <w:sz w:val="24"/>
          <w:lang w:val="en-US"/>
        </w:rPr>
        <w:t>0</w:t>
      </w:r>
    </w:p>
    <w:p w14:paraId="34EFECD7" w14:textId="77777777" w:rsidR="00B77D43" w:rsidRPr="009568DD" w:rsidRDefault="00B77D43" w:rsidP="007011FD">
      <w:pPr>
        <w:ind w:firstLine="567"/>
        <w:jc w:val="right"/>
        <w:rPr>
          <w:rFonts w:ascii="GHEA Grapalat" w:hAnsi="GHEA Grapalat"/>
          <w:sz w:val="24"/>
        </w:rPr>
      </w:pPr>
      <w:r w:rsidRPr="009568DD">
        <w:rPr>
          <w:rFonts w:ascii="GHEA Grapalat" w:hAnsi="GHEA Grapalat"/>
          <w:sz w:val="24"/>
        </w:rPr>
        <w:t>եվրո</w:t>
      </w:r>
    </w:p>
    <w:tbl>
      <w:tblPr>
        <w:tblW w:w="86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3"/>
        <w:gridCol w:w="1665"/>
        <w:gridCol w:w="1567"/>
        <w:gridCol w:w="1700"/>
        <w:gridCol w:w="2003"/>
      </w:tblGrid>
      <w:tr w:rsidR="00B77D43" w:rsidRPr="008F6B97" w14:paraId="785C22C9" w14:textId="77777777" w:rsidTr="008F6B97">
        <w:trPr>
          <w:trHeight w:val="606"/>
          <w:jc w:val="center"/>
        </w:trPr>
        <w:tc>
          <w:tcPr>
            <w:tcW w:w="1683" w:type="dxa"/>
            <w:vMerge w:val="restart"/>
            <w:shd w:val="clear" w:color="auto" w:fill="auto"/>
            <w:vAlign w:val="center"/>
          </w:tcPr>
          <w:p w14:paraId="735DD3C9" w14:textId="77777777" w:rsidR="00B77D43" w:rsidRPr="008F6B97" w:rsidRDefault="00B77D43" w:rsidP="007011FD">
            <w:pPr>
              <w:jc w:val="center"/>
              <w:rPr>
                <w:rFonts w:ascii="GHEA Grapalat" w:hAnsi="GHEA Grapalat"/>
                <w:sz w:val="18"/>
              </w:rPr>
            </w:pPr>
            <w:r w:rsidRPr="008F6B97">
              <w:rPr>
                <w:rFonts w:ascii="GHEA Grapalat" w:hAnsi="GHEA Grapalat"/>
                <w:sz w:val="18"/>
              </w:rPr>
              <w:t>Միջանկյալ վճարման հայտի համարը</w:t>
            </w:r>
          </w:p>
        </w:tc>
        <w:tc>
          <w:tcPr>
            <w:tcW w:w="1665" w:type="dxa"/>
            <w:vMerge w:val="restart"/>
            <w:shd w:val="clear" w:color="auto" w:fill="auto"/>
            <w:vAlign w:val="center"/>
          </w:tcPr>
          <w:p w14:paraId="7192C47F" w14:textId="77777777" w:rsidR="00B77D43" w:rsidRPr="008F6B97" w:rsidRDefault="00B77D43" w:rsidP="007011FD">
            <w:pPr>
              <w:jc w:val="center"/>
              <w:rPr>
                <w:rFonts w:ascii="GHEA Grapalat" w:hAnsi="GHEA Grapalat"/>
              </w:rPr>
            </w:pPr>
            <w:r w:rsidRPr="008F6B97">
              <w:rPr>
                <w:rFonts w:ascii="GHEA Grapalat" w:hAnsi="GHEA Grapalat"/>
              </w:rPr>
              <w:t>Վճարման ներկայացված գումարը</w:t>
            </w:r>
          </w:p>
        </w:tc>
        <w:tc>
          <w:tcPr>
            <w:tcW w:w="1567" w:type="dxa"/>
            <w:vMerge w:val="restart"/>
            <w:shd w:val="clear" w:color="auto" w:fill="auto"/>
            <w:vAlign w:val="center"/>
          </w:tcPr>
          <w:p w14:paraId="26892D5B" w14:textId="77777777" w:rsidR="00B77D43" w:rsidRPr="008F6B97" w:rsidRDefault="00B77D43" w:rsidP="007011FD">
            <w:pPr>
              <w:jc w:val="center"/>
              <w:rPr>
                <w:rFonts w:ascii="GHEA Grapalat" w:hAnsi="GHEA Grapalat"/>
              </w:rPr>
            </w:pPr>
            <w:r w:rsidRPr="008F6B97">
              <w:rPr>
                <w:rFonts w:ascii="GHEA Grapalat" w:hAnsi="GHEA Grapalat"/>
              </w:rPr>
              <w:t>Գումարը նվազեցումից հետո</w:t>
            </w:r>
          </w:p>
        </w:tc>
        <w:tc>
          <w:tcPr>
            <w:tcW w:w="1700" w:type="dxa"/>
            <w:vMerge w:val="restart"/>
            <w:shd w:val="clear" w:color="auto" w:fill="auto"/>
            <w:vAlign w:val="center"/>
          </w:tcPr>
          <w:p w14:paraId="779DC137" w14:textId="77777777" w:rsidR="00B77D43" w:rsidRPr="008F6B97" w:rsidRDefault="00B77D43" w:rsidP="007011FD">
            <w:pPr>
              <w:jc w:val="center"/>
              <w:rPr>
                <w:rFonts w:ascii="GHEA Grapalat" w:hAnsi="GHEA Grapalat"/>
              </w:rPr>
            </w:pPr>
            <w:r w:rsidRPr="008F6B97">
              <w:rPr>
                <w:rFonts w:ascii="GHEA Grapalat" w:hAnsi="GHEA Grapalat"/>
              </w:rPr>
              <w:t>Կանխավճարի մարում ըստ պայմանագրի (20%)</w:t>
            </w:r>
          </w:p>
        </w:tc>
        <w:tc>
          <w:tcPr>
            <w:tcW w:w="2003" w:type="dxa"/>
            <w:vMerge w:val="restart"/>
            <w:shd w:val="clear" w:color="auto" w:fill="auto"/>
            <w:vAlign w:val="center"/>
          </w:tcPr>
          <w:p w14:paraId="7A0A4DEB" w14:textId="77777777" w:rsidR="00B77D43" w:rsidRPr="008F6B97" w:rsidRDefault="00B77D43" w:rsidP="007011FD">
            <w:pPr>
              <w:jc w:val="center"/>
              <w:rPr>
                <w:rFonts w:ascii="GHEA Grapalat" w:hAnsi="GHEA Grapalat"/>
              </w:rPr>
            </w:pPr>
            <w:r w:rsidRPr="008F6B97">
              <w:rPr>
                <w:rFonts w:ascii="GHEA Grapalat" w:hAnsi="GHEA Grapalat"/>
              </w:rPr>
              <w:t>Կանխավճարի մարում փաստացի</w:t>
            </w:r>
          </w:p>
        </w:tc>
      </w:tr>
      <w:tr w:rsidR="00B77D43" w:rsidRPr="008F6B97" w14:paraId="4B3830E4" w14:textId="77777777" w:rsidTr="008F6B97">
        <w:trPr>
          <w:trHeight w:val="290"/>
          <w:jc w:val="center"/>
        </w:trPr>
        <w:tc>
          <w:tcPr>
            <w:tcW w:w="1683" w:type="dxa"/>
            <w:vMerge/>
            <w:shd w:val="clear" w:color="auto" w:fill="auto"/>
            <w:vAlign w:val="center"/>
          </w:tcPr>
          <w:p w14:paraId="01AF60F3" w14:textId="77777777" w:rsidR="00B77D43" w:rsidRPr="008F6B97" w:rsidRDefault="00B77D43" w:rsidP="007011FD">
            <w:pPr>
              <w:jc w:val="center"/>
              <w:rPr>
                <w:rFonts w:ascii="GHEA Grapalat" w:hAnsi="GHEA Grapalat"/>
                <w:sz w:val="18"/>
              </w:rPr>
            </w:pPr>
          </w:p>
        </w:tc>
        <w:tc>
          <w:tcPr>
            <w:tcW w:w="1665" w:type="dxa"/>
            <w:vMerge/>
            <w:shd w:val="clear" w:color="auto" w:fill="auto"/>
            <w:vAlign w:val="center"/>
          </w:tcPr>
          <w:p w14:paraId="4026FB5B" w14:textId="77777777" w:rsidR="00B77D43" w:rsidRPr="008F6B97" w:rsidRDefault="00B77D43" w:rsidP="007011FD">
            <w:pPr>
              <w:jc w:val="center"/>
              <w:rPr>
                <w:rFonts w:ascii="GHEA Grapalat" w:hAnsi="GHEA Grapalat"/>
              </w:rPr>
            </w:pPr>
          </w:p>
        </w:tc>
        <w:tc>
          <w:tcPr>
            <w:tcW w:w="1567" w:type="dxa"/>
            <w:vMerge/>
            <w:shd w:val="clear" w:color="auto" w:fill="auto"/>
            <w:vAlign w:val="center"/>
          </w:tcPr>
          <w:p w14:paraId="3285AAED" w14:textId="77777777" w:rsidR="00B77D43" w:rsidRPr="008F6B97" w:rsidRDefault="00B77D43" w:rsidP="007011FD">
            <w:pPr>
              <w:jc w:val="center"/>
              <w:rPr>
                <w:rFonts w:ascii="GHEA Grapalat" w:hAnsi="GHEA Grapalat"/>
              </w:rPr>
            </w:pPr>
          </w:p>
        </w:tc>
        <w:tc>
          <w:tcPr>
            <w:tcW w:w="1700" w:type="dxa"/>
            <w:vMerge/>
            <w:shd w:val="clear" w:color="auto" w:fill="auto"/>
            <w:vAlign w:val="center"/>
          </w:tcPr>
          <w:p w14:paraId="4CFB20E9" w14:textId="77777777" w:rsidR="00B77D43" w:rsidRPr="008F6B97" w:rsidRDefault="00B77D43" w:rsidP="007011FD">
            <w:pPr>
              <w:jc w:val="center"/>
              <w:rPr>
                <w:rFonts w:ascii="GHEA Grapalat" w:hAnsi="GHEA Grapalat"/>
              </w:rPr>
            </w:pPr>
          </w:p>
        </w:tc>
        <w:tc>
          <w:tcPr>
            <w:tcW w:w="2003" w:type="dxa"/>
            <w:vMerge/>
            <w:shd w:val="clear" w:color="auto" w:fill="auto"/>
            <w:vAlign w:val="center"/>
          </w:tcPr>
          <w:p w14:paraId="592A6A2D" w14:textId="77777777" w:rsidR="00B77D43" w:rsidRPr="008F6B97" w:rsidRDefault="00B77D43" w:rsidP="007011FD">
            <w:pPr>
              <w:jc w:val="center"/>
              <w:rPr>
                <w:rFonts w:ascii="GHEA Grapalat" w:hAnsi="GHEA Grapalat"/>
              </w:rPr>
            </w:pPr>
          </w:p>
        </w:tc>
      </w:tr>
      <w:tr w:rsidR="00B77D43" w:rsidRPr="008F6B97" w14:paraId="221405BC" w14:textId="77777777" w:rsidTr="008F6B97">
        <w:trPr>
          <w:trHeight w:val="279"/>
          <w:jc w:val="center"/>
        </w:trPr>
        <w:tc>
          <w:tcPr>
            <w:tcW w:w="1683" w:type="dxa"/>
            <w:shd w:val="clear" w:color="auto" w:fill="auto"/>
            <w:vAlign w:val="center"/>
          </w:tcPr>
          <w:p w14:paraId="45B86DEC" w14:textId="77777777" w:rsidR="00B77D43" w:rsidRPr="008F6B97" w:rsidRDefault="00B77D43" w:rsidP="007011FD">
            <w:pPr>
              <w:jc w:val="center"/>
              <w:rPr>
                <w:rFonts w:ascii="GHEA Grapalat" w:hAnsi="GHEA Grapalat"/>
              </w:rPr>
            </w:pPr>
            <w:r w:rsidRPr="008F6B97">
              <w:rPr>
                <w:rFonts w:ascii="GHEA Grapalat" w:hAnsi="GHEA Grapalat"/>
              </w:rPr>
              <w:t>35</w:t>
            </w:r>
          </w:p>
        </w:tc>
        <w:tc>
          <w:tcPr>
            <w:tcW w:w="1665" w:type="dxa"/>
            <w:shd w:val="clear" w:color="auto" w:fill="auto"/>
            <w:vAlign w:val="center"/>
          </w:tcPr>
          <w:p w14:paraId="4F5DE16F" w14:textId="77777777" w:rsidR="00B77D43" w:rsidRPr="008F6B97" w:rsidRDefault="00B77D43" w:rsidP="007011FD">
            <w:pPr>
              <w:jc w:val="center"/>
              <w:rPr>
                <w:rFonts w:ascii="GHEA Grapalat" w:hAnsi="GHEA Grapalat"/>
              </w:rPr>
            </w:pPr>
            <w:r w:rsidRPr="008F6B97">
              <w:rPr>
                <w:rFonts w:ascii="GHEA Grapalat" w:hAnsi="GHEA Grapalat"/>
              </w:rPr>
              <w:t>617,565.0</w:t>
            </w:r>
          </w:p>
        </w:tc>
        <w:tc>
          <w:tcPr>
            <w:tcW w:w="1567" w:type="dxa"/>
            <w:shd w:val="clear" w:color="auto" w:fill="auto"/>
            <w:vAlign w:val="center"/>
          </w:tcPr>
          <w:p w14:paraId="5F9E2BF9" w14:textId="77777777" w:rsidR="00B77D43" w:rsidRPr="008F6B97" w:rsidRDefault="00B77D43" w:rsidP="007011FD">
            <w:pPr>
              <w:jc w:val="center"/>
              <w:rPr>
                <w:rFonts w:ascii="GHEA Grapalat" w:hAnsi="GHEA Grapalat"/>
              </w:rPr>
            </w:pPr>
            <w:r w:rsidRPr="008F6B97">
              <w:rPr>
                <w:rFonts w:ascii="GHEA Grapalat" w:hAnsi="GHEA Grapalat"/>
              </w:rPr>
              <w:t>555,808.5</w:t>
            </w:r>
          </w:p>
        </w:tc>
        <w:tc>
          <w:tcPr>
            <w:tcW w:w="1700" w:type="dxa"/>
            <w:shd w:val="clear" w:color="auto" w:fill="auto"/>
            <w:vAlign w:val="center"/>
          </w:tcPr>
          <w:p w14:paraId="5209E8B1" w14:textId="77777777" w:rsidR="00B77D43" w:rsidRPr="008F6B97" w:rsidRDefault="00B77D43" w:rsidP="007011FD">
            <w:pPr>
              <w:jc w:val="center"/>
              <w:rPr>
                <w:rFonts w:ascii="GHEA Grapalat" w:hAnsi="GHEA Grapalat"/>
              </w:rPr>
            </w:pPr>
            <w:r w:rsidRPr="008F6B97">
              <w:rPr>
                <w:rFonts w:ascii="GHEA Grapalat" w:hAnsi="GHEA Grapalat"/>
              </w:rPr>
              <w:t>111,161.70</w:t>
            </w:r>
          </w:p>
        </w:tc>
        <w:tc>
          <w:tcPr>
            <w:tcW w:w="2003" w:type="dxa"/>
            <w:shd w:val="clear" w:color="auto" w:fill="auto"/>
            <w:vAlign w:val="center"/>
          </w:tcPr>
          <w:p w14:paraId="6130A418" w14:textId="77777777" w:rsidR="00B77D43" w:rsidRPr="008F6B97" w:rsidRDefault="00B77D43" w:rsidP="007011FD">
            <w:pPr>
              <w:jc w:val="center"/>
              <w:rPr>
                <w:rFonts w:ascii="GHEA Grapalat" w:hAnsi="GHEA Grapalat"/>
              </w:rPr>
            </w:pPr>
            <w:r w:rsidRPr="008F6B97">
              <w:rPr>
                <w:rFonts w:ascii="GHEA Grapalat" w:hAnsi="GHEA Grapalat"/>
              </w:rPr>
              <w:t>0</w:t>
            </w:r>
          </w:p>
        </w:tc>
      </w:tr>
      <w:tr w:rsidR="00B77D43" w:rsidRPr="008F6B97" w14:paraId="5E1B3AEA" w14:textId="77777777" w:rsidTr="008F6B97">
        <w:trPr>
          <w:jc w:val="center"/>
        </w:trPr>
        <w:tc>
          <w:tcPr>
            <w:tcW w:w="1683" w:type="dxa"/>
            <w:shd w:val="clear" w:color="auto" w:fill="auto"/>
            <w:vAlign w:val="center"/>
          </w:tcPr>
          <w:p w14:paraId="752CCF0A" w14:textId="77777777" w:rsidR="00B77D43" w:rsidRPr="008F6B97" w:rsidRDefault="00B77D43" w:rsidP="007011FD">
            <w:pPr>
              <w:jc w:val="center"/>
              <w:rPr>
                <w:rFonts w:ascii="GHEA Grapalat" w:hAnsi="GHEA Grapalat"/>
              </w:rPr>
            </w:pPr>
            <w:r w:rsidRPr="008F6B97">
              <w:rPr>
                <w:rFonts w:ascii="GHEA Grapalat" w:hAnsi="GHEA Grapalat"/>
              </w:rPr>
              <w:t>36</w:t>
            </w:r>
          </w:p>
        </w:tc>
        <w:tc>
          <w:tcPr>
            <w:tcW w:w="1665" w:type="dxa"/>
            <w:shd w:val="clear" w:color="auto" w:fill="auto"/>
            <w:vAlign w:val="center"/>
          </w:tcPr>
          <w:p w14:paraId="530FB95A" w14:textId="77777777" w:rsidR="00B77D43" w:rsidRPr="008F6B97" w:rsidRDefault="00B77D43" w:rsidP="007011FD">
            <w:pPr>
              <w:jc w:val="center"/>
              <w:rPr>
                <w:rFonts w:ascii="GHEA Grapalat" w:hAnsi="GHEA Grapalat"/>
              </w:rPr>
            </w:pPr>
            <w:r w:rsidRPr="008F6B97">
              <w:rPr>
                <w:rFonts w:ascii="GHEA Grapalat" w:hAnsi="GHEA Grapalat"/>
              </w:rPr>
              <w:t>560,306.0</w:t>
            </w:r>
          </w:p>
        </w:tc>
        <w:tc>
          <w:tcPr>
            <w:tcW w:w="1567" w:type="dxa"/>
            <w:shd w:val="clear" w:color="auto" w:fill="auto"/>
            <w:vAlign w:val="center"/>
          </w:tcPr>
          <w:p w14:paraId="1D46A251" w14:textId="77777777" w:rsidR="00B77D43" w:rsidRPr="008F6B97" w:rsidRDefault="00B77D43" w:rsidP="007011FD">
            <w:pPr>
              <w:jc w:val="center"/>
              <w:rPr>
                <w:rFonts w:ascii="GHEA Grapalat" w:hAnsi="GHEA Grapalat"/>
              </w:rPr>
            </w:pPr>
            <w:r w:rsidRPr="008F6B97">
              <w:rPr>
                <w:rFonts w:ascii="GHEA Grapalat" w:hAnsi="GHEA Grapalat"/>
              </w:rPr>
              <w:t>504,275.4</w:t>
            </w:r>
          </w:p>
        </w:tc>
        <w:tc>
          <w:tcPr>
            <w:tcW w:w="1700" w:type="dxa"/>
            <w:shd w:val="clear" w:color="auto" w:fill="auto"/>
            <w:vAlign w:val="center"/>
          </w:tcPr>
          <w:p w14:paraId="39CDB121" w14:textId="77777777" w:rsidR="00B77D43" w:rsidRPr="008F6B97" w:rsidRDefault="00B77D43" w:rsidP="007011FD">
            <w:pPr>
              <w:jc w:val="center"/>
              <w:rPr>
                <w:rFonts w:ascii="GHEA Grapalat" w:hAnsi="GHEA Grapalat"/>
              </w:rPr>
            </w:pPr>
            <w:r w:rsidRPr="008F6B97">
              <w:rPr>
                <w:rFonts w:ascii="GHEA Grapalat" w:hAnsi="GHEA Grapalat"/>
              </w:rPr>
              <w:t>100,855.08</w:t>
            </w:r>
          </w:p>
        </w:tc>
        <w:tc>
          <w:tcPr>
            <w:tcW w:w="2003" w:type="dxa"/>
            <w:shd w:val="clear" w:color="auto" w:fill="auto"/>
            <w:vAlign w:val="center"/>
          </w:tcPr>
          <w:p w14:paraId="2310FF34" w14:textId="77777777" w:rsidR="00B77D43" w:rsidRPr="008F6B97" w:rsidRDefault="00B77D43" w:rsidP="007011FD">
            <w:pPr>
              <w:jc w:val="center"/>
              <w:rPr>
                <w:rFonts w:ascii="GHEA Grapalat" w:hAnsi="GHEA Grapalat"/>
              </w:rPr>
            </w:pPr>
            <w:r w:rsidRPr="008F6B97">
              <w:rPr>
                <w:rFonts w:ascii="GHEA Grapalat" w:hAnsi="GHEA Grapalat"/>
              </w:rPr>
              <w:t>126,800.96 (25%)</w:t>
            </w:r>
          </w:p>
        </w:tc>
      </w:tr>
      <w:tr w:rsidR="00B77D43" w:rsidRPr="008F6B97" w14:paraId="180F9F19" w14:textId="77777777" w:rsidTr="008F6B97">
        <w:trPr>
          <w:jc w:val="center"/>
        </w:trPr>
        <w:tc>
          <w:tcPr>
            <w:tcW w:w="1683" w:type="dxa"/>
            <w:shd w:val="clear" w:color="auto" w:fill="auto"/>
            <w:vAlign w:val="center"/>
          </w:tcPr>
          <w:p w14:paraId="55B018B8" w14:textId="77777777" w:rsidR="00B77D43" w:rsidRPr="008F6B97" w:rsidRDefault="00B77D43" w:rsidP="007011FD">
            <w:pPr>
              <w:jc w:val="center"/>
              <w:rPr>
                <w:rFonts w:ascii="GHEA Grapalat" w:hAnsi="GHEA Grapalat"/>
              </w:rPr>
            </w:pPr>
            <w:r w:rsidRPr="008F6B97">
              <w:rPr>
                <w:rFonts w:ascii="GHEA Grapalat" w:hAnsi="GHEA Grapalat"/>
              </w:rPr>
              <w:t>37</w:t>
            </w:r>
          </w:p>
        </w:tc>
        <w:tc>
          <w:tcPr>
            <w:tcW w:w="1665" w:type="dxa"/>
            <w:shd w:val="clear" w:color="auto" w:fill="auto"/>
            <w:vAlign w:val="center"/>
          </w:tcPr>
          <w:p w14:paraId="5FB13265" w14:textId="77777777" w:rsidR="00B77D43" w:rsidRPr="008F6B97" w:rsidRDefault="00B77D43" w:rsidP="007011FD">
            <w:pPr>
              <w:jc w:val="center"/>
              <w:rPr>
                <w:rFonts w:ascii="GHEA Grapalat" w:hAnsi="GHEA Grapalat"/>
              </w:rPr>
            </w:pPr>
            <w:r w:rsidRPr="008F6B97">
              <w:rPr>
                <w:rFonts w:ascii="GHEA Grapalat" w:hAnsi="GHEA Grapalat"/>
              </w:rPr>
              <w:t>607,989.0</w:t>
            </w:r>
          </w:p>
        </w:tc>
        <w:tc>
          <w:tcPr>
            <w:tcW w:w="1567" w:type="dxa"/>
            <w:shd w:val="clear" w:color="auto" w:fill="auto"/>
            <w:vAlign w:val="center"/>
          </w:tcPr>
          <w:p w14:paraId="2BE72795" w14:textId="77777777" w:rsidR="00B77D43" w:rsidRPr="008F6B97" w:rsidRDefault="00B77D43" w:rsidP="007011FD">
            <w:pPr>
              <w:jc w:val="center"/>
              <w:rPr>
                <w:rFonts w:ascii="GHEA Grapalat" w:hAnsi="GHEA Grapalat"/>
              </w:rPr>
            </w:pPr>
            <w:r w:rsidRPr="008F6B97">
              <w:rPr>
                <w:rFonts w:ascii="GHEA Grapalat" w:hAnsi="GHEA Grapalat"/>
              </w:rPr>
              <w:t>547,190.1</w:t>
            </w:r>
          </w:p>
        </w:tc>
        <w:tc>
          <w:tcPr>
            <w:tcW w:w="1700" w:type="dxa"/>
            <w:shd w:val="clear" w:color="auto" w:fill="auto"/>
            <w:vAlign w:val="center"/>
          </w:tcPr>
          <w:p w14:paraId="5DE63F44" w14:textId="77777777" w:rsidR="00B77D43" w:rsidRPr="008F6B97" w:rsidRDefault="00B77D43" w:rsidP="007011FD">
            <w:pPr>
              <w:jc w:val="center"/>
              <w:rPr>
                <w:rFonts w:ascii="GHEA Grapalat" w:hAnsi="GHEA Grapalat"/>
              </w:rPr>
            </w:pPr>
            <w:r w:rsidRPr="008F6B97">
              <w:rPr>
                <w:rFonts w:ascii="GHEA Grapalat" w:hAnsi="GHEA Grapalat"/>
              </w:rPr>
              <w:t>109,438.02</w:t>
            </w:r>
          </w:p>
        </w:tc>
        <w:tc>
          <w:tcPr>
            <w:tcW w:w="2003" w:type="dxa"/>
            <w:shd w:val="clear" w:color="auto" w:fill="auto"/>
            <w:vAlign w:val="center"/>
          </w:tcPr>
          <w:p w14:paraId="6516001F" w14:textId="77777777" w:rsidR="00B77D43" w:rsidRPr="008F6B97" w:rsidRDefault="00B77D43" w:rsidP="007011FD">
            <w:pPr>
              <w:jc w:val="center"/>
              <w:rPr>
                <w:rFonts w:ascii="GHEA Grapalat" w:hAnsi="GHEA Grapalat"/>
              </w:rPr>
            </w:pPr>
            <w:r w:rsidRPr="008F6B97">
              <w:rPr>
                <w:rFonts w:ascii="GHEA Grapalat" w:hAnsi="GHEA Grapalat"/>
              </w:rPr>
              <w:t>45,308.65 (8%)</w:t>
            </w:r>
          </w:p>
        </w:tc>
      </w:tr>
      <w:tr w:rsidR="00B77D43" w:rsidRPr="008F6B97" w14:paraId="17007DC8" w14:textId="77777777" w:rsidTr="008F6B97">
        <w:trPr>
          <w:trHeight w:val="207"/>
          <w:jc w:val="center"/>
        </w:trPr>
        <w:tc>
          <w:tcPr>
            <w:tcW w:w="1683" w:type="dxa"/>
            <w:shd w:val="clear" w:color="auto" w:fill="auto"/>
            <w:vAlign w:val="center"/>
          </w:tcPr>
          <w:p w14:paraId="2A5742E6" w14:textId="77777777" w:rsidR="00B77D43" w:rsidRPr="008F6B97" w:rsidRDefault="00B77D43" w:rsidP="007011FD">
            <w:pPr>
              <w:jc w:val="center"/>
              <w:rPr>
                <w:rFonts w:ascii="GHEA Grapalat" w:hAnsi="GHEA Grapalat"/>
              </w:rPr>
            </w:pPr>
            <w:r w:rsidRPr="008F6B97">
              <w:rPr>
                <w:rFonts w:ascii="GHEA Grapalat" w:hAnsi="GHEA Grapalat"/>
              </w:rPr>
              <w:t>Ընդամենը</w:t>
            </w:r>
          </w:p>
        </w:tc>
        <w:tc>
          <w:tcPr>
            <w:tcW w:w="1665" w:type="dxa"/>
            <w:shd w:val="clear" w:color="auto" w:fill="auto"/>
            <w:vAlign w:val="center"/>
          </w:tcPr>
          <w:p w14:paraId="70AE2999" w14:textId="77777777" w:rsidR="00B77D43" w:rsidRPr="008F6B97" w:rsidRDefault="00B77D43" w:rsidP="007011FD">
            <w:pPr>
              <w:jc w:val="center"/>
              <w:rPr>
                <w:rFonts w:ascii="GHEA Grapalat" w:hAnsi="GHEA Grapalat"/>
              </w:rPr>
            </w:pPr>
            <w:r w:rsidRPr="008F6B97">
              <w:rPr>
                <w:rFonts w:ascii="GHEA Grapalat" w:hAnsi="GHEA Grapalat"/>
              </w:rPr>
              <w:t>1,785,860.0</w:t>
            </w:r>
          </w:p>
        </w:tc>
        <w:tc>
          <w:tcPr>
            <w:tcW w:w="1567" w:type="dxa"/>
            <w:shd w:val="clear" w:color="auto" w:fill="auto"/>
            <w:vAlign w:val="center"/>
          </w:tcPr>
          <w:p w14:paraId="647ECDB0" w14:textId="77777777" w:rsidR="00B77D43" w:rsidRPr="008F6B97" w:rsidRDefault="00B77D43" w:rsidP="007011FD">
            <w:pPr>
              <w:jc w:val="center"/>
              <w:rPr>
                <w:rFonts w:ascii="GHEA Grapalat" w:hAnsi="GHEA Grapalat"/>
              </w:rPr>
            </w:pPr>
            <w:r w:rsidRPr="008F6B97">
              <w:rPr>
                <w:rFonts w:ascii="GHEA Grapalat" w:hAnsi="GHEA Grapalat"/>
              </w:rPr>
              <w:t>1,607,274.0</w:t>
            </w:r>
          </w:p>
        </w:tc>
        <w:tc>
          <w:tcPr>
            <w:tcW w:w="1700" w:type="dxa"/>
            <w:shd w:val="clear" w:color="auto" w:fill="auto"/>
            <w:vAlign w:val="center"/>
          </w:tcPr>
          <w:p w14:paraId="6FA5C38F" w14:textId="77777777" w:rsidR="00B77D43" w:rsidRPr="008F6B97" w:rsidRDefault="00B77D43" w:rsidP="007011FD">
            <w:pPr>
              <w:jc w:val="center"/>
              <w:rPr>
                <w:rFonts w:ascii="GHEA Grapalat" w:hAnsi="GHEA Grapalat"/>
              </w:rPr>
            </w:pPr>
            <w:r w:rsidRPr="008F6B97">
              <w:rPr>
                <w:rFonts w:ascii="GHEA Grapalat" w:hAnsi="GHEA Grapalat"/>
              </w:rPr>
              <w:t>321,454.80</w:t>
            </w:r>
          </w:p>
        </w:tc>
        <w:tc>
          <w:tcPr>
            <w:tcW w:w="2003" w:type="dxa"/>
            <w:shd w:val="clear" w:color="auto" w:fill="auto"/>
            <w:vAlign w:val="center"/>
          </w:tcPr>
          <w:p w14:paraId="454C30FF" w14:textId="77777777" w:rsidR="00B77D43" w:rsidRPr="008F6B97" w:rsidRDefault="00B77D43" w:rsidP="007011FD">
            <w:pPr>
              <w:jc w:val="center"/>
              <w:rPr>
                <w:rFonts w:ascii="GHEA Grapalat" w:hAnsi="GHEA Grapalat"/>
              </w:rPr>
            </w:pPr>
            <w:r w:rsidRPr="008F6B97">
              <w:rPr>
                <w:rFonts w:ascii="GHEA Grapalat" w:hAnsi="GHEA Grapalat"/>
              </w:rPr>
              <w:t>172,109.61</w:t>
            </w:r>
          </w:p>
        </w:tc>
      </w:tr>
      <w:tr w:rsidR="00B77D43" w:rsidRPr="008F6B97" w14:paraId="5361C6AF" w14:textId="77777777" w:rsidTr="008F6B97">
        <w:trPr>
          <w:trHeight w:val="170"/>
          <w:jc w:val="center"/>
        </w:trPr>
        <w:tc>
          <w:tcPr>
            <w:tcW w:w="6615" w:type="dxa"/>
            <w:gridSpan w:val="4"/>
            <w:shd w:val="clear" w:color="auto" w:fill="auto"/>
            <w:vAlign w:val="center"/>
          </w:tcPr>
          <w:p w14:paraId="08E61EA7" w14:textId="77777777" w:rsidR="00B77D43" w:rsidRPr="008F6B97" w:rsidRDefault="00B77D43" w:rsidP="007011FD">
            <w:pPr>
              <w:jc w:val="right"/>
              <w:rPr>
                <w:rFonts w:ascii="GHEA Grapalat" w:hAnsi="GHEA Grapalat"/>
              </w:rPr>
            </w:pPr>
            <w:r w:rsidRPr="008F6B97">
              <w:rPr>
                <w:rFonts w:ascii="GHEA Grapalat" w:hAnsi="GHEA Grapalat"/>
              </w:rPr>
              <w:t>Տարբերություն</w:t>
            </w:r>
          </w:p>
        </w:tc>
        <w:tc>
          <w:tcPr>
            <w:tcW w:w="2003" w:type="dxa"/>
            <w:shd w:val="clear" w:color="auto" w:fill="auto"/>
            <w:vAlign w:val="center"/>
          </w:tcPr>
          <w:p w14:paraId="7F329A98" w14:textId="77777777" w:rsidR="00B77D43" w:rsidRPr="008F6B97" w:rsidRDefault="00B77D43" w:rsidP="007011FD">
            <w:pPr>
              <w:jc w:val="center"/>
              <w:rPr>
                <w:rFonts w:ascii="GHEA Grapalat" w:hAnsi="GHEA Grapalat"/>
              </w:rPr>
            </w:pPr>
            <w:r w:rsidRPr="008F6B97">
              <w:rPr>
                <w:rFonts w:ascii="GHEA Grapalat" w:hAnsi="GHEA Grapalat"/>
                <w:szCs w:val="24"/>
              </w:rPr>
              <w:t>149,345.19</w:t>
            </w:r>
          </w:p>
        </w:tc>
      </w:tr>
    </w:tbl>
    <w:p w14:paraId="690FFF03" w14:textId="77777777" w:rsidR="00B77D43" w:rsidRDefault="00B77D43" w:rsidP="007011FD">
      <w:pPr>
        <w:spacing w:line="360" w:lineRule="auto"/>
        <w:ind w:firstLine="510"/>
        <w:jc w:val="both"/>
        <w:rPr>
          <w:rFonts w:ascii="GHEA Grapalat" w:hAnsi="GHEA Grapalat"/>
          <w:sz w:val="24"/>
          <w:szCs w:val="24"/>
        </w:rPr>
      </w:pPr>
    </w:p>
    <w:p w14:paraId="25B71552" w14:textId="77777777" w:rsidR="00F1108F" w:rsidRPr="00F1108F" w:rsidRDefault="00F1108F" w:rsidP="007011FD">
      <w:pPr>
        <w:spacing w:line="360" w:lineRule="auto"/>
        <w:ind w:right="-35" w:firstLine="567"/>
        <w:jc w:val="both"/>
        <w:rPr>
          <w:rFonts w:ascii="GHEA Grapalat" w:hAnsi="GHEA Grapalat"/>
          <w:sz w:val="24"/>
          <w:szCs w:val="24"/>
          <w:lang w:val="hy-AM"/>
        </w:rPr>
      </w:pPr>
      <w:r w:rsidRPr="00F1108F">
        <w:rPr>
          <w:rFonts w:ascii="GHEA Grapalat" w:hAnsi="GHEA Grapalat"/>
          <w:b/>
          <w:i/>
          <w:sz w:val="24"/>
          <w:szCs w:val="24"/>
          <w:lang w:val="hy-AM"/>
        </w:rPr>
        <w:t>Հաշվեքննության օբյեկտի բացատրություն.</w:t>
      </w:r>
      <w:r w:rsidRPr="00F1108F">
        <w:rPr>
          <w:rFonts w:ascii="GHEA Grapalat" w:hAnsi="GHEA Grapalat"/>
          <w:b/>
          <w:i/>
          <w:sz w:val="24"/>
          <w:szCs w:val="24"/>
        </w:rPr>
        <w:t xml:space="preserve"> </w:t>
      </w:r>
      <w:r w:rsidRPr="00F1108F">
        <w:rPr>
          <w:rFonts w:ascii="GHEA Grapalat" w:hAnsi="GHEA Grapalat"/>
          <w:sz w:val="24"/>
          <w:szCs w:val="24"/>
          <w:lang w:val="hy-AM"/>
        </w:rPr>
        <w:t xml:space="preserve">10-րդ կետով նշված 1004-31001 միջոցառման մասով </w:t>
      </w:r>
      <w:r w:rsidRPr="00F1108F">
        <w:rPr>
          <w:rFonts w:ascii="GHEA Grapalat" w:hAnsi="GHEA Grapalat" w:cs="Arial"/>
          <w:sz w:val="24"/>
          <w:szCs w:val="24"/>
          <w:lang w:val="hy-AM"/>
        </w:rPr>
        <w:t>տեղեկաց</w:t>
      </w:r>
      <w:r>
        <w:rPr>
          <w:rFonts w:ascii="GHEA Grapalat" w:hAnsi="GHEA Grapalat" w:cs="Arial"/>
          <w:sz w:val="24"/>
          <w:szCs w:val="24"/>
          <w:lang w:val="en-US"/>
        </w:rPr>
        <w:t>վ</w:t>
      </w:r>
      <w:r w:rsidR="00076F6B">
        <w:rPr>
          <w:rFonts w:ascii="GHEA Grapalat" w:hAnsi="GHEA Grapalat" w:cs="Arial"/>
          <w:sz w:val="24"/>
          <w:szCs w:val="24"/>
          <w:lang w:val="en-US"/>
        </w:rPr>
        <w:t>ել</w:t>
      </w:r>
      <w:r w:rsidRPr="00F1108F">
        <w:rPr>
          <w:rFonts w:ascii="GHEA Grapalat" w:hAnsi="GHEA Grapalat" w:cs="Arial"/>
          <w:sz w:val="24"/>
          <w:szCs w:val="24"/>
          <w:lang w:val="hy-AM"/>
        </w:rPr>
        <w:t xml:space="preserve"> </w:t>
      </w:r>
      <w:r>
        <w:rPr>
          <w:rFonts w:ascii="GHEA Grapalat" w:hAnsi="GHEA Grapalat" w:cs="Arial"/>
          <w:sz w:val="24"/>
          <w:szCs w:val="24"/>
          <w:lang w:val="en-US"/>
        </w:rPr>
        <w:t>է</w:t>
      </w:r>
      <w:r w:rsidRPr="00F1108F">
        <w:rPr>
          <w:rFonts w:ascii="GHEA Grapalat" w:hAnsi="GHEA Grapalat" w:cs="Arial"/>
          <w:sz w:val="24"/>
          <w:szCs w:val="24"/>
          <w:lang w:val="hy-AM"/>
        </w:rPr>
        <w:t xml:space="preserve">, որ Կապալառուն դիմել է «Վեդի պատվարի և օժանդակ կառուցվածքների նախագծում և կառուցում» (AFD/ICB/CW-15/001) </w:t>
      </w:r>
      <w:r w:rsidRPr="00F1108F">
        <w:rPr>
          <w:rFonts w:ascii="GHEA Grapalat" w:hAnsi="GHEA Grapalat" w:cs="Arial"/>
          <w:sz w:val="24"/>
          <w:szCs w:val="24"/>
          <w:lang w:val="hy-AM"/>
        </w:rPr>
        <w:lastRenderedPageBreak/>
        <w:t xml:space="preserve">պայմանագրի շրջանակներում կանխավճարի մարումները հետաձգելու խնդրանքով, որպեսզի մեղմի ֆինանսական խնդիրները և ապահովի աշխատանքների առաջընթացը։ Ելնելով հարցի հրատապությունից` Պատվիրատուն համաձայնություն է տվել Կապալառուի խնդրանքին՝ համապատասխան փոփոխությունները պայմանագրի հերթական փոփոխությամբ ամրագրելու պայմանով։ </w:t>
      </w:r>
      <w:r w:rsidR="00792A61">
        <w:rPr>
          <w:rFonts w:ascii="GHEA Grapalat" w:hAnsi="GHEA Grapalat" w:cs="Arial"/>
          <w:sz w:val="24"/>
          <w:szCs w:val="24"/>
          <w:lang w:val="hy-AM"/>
        </w:rPr>
        <w:t>Միաժամանակ տեղեկացվ</w:t>
      </w:r>
      <w:r w:rsidRPr="00F1108F">
        <w:rPr>
          <w:rFonts w:ascii="GHEA Grapalat" w:hAnsi="GHEA Grapalat" w:cs="Arial"/>
          <w:sz w:val="24"/>
          <w:szCs w:val="24"/>
          <w:lang w:val="hy-AM"/>
        </w:rPr>
        <w:t xml:space="preserve">ում </w:t>
      </w:r>
      <w:r w:rsidR="00792A61">
        <w:rPr>
          <w:rFonts w:ascii="GHEA Grapalat" w:hAnsi="GHEA Grapalat" w:cs="Arial"/>
          <w:sz w:val="24"/>
          <w:szCs w:val="24"/>
          <w:lang w:val="hy-AM"/>
        </w:rPr>
        <w:t>է</w:t>
      </w:r>
      <w:r w:rsidRPr="00F1108F">
        <w:rPr>
          <w:rFonts w:ascii="GHEA Grapalat" w:hAnsi="GHEA Grapalat" w:cs="Arial"/>
          <w:sz w:val="24"/>
          <w:szCs w:val="24"/>
          <w:lang w:val="hy-AM"/>
        </w:rPr>
        <w:t>, որ պայմանագրի փոփոխության նախագիծը մշակվել է և, համաձայն ընթացակարգերի, գտնվում է դիտարկման ու համաձայնեցման փուլում (ԶՖԳ և շահագրգիռ պետական մարմիններ)։</w:t>
      </w:r>
    </w:p>
    <w:p w14:paraId="7BB9AE99" w14:textId="77777777" w:rsidR="00076F6B" w:rsidRDefault="00F1108F" w:rsidP="007011FD">
      <w:pPr>
        <w:pStyle w:val="ListParagraph"/>
        <w:spacing w:after="0" w:line="360" w:lineRule="auto"/>
        <w:ind w:left="0" w:firstLine="567"/>
        <w:jc w:val="both"/>
        <w:rPr>
          <w:rFonts w:ascii="GHEA Grapalat" w:hAnsi="GHEA Grapalat"/>
          <w:b/>
          <w:i/>
          <w:sz w:val="24"/>
          <w:szCs w:val="24"/>
          <w:lang w:val="hy-AM"/>
        </w:rPr>
      </w:pPr>
      <w:r w:rsidRPr="00AF7373">
        <w:rPr>
          <w:rFonts w:ascii="GHEA Grapalat" w:hAnsi="GHEA Grapalat"/>
          <w:b/>
          <w:i/>
          <w:sz w:val="24"/>
          <w:szCs w:val="24"/>
          <w:lang w:val="hy-AM"/>
        </w:rPr>
        <w:t>Հաշվեքննող խմբի արձագանքը.</w:t>
      </w:r>
      <w:r w:rsidRPr="00913150">
        <w:rPr>
          <w:rFonts w:ascii="GHEA Grapalat" w:hAnsi="GHEA Grapalat"/>
          <w:b/>
          <w:i/>
          <w:sz w:val="24"/>
          <w:szCs w:val="24"/>
          <w:lang w:val="hy-AM"/>
        </w:rPr>
        <w:t xml:space="preserve"> </w:t>
      </w:r>
    </w:p>
    <w:p w14:paraId="1D6C0C2F" w14:textId="77777777" w:rsidR="00F1108F" w:rsidRPr="00913150" w:rsidRDefault="00076F6B" w:rsidP="007011FD">
      <w:pPr>
        <w:pStyle w:val="ListParagraph"/>
        <w:spacing w:after="0" w:line="360" w:lineRule="auto"/>
        <w:ind w:left="0" w:firstLine="567"/>
        <w:jc w:val="both"/>
        <w:rPr>
          <w:rFonts w:ascii="GHEA Grapalat" w:hAnsi="GHEA Grapalat"/>
          <w:sz w:val="24"/>
          <w:szCs w:val="24"/>
          <w:lang w:val="hy-AM"/>
        </w:rPr>
      </w:pPr>
      <w:r w:rsidRPr="00CB6DE5">
        <w:rPr>
          <w:rFonts w:ascii="GHEA Grapalat" w:hAnsi="GHEA Grapalat"/>
          <w:sz w:val="24"/>
          <w:szCs w:val="24"/>
          <w:lang w:val="hy-AM"/>
        </w:rPr>
        <w:t>Ը</w:t>
      </w:r>
      <w:r w:rsidR="00F1108F" w:rsidRPr="00913150">
        <w:rPr>
          <w:rFonts w:ascii="GHEA Grapalat" w:hAnsi="GHEA Grapalat"/>
          <w:sz w:val="24"/>
          <w:szCs w:val="24"/>
          <w:lang w:val="hy-AM"/>
        </w:rPr>
        <w:t>նդունվել է ի գիտություն։</w:t>
      </w:r>
    </w:p>
    <w:p w14:paraId="551C306E" w14:textId="77777777" w:rsidR="00F1108F" w:rsidRPr="00913150" w:rsidRDefault="00F1108F" w:rsidP="007011FD">
      <w:pPr>
        <w:spacing w:line="360" w:lineRule="auto"/>
        <w:ind w:firstLine="510"/>
        <w:jc w:val="both"/>
        <w:rPr>
          <w:rFonts w:ascii="GHEA Grapalat" w:hAnsi="GHEA Grapalat"/>
          <w:sz w:val="24"/>
          <w:szCs w:val="24"/>
          <w:lang w:val="hy-AM"/>
        </w:rPr>
      </w:pPr>
    </w:p>
    <w:p w14:paraId="57162F54" w14:textId="06965E38" w:rsidR="00FF2915" w:rsidRPr="009568DD" w:rsidRDefault="00FE2E94" w:rsidP="007011FD">
      <w:pPr>
        <w:numPr>
          <w:ilvl w:val="0"/>
          <w:numId w:val="9"/>
        </w:numPr>
        <w:spacing w:line="360" w:lineRule="auto"/>
        <w:jc w:val="center"/>
        <w:rPr>
          <w:rFonts w:ascii="GHEA Grapalat" w:hAnsi="GHEA Grapalat"/>
          <w:b/>
          <w:sz w:val="28"/>
          <w:szCs w:val="28"/>
          <w:lang w:val="en-US"/>
        </w:rPr>
      </w:pPr>
      <w:r>
        <w:rPr>
          <w:rFonts w:ascii="GHEA Grapalat" w:hAnsi="GHEA Grapalat"/>
          <w:b/>
          <w:sz w:val="28"/>
          <w:szCs w:val="28"/>
          <w:lang w:val="en-US"/>
        </w:rPr>
        <w:t>Հաշվեքննությամբ արձանագրված ա</w:t>
      </w:r>
      <w:r w:rsidRPr="009568DD">
        <w:rPr>
          <w:rFonts w:ascii="GHEA Grapalat" w:hAnsi="GHEA Grapalat"/>
          <w:b/>
          <w:sz w:val="28"/>
          <w:szCs w:val="28"/>
          <w:lang w:val="en-US"/>
        </w:rPr>
        <w:t xml:space="preserve">յլ </w:t>
      </w:r>
      <w:r w:rsidR="000D037A" w:rsidRPr="009568DD">
        <w:rPr>
          <w:rFonts w:ascii="GHEA Grapalat" w:hAnsi="GHEA Grapalat"/>
          <w:b/>
          <w:sz w:val="28"/>
          <w:szCs w:val="28"/>
          <w:lang w:val="en-US"/>
        </w:rPr>
        <w:t>փաստեր</w:t>
      </w:r>
    </w:p>
    <w:p w14:paraId="09228BE6" w14:textId="77777777" w:rsidR="00B77D43" w:rsidRPr="009568DD" w:rsidRDefault="00B77D43" w:rsidP="007011FD">
      <w:pPr>
        <w:spacing w:line="360" w:lineRule="auto"/>
        <w:jc w:val="center"/>
        <w:rPr>
          <w:rFonts w:ascii="GHEA Grapalat" w:hAnsi="GHEA Grapalat"/>
          <w:b/>
          <w:sz w:val="16"/>
          <w:szCs w:val="16"/>
        </w:rPr>
      </w:pPr>
    </w:p>
    <w:p w14:paraId="0D5DBCFE" w14:textId="77777777" w:rsidR="00B77D43" w:rsidRPr="009568DD" w:rsidRDefault="00B77D43" w:rsidP="007011FD">
      <w:pPr>
        <w:spacing w:line="360" w:lineRule="auto"/>
        <w:ind w:firstLine="567"/>
        <w:jc w:val="center"/>
        <w:rPr>
          <w:rFonts w:ascii="GHEA Grapalat" w:hAnsi="GHEA Grapalat"/>
          <w:b/>
          <w:sz w:val="24"/>
        </w:rPr>
      </w:pPr>
      <w:r w:rsidRPr="009568DD">
        <w:rPr>
          <w:rFonts w:ascii="GHEA Grapalat" w:hAnsi="GHEA Grapalat"/>
          <w:b/>
          <w:sz w:val="24"/>
        </w:rPr>
        <w:t>«1004-31001 Ֆրանսիայի Հանրապետության կառավարության աջակցությամբ իրականացվող Վեդու ջրամբարի կառուցում» միջոցառում</w:t>
      </w:r>
    </w:p>
    <w:p w14:paraId="602805DB" w14:textId="77777777" w:rsidR="00B77D43" w:rsidRPr="009568DD" w:rsidRDefault="00B77D43" w:rsidP="007011FD">
      <w:pPr>
        <w:spacing w:line="360" w:lineRule="auto"/>
        <w:ind w:firstLine="567"/>
        <w:jc w:val="center"/>
        <w:rPr>
          <w:rFonts w:ascii="GHEA Grapalat" w:hAnsi="GHEA Grapalat"/>
          <w:sz w:val="16"/>
          <w:szCs w:val="16"/>
        </w:rPr>
      </w:pPr>
    </w:p>
    <w:p w14:paraId="7A759B7D" w14:textId="17C4B590" w:rsidR="00B77D43" w:rsidRPr="009568DD" w:rsidRDefault="00B77D43" w:rsidP="007011FD">
      <w:pPr>
        <w:pStyle w:val="ListParagraph"/>
        <w:numPr>
          <w:ilvl w:val="0"/>
          <w:numId w:val="16"/>
        </w:numPr>
        <w:spacing w:after="0" w:line="360" w:lineRule="auto"/>
        <w:ind w:left="0" w:firstLine="567"/>
        <w:jc w:val="both"/>
        <w:rPr>
          <w:rFonts w:ascii="GHEA Grapalat" w:hAnsi="GHEA Grapalat"/>
          <w:sz w:val="24"/>
          <w:szCs w:val="24"/>
        </w:rPr>
      </w:pPr>
      <w:r w:rsidRPr="009568DD">
        <w:rPr>
          <w:rFonts w:ascii="GHEA Grapalat" w:hAnsi="GHEA Grapalat"/>
          <w:sz w:val="24"/>
        </w:rPr>
        <w:t>«1004-31001 Ֆրանսիայի Հանրապետության կառավարության աջակցությամբ իրականացվող Վեդու ջրամբարի կառուցում» միջոցառման շրջանակներում</w:t>
      </w:r>
      <w:r w:rsidRPr="009568DD">
        <w:rPr>
          <w:rFonts w:ascii="GHEA Grapalat" w:hAnsi="GHEA Grapalat"/>
          <w:b/>
          <w:sz w:val="24"/>
        </w:rPr>
        <w:t xml:space="preserve"> </w:t>
      </w:r>
      <w:r w:rsidRPr="009568DD">
        <w:rPr>
          <w:rFonts w:ascii="GHEA Grapalat" w:hAnsi="GHEA Grapalat"/>
          <w:sz w:val="24"/>
          <w:szCs w:val="24"/>
        </w:rPr>
        <w:t>Վեդու պատվարի և ոռոգման համակարգի կառուցման</w:t>
      </w:r>
      <w:r w:rsidRPr="009568DD">
        <w:rPr>
          <w:rStyle w:val="FootnoteReference"/>
          <w:rFonts w:ascii="GHEA Grapalat" w:hAnsi="GHEA Grapalat"/>
          <w:sz w:val="24"/>
          <w:szCs w:val="24"/>
        </w:rPr>
        <w:footnoteReference w:id="4"/>
      </w:r>
      <w:r w:rsidRPr="009568DD">
        <w:rPr>
          <w:rFonts w:ascii="GHEA Grapalat" w:hAnsi="GHEA Grapalat"/>
          <w:sz w:val="24"/>
          <w:szCs w:val="24"/>
        </w:rPr>
        <w:t xml:space="preserve"> աշխատանքներն իրականացվում են 2016թ. դեկտեմբերի 22-ին «Սահակյանշին» ՓԲԸ (ՀՀ) - «Պեգա Քոնսթրաքշն Քո» (Իրան) համատեղ ձեռնարկության հետ կնքված պայմանագրի հիման վրա: Պայմանագրի արժեքը կազմել է 58,398.0 հազ. եվրո, ներառյալ բոլոր հարկերը: 2020թ.</w:t>
      </w:r>
      <w:r w:rsidR="00EC322C">
        <w:rPr>
          <w:rFonts w:ascii="GHEA Grapalat" w:hAnsi="GHEA Grapalat"/>
          <w:sz w:val="24"/>
          <w:szCs w:val="24"/>
        </w:rPr>
        <w:noBreakHyphen/>
      </w:r>
      <w:r w:rsidRPr="009568DD">
        <w:rPr>
          <w:rFonts w:ascii="GHEA Grapalat" w:hAnsi="GHEA Grapalat"/>
          <w:sz w:val="24"/>
          <w:szCs w:val="24"/>
        </w:rPr>
        <w:t>ին կատարված փոփոխության արդյունքում պայմանագրի արժեքը այժմ կազմում է 58,195.4 հազ. եվրո, ներառյալ բոլոր հարկերը: 2022թ. առաջին եռամսյակի ավարտի դրությամբ այս պայմանագրի շրջանակներում կատարվել են 48,641.4 հազ. եվրոյի աշխատանքներ կամ 83.6%-ը:</w:t>
      </w:r>
    </w:p>
    <w:p w14:paraId="0CDB110F" w14:textId="77777777" w:rsidR="00B77D43" w:rsidRPr="009568DD" w:rsidRDefault="00B77D43" w:rsidP="007011FD">
      <w:pPr>
        <w:spacing w:line="360" w:lineRule="auto"/>
        <w:ind w:firstLine="567"/>
        <w:jc w:val="both"/>
        <w:rPr>
          <w:rFonts w:ascii="GHEA Grapalat" w:hAnsi="GHEA Grapalat"/>
          <w:sz w:val="24"/>
          <w:szCs w:val="24"/>
        </w:rPr>
      </w:pPr>
      <w:r w:rsidRPr="009568DD">
        <w:rPr>
          <w:rFonts w:ascii="GHEA Grapalat" w:hAnsi="GHEA Grapalat"/>
          <w:sz w:val="24"/>
          <w:szCs w:val="24"/>
        </w:rPr>
        <w:lastRenderedPageBreak/>
        <w:t>Կապալառուի պայմանագրով աշխատանքները մեկնարկել են 2017թ. մարտի 1-ին: Կապալառուի պայմանագրի «Ընդհանուր պայմանների» 1.1.3.3. կետի և «Մրցույթի նամակի և մրցույթի հավելվածի» համաձայն՝ պայմանագրով նախատեսված աշխատանքների կատարման ժամկետը կազմում է 48 ամիս (2021թ. մարտի 1):</w:t>
      </w:r>
    </w:p>
    <w:p w14:paraId="4B2A2FA9" w14:textId="77777777" w:rsidR="00B77D43" w:rsidRPr="009568DD" w:rsidRDefault="00B77D43" w:rsidP="007011FD">
      <w:pPr>
        <w:spacing w:line="360" w:lineRule="auto"/>
        <w:ind w:firstLine="567"/>
        <w:jc w:val="both"/>
        <w:rPr>
          <w:rFonts w:ascii="GHEA Grapalat" w:hAnsi="GHEA Grapalat"/>
          <w:sz w:val="24"/>
          <w:szCs w:val="24"/>
        </w:rPr>
      </w:pPr>
      <w:r w:rsidRPr="009568DD">
        <w:rPr>
          <w:rFonts w:ascii="GHEA Grapalat" w:hAnsi="GHEA Grapalat"/>
          <w:sz w:val="24"/>
          <w:szCs w:val="24"/>
        </w:rPr>
        <w:t xml:space="preserve">Կապալառուի պայմանագրի «Ընդհանուր պայմանների» 3-րդ մասով նախատեսված ինժեները, «Մրցույթի նամակի և մրցույթի հավելվածի» համաձայն, հանդիսանում է ֆրանսիական Artelia Eau &amp; Environment կազմակերպությունը (այսուհետ՝ Ինժեներ): Կապալառուի պահանջի հիման վրա Ինժեները 2021թ. ապրիլի 26-ին կայացրած որոշմամբ ավարտման համար տվել է 7.25 ամիս երկարաձգման ժամկետ (մոտ՝ մինչև 2021թ. հոկտեմբերի 10-ը): Այնուհետև՝ 2022թ. հունվարի 20-ին կապալառուն ևս մեկ անգամ դիմել է ևս 23.4 ամիս լրացուցիչ ժամանակ (ընդհանուր՝ 30.5 ամիս) և լրացուցիչ 3,106 մլրդ դրամ գումար տրամադրելու նպատակով: 2022թ. առաջին եռամսյակի ավարտի դրությամբ այս պահանջների մասով փոփոխություններ առկա չեն: </w:t>
      </w:r>
      <w:r w:rsidRPr="009568DD">
        <w:rPr>
          <w:rFonts w:ascii="GHEA Grapalat" w:hAnsi="GHEA Grapalat"/>
          <w:b/>
          <w:i/>
          <w:sz w:val="24"/>
          <w:szCs w:val="24"/>
          <w:u w:val="single"/>
        </w:rPr>
        <w:t>Արդյունքում՝ 2022թ. մարտի 31-ի դրությամբ հայտնի չէ կապալառուի պայմանագրով նախատեսված աշխատանքների ավարտի օրը</w:t>
      </w:r>
      <w:r w:rsidRPr="009568DD">
        <w:rPr>
          <w:rFonts w:ascii="GHEA Grapalat" w:hAnsi="GHEA Grapalat"/>
          <w:sz w:val="24"/>
          <w:szCs w:val="24"/>
        </w:rPr>
        <w:t>:</w:t>
      </w:r>
    </w:p>
    <w:p w14:paraId="2C733D9D" w14:textId="77777777" w:rsidR="00B77D43" w:rsidRDefault="00B77D43" w:rsidP="007011FD">
      <w:pPr>
        <w:spacing w:line="360" w:lineRule="auto"/>
        <w:ind w:firstLine="567"/>
        <w:jc w:val="both"/>
        <w:rPr>
          <w:rFonts w:ascii="GHEA Grapalat" w:hAnsi="GHEA Grapalat"/>
          <w:sz w:val="24"/>
          <w:szCs w:val="24"/>
        </w:rPr>
      </w:pPr>
      <w:r w:rsidRPr="009568DD">
        <w:rPr>
          <w:rFonts w:ascii="GHEA Grapalat" w:hAnsi="GHEA Grapalat"/>
          <w:sz w:val="24"/>
          <w:szCs w:val="24"/>
        </w:rPr>
        <w:t>Կապալառուի պայմանագրի «Ընդհանուր պայմանների» 8.7 կետի (Ուշացման տույժեր) համաձայն, եթե կապալառուն ձախողում է ավարտել աշխատանքները 8.2 կետի (Ավարտման ժամկետ) համաձայն, կապալառուն պատվիրատուի պահանջին համապատասխան պետք է վճարի ուշացման տույժ, որը «Մրցույթի նամակի և մրցույթի հավելվածի» համաձայն կազմում է 1% յուրաքանչյուր ամսվա համար, որը կիրառվում է համապատասխան հոդվածի համար ընդհանուր գումարի յուրաքանչյուր առանցքային փուլի համար: Այդ գումարը պետք է վճարվի Ավարտման ժամկետի և Ընդունման սերտիֆիկատում նշված ամսաթվի միջև յուրաքանչյուր օրվա համար: 2022թ. առաջին եռամսյակի ավարտին առկա չէ աշխատանքների ավարտման ժամկետ, աշխատանքները ավարտված չեն՝ առկա չէ Ընդունման սերտիֆիկատ:</w:t>
      </w:r>
    </w:p>
    <w:p w14:paraId="5C0F73FE" w14:textId="77777777" w:rsidR="00792A61" w:rsidRPr="00913150" w:rsidRDefault="00792A61" w:rsidP="007011FD">
      <w:pPr>
        <w:pStyle w:val="ListParagraph"/>
        <w:tabs>
          <w:tab w:val="left" w:pos="900"/>
        </w:tabs>
        <w:spacing w:after="0" w:line="360" w:lineRule="auto"/>
        <w:ind w:left="0"/>
        <w:jc w:val="both"/>
        <w:rPr>
          <w:rFonts w:ascii="GHEA Grapalat" w:hAnsi="GHEA Grapalat"/>
          <w:b/>
          <w:i/>
          <w:sz w:val="24"/>
          <w:szCs w:val="24"/>
          <w:lang w:val="hy-AM"/>
        </w:rPr>
      </w:pPr>
      <w:r w:rsidRPr="00792A61">
        <w:rPr>
          <w:rFonts w:ascii="GHEA Grapalat" w:hAnsi="GHEA Grapalat"/>
          <w:b/>
          <w:i/>
          <w:sz w:val="24"/>
          <w:szCs w:val="24"/>
          <w:lang w:val="hy-AM"/>
        </w:rPr>
        <w:t>Հաշվեքննության օբյեկտի բացատրություն.</w:t>
      </w:r>
      <w:r>
        <w:rPr>
          <w:rFonts w:ascii="GHEA Grapalat" w:hAnsi="GHEA Grapalat"/>
          <w:b/>
          <w:i/>
          <w:sz w:val="24"/>
          <w:szCs w:val="24"/>
        </w:rPr>
        <w:t xml:space="preserve"> </w:t>
      </w:r>
      <w:r w:rsidRPr="00792A61">
        <w:rPr>
          <w:rFonts w:ascii="GHEA Grapalat" w:hAnsi="GHEA Grapalat" w:cs="Sylfaen"/>
          <w:sz w:val="24"/>
          <w:szCs w:val="24"/>
          <w:lang w:val="hy-AM"/>
        </w:rPr>
        <w:t xml:space="preserve">Ինժեների 2021 թվականի ապրիլի 26-ի որոշումն ընդունելի չի եղել Կապալառուի համար, և հաշվի առնելով ֆորս մաժորի հետևանքների  շարունակական ազդեցությունները` Կապալառուն կրկին դիմել է </w:t>
      </w:r>
      <w:r w:rsidRPr="00792A61">
        <w:rPr>
          <w:rFonts w:ascii="GHEA Grapalat" w:hAnsi="GHEA Grapalat" w:cs="Sylfaen"/>
          <w:sz w:val="24"/>
          <w:szCs w:val="24"/>
          <w:lang w:val="hy-AM"/>
        </w:rPr>
        <w:lastRenderedPageBreak/>
        <w:t>պայմանագրի ժամկետի երկարացման և լրացուցիչ գումարների վճարման պահանջով։ Կապալառուի պահանջն ուսումնասիրվել է Ինժեների կողմից, և մշակվել է պայմանագրի փոփոխության նախագիծ, որը ընթացակարգերով սահմանված կարգով գտնվում է շրջանառության մեջ՝ ԶՖԳ-ի և շահագրգիռ պետական մարմինների հետ։ Պայմանագրի փոփոխությունը վերջնականացնելուց և հաստատելուց հետո միայն հնարավոր կլինի անդրադառնալ Պայմանագրի ժամկետի երկարացմանն ու ուշացման տույժ-տուգանքների կիրառմանը (համաձայն Պայմանագրի դրույթների)։</w:t>
      </w:r>
    </w:p>
    <w:p w14:paraId="57E1CDCF" w14:textId="77777777" w:rsidR="00792A61" w:rsidRPr="00CB6DE5" w:rsidRDefault="00792A61" w:rsidP="007011FD">
      <w:pPr>
        <w:pStyle w:val="ListParagraph"/>
        <w:spacing w:after="0" w:line="360" w:lineRule="auto"/>
        <w:ind w:left="0"/>
        <w:jc w:val="both"/>
        <w:rPr>
          <w:rFonts w:ascii="GHEA Grapalat" w:hAnsi="GHEA Grapalat"/>
          <w:sz w:val="24"/>
          <w:szCs w:val="24"/>
          <w:lang w:val="hy-AM"/>
        </w:rPr>
      </w:pPr>
      <w:r w:rsidRPr="00792A61">
        <w:rPr>
          <w:rFonts w:ascii="GHEA Grapalat" w:hAnsi="GHEA Grapalat"/>
          <w:b/>
          <w:i/>
          <w:sz w:val="24"/>
          <w:szCs w:val="24"/>
          <w:lang w:val="hy-AM"/>
        </w:rPr>
        <w:t>Հաշվեքննող խմբի արձագանքը.</w:t>
      </w:r>
      <w:r w:rsidR="00C56247" w:rsidRPr="00CB6DE5">
        <w:rPr>
          <w:rFonts w:ascii="GHEA Grapalat" w:hAnsi="GHEA Grapalat"/>
          <w:b/>
          <w:i/>
          <w:sz w:val="24"/>
          <w:szCs w:val="24"/>
          <w:lang w:val="hy-AM"/>
        </w:rPr>
        <w:t xml:space="preserve"> </w:t>
      </w:r>
      <w:r w:rsidR="00C56247" w:rsidRPr="00CB6DE5">
        <w:rPr>
          <w:rFonts w:ascii="GHEA Grapalat" w:hAnsi="GHEA Grapalat"/>
          <w:sz w:val="24"/>
          <w:szCs w:val="24"/>
          <w:lang w:val="hy-AM"/>
        </w:rPr>
        <w:t>Բացատրությունն ընդունվել է ի գիտություն։</w:t>
      </w:r>
    </w:p>
    <w:p w14:paraId="0CA165AE" w14:textId="77777777" w:rsidR="00B77D43" w:rsidRPr="00CB6DE5" w:rsidRDefault="00B77D43" w:rsidP="007011FD">
      <w:pPr>
        <w:spacing w:line="360" w:lineRule="auto"/>
        <w:ind w:firstLine="567"/>
        <w:jc w:val="center"/>
        <w:rPr>
          <w:rFonts w:ascii="GHEA Grapalat" w:hAnsi="GHEA Grapalat"/>
          <w:b/>
          <w:sz w:val="16"/>
          <w:szCs w:val="16"/>
          <w:lang w:val="hy-AM"/>
        </w:rPr>
      </w:pPr>
    </w:p>
    <w:p w14:paraId="26C671C5" w14:textId="77777777" w:rsidR="00B77D43" w:rsidRPr="00CB6DE5" w:rsidRDefault="00B77D43" w:rsidP="007011FD">
      <w:pPr>
        <w:spacing w:line="360" w:lineRule="auto"/>
        <w:ind w:firstLine="567"/>
        <w:jc w:val="center"/>
        <w:rPr>
          <w:rFonts w:ascii="GHEA Grapalat" w:hAnsi="GHEA Grapalat"/>
          <w:b/>
          <w:sz w:val="24"/>
          <w:lang w:val="hy-AM"/>
        </w:rPr>
      </w:pPr>
      <w:r w:rsidRPr="00CB6DE5">
        <w:rPr>
          <w:rFonts w:ascii="GHEA Grapalat" w:hAnsi="GHEA Grapalat"/>
          <w:b/>
          <w:sz w:val="24"/>
          <w:lang w:val="hy-AM"/>
        </w:rPr>
        <w:t>«1017-21001 Արփա-Սևան ջրային համակարգի տեխնիկական վիճակի բարելավում» միջոցառում</w:t>
      </w:r>
    </w:p>
    <w:p w14:paraId="260756D4" w14:textId="77777777" w:rsidR="00B77D43" w:rsidRPr="00CB6DE5" w:rsidRDefault="00B77D43" w:rsidP="007011FD">
      <w:pPr>
        <w:spacing w:line="360" w:lineRule="auto"/>
        <w:ind w:firstLine="567"/>
        <w:jc w:val="center"/>
        <w:rPr>
          <w:rFonts w:ascii="GHEA Grapalat" w:hAnsi="GHEA Grapalat"/>
          <w:b/>
          <w:sz w:val="16"/>
          <w:szCs w:val="16"/>
          <w:lang w:val="hy-AM"/>
        </w:rPr>
      </w:pPr>
    </w:p>
    <w:p w14:paraId="029AC8B4" w14:textId="77777777" w:rsidR="00B77D43" w:rsidRPr="00CB6DE5" w:rsidRDefault="00B77D43" w:rsidP="007011FD">
      <w:pPr>
        <w:pStyle w:val="ListParagraph"/>
        <w:numPr>
          <w:ilvl w:val="0"/>
          <w:numId w:val="16"/>
        </w:numPr>
        <w:spacing w:after="0" w:line="360" w:lineRule="auto"/>
        <w:ind w:left="0" w:firstLine="810"/>
        <w:jc w:val="both"/>
        <w:rPr>
          <w:rFonts w:ascii="GHEA Grapalat" w:hAnsi="GHEA Grapalat"/>
          <w:sz w:val="24"/>
          <w:lang w:val="hy-AM"/>
        </w:rPr>
      </w:pPr>
      <w:r w:rsidRPr="00CB6DE5">
        <w:rPr>
          <w:rFonts w:ascii="GHEA Grapalat" w:hAnsi="GHEA Grapalat"/>
          <w:sz w:val="24"/>
          <w:lang w:val="hy-AM"/>
        </w:rPr>
        <w:t xml:space="preserve">«1017-21001 Արփա-Սևան ջրային համակարգի տեխնիկական վիճակի բարելավում» միջոցառման շրջանակներում նախատեսված է իրականացնել Արփա-Սևան թունելի առանձին վթարային հատվածների վերականգնման աշխատանքներ, ինչպես նաև ձեռք բերել այդ աշխատանքների համար տեխնիկական և հեղինակային հսկողության ծառայություններ: Միջոցառման իրականացման համար 2022թ. գնումների պլանով նախատեսվել է ընդհանուր՝ 1,615,126.5 հազ. դրամ գումար, որից հիմնանորոգման աշխատանքների ձեռք բերման համար՝ 1,592,826.9 հազ. դրամ: </w:t>
      </w:r>
    </w:p>
    <w:p w14:paraId="07125206" w14:textId="77777777" w:rsidR="00B77D43" w:rsidRPr="00CB6DE5" w:rsidRDefault="00B77D43" w:rsidP="007011FD">
      <w:pPr>
        <w:spacing w:line="360" w:lineRule="auto"/>
        <w:ind w:firstLine="567"/>
        <w:jc w:val="both"/>
        <w:rPr>
          <w:rFonts w:ascii="GHEA Grapalat" w:hAnsi="GHEA Grapalat"/>
          <w:sz w:val="24"/>
          <w:szCs w:val="24"/>
          <w:lang w:val="hy-AM"/>
        </w:rPr>
      </w:pPr>
      <w:r w:rsidRPr="00CB6DE5">
        <w:rPr>
          <w:rFonts w:ascii="GHEA Grapalat" w:hAnsi="GHEA Grapalat"/>
          <w:sz w:val="24"/>
          <w:lang w:val="hy-AM"/>
        </w:rPr>
        <w:t xml:space="preserve">«Արփա-Սևան թիվ 2 թունելի վթարային հատվածների հիմնանորոգման աշխատանքների» ձեռքբերման նպատակով 26.10.21թ. հայտարարվել է բաց ընթացակարգով մրցույթ </w:t>
      </w:r>
      <w:r w:rsidRPr="00CB6DE5">
        <w:rPr>
          <w:rFonts w:ascii="GHEA Grapalat" w:hAnsi="GHEA Grapalat"/>
          <w:sz w:val="24"/>
          <w:szCs w:val="24"/>
          <w:lang w:val="hy-AM"/>
        </w:rPr>
        <w:t xml:space="preserve">(ՋԿ-ԲՄԱՇՁԲ-22/2-Ա): Նշված ընթացակարգի շրջանակներում, մինչև հրավերով նախատեսված հայտեր ներկայացնելու վերջնաժամկետի ավարտը՝ 06.12.21թ., հայտեր են ներկայացրել թվով 3 մասնակիցներ՝ </w:t>
      </w:r>
      <w:r w:rsidRPr="00CB6DE5">
        <w:rPr>
          <w:rFonts w:ascii="GHEA Grapalat" w:hAnsi="GHEA Grapalat"/>
          <w:sz w:val="24"/>
          <w:lang w:val="hy-AM"/>
        </w:rPr>
        <w:t xml:space="preserve">«Երվադա» ՍՊԸ-ն, «Արփա-Սևան» ԲԲԸ-ն և «Էս ընդ Էյ Մայնինգ» ՍՊԸ-ն </w:t>
      </w:r>
      <w:r w:rsidRPr="00CB6DE5">
        <w:rPr>
          <w:rFonts w:ascii="GHEA Grapalat" w:hAnsi="GHEA Grapalat"/>
          <w:sz w:val="24"/>
          <w:szCs w:val="24"/>
          <w:lang w:val="hy-AM"/>
        </w:rPr>
        <w:t xml:space="preserve">համապատասխանաբար՝ 1,200,000.0 հազ. դրամ, 2,205,796.3 հազ. դրամ և 4,685,565.1 հազ. դրամ արժեքներով: Կազմակերպված ընթացակարգի շրջանակներում գնահատող հանձնաժողովի 14.12.21թ. նիստի թիվ 2 արձանագրության համաձայն՝ հանձնաժողովը արձանագրել է, որ նվազագույն գնառաջարկ ներկայացրած մասնակցի՝ </w:t>
      </w:r>
      <w:r w:rsidRPr="00CB6DE5">
        <w:rPr>
          <w:rFonts w:ascii="GHEA Grapalat" w:hAnsi="GHEA Grapalat"/>
          <w:sz w:val="24"/>
          <w:lang w:val="hy-AM"/>
        </w:rPr>
        <w:lastRenderedPageBreak/>
        <w:t>«Երվադա» ՍՊԸ-ի</w:t>
      </w:r>
      <w:r w:rsidRPr="00CB6DE5">
        <w:rPr>
          <w:rFonts w:ascii="GHEA Grapalat" w:hAnsi="GHEA Grapalat"/>
          <w:sz w:val="24"/>
          <w:szCs w:val="24"/>
          <w:lang w:val="hy-AM"/>
        </w:rPr>
        <w:t xml:space="preserve"> կողմից ներկայացված փաստաթղթերում բացակայում է ծավալաթերթ-նախահաշիվը, ինչով պայմանավորված հանձնաժողովի կողմից ընդունվել է որոշում՝ մեկ աշխատանքային օրով կասեցնել նիստը և մասնակցին առաջարկել մինչև կասեցման ժամկետի ավարտը՝ 15.12.21թ. ժամը 18:00-ն շտկել արձանագրված անհամապատասխանությունները: Գնահատող հանձնաժողովի 16.12.21թ. նիստի թիվ 3 արձանագրության համաձայն՝ հանձնաժողովը արձանագրել է, որ մասնակցի կողմից անհամապատասխանությունների շտկումը սահմանված ժամկետում (15.12.21թ. ժամը 18:00-ն) չի ներկայացվել, ինչով պայմանավորված հանձնաժողովի կողմից ընդունվել է որոշում մասնակցի հայտը մերժելու վերաբերյալ:</w:t>
      </w:r>
    </w:p>
    <w:p w14:paraId="64E15F3C" w14:textId="77777777" w:rsidR="00B77D43" w:rsidRPr="00CB6DE5" w:rsidRDefault="00B77D43" w:rsidP="007011FD">
      <w:pPr>
        <w:spacing w:line="360" w:lineRule="auto"/>
        <w:ind w:firstLine="567"/>
        <w:jc w:val="both"/>
        <w:rPr>
          <w:rFonts w:ascii="GHEA Grapalat" w:hAnsi="GHEA Grapalat"/>
          <w:sz w:val="24"/>
          <w:szCs w:val="24"/>
          <w:lang w:val="hy-AM"/>
        </w:rPr>
      </w:pPr>
      <w:r w:rsidRPr="00CB6DE5">
        <w:rPr>
          <w:rFonts w:ascii="GHEA Grapalat" w:hAnsi="GHEA Grapalat"/>
          <w:sz w:val="24"/>
          <w:szCs w:val="24"/>
          <w:lang w:val="hy-AM"/>
        </w:rPr>
        <w:t>ՀՀ ֆինանսների նախարարությունը, Ջրային կոմիտեյի 27.12.21թ. թիվ 03/17/5144-2021 գրության հիման վրա, 03.01.22թ. վերոնշյալ մասնակցին գնումների գործընթացին մասնակցելու իրավունք չունեցող մասնակիցների ցուցակում ներառելու նպատակով նախաձեռնել է ընթացակարգ՝ Բողոքներ քննող անձին ներկայացնելով համապատասխան հիմքերը:</w:t>
      </w:r>
    </w:p>
    <w:p w14:paraId="350F7454" w14:textId="77777777" w:rsidR="00B77D43" w:rsidRPr="000A6C83" w:rsidRDefault="00B77D43" w:rsidP="007011FD">
      <w:pPr>
        <w:spacing w:line="360" w:lineRule="auto"/>
        <w:ind w:firstLine="567"/>
        <w:jc w:val="both"/>
        <w:rPr>
          <w:rFonts w:ascii="GHEA Grapalat" w:hAnsi="GHEA Grapalat"/>
          <w:sz w:val="24"/>
          <w:szCs w:val="24"/>
          <w:lang w:val="hy-AM"/>
        </w:rPr>
      </w:pPr>
      <w:r w:rsidRPr="000A6C83">
        <w:rPr>
          <w:rFonts w:ascii="GHEA Grapalat" w:hAnsi="GHEA Grapalat"/>
          <w:sz w:val="24"/>
          <w:szCs w:val="24"/>
          <w:lang w:val="hy-AM"/>
        </w:rPr>
        <w:t xml:space="preserve">Գնումների հետ կապված բողոքներ քննող անձի 04.02.22թ. տեղեկագրում հրապարակված որոշման համաձայն՝ Բողոքներ քննող անձը փաստել է, որ գնահատող հանձնաժողովը կիրառելով ՀՀ Կառավարության 04.05.2017թ. թիվ 526-Ն որոշմամբ հաստատված «Գնումների գործընթացի կազմակերպման» կարգի 41-րդ և Հրավերի 8.9-րդ կետերը, այն է՝ 15.12.21թ.-ին ժամը 18:00-ը, շտկել առկա անհամապատասխանությունները, գործել է ոչ իրավաչափ, քանի որ «Գնումների մասին» ՀՀ օրենքով, ՀՀ Կառավարության 04.05.2017թ. թիվ 526-Ն որոշմամբ հաստատված «Գնումների գործընթացի կազմակերպման» կարգով և Ջրային կոմիտեի կողմից հայտարարված </w:t>
      </w:r>
      <w:r w:rsidRPr="000A6C83">
        <w:rPr>
          <w:rFonts w:ascii="GHEA Grapalat" w:hAnsi="GHEA Grapalat"/>
          <w:sz w:val="24"/>
          <w:lang w:val="hy-AM"/>
        </w:rPr>
        <w:t>«</w:t>
      </w:r>
      <w:r w:rsidRPr="000A6C83">
        <w:rPr>
          <w:rFonts w:ascii="GHEA Grapalat" w:hAnsi="GHEA Grapalat"/>
          <w:sz w:val="24"/>
          <w:szCs w:val="24"/>
          <w:lang w:val="hy-AM"/>
        </w:rPr>
        <w:t>ՋԿ-ԲՄԱՇՁԲ-22/2-Ա</w:t>
      </w:r>
      <w:r w:rsidRPr="000A6C83">
        <w:rPr>
          <w:rFonts w:ascii="GHEA Grapalat" w:hAnsi="GHEA Grapalat"/>
          <w:sz w:val="24"/>
          <w:lang w:val="hy-AM"/>
        </w:rPr>
        <w:t xml:space="preserve">» ծածկագրով բաց մրցույթի հրավերով սահմանված չէ որևէ դրույթ՝ գնահատող հանձնաժողովի կողմից արձանագրված անհամապատասխանությունների շտկման համար նախատեսված մեկ աշխատանքային օրվա ժամանակային սահմանափակման մասին, որպիսի պայմաններում գնման ընթացակարգի գնահատող հանձնաժողովի կողմից խախտվել է </w:t>
      </w:r>
      <w:r w:rsidRPr="000A6C83">
        <w:rPr>
          <w:rFonts w:ascii="GHEA Grapalat" w:hAnsi="GHEA Grapalat"/>
          <w:sz w:val="24"/>
          <w:szCs w:val="24"/>
          <w:lang w:val="hy-AM"/>
        </w:rPr>
        <w:t xml:space="preserve">ՀՀ Կառավարության 04.05.2017թ. թիվ 526-Ն որոշմամբ հաստատված «Գնումների </w:t>
      </w:r>
      <w:r w:rsidRPr="000A6C83">
        <w:rPr>
          <w:rFonts w:ascii="GHEA Grapalat" w:hAnsi="GHEA Grapalat"/>
          <w:sz w:val="24"/>
          <w:szCs w:val="24"/>
          <w:lang w:val="hy-AM"/>
        </w:rPr>
        <w:lastRenderedPageBreak/>
        <w:t>գործընթացի կազմակերպման» կարգով և Հրավերով սահմանված Մասնակցին ընձեռնված շտկման հնարավորության ժամանակահատվածը:</w:t>
      </w:r>
    </w:p>
    <w:p w14:paraId="2CEE8884" w14:textId="77777777" w:rsidR="00B77D43" w:rsidRPr="000A6C83" w:rsidRDefault="00B77D43" w:rsidP="007011FD">
      <w:pPr>
        <w:spacing w:line="360" w:lineRule="auto"/>
        <w:ind w:firstLine="567"/>
        <w:jc w:val="both"/>
        <w:rPr>
          <w:rFonts w:ascii="GHEA Grapalat" w:hAnsi="GHEA Grapalat"/>
          <w:sz w:val="24"/>
          <w:szCs w:val="24"/>
          <w:lang w:val="hy-AM"/>
        </w:rPr>
      </w:pPr>
      <w:r w:rsidRPr="000A6C83">
        <w:rPr>
          <w:rFonts w:ascii="GHEA Grapalat" w:hAnsi="GHEA Grapalat"/>
          <w:sz w:val="24"/>
          <w:szCs w:val="24"/>
          <w:lang w:val="hy-AM"/>
        </w:rPr>
        <w:t>Բողոքներ քննող անձը որոշել է մասնակցին գնումների գործընթացին մասնակցելու իրավունք չունեցող մասնակիցների ցուցակում ներառելու նպատակով նախաձեռնված ընթացակարգը մերժել:</w:t>
      </w:r>
    </w:p>
    <w:p w14:paraId="55F80D2A" w14:textId="77777777" w:rsidR="00B77D43" w:rsidRPr="000A6C83" w:rsidRDefault="00B77D43" w:rsidP="007011FD">
      <w:pPr>
        <w:spacing w:line="360" w:lineRule="auto"/>
        <w:ind w:firstLine="567"/>
        <w:jc w:val="both"/>
        <w:rPr>
          <w:rFonts w:ascii="GHEA Grapalat" w:hAnsi="GHEA Grapalat"/>
          <w:sz w:val="24"/>
          <w:szCs w:val="24"/>
          <w:lang w:val="hy-AM"/>
        </w:rPr>
      </w:pPr>
      <w:r w:rsidRPr="000A6C83">
        <w:rPr>
          <w:rFonts w:ascii="GHEA Grapalat" w:hAnsi="GHEA Grapalat"/>
          <w:sz w:val="24"/>
          <w:szCs w:val="24"/>
          <w:lang w:val="hy-AM"/>
        </w:rPr>
        <w:t>Հաշվեքննության շրջանակներում Ջրային կոմիտեի կողմից ներկայացված տեղեկատվության համաձայն, վերոնշյալ մասնակցի կողմից գնահատող հանձնաժողովի արձանագրած անհամապատասխանությունների շտկված տարբերակը ուղղարկվել է համապատասխան էլեկտրոնային փոստին 15.12.21թ. ժամը 22:30-ին:</w:t>
      </w:r>
    </w:p>
    <w:p w14:paraId="281DDC9A" w14:textId="77777777" w:rsidR="00B77D43" w:rsidRPr="000A6C83" w:rsidRDefault="00B77D43" w:rsidP="007011FD">
      <w:pPr>
        <w:spacing w:line="360" w:lineRule="auto"/>
        <w:ind w:firstLine="567"/>
        <w:jc w:val="both"/>
        <w:rPr>
          <w:rFonts w:ascii="GHEA Grapalat" w:hAnsi="GHEA Grapalat"/>
          <w:sz w:val="24"/>
          <w:szCs w:val="24"/>
          <w:lang w:val="hy-AM"/>
        </w:rPr>
      </w:pPr>
      <w:r w:rsidRPr="000A6C83">
        <w:rPr>
          <w:rFonts w:ascii="GHEA Grapalat" w:hAnsi="GHEA Grapalat"/>
          <w:sz w:val="24"/>
          <w:szCs w:val="24"/>
          <w:lang w:val="hy-AM"/>
        </w:rPr>
        <w:t>Վերոնշյալ ընթացակարգի մասով գնահատող հանձնաժողովի 23.12.21թ. կայացած նիստի թիվ 4 արձանագրության համաձայն՝ հանձնաժողովը «Գնումների մասին» ՀՀ օրենքի 37-րդ հոդվածի 1-ին մասի 1-ին կետի հիման վրա նշված ընթացակարգը հայտարարել է չկայացած և 27.12.21թ. Տեղեկագրում հրապարակել է գնման ընթացակարգը չկայացած հայտարարելու մասին հայտարարություն:</w:t>
      </w:r>
    </w:p>
    <w:p w14:paraId="1CA4B958" w14:textId="77777777" w:rsidR="00B77D43" w:rsidRPr="00C82515" w:rsidRDefault="00B77D43" w:rsidP="007011FD">
      <w:pPr>
        <w:spacing w:line="360" w:lineRule="auto"/>
        <w:ind w:firstLine="567"/>
        <w:jc w:val="both"/>
        <w:rPr>
          <w:rFonts w:ascii="GHEA Grapalat" w:hAnsi="GHEA Grapalat"/>
          <w:sz w:val="24"/>
          <w:szCs w:val="24"/>
          <w:lang w:val="hy-AM"/>
        </w:rPr>
      </w:pPr>
      <w:r w:rsidRPr="00C82515">
        <w:rPr>
          <w:rFonts w:ascii="GHEA Grapalat" w:hAnsi="GHEA Grapalat"/>
          <w:sz w:val="24"/>
          <w:szCs w:val="24"/>
          <w:lang w:val="hy-AM"/>
        </w:rPr>
        <w:t>Ջրային կոմիտեի 14.10.21թ. թիվ 333-Ա հրամանով վերոնշյալ միջոցառման շրջանակներում՝ Արփա-Սևան թիվ 2 թունելի հիմնանորոգման աշխատանքների և ծառայությունների գնումներն իրականացնելու նպատակով սահմանված պատասխանատու ստորաբաժանումը Ջրային կոմիտեի գլխավոր քարտուղարին 22.02.22թ. գրությունով ներկայացրել է Նախագծողի կողմից 2022թ.-ին վերահաշվարկված նախահաշիվները և ծավալաթերթ-նախահաշիվը, աշխատանքների ծավալների ամփոփագիրը և խնդրել Գլխավոր քարտուղարի հանձնարարականը կոմիտեի գնումների վարչությանը հետագա ընթացքի համար: Նախագծողի կողմից ներկայացված նշված աշխատանքների վերահաշվարկված նախահաշվային գինը կազմել է 1,896,869.68 հազ. դրամ, իսկ Միջոցառման ընդհանուր վերահաշվարկված նախահաշվային գինը՝ 1,923,425.85 հազ. դրամ:</w:t>
      </w:r>
    </w:p>
    <w:p w14:paraId="76671DB0" w14:textId="77777777" w:rsidR="00B77D43" w:rsidRPr="00C82515" w:rsidRDefault="00B77D43" w:rsidP="007011FD">
      <w:pPr>
        <w:spacing w:line="360" w:lineRule="auto"/>
        <w:ind w:firstLine="567"/>
        <w:jc w:val="both"/>
        <w:rPr>
          <w:rFonts w:ascii="GHEA Grapalat" w:hAnsi="GHEA Grapalat" w:cs="Sylfaen"/>
          <w:sz w:val="24"/>
          <w:szCs w:val="24"/>
          <w:lang w:val="hy-AM"/>
        </w:rPr>
      </w:pPr>
      <w:r w:rsidRPr="00C82515">
        <w:rPr>
          <w:rFonts w:ascii="GHEA Grapalat" w:hAnsi="GHEA Grapalat"/>
          <w:sz w:val="24"/>
          <w:szCs w:val="24"/>
          <w:lang w:val="hy-AM"/>
        </w:rPr>
        <w:t>«</w:t>
      </w:r>
      <w:r w:rsidRPr="00C82515">
        <w:rPr>
          <w:rFonts w:ascii="GHEA Grapalat" w:hAnsi="GHEA Grapalat"/>
          <w:sz w:val="24"/>
          <w:lang w:val="hy-AM"/>
        </w:rPr>
        <w:t xml:space="preserve">Արփա-Սևան թիվ 2 թունելի վթարային հատվածների հիմնանորոգման աշխատանքների» ձեռքբերման նպատակով 2-րդ բաց ընթացակարգով մրցույթը </w:t>
      </w:r>
      <w:r w:rsidRPr="00C82515">
        <w:rPr>
          <w:rFonts w:ascii="GHEA Grapalat" w:hAnsi="GHEA Grapalat"/>
          <w:sz w:val="24"/>
          <w:szCs w:val="24"/>
          <w:lang w:val="hy-AM"/>
        </w:rPr>
        <w:t xml:space="preserve">(ՋԿ-ԲՄԱՇՁԲ-22/7-Ա) հայտարարվել է 24.02.22թ.: Նշենք նաև, որ նշված ընթացակարգի </w:t>
      </w:r>
      <w:r w:rsidRPr="00C82515">
        <w:rPr>
          <w:rFonts w:ascii="GHEA Grapalat" w:hAnsi="GHEA Grapalat"/>
          <w:sz w:val="24"/>
          <w:szCs w:val="24"/>
          <w:lang w:val="hy-AM"/>
        </w:rPr>
        <w:lastRenderedPageBreak/>
        <w:t xml:space="preserve">Հրավերի 1-ին մասի 1-ին բաժնի՝ գնման առարկայի բնութագիրը, 1.2-րդ կետով սահմանվել է, որ ընթացակարգի շրջանակում, ընտրված մասնակցի առաջարկության հիման վրա, կհատկացվի կանխավճար 20 տոկոսի չափով՝ աշխատանքների մեկնարկից հետո 15 օրվա ընթացքում, իսկ նույն Հրավերի 2-րդ մասի հավելված 7-ով ներկայացված ՋԿ-ԲՄԱՇՁԲ-22/7-Ա ընթացակարգի պայմանագրի նախագծի 5.4-րդ կետի 5.4.2-րդ ենթակետի համաձայն՝ Կապալառուն կանխավճար ստանալու վերաբերյալ գրությամբ Պատվիրատուին է ներկայացնում կանխավճարի չափի, դրա շրջանակներում կատարման ենթակա աշխատանքների և ժամկետների վերաբերյալ հիմնավորումներ: Հատկացվող կանխավճարի մարման ժամկետները պետք է համապատասխանեն պայմանագրով սահմանված օրացուցային գրաֆիկով նախատեսված ժամկետներին, իսկ 5.4.3-րդ ենթակետի համաձայն՝ </w:t>
      </w:r>
      <w:r w:rsidRPr="00C82515">
        <w:rPr>
          <w:rFonts w:ascii="GHEA Grapalat" w:hAnsi="GHEA Grapalat" w:cs="Sylfaen"/>
          <w:sz w:val="24"/>
          <w:szCs w:val="24"/>
          <w:lang w:val="hy-AM"/>
        </w:rPr>
        <w:t>Պատվիրատուն կանխավճար հատկացնում է</w:t>
      </w:r>
      <w:r w:rsidRPr="00C82515">
        <w:rPr>
          <w:rFonts w:ascii="GHEA Grapalat" w:hAnsi="GHEA Grapalat" w:cs="Sylfaen"/>
          <w:b/>
          <w:sz w:val="24"/>
          <w:szCs w:val="24"/>
          <w:lang w:val="hy-AM"/>
        </w:rPr>
        <w:t xml:space="preserve"> պատասխանատու ստորաբաժանման</w:t>
      </w:r>
      <w:r w:rsidRPr="00C82515">
        <w:rPr>
          <w:rFonts w:ascii="GHEA Grapalat" w:hAnsi="GHEA Grapalat" w:cs="Sylfaen"/>
          <w:b/>
          <w:i/>
          <w:sz w:val="24"/>
          <w:szCs w:val="24"/>
          <w:lang w:val="hy-AM"/>
        </w:rPr>
        <w:t xml:space="preserve"> </w:t>
      </w:r>
      <w:r w:rsidRPr="00C82515">
        <w:rPr>
          <w:rFonts w:ascii="GHEA Grapalat" w:hAnsi="GHEA Grapalat" w:cs="Sylfaen"/>
          <w:sz w:val="24"/>
          <w:szCs w:val="24"/>
          <w:lang w:val="hy-AM"/>
        </w:rPr>
        <w:t xml:space="preserve">եզրակացության հիման վրա: </w:t>
      </w:r>
    </w:p>
    <w:p w14:paraId="6CEAD608" w14:textId="77777777" w:rsidR="00B77D43" w:rsidRPr="00C82515" w:rsidRDefault="00B77D43" w:rsidP="007011FD">
      <w:pPr>
        <w:spacing w:line="360" w:lineRule="auto"/>
        <w:ind w:firstLine="567"/>
        <w:jc w:val="both"/>
        <w:rPr>
          <w:rFonts w:ascii="GHEA Grapalat" w:hAnsi="GHEA Grapalat"/>
          <w:sz w:val="24"/>
          <w:szCs w:val="24"/>
          <w:lang w:val="hy-AM"/>
        </w:rPr>
      </w:pPr>
      <w:r w:rsidRPr="00C82515">
        <w:rPr>
          <w:rFonts w:ascii="GHEA Grapalat" w:hAnsi="GHEA Grapalat" w:cs="Sylfaen"/>
          <w:sz w:val="24"/>
          <w:szCs w:val="24"/>
          <w:lang w:val="hy-AM"/>
        </w:rPr>
        <w:t>Նշենք նաև, որ Ջրային կոմիտեի 2022թ. գնումների պլանով նախատեսված</w:t>
      </w:r>
      <w:r w:rsidRPr="00C82515">
        <w:rPr>
          <w:rFonts w:ascii="GHEA Grapalat" w:hAnsi="GHEA Grapalat"/>
          <w:sz w:val="24"/>
          <w:lang w:val="hy-AM"/>
        </w:rPr>
        <w:t xml:space="preserve"> </w:t>
      </w:r>
      <w:r w:rsidRPr="00C82515">
        <w:rPr>
          <w:rFonts w:ascii="GHEA Grapalat" w:hAnsi="GHEA Grapalat"/>
          <w:sz w:val="24"/>
          <w:szCs w:val="24"/>
          <w:lang w:val="hy-AM"/>
        </w:rPr>
        <w:t>ՋԿ-ՀԲՄԱՇՁԲ-21/8-Ա</w:t>
      </w:r>
      <w:r w:rsidRPr="00C82515">
        <w:rPr>
          <w:rFonts w:ascii="GHEA Grapalat" w:hAnsi="GHEA Grapalat" w:cs="Sylfaen"/>
          <w:sz w:val="24"/>
          <w:szCs w:val="24"/>
          <w:lang w:val="hy-AM"/>
        </w:rPr>
        <w:t xml:space="preserve"> ծածկագրով կազմակերպված ընթացակարգի շրջանակներում </w:t>
      </w:r>
      <w:r w:rsidRPr="00C82515">
        <w:rPr>
          <w:rFonts w:ascii="GHEA Grapalat" w:hAnsi="GHEA Grapalat"/>
          <w:sz w:val="24"/>
          <w:szCs w:val="24"/>
          <w:lang w:val="hy-AM"/>
        </w:rPr>
        <w:t>Գնումների հետ կապված բողոքներ քննող անձի 25.10.21թ. տեղեկագրում հրապարակված որոշման համաձայն՝ Բողոքներ քննող անձը արձանագրել է, որ նշված ընթացակարգի գնահատող հանձնաժողովը նման պայմաններում, այն է՝ 17.09.21թ. նիստի ընթացքում Ա/Ձ Ա</w:t>
      </w:r>
      <w:r w:rsidR="00C930C4" w:rsidRPr="00C930C4">
        <w:rPr>
          <w:rFonts w:ascii="GHEA Grapalat" w:hAnsi="GHEA Grapalat"/>
          <w:sz w:val="24"/>
          <w:szCs w:val="24"/>
          <w:lang w:val="hy-AM"/>
        </w:rPr>
        <w:t>.</w:t>
      </w:r>
      <w:r w:rsidRPr="00C82515">
        <w:rPr>
          <w:rFonts w:ascii="GHEA Grapalat" w:hAnsi="GHEA Grapalat"/>
          <w:sz w:val="24"/>
          <w:szCs w:val="24"/>
          <w:lang w:val="hy-AM"/>
        </w:rPr>
        <w:t xml:space="preserve"> Ռ</w:t>
      </w:r>
      <w:r w:rsidR="00C930C4" w:rsidRPr="00C930C4">
        <w:rPr>
          <w:rFonts w:ascii="GHEA Grapalat" w:hAnsi="GHEA Grapalat"/>
          <w:sz w:val="24"/>
          <w:szCs w:val="24"/>
          <w:lang w:val="hy-AM"/>
        </w:rPr>
        <w:t>.</w:t>
      </w:r>
      <w:r w:rsidRPr="00C82515">
        <w:rPr>
          <w:rFonts w:ascii="GHEA Grapalat" w:hAnsi="GHEA Grapalat"/>
          <w:sz w:val="24"/>
          <w:szCs w:val="24"/>
          <w:lang w:val="hy-AM"/>
        </w:rPr>
        <w:t xml:space="preserve"> Դ</w:t>
      </w:r>
      <w:r w:rsidR="00C930C4" w:rsidRPr="00C930C4">
        <w:rPr>
          <w:rFonts w:ascii="GHEA Grapalat" w:hAnsi="GHEA Grapalat"/>
          <w:sz w:val="24"/>
          <w:szCs w:val="24"/>
          <w:lang w:val="hy-AM"/>
        </w:rPr>
        <w:t>.</w:t>
      </w:r>
      <w:r w:rsidRPr="00C82515">
        <w:rPr>
          <w:rFonts w:ascii="GHEA Grapalat" w:hAnsi="GHEA Grapalat"/>
          <w:sz w:val="24"/>
          <w:szCs w:val="24"/>
          <w:lang w:val="hy-AM"/>
        </w:rPr>
        <w:t xml:space="preserve"> հայտում արձանագրելով անհամապատասխանություններ և վերջինիս առաջարկելով մինչև կասեցման ժամկետի ավարտը՝ 22.09.21թ. ժամը 18:00-ն շտկել անհամապատասխանությունները, խախտել է Բողոքներ քննող անձի նույն որոշման մեջ շարադրված իրավական նորմերով սահմանված պահանջները և չի պահպանել անհամապատասխանությունները շտկելու նպատակով Մասնակցին մեկ աշխատանքային օր ժամկետ տրամադրելու կարգը, որպիսի ոչ իրավաչափ գործողությունների արդյունքում սահմանափակվել է Մասնակցի կողմից իր իրավունքները լիարժեք իրացնելու հնարավորությունը: </w:t>
      </w:r>
    </w:p>
    <w:p w14:paraId="0821DCBB" w14:textId="77777777" w:rsidR="00B77D43" w:rsidRPr="009568DD" w:rsidRDefault="00B77D43" w:rsidP="007011FD">
      <w:pPr>
        <w:pStyle w:val="ListParagraph"/>
        <w:tabs>
          <w:tab w:val="left" w:pos="900"/>
        </w:tabs>
        <w:spacing w:after="0" w:line="360" w:lineRule="auto"/>
        <w:ind w:left="0" w:firstLine="567"/>
        <w:jc w:val="both"/>
        <w:rPr>
          <w:rFonts w:ascii="GHEA Grapalat" w:hAnsi="GHEA Grapalat"/>
          <w:b/>
          <w:sz w:val="24"/>
          <w:szCs w:val="24"/>
          <w:lang w:val="hy-AM"/>
        </w:rPr>
      </w:pPr>
      <w:r w:rsidRPr="00C82515">
        <w:rPr>
          <w:rFonts w:ascii="GHEA Grapalat" w:hAnsi="GHEA Grapalat"/>
          <w:sz w:val="24"/>
          <w:szCs w:val="24"/>
          <w:lang w:val="hy-AM"/>
        </w:rPr>
        <w:lastRenderedPageBreak/>
        <w:t>Բողոքներ քննող անձը նշված ընթացակարգով ևս որոշել է մասնակցին գնումների գործընթացին մասնակցելու իրավունք չունեցող մասնակիցների ցուցակում ներառելու նպատակով նախաձեռնված ընթացակարգը մերժել:</w:t>
      </w:r>
    </w:p>
    <w:p w14:paraId="161DB419" w14:textId="77777777" w:rsidR="00B77D43" w:rsidRDefault="00C930C4" w:rsidP="007011FD">
      <w:pPr>
        <w:pStyle w:val="ListParagraph"/>
        <w:tabs>
          <w:tab w:val="left" w:pos="900"/>
        </w:tabs>
        <w:spacing w:after="0" w:line="360" w:lineRule="auto"/>
        <w:jc w:val="both"/>
        <w:rPr>
          <w:rFonts w:ascii="GHEA Grapalat" w:hAnsi="GHEA Grapalat"/>
          <w:b/>
          <w:i/>
          <w:sz w:val="24"/>
          <w:szCs w:val="24"/>
          <w:lang w:val="hy-AM"/>
        </w:rPr>
      </w:pPr>
      <w:r w:rsidRPr="00792A61">
        <w:rPr>
          <w:rFonts w:ascii="GHEA Grapalat" w:hAnsi="GHEA Grapalat"/>
          <w:b/>
          <w:i/>
          <w:sz w:val="24"/>
          <w:szCs w:val="24"/>
          <w:lang w:val="hy-AM"/>
        </w:rPr>
        <w:t>Հաշվեքննության օբյեկտի բացատրություն.</w:t>
      </w:r>
    </w:p>
    <w:p w14:paraId="0C92E579" w14:textId="77777777" w:rsidR="00C930C4" w:rsidRPr="00C930C4" w:rsidRDefault="00C930C4" w:rsidP="00C930C4">
      <w:pPr>
        <w:pStyle w:val="ListParagraph"/>
        <w:tabs>
          <w:tab w:val="left" w:pos="900"/>
        </w:tabs>
        <w:spacing w:after="0" w:line="360" w:lineRule="auto"/>
        <w:ind w:left="0" w:firstLine="567"/>
        <w:jc w:val="both"/>
        <w:rPr>
          <w:rFonts w:ascii="GHEA Grapalat" w:hAnsi="GHEA Grapalat"/>
          <w:sz w:val="24"/>
          <w:szCs w:val="24"/>
          <w:lang w:val="hy-AM"/>
        </w:rPr>
      </w:pPr>
      <w:r w:rsidRPr="00C930C4">
        <w:rPr>
          <w:rFonts w:ascii="GHEA Grapalat" w:hAnsi="GHEA Grapalat"/>
          <w:sz w:val="24"/>
          <w:szCs w:val="24"/>
          <w:lang w:val="hy-AM"/>
        </w:rPr>
        <w:t>ՋԿ-ԲՄԱՇՁԲ-22/2-Ա ընթացակարգի գնահատող հանձնաժողովի կողմից ընդունված որոշման վերաբերյալ՝ այն է մեկ աշխատանքային օրով կասեցնել նիստը և մասնակցին առաջարկել մինչև կասեցման ժամկետի ավարտը՝ 15.12.21թ. ժամը 18։00-ն շտկել արձանագրված անհամապատասխանությունները, տեղեկացնում են, որ  &lt;&lt;Նորմատիվ իրավական ակտերի մասին&gt;&gt; ՀՀ օրենքի 32-րդ հոդվածի 2-րդ մասի համաձայն &lt;&lt;Եթե այդ գործողությունը պետք է կատարվի որևէ կազմակերպությունում կամ պետական կամ տեղական ինքնակառավարման մարմնում, ապա ժամկետը լրանում է այն ժամին, երբ այդ մարմնում կամ կազմակերպությունում սահմանված կանոններով դադարեցվում են համապատասխան գործառնությունները&gt;&gt; գնահատող հանձնաժողովը գործել է իրավաչափ։</w:t>
      </w:r>
    </w:p>
    <w:p w14:paraId="7A7A03E2" w14:textId="77777777" w:rsidR="000D037A" w:rsidRDefault="000D037A" w:rsidP="000E1B25">
      <w:pPr>
        <w:pStyle w:val="ListParagraph"/>
        <w:tabs>
          <w:tab w:val="left" w:pos="900"/>
        </w:tabs>
        <w:spacing w:after="0" w:line="360" w:lineRule="auto"/>
        <w:jc w:val="both"/>
        <w:rPr>
          <w:rFonts w:ascii="GHEA Grapalat" w:hAnsi="GHEA Grapalat"/>
          <w:b/>
          <w:i/>
          <w:sz w:val="24"/>
          <w:szCs w:val="24"/>
          <w:lang w:val="hy-AM"/>
        </w:rPr>
      </w:pPr>
      <w:r w:rsidRPr="000E1B25">
        <w:rPr>
          <w:rFonts w:ascii="GHEA Grapalat" w:hAnsi="GHEA Grapalat"/>
          <w:b/>
          <w:i/>
          <w:sz w:val="24"/>
          <w:szCs w:val="24"/>
          <w:lang w:val="hy-AM"/>
        </w:rPr>
        <w:t>Հաշվեքննող խմբի արձագանքը.</w:t>
      </w:r>
    </w:p>
    <w:p w14:paraId="35F3E665" w14:textId="0EF5DC02" w:rsidR="000E1B25" w:rsidRDefault="00370A64" w:rsidP="000E1B25">
      <w:pPr>
        <w:pStyle w:val="ListParagraph"/>
        <w:tabs>
          <w:tab w:val="left" w:pos="900"/>
        </w:tabs>
        <w:spacing w:after="0" w:line="360" w:lineRule="auto"/>
        <w:ind w:left="0" w:firstLine="567"/>
        <w:jc w:val="both"/>
        <w:rPr>
          <w:rFonts w:ascii="GHEA Grapalat" w:hAnsi="GHEA Grapalat"/>
          <w:sz w:val="24"/>
          <w:szCs w:val="24"/>
          <w:lang w:val="hy-AM"/>
        </w:rPr>
      </w:pPr>
      <w:r>
        <w:rPr>
          <w:rFonts w:ascii="GHEA Grapalat" w:hAnsi="GHEA Grapalat"/>
          <w:sz w:val="24"/>
          <w:szCs w:val="24"/>
          <w:lang w:val="hy-AM"/>
        </w:rPr>
        <w:t>«</w:t>
      </w:r>
      <w:r w:rsidR="000E1B25" w:rsidRPr="00C930C4">
        <w:rPr>
          <w:rFonts w:ascii="GHEA Grapalat" w:hAnsi="GHEA Grapalat"/>
          <w:sz w:val="24"/>
          <w:szCs w:val="24"/>
          <w:lang w:val="hy-AM"/>
        </w:rPr>
        <w:t>Նորմատիվ իրավական ակտերի մասին</w:t>
      </w:r>
      <w:r>
        <w:rPr>
          <w:rFonts w:ascii="GHEA Grapalat" w:hAnsi="GHEA Grapalat"/>
          <w:sz w:val="24"/>
          <w:szCs w:val="24"/>
          <w:lang w:val="hy-AM"/>
        </w:rPr>
        <w:t>»</w:t>
      </w:r>
      <w:r w:rsidR="000E1B25" w:rsidRPr="00C930C4">
        <w:rPr>
          <w:rFonts w:ascii="GHEA Grapalat" w:hAnsi="GHEA Grapalat"/>
          <w:sz w:val="24"/>
          <w:szCs w:val="24"/>
          <w:lang w:val="hy-AM"/>
        </w:rPr>
        <w:t xml:space="preserve"> ՀՀ օրենքի 32-րդ հոդվածի </w:t>
      </w:r>
      <w:r w:rsidR="000E1B25" w:rsidRPr="000E1B25">
        <w:rPr>
          <w:rFonts w:ascii="GHEA Grapalat" w:hAnsi="GHEA Grapalat"/>
          <w:sz w:val="24"/>
          <w:szCs w:val="24"/>
          <w:lang w:val="hy-AM"/>
        </w:rPr>
        <w:t>1</w:t>
      </w:r>
      <w:r w:rsidR="000E1B25" w:rsidRPr="00C930C4">
        <w:rPr>
          <w:rFonts w:ascii="GHEA Grapalat" w:hAnsi="GHEA Grapalat"/>
          <w:sz w:val="24"/>
          <w:szCs w:val="24"/>
          <w:lang w:val="hy-AM"/>
        </w:rPr>
        <w:t>-</w:t>
      </w:r>
      <w:r w:rsidR="000E1B25" w:rsidRPr="000E1B25">
        <w:rPr>
          <w:rFonts w:ascii="GHEA Grapalat" w:hAnsi="GHEA Grapalat"/>
          <w:sz w:val="24"/>
          <w:szCs w:val="24"/>
          <w:lang w:val="hy-AM"/>
        </w:rPr>
        <w:t>ին</w:t>
      </w:r>
      <w:r w:rsidR="000E1B25" w:rsidRPr="00C930C4">
        <w:rPr>
          <w:rFonts w:ascii="GHEA Grapalat" w:hAnsi="GHEA Grapalat"/>
          <w:sz w:val="24"/>
          <w:szCs w:val="24"/>
          <w:lang w:val="hy-AM"/>
        </w:rPr>
        <w:t xml:space="preserve"> մասի համաձայն</w:t>
      </w:r>
      <w:r w:rsidR="000E1B25" w:rsidRPr="000E1B25">
        <w:rPr>
          <w:rFonts w:ascii="GHEA Grapalat" w:hAnsi="GHEA Grapalat"/>
          <w:sz w:val="24"/>
          <w:szCs w:val="24"/>
          <w:lang w:val="hy-AM"/>
        </w:rPr>
        <w:t xml:space="preserve">, եթե ժամկետը սահմանվել է որևէ գործողություն կատարելու համար, ապա այդ գործողությունը կարող է կատարվել մինչև ժամկետի վերջին օրվա ժամը 24:00-ն: </w:t>
      </w:r>
      <w:r>
        <w:rPr>
          <w:rFonts w:ascii="GHEA Grapalat" w:hAnsi="GHEA Grapalat"/>
          <w:sz w:val="24"/>
          <w:szCs w:val="24"/>
          <w:lang w:val="hy-AM"/>
        </w:rPr>
        <w:t>«</w:t>
      </w:r>
      <w:r w:rsidR="000E1B25" w:rsidRPr="00C930C4">
        <w:rPr>
          <w:rFonts w:ascii="GHEA Grapalat" w:hAnsi="GHEA Grapalat"/>
          <w:sz w:val="24"/>
          <w:szCs w:val="24"/>
          <w:lang w:val="hy-AM"/>
        </w:rPr>
        <w:t>Նորմատիվ իրավական ակտերի մասին</w:t>
      </w:r>
      <w:r>
        <w:rPr>
          <w:rFonts w:ascii="GHEA Grapalat" w:hAnsi="GHEA Grapalat"/>
          <w:sz w:val="24"/>
          <w:szCs w:val="24"/>
          <w:lang w:val="hy-AM"/>
        </w:rPr>
        <w:t>»</w:t>
      </w:r>
      <w:r w:rsidR="000E1B25" w:rsidRPr="00C930C4">
        <w:rPr>
          <w:rFonts w:ascii="GHEA Grapalat" w:hAnsi="GHEA Grapalat"/>
          <w:sz w:val="24"/>
          <w:szCs w:val="24"/>
          <w:lang w:val="hy-AM"/>
        </w:rPr>
        <w:t xml:space="preserve"> ՀՀ օրենքի 32-րդ հոդվածի </w:t>
      </w:r>
      <w:r w:rsidR="000E1B25" w:rsidRPr="000E1B25">
        <w:rPr>
          <w:rFonts w:ascii="GHEA Grapalat" w:hAnsi="GHEA Grapalat"/>
          <w:sz w:val="24"/>
          <w:szCs w:val="24"/>
          <w:lang w:val="hy-AM"/>
        </w:rPr>
        <w:t>3</w:t>
      </w:r>
      <w:r w:rsidR="000E1B25" w:rsidRPr="00C930C4">
        <w:rPr>
          <w:rFonts w:ascii="GHEA Grapalat" w:hAnsi="GHEA Grapalat"/>
          <w:sz w:val="24"/>
          <w:szCs w:val="24"/>
          <w:lang w:val="hy-AM"/>
        </w:rPr>
        <w:t>-</w:t>
      </w:r>
      <w:r w:rsidR="000E1B25" w:rsidRPr="000E1B25">
        <w:rPr>
          <w:rFonts w:ascii="GHEA Grapalat" w:hAnsi="GHEA Grapalat"/>
          <w:sz w:val="24"/>
          <w:szCs w:val="24"/>
          <w:lang w:val="hy-AM"/>
        </w:rPr>
        <w:t>րդ</w:t>
      </w:r>
      <w:r w:rsidR="000E1B25" w:rsidRPr="00C930C4">
        <w:rPr>
          <w:rFonts w:ascii="GHEA Grapalat" w:hAnsi="GHEA Grapalat"/>
          <w:sz w:val="24"/>
          <w:szCs w:val="24"/>
          <w:lang w:val="hy-AM"/>
        </w:rPr>
        <w:t xml:space="preserve"> մասի համաձայն</w:t>
      </w:r>
      <w:r w:rsidR="000E1B25" w:rsidRPr="000E1B25">
        <w:rPr>
          <w:rFonts w:ascii="GHEA Grapalat" w:hAnsi="GHEA Grapalat"/>
          <w:sz w:val="24"/>
          <w:szCs w:val="24"/>
          <w:lang w:val="hy-AM"/>
        </w:rPr>
        <w:t>, մինչև ժամկետի վերջին օրվա ժամը 24:00-ն կապի կազմակերպությանը հանձնված փաստաթղթերը համարվում են ժամկետում հանձնված:</w:t>
      </w:r>
    </w:p>
    <w:p w14:paraId="68DA7CBE" w14:textId="77777777" w:rsidR="003D78F4" w:rsidRPr="003D78F4" w:rsidRDefault="003D78F4" w:rsidP="000E1B25">
      <w:pPr>
        <w:pStyle w:val="ListParagraph"/>
        <w:tabs>
          <w:tab w:val="left" w:pos="900"/>
        </w:tabs>
        <w:spacing w:after="0" w:line="360" w:lineRule="auto"/>
        <w:ind w:left="0" w:firstLine="567"/>
        <w:jc w:val="both"/>
        <w:rPr>
          <w:rFonts w:ascii="GHEA Grapalat" w:hAnsi="GHEA Grapalat"/>
          <w:sz w:val="24"/>
          <w:szCs w:val="24"/>
          <w:lang w:val="hy-AM"/>
        </w:rPr>
      </w:pPr>
      <w:r w:rsidRPr="003D78F4">
        <w:rPr>
          <w:rFonts w:ascii="GHEA Grapalat" w:hAnsi="GHEA Grapalat"/>
          <w:sz w:val="24"/>
          <w:szCs w:val="24"/>
          <w:lang w:val="hy-AM"/>
        </w:rPr>
        <w:t>Միևնույն ժամանակ, ինչպես երևում է վերը նշվածից տվյալ մասով բ</w:t>
      </w:r>
      <w:r w:rsidRPr="00C82515">
        <w:rPr>
          <w:rFonts w:ascii="GHEA Grapalat" w:hAnsi="GHEA Grapalat"/>
          <w:sz w:val="24"/>
          <w:szCs w:val="24"/>
          <w:lang w:val="hy-AM"/>
        </w:rPr>
        <w:t>ողոքներ քննող անձ</w:t>
      </w:r>
      <w:r w:rsidRPr="003D78F4">
        <w:rPr>
          <w:rFonts w:ascii="GHEA Grapalat" w:hAnsi="GHEA Grapalat"/>
          <w:sz w:val="24"/>
          <w:szCs w:val="24"/>
          <w:lang w:val="hy-AM"/>
        </w:rPr>
        <w:t>ինք</w:t>
      </w:r>
      <w:r w:rsidRPr="00C82515">
        <w:rPr>
          <w:rFonts w:ascii="GHEA Grapalat" w:hAnsi="GHEA Grapalat"/>
          <w:sz w:val="24"/>
          <w:szCs w:val="24"/>
          <w:lang w:val="hy-AM"/>
        </w:rPr>
        <w:t xml:space="preserve"> նշված ընթացակարգ</w:t>
      </w:r>
      <w:r w:rsidRPr="003D78F4">
        <w:rPr>
          <w:rFonts w:ascii="GHEA Grapalat" w:hAnsi="GHEA Grapalat"/>
          <w:sz w:val="24"/>
          <w:szCs w:val="24"/>
          <w:lang w:val="hy-AM"/>
        </w:rPr>
        <w:t>եր</w:t>
      </w:r>
      <w:r w:rsidRPr="00C82515">
        <w:rPr>
          <w:rFonts w:ascii="GHEA Grapalat" w:hAnsi="GHEA Grapalat"/>
          <w:sz w:val="24"/>
          <w:szCs w:val="24"/>
          <w:lang w:val="hy-AM"/>
        </w:rPr>
        <w:t xml:space="preserve">ով որոշել </w:t>
      </w:r>
      <w:r w:rsidRPr="003D78F4">
        <w:rPr>
          <w:rFonts w:ascii="GHEA Grapalat" w:hAnsi="GHEA Grapalat"/>
          <w:sz w:val="24"/>
          <w:szCs w:val="24"/>
          <w:lang w:val="hy-AM"/>
        </w:rPr>
        <w:t>են</w:t>
      </w:r>
      <w:r w:rsidRPr="00C82515">
        <w:rPr>
          <w:rFonts w:ascii="GHEA Grapalat" w:hAnsi="GHEA Grapalat"/>
          <w:sz w:val="24"/>
          <w:szCs w:val="24"/>
          <w:lang w:val="hy-AM"/>
        </w:rPr>
        <w:t xml:space="preserve"> մասնակցին գնումների գործընթացին մասնակցելու իրավունք չունեցող մասնակիցների ցուցակում ներառելու նպատակով նախաձեռնված ընթացակարգ</w:t>
      </w:r>
      <w:r w:rsidRPr="003D78F4">
        <w:rPr>
          <w:rFonts w:ascii="GHEA Grapalat" w:hAnsi="GHEA Grapalat"/>
          <w:sz w:val="24"/>
          <w:szCs w:val="24"/>
          <w:lang w:val="hy-AM"/>
        </w:rPr>
        <w:t>եր</w:t>
      </w:r>
      <w:r w:rsidRPr="00C82515">
        <w:rPr>
          <w:rFonts w:ascii="GHEA Grapalat" w:hAnsi="GHEA Grapalat"/>
          <w:sz w:val="24"/>
          <w:szCs w:val="24"/>
          <w:lang w:val="hy-AM"/>
        </w:rPr>
        <w:t>ը մերժել:</w:t>
      </w:r>
    </w:p>
    <w:p w14:paraId="20F06CE0" w14:textId="77777777" w:rsidR="00805DC8" w:rsidRPr="009568DD" w:rsidRDefault="00805DC8" w:rsidP="007011FD">
      <w:pPr>
        <w:spacing w:line="360" w:lineRule="auto"/>
        <w:ind w:firstLine="432"/>
        <w:jc w:val="both"/>
        <w:rPr>
          <w:rFonts w:ascii="GHEA Grapalat" w:hAnsi="GHEA Grapalat"/>
          <w:sz w:val="24"/>
          <w:szCs w:val="24"/>
          <w:lang w:val="hy-AM"/>
        </w:rPr>
      </w:pPr>
    </w:p>
    <w:p w14:paraId="428D9DC6" w14:textId="77777777" w:rsidR="00FF2915" w:rsidRPr="009568DD" w:rsidRDefault="00FF2915" w:rsidP="007011FD">
      <w:pPr>
        <w:spacing w:line="360" w:lineRule="auto"/>
        <w:ind w:firstLine="432"/>
        <w:jc w:val="both"/>
        <w:rPr>
          <w:rFonts w:ascii="GHEA Grapalat" w:hAnsi="GHEA Grapalat"/>
          <w:sz w:val="24"/>
          <w:szCs w:val="24"/>
          <w:lang w:val="hy-AM"/>
        </w:rPr>
      </w:pPr>
      <w:r w:rsidRPr="009568DD">
        <w:rPr>
          <w:rFonts w:ascii="GHEA Grapalat" w:hAnsi="GHEA Grapalat"/>
          <w:sz w:val="24"/>
          <w:szCs w:val="24"/>
          <w:lang w:val="hy-AM"/>
        </w:rPr>
        <w:t xml:space="preserve">ՀՀ հաշվեքննիչ պալատի անդամ </w:t>
      </w:r>
      <w:r w:rsidRPr="009568DD">
        <w:rPr>
          <w:rFonts w:ascii="GHEA Grapalat" w:hAnsi="GHEA Grapalat"/>
          <w:sz w:val="24"/>
          <w:szCs w:val="24"/>
          <w:lang w:val="hy-AM"/>
        </w:rPr>
        <w:tab/>
      </w:r>
      <w:r w:rsidRPr="009568DD">
        <w:rPr>
          <w:rFonts w:ascii="GHEA Grapalat" w:hAnsi="GHEA Grapalat"/>
          <w:sz w:val="24"/>
          <w:szCs w:val="24"/>
          <w:lang w:val="hy-AM"/>
        </w:rPr>
        <w:tab/>
      </w:r>
      <w:r w:rsidRPr="009568DD">
        <w:rPr>
          <w:rFonts w:ascii="GHEA Grapalat" w:hAnsi="GHEA Grapalat"/>
          <w:sz w:val="24"/>
          <w:szCs w:val="24"/>
          <w:lang w:val="hy-AM"/>
        </w:rPr>
        <w:tab/>
      </w:r>
      <w:r w:rsidRPr="009568DD">
        <w:rPr>
          <w:rFonts w:ascii="GHEA Grapalat" w:hAnsi="GHEA Grapalat"/>
          <w:sz w:val="24"/>
          <w:szCs w:val="24"/>
          <w:lang w:val="hy-AM"/>
        </w:rPr>
        <w:tab/>
      </w:r>
      <w:r w:rsidRPr="009568DD">
        <w:rPr>
          <w:rFonts w:ascii="GHEA Grapalat" w:hAnsi="GHEA Grapalat"/>
          <w:sz w:val="24"/>
          <w:szCs w:val="24"/>
          <w:lang w:val="hy-AM"/>
        </w:rPr>
        <w:tab/>
      </w:r>
      <w:r w:rsidRPr="009568DD">
        <w:rPr>
          <w:rFonts w:ascii="GHEA Grapalat" w:hAnsi="GHEA Grapalat"/>
          <w:sz w:val="24"/>
          <w:szCs w:val="24"/>
          <w:lang w:val="hy-AM"/>
        </w:rPr>
        <w:tab/>
      </w:r>
      <w:r w:rsidRPr="009568DD">
        <w:rPr>
          <w:rFonts w:ascii="GHEA Grapalat" w:hAnsi="GHEA Grapalat"/>
          <w:sz w:val="24"/>
          <w:szCs w:val="24"/>
          <w:lang w:val="hy-AM"/>
        </w:rPr>
        <w:tab/>
        <w:t>Ա</w:t>
      </w:r>
      <w:r w:rsidRPr="009568DD">
        <w:rPr>
          <w:rFonts w:ascii="Cambria Math" w:hAnsi="Cambria Math" w:cs="Cambria Math"/>
          <w:sz w:val="24"/>
          <w:szCs w:val="24"/>
          <w:lang w:val="hy-AM"/>
        </w:rPr>
        <w:t>․</w:t>
      </w:r>
      <w:r w:rsidRPr="009568DD">
        <w:rPr>
          <w:rFonts w:ascii="GHEA Grapalat" w:hAnsi="GHEA Grapalat"/>
          <w:sz w:val="24"/>
          <w:szCs w:val="24"/>
          <w:lang w:val="hy-AM"/>
        </w:rPr>
        <w:t xml:space="preserve"> </w:t>
      </w:r>
      <w:r w:rsidR="00637561" w:rsidRPr="000C253D">
        <w:rPr>
          <w:rFonts w:ascii="GHEA Grapalat" w:hAnsi="GHEA Grapalat"/>
          <w:sz w:val="24"/>
          <w:szCs w:val="24"/>
          <w:lang w:val="hy-AM"/>
        </w:rPr>
        <w:t>Գևորգ</w:t>
      </w:r>
      <w:r w:rsidRPr="009568DD">
        <w:rPr>
          <w:rFonts w:ascii="GHEA Grapalat" w:hAnsi="GHEA Grapalat"/>
          <w:sz w:val="24"/>
          <w:szCs w:val="24"/>
          <w:lang w:val="hy-AM"/>
        </w:rPr>
        <w:t>յան</w:t>
      </w:r>
    </w:p>
    <w:p w14:paraId="4DEA8AF2" w14:textId="77777777" w:rsidR="00F83E0A" w:rsidRPr="009568DD" w:rsidRDefault="00F83E0A" w:rsidP="007011FD">
      <w:pPr>
        <w:spacing w:line="360" w:lineRule="auto"/>
        <w:jc w:val="both"/>
        <w:rPr>
          <w:rFonts w:ascii="GHEA Grapalat" w:hAnsi="GHEA Grapalat"/>
          <w:sz w:val="24"/>
          <w:szCs w:val="24"/>
          <w:lang w:val="hy-AM"/>
        </w:rPr>
      </w:pPr>
    </w:p>
    <w:sectPr w:rsidR="00F83E0A" w:rsidRPr="009568DD" w:rsidSect="00314540">
      <w:headerReference w:type="default" r:id="rId9"/>
      <w:footerReference w:type="default" r:id="rId10"/>
      <w:headerReference w:type="first" r:id="rId11"/>
      <w:type w:val="continuous"/>
      <w:pgSz w:w="11906" w:h="16838" w:code="9"/>
      <w:pgMar w:top="1151" w:right="1151" w:bottom="1151" w:left="1151" w:header="14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554627" w14:textId="77777777" w:rsidR="00EF604B" w:rsidRDefault="00EF604B" w:rsidP="00A97B69">
      <w:r>
        <w:separator/>
      </w:r>
    </w:p>
  </w:endnote>
  <w:endnote w:type="continuationSeparator" w:id="0">
    <w:p w14:paraId="431BADE7" w14:textId="77777777" w:rsidR="00EF604B" w:rsidRDefault="00EF604B" w:rsidP="00A97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1.2.2">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ArmTitle">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allak Time">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AM">
    <w:altName w:val="Arial"/>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Nork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64105" w14:textId="77777777" w:rsidR="002C3A25" w:rsidRPr="00120F46" w:rsidRDefault="002C3A25" w:rsidP="00120F46">
    <w:pPr>
      <w:pStyle w:val="Footer"/>
    </w:pPr>
    <w:r>
      <w:rPr>
        <w:noProof/>
        <w:lang w:val="en-US" w:eastAsia="en-US"/>
      </w:rPr>
      <mc:AlternateContent>
        <mc:Choice Requires="wpg">
          <w:drawing>
            <wp:anchor distT="0" distB="0" distL="114300" distR="114300" simplePos="0" relativeHeight="251658240" behindDoc="0" locked="0" layoutInCell="1" allowOverlap="1" wp14:anchorId="6E444159" wp14:editId="4B8BD69D">
              <wp:simplePos x="0" y="0"/>
              <wp:positionH relativeFrom="page">
                <wp:posOffset>394970</wp:posOffset>
              </wp:positionH>
              <wp:positionV relativeFrom="page">
                <wp:posOffset>10189210</wp:posOffset>
              </wp:positionV>
              <wp:extent cx="7162800" cy="449580"/>
              <wp:effectExtent l="0" t="0" r="0" b="7620"/>
              <wp:wrapNone/>
              <wp:docPr id="1"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2800" cy="449580"/>
                        <a:chOff x="0" y="0"/>
                        <a:chExt cx="6172200" cy="449580"/>
                      </a:xfrm>
                    </wpg:grpSpPr>
                    <wps:wsp>
                      <wps:cNvPr id="2" name="Rectangle 165"/>
                      <wps:cNvSpPr>
                        <a:spLocks noChangeArrowheads="1"/>
                      </wps:cNvSpPr>
                      <wps:spPr bwMode="auto">
                        <a:xfrm>
                          <a:off x="228600" y="0"/>
                          <a:ext cx="5943600" cy="274320"/>
                        </a:xfrm>
                        <a:prstGeom prst="rect">
                          <a:avLst/>
                        </a:prstGeom>
                        <a:solidFill>
                          <a:srgbClr val="FFFFFF">
                            <a:alpha val="0"/>
                          </a:srgbClr>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3" name="Text Box 166"/>
                      <wps:cNvSpPr txBox="1">
                        <a:spLocks noChangeArrowheads="1"/>
                      </wps:cNvSpPr>
                      <wps:spPr bwMode="auto">
                        <a:xfrm>
                          <a:off x="0" y="9525"/>
                          <a:ext cx="5943478" cy="440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1FCD122" w14:textId="77777777" w:rsidR="002C3A25" w:rsidRDefault="002C3A25" w:rsidP="00243E47">
                            <w:pPr>
                              <w:pStyle w:val="Footer"/>
                              <w:rPr>
                                <w:rFonts w:ascii="GHEA Grapalat" w:hAnsi="GHEA Grapalat"/>
                                <w:color w:val="0070C0"/>
                                <w:lang w:val="hy-AM"/>
                              </w:rPr>
                            </w:pPr>
                            <w:r w:rsidRPr="000754B3">
                              <w:rPr>
                                <w:rFonts w:ascii="GHEA Grapalat" w:hAnsi="GHEA Grapalat" w:cs="Sylfaen"/>
                                <w:caps/>
                                <w:color w:val="0070C0"/>
                                <w:lang w:val="en-US"/>
                              </w:rPr>
                              <w:t>ՀՀ</w:t>
                            </w:r>
                            <w:r w:rsidRPr="000754B3">
                              <w:rPr>
                                <w:rFonts w:ascii="GHEA Grapalat" w:hAnsi="GHEA Grapalat"/>
                                <w:caps/>
                                <w:color w:val="0070C0"/>
                                <w:lang w:val="en-US"/>
                              </w:rPr>
                              <w:t xml:space="preserve"> </w:t>
                            </w:r>
                            <w:r w:rsidRPr="000754B3">
                              <w:rPr>
                                <w:rFonts w:ascii="GHEA Grapalat" w:hAnsi="GHEA Grapalat" w:cs="Sylfaen"/>
                                <w:caps/>
                                <w:color w:val="0070C0"/>
                                <w:lang w:val="hy-AM"/>
                              </w:rPr>
                              <w:t>Հաշվեքնն</w:t>
                            </w:r>
                            <w:r w:rsidRPr="000754B3">
                              <w:rPr>
                                <w:rFonts w:ascii="GHEA Grapalat" w:hAnsi="GHEA Grapalat" w:cs="Sylfaen"/>
                                <w:caps/>
                                <w:color w:val="0070C0"/>
                                <w:lang w:val="en-US"/>
                              </w:rPr>
                              <w:t>ԻՉ</w:t>
                            </w:r>
                            <w:r w:rsidRPr="000754B3">
                              <w:rPr>
                                <w:rFonts w:ascii="GHEA Grapalat" w:hAnsi="GHEA Grapalat"/>
                                <w:caps/>
                                <w:color w:val="0070C0"/>
                                <w:lang w:val="en-US"/>
                              </w:rPr>
                              <w:t xml:space="preserve"> </w:t>
                            </w:r>
                            <w:r w:rsidRPr="000754B3">
                              <w:rPr>
                                <w:rFonts w:ascii="GHEA Grapalat" w:hAnsi="GHEA Grapalat" w:cs="Sylfaen"/>
                                <w:caps/>
                                <w:color w:val="0070C0"/>
                                <w:lang w:val="en-US"/>
                              </w:rPr>
                              <w:t>ՊԱԼԱՏԻ</w:t>
                            </w:r>
                            <w:r w:rsidRPr="000754B3">
                              <w:rPr>
                                <w:rFonts w:ascii="GHEA Grapalat" w:hAnsi="GHEA Grapalat"/>
                                <w:caps/>
                                <w:color w:val="0070C0"/>
                                <w:lang w:val="en-US"/>
                              </w:rPr>
                              <w:t xml:space="preserve"> </w:t>
                            </w:r>
                            <w:r w:rsidRPr="000754B3">
                              <w:rPr>
                                <w:rFonts w:ascii="GHEA Grapalat" w:hAnsi="GHEA Grapalat" w:cs="Sylfaen"/>
                                <w:caps/>
                                <w:color w:val="0070C0"/>
                                <w:lang w:val="en-US"/>
                              </w:rPr>
                              <w:t>Ընթացիկ</w:t>
                            </w:r>
                            <w:r w:rsidRPr="000754B3">
                              <w:rPr>
                                <w:rFonts w:ascii="GHEA Grapalat" w:hAnsi="GHEA Grapalat"/>
                                <w:caps/>
                                <w:color w:val="0070C0"/>
                                <w:lang w:val="en-US"/>
                              </w:rPr>
                              <w:t xml:space="preserve"> </w:t>
                            </w:r>
                            <w:r w:rsidRPr="000754B3">
                              <w:rPr>
                                <w:rFonts w:ascii="GHEA Grapalat" w:hAnsi="GHEA Grapalat" w:cs="Sylfaen"/>
                                <w:caps/>
                                <w:color w:val="0070C0"/>
                                <w:lang w:val="hy-AM"/>
                              </w:rPr>
                              <w:t>եզրակացություն</w:t>
                            </w:r>
                            <w:r>
                              <w:rPr>
                                <w:rFonts w:ascii="GHEA Grapalat" w:hAnsi="GHEA Grapalat" w:cs="Sylfaen"/>
                                <w:caps/>
                                <w:color w:val="0070C0"/>
                                <w:lang w:val="en-US"/>
                              </w:rPr>
                              <w:t xml:space="preserve"> </w:t>
                            </w:r>
                            <w:r w:rsidRPr="000754B3">
                              <w:rPr>
                                <w:rFonts w:ascii="GHEA Grapalat" w:hAnsi="GHEA Grapalat"/>
                                <w:caps/>
                                <w:color w:val="0070C0"/>
                              </w:rPr>
                              <w:t>|</w:t>
                            </w:r>
                            <w:r w:rsidRPr="000754B3">
                              <w:rPr>
                                <w:rFonts w:ascii="Calibri" w:hAnsi="Calibri" w:cs="Calibri"/>
                                <w:caps/>
                                <w:color w:val="0070C0"/>
                              </w:rPr>
                              <w:t> </w:t>
                            </w:r>
                            <w:r w:rsidRPr="000754B3">
                              <w:rPr>
                                <w:rFonts w:ascii="GHEA Grapalat" w:hAnsi="GHEA Grapalat"/>
                                <w:color w:val="0070C0"/>
                                <w:lang w:val="en-US"/>
                              </w:rPr>
                              <w:t>20</w:t>
                            </w:r>
                            <w:r>
                              <w:rPr>
                                <w:rFonts w:ascii="GHEA Grapalat" w:hAnsi="GHEA Grapalat"/>
                                <w:color w:val="0070C0"/>
                                <w:lang w:val="hy-AM"/>
                              </w:rPr>
                              <w:t>22</w:t>
                            </w:r>
                          </w:p>
                          <w:p w14:paraId="1AEFDDB2" w14:textId="77777777" w:rsidR="002C3A25" w:rsidRPr="00E8668C" w:rsidRDefault="002C3A25">
                            <w:pPr>
                              <w:pStyle w:val="Footer"/>
                              <w:jc w:val="right"/>
                              <w:rPr>
                                <w:rFonts w:ascii="GHEA Grapalat" w:hAnsi="GHEA Grapalat"/>
                                <w:color w:val="0070C0"/>
                                <w:lang w:val="hy-AM"/>
                              </w:rPr>
                            </w:pPr>
                          </w:p>
                        </w:txbxContent>
                      </wps:txbx>
                      <wps:bodyPr rot="0" vert="horz" wrap="square" lIns="0" tIns="45720" rIns="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6E444159" id="Group 164" o:spid="_x0000_s1027" style="position:absolute;margin-left:31.1pt;margin-top:802.3pt;width:564pt;height:35.4pt;z-index:251658240;mso-position-horizontal-relative:page;mso-position-vertical-relative:page" coordsize="61722,4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">
              <v:rect id="Rectangle 165" o:spid="_x0000_s1028"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" stroked="f" strokeweight="1pt">
                <v:fill opacity="0"/>
              </v:rect>
              <v:shapetype id="_x0000_t202" coordsize="21600,21600" o:spt="202" path="m,l,21600r21600,l21600,xe">
                <v:stroke joinstyle="miter"/>
                <v:path gradientshapeok="t" o:connecttype="rect"/>
              </v:shapetype>
              <v:shape id="Text Box 166" o:spid="_x0000_s1029" type="#_x0000_t202" style="position:absolute;top:95;width:59434;height: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" filled="f" stroked="f" strokeweight=".5pt">
                <v:textbox style="mso-fit-shape-to-text:t" inset="0,,0">
                  <w:txbxContent>
                    <w:p w14:paraId="41FCD122" w14:textId="77777777" w:rsidR="002C3A25" w:rsidRDefault="002C3A25" w:rsidP="00243E47">
                      <w:pPr>
                        <w:pStyle w:val="a3"/>
                        <w:rPr>
                          <w:rFonts w:ascii="GHEA Grapalat" w:hAnsi="GHEA Grapalat"/>
                          <w:color w:val="0070C0"/>
                          <w:lang w:val="hy-AM"/>
                        </w:rPr>
                      </w:pPr>
                      <w:r w:rsidRPr="000754B3">
                        <w:rPr>
                          <w:rFonts w:ascii="GHEA Grapalat" w:hAnsi="GHEA Grapalat" w:cs="Sylfaen"/>
                          <w:caps/>
                          <w:color w:val="0070C0"/>
                          <w:lang w:val="en-US"/>
                        </w:rPr>
                        <w:t>ՀՀ</w:t>
                      </w:r>
                      <w:r w:rsidRPr="000754B3">
                        <w:rPr>
                          <w:rFonts w:ascii="GHEA Grapalat" w:hAnsi="GHEA Grapalat"/>
                          <w:caps/>
                          <w:color w:val="0070C0"/>
                          <w:lang w:val="en-US"/>
                        </w:rPr>
                        <w:t xml:space="preserve"> </w:t>
                      </w:r>
                      <w:r w:rsidRPr="000754B3">
                        <w:rPr>
                          <w:rFonts w:ascii="GHEA Grapalat" w:hAnsi="GHEA Grapalat" w:cs="Sylfaen"/>
                          <w:caps/>
                          <w:color w:val="0070C0"/>
                          <w:lang w:val="hy-AM"/>
                        </w:rPr>
                        <w:t>Հաշվեքնն</w:t>
                      </w:r>
                      <w:r w:rsidRPr="000754B3">
                        <w:rPr>
                          <w:rFonts w:ascii="GHEA Grapalat" w:hAnsi="GHEA Grapalat" w:cs="Sylfaen"/>
                          <w:caps/>
                          <w:color w:val="0070C0"/>
                          <w:lang w:val="en-US"/>
                        </w:rPr>
                        <w:t>ԻՉ</w:t>
                      </w:r>
                      <w:r w:rsidRPr="000754B3">
                        <w:rPr>
                          <w:rFonts w:ascii="GHEA Grapalat" w:hAnsi="GHEA Grapalat"/>
                          <w:caps/>
                          <w:color w:val="0070C0"/>
                          <w:lang w:val="en-US"/>
                        </w:rPr>
                        <w:t xml:space="preserve"> </w:t>
                      </w:r>
                      <w:r w:rsidRPr="000754B3">
                        <w:rPr>
                          <w:rFonts w:ascii="GHEA Grapalat" w:hAnsi="GHEA Grapalat" w:cs="Sylfaen"/>
                          <w:caps/>
                          <w:color w:val="0070C0"/>
                          <w:lang w:val="en-US"/>
                        </w:rPr>
                        <w:t>ՊԱԼԱՏԻ</w:t>
                      </w:r>
                      <w:r w:rsidRPr="000754B3">
                        <w:rPr>
                          <w:rFonts w:ascii="GHEA Grapalat" w:hAnsi="GHEA Grapalat"/>
                          <w:caps/>
                          <w:color w:val="0070C0"/>
                          <w:lang w:val="en-US"/>
                        </w:rPr>
                        <w:t xml:space="preserve"> </w:t>
                      </w:r>
                      <w:r w:rsidRPr="000754B3">
                        <w:rPr>
                          <w:rFonts w:ascii="GHEA Grapalat" w:hAnsi="GHEA Grapalat" w:cs="Sylfaen"/>
                          <w:caps/>
                          <w:color w:val="0070C0"/>
                          <w:lang w:val="en-US"/>
                        </w:rPr>
                        <w:t>Ընթացիկ</w:t>
                      </w:r>
                      <w:r w:rsidRPr="000754B3">
                        <w:rPr>
                          <w:rFonts w:ascii="GHEA Grapalat" w:hAnsi="GHEA Grapalat"/>
                          <w:caps/>
                          <w:color w:val="0070C0"/>
                          <w:lang w:val="en-US"/>
                        </w:rPr>
                        <w:t xml:space="preserve"> </w:t>
                      </w:r>
                      <w:r w:rsidRPr="000754B3">
                        <w:rPr>
                          <w:rFonts w:ascii="GHEA Grapalat" w:hAnsi="GHEA Grapalat" w:cs="Sylfaen"/>
                          <w:caps/>
                          <w:color w:val="0070C0"/>
                          <w:lang w:val="hy-AM"/>
                        </w:rPr>
                        <w:t>եզրակացություն</w:t>
                      </w:r>
                      <w:r>
                        <w:rPr>
                          <w:rFonts w:ascii="GHEA Grapalat" w:hAnsi="GHEA Grapalat" w:cs="Sylfaen"/>
                          <w:caps/>
                          <w:color w:val="0070C0"/>
                          <w:lang w:val="en-US"/>
                        </w:rPr>
                        <w:t xml:space="preserve"> </w:t>
                      </w:r>
                      <w:r w:rsidRPr="000754B3">
                        <w:rPr>
                          <w:rFonts w:ascii="GHEA Grapalat" w:hAnsi="GHEA Grapalat"/>
                          <w:caps/>
                          <w:color w:val="0070C0"/>
                        </w:rPr>
                        <w:t>|</w:t>
                      </w:r>
                      <w:r w:rsidRPr="000754B3">
                        <w:rPr>
                          <w:rFonts w:ascii="Calibri" w:hAnsi="Calibri" w:cs="Calibri"/>
                          <w:caps/>
                          <w:color w:val="0070C0"/>
                        </w:rPr>
                        <w:t> </w:t>
                      </w:r>
                      <w:r w:rsidRPr="000754B3">
                        <w:rPr>
                          <w:rFonts w:ascii="GHEA Grapalat" w:hAnsi="GHEA Grapalat"/>
                          <w:color w:val="0070C0"/>
                          <w:lang w:val="en-US"/>
                        </w:rPr>
                        <w:t>20</w:t>
                      </w:r>
                      <w:r>
                        <w:rPr>
                          <w:rFonts w:ascii="GHEA Grapalat" w:hAnsi="GHEA Grapalat"/>
                          <w:color w:val="0070C0"/>
                          <w:lang w:val="hy-AM"/>
                        </w:rPr>
                        <w:t>22</w:t>
                      </w:r>
                    </w:p>
                    <w:p w14:paraId="1AEFDDB2" w14:textId="77777777" w:rsidR="002C3A25" w:rsidRPr="00E8668C" w:rsidRDefault="002C3A25">
                      <w:pPr>
                        <w:pStyle w:val="a3"/>
                        <w:jc w:val="right"/>
                        <w:rPr>
                          <w:rFonts w:ascii="GHEA Grapalat" w:hAnsi="GHEA Grapalat"/>
                          <w:color w:val="0070C0"/>
                          <w:lang w:val="hy-AM"/>
                        </w:rPr>
                      </w:pPr>
                    </w:p>
                  </w:txbxContent>
                </v:textbox>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F2B201" w14:textId="77777777" w:rsidR="00EF604B" w:rsidRDefault="00EF604B" w:rsidP="00A97B69">
      <w:r>
        <w:separator/>
      </w:r>
    </w:p>
  </w:footnote>
  <w:footnote w:type="continuationSeparator" w:id="0">
    <w:p w14:paraId="77F5E557" w14:textId="77777777" w:rsidR="00EF604B" w:rsidRDefault="00EF604B" w:rsidP="00A97B69">
      <w:r>
        <w:continuationSeparator/>
      </w:r>
    </w:p>
  </w:footnote>
  <w:footnote w:id="1">
    <w:p w14:paraId="13911E85" w14:textId="77777777" w:rsidR="002C3A25" w:rsidRPr="009165D6" w:rsidRDefault="002C3A25" w:rsidP="00B77D43">
      <w:pPr>
        <w:pStyle w:val="FootnoteText"/>
        <w:rPr>
          <w:rFonts w:ascii="GHEA Grapalat" w:hAnsi="GHEA Grapalat"/>
        </w:rPr>
      </w:pPr>
      <w:r w:rsidRPr="009165D6">
        <w:rPr>
          <w:rStyle w:val="FootnoteReference"/>
          <w:rFonts w:ascii="GHEA Grapalat" w:hAnsi="GHEA Grapalat"/>
        </w:rPr>
        <w:footnoteRef/>
      </w:r>
      <w:r w:rsidRPr="009165D6">
        <w:rPr>
          <w:rFonts w:ascii="GHEA Grapalat" w:hAnsi="GHEA Grapalat"/>
        </w:rPr>
        <w:t xml:space="preserve"> </w:t>
      </w:r>
      <w:r>
        <w:rPr>
          <w:rFonts w:ascii="GHEA Grapalat" w:hAnsi="GHEA Grapalat"/>
        </w:rPr>
        <w:t xml:space="preserve">11 դրամ/խմ՝ </w:t>
      </w:r>
      <w:r w:rsidRPr="009165D6">
        <w:rPr>
          <w:rFonts w:ascii="GHEA Grapalat" w:hAnsi="GHEA Grapalat"/>
        </w:rPr>
        <w:t>ըստ սուբսիդիայի պայմանագրերի 2.2 կետի</w:t>
      </w:r>
    </w:p>
  </w:footnote>
  <w:footnote w:id="2">
    <w:p w14:paraId="414C80E6" w14:textId="77777777" w:rsidR="002C3A25" w:rsidRDefault="002C3A25" w:rsidP="00B77D43">
      <w:pPr>
        <w:pStyle w:val="FootnoteText"/>
      </w:pPr>
      <w:r>
        <w:rPr>
          <w:rStyle w:val="FootnoteReference"/>
        </w:rPr>
        <w:footnoteRef/>
      </w:r>
      <w:r>
        <w:t xml:space="preserve"> Նախագծում և կառուցում</w:t>
      </w:r>
    </w:p>
  </w:footnote>
  <w:footnote w:id="3">
    <w:p w14:paraId="2EF9D451" w14:textId="77777777" w:rsidR="002C3A25" w:rsidRDefault="002C3A25" w:rsidP="00B77D43">
      <w:pPr>
        <w:pStyle w:val="FootnoteText"/>
      </w:pPr>
      <w:r>
        <w:rPr>
          <w:rStyle w:val="FootnoteReference"/>
        </w:rPr>
        <w:footnoteRef/>
      </w:r>
      <w:r>
        <w:t xml:space="preserve"> Պայմանագրով նախատեսված՝ հետավարտական երաշխիքի գումարը՝ 10%, որը նույն 10%-ի չափով նվազեցվում է յուրաքանչյուր ներկայացված վճարման հայտի գումարից</w:t>
      </w:r>
    </w:p>
  </w:footnote>
  <w:footnote w:id="4">
    <w:p w14:paraId="4152FC52" w14:textId="77777777" w:rsidR="002C3A25" w:rsidRPr="00115452" w:rsidRDefault="002C3A25" w:rsidP="00B77D43">
      <w:pPr>
        <w:pStyle w:val="FootnoteText"/>
        <w:rPr>
          <w:rFonts w:ascii="GHEA Grapalat" w:hAnsi="GHEA Grapalat"/>
        </w:rPr>
      </w:pPr>
      <w:r w:rsidRPr="00115452">
        <w:rPr>
          <w:rStyle w:val="FootnoteReference"/>
          <w:rFonts w:ascii="GHEA Grapalat" w:hAnsi="GHEA Grapalat"/>
        </w:rPr>
        <w:footnoteRef/>
      </w:r>
      <w:r w:rsidRPr="00115452">
        <w:rPr>
          <w:rFonts w:ascii="GHEA Grapalat" w:hAnsi="GHEA Grapalat"/>
        </w:rPr>
        <w:t xml:space="preserve"> Նախագծում և կառուցում</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8874C" w14:textId="77777777" w:rsidR="002C3A25" w:rsidRDefault="002C3A25">
    <w:pPr>
      <w:pStyle w:val="Header"/>
    </w:pPr>
    <w:r>
      <w:rPr>
        <w:noProof/>
        <w:lang w:val="en-US" w:eastAsia="en-US"/>
      </w:rPr>
      <mc:AlternateContent>
        <mc:Choice Requires="wps">
          <w:drawing>
            <wp:anchor distT="228600" distB="228600" distL="114300" distR="114300" simplePos="0" relativeHeight="251657216" behindDoc="0" locked="0" layoutInCell="1" allowOverlap="0" wp14:anchorId="2FBC1FFA" wp14:editId="5F2374CA">
              <wp:simplePos x="0" y="0"/>
              <wp:positionH relativeFrom="margin">
                <wp:posOffset>5674995</wp:posOffset>
              </wp:positionH>
              <wp:positionV relativeFrom="page">
                <wp:posOffset>0</wp:posOffset>
              </wp:positionV>
              <wp:extent cx="422275" cy="767715"/>
              <wp:effectExtent l="0" t="0" r="0" b="3810"/>
              <wp:wrapTopAndBottom/>
              <wp:docPr id="4" name="Rectangle 1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422275" cy="767715"/>
                      </a:xfrm>
                      <a:prstGeom prst="rect">
                        <a:avLst/>
                      </a:prstGeom>
                      <a:solidFill>
                        <a:srgbClr val="5B9BD5"/>
                      </a:solidFill>
                      <a:ln>
                        <a:noFill/>
                      </a:ln>
                      <a:extLst>
                        <a:ext uri="{91240B29-F687-4F45-9708-019B960494DF}">
                          <a14:hiddenLine xmlns:a14="http://schemas.microsoft.com/office/drawing/2010/main" w="12700" algn="ctr">
                            <a:solidFill>
                              <a:srgbClr val="000000"/>
                            </a:solidFill>
                            <a:miter lim="800000"/>
                            <a:headEnd/>
                            <a:tailEnd/>
                          </a14:hiddenLine>
                        </a:ext>
                      </a:extLst>
                    </wps:spPr>
                    <wps:txbx>
                      <w:txbxContent>
                        <w:p w14:paraId="3F84727B" w14:textId="77777777" w:rsidR="002C3A25" w:rsidRDefault="002C3A25">
                          <w:pPr>
                            <w:pStyle w:val="Header"/>
                            <w:tabs>
                              <w:tab w:val="clear" w:pos="4677"/>
                              <w:tab w:val="clear" w:pos="9355"/>
                            </w:tabs>
                            <w:jc w:val="right"/>
                            <w:rPr>
                              <w:color w:val="FFFFFF"/>
                              <w:sz w:val="24"/>
                              <w:szCs w:val="24"/>
                            </w:rPr>
                          </w:pPr>
                        </w:p>
                        <w:p w14:paraId="5728B48B" w14:textId="5CF94B02" w:rsidR="002C3A25" w:rsidRPr="00CC44ED" w:rsidRDefault="002C3A25" w:rsidP="00243E47">
                          <w:pPr>
                            <w:pStyle w:val="Header"/>
                            <w:tabs>
                              <w:tab w:val="clear" w:pos="4677"/>
                              <w:tab w:val="clear" w:pos="9355"/>
                            </w:tabs>
                            <w:jc w:val="center"/>
                            <w:rPr>
                              <w:rFonts w:ascii="GHEA Grapalat" w:hAnsi="GHEA Grapalat"/>
                              <w:color w:val="FFFFFF"/>
                              <w:sz w:val="24"/>
                              <w:szCs w:val="24"/>
                            </w:rPr>
                          </w:pPr>
                          <w:r w:rsidRPr="00CC44ED">
                            <w:rPr>
                              <w:rFonts w:ascii="GHEA Grapalat" w:hAnsi="GHEA Grapalat"/>
                              <w:color w:val="FFFFFF"/>
                              <w:sz w:val="24"/>
                              <w:szCs w:val="24"/>
                            </w:rPr>
                            <w:fldChar w:fldCharType="begin"/>
                          </w:r>
                          <w:r w:rsidRPr="00CC44ED">
                            <w:rPr>
                              <w:rFonts w:ascii="GHEA Grapalat" w:hAnsi="GHEA Grapalat"/>
                              <w:color w:val="FFFFFF"/>
                              <w:sz w:val="24"/>
                              <w:szCs w:val="24"/>
                            </w:rPr>
                            <w:instrText xml:space="preserve"> PAGE   \* MERGEFORMAT </w:instrText>
                          </w:r>
                          <w:r w:rsidRPr="00CC44ED">
                            <w:rPr>
                              <w:rFonts w:ascii="GHEA Grapalat" w:hAnsi="GHEA Grapalat"/>
                              <w:color w:val="FFFFFF"/>
                              <w:sz w:val="24"/>
                              <w:szCs w:val="24"/>
                            </w:rPr>
                            <w:fldChar w:fldCharType="separate"/>
                          </w:r>
                          <w:r w:rsidR="00253C24">
                            <w:rPr>
                              <w:rFonts w:ascii="GHEA Grapalat" w:hAnsi="GHEA Grapalat"/>
                              <w:noProof/>
                              <w:color w:val="FFFFFF"/>
                              <w:sz w:val="24"/>
                              <w:szCs w:val="24"/>
                            </w:rPr>
                            <w:t>2</w:t>
                          </w:r>
                          <w:r w:rsidRPr="00CC44ED">
                            <w:rPr>
                              <w:rFonts w:ascii="GHEA Grapalat" w:hAnsi="GHEA Grapalat"/>
                              <w:noProof/>
                              <w:color w:val="FFFFFF"/>
                              <w:sz w:val="24"/>
                              <w:szCs w:val="24"/>
                            </w:rPr>
                            <w:fldChar w:fldCharType="end"/>
                          </w: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rect w14:anchorId="2FBC1FFA" id="Rectangle 133" o:spid="_x0000_s1026" style="position:absolute;margin-left:446.85pt;margin-top:0;width:33.25pt;height:60.45pt;z-index:251657216;visibility:visible;mso-wrap-style:square;mso-width-percent:0;mso-height-percent:0;mso-wrap-distance-left:9pt;mso-wrap-distance-top:18pt;mso-wrap-distance-right:9pt;mso-wrap-distance-bottom:18pt;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" o:allowoverlap="f" fillcolor="#5b9bd5" stroked="f" strokeweight="1pt">
              <v:path arrowok="t"/>
              <o:lock v:ext="edit" aspectratio="t"/>
              <v:textbox>
                <w:txbxContent>
                  <w:p w14:paraId="3F84727B" w14:textId="77777777" w:rsidR="002C3A25" w:rsidRDefault="002C3A25">
                    <w:pPr>
                      <w:pStyle w:val="Header"/>
                      <w:tabs>
                        <w:tab w:val="clear" w:pos="4677"/>
                        <w:tab w:val="clear" w:pos="9355"/>
                      </w:tabs>
                      <w:jc w:val="right"/>
                      <w:rPr>
                        <w:color w:val="FFFFFF"/>
                        <w:sz w:val="24"/>
                        <w:szCs w:val="24"/>
                      </w:rPr>
                    </w:pPr>
                  </w:p>
                  <w:p w14:paraId="5728B48B" w14:textId="5CF94B02" w:rsidR="002C3A25" w:rsidRPr="00CC44ED" w:rsidRDefault="002C3A25" w:rsidP="00243E47">
                    <w:pPr>
                      <w:pStyle w:val="Header"/>
                      <w:tabs>
                        <w:tab w:val="clear" w:pos="4677"/>
                        <w:tab w:val="clear" w:pos="9355"/>
                      </w:tabs>
                      <w:jc w:val="center"/>
                      <w:rPr>
                        <w:rFonts w:ascii="GHEA Grapalat" w:hAnsi="GHEA Grapalat"/>
                        <w:color w:val="FFFFFF"/>
                        <w:sz w:val="24"/>
                        <w:szCs w:val="24"/>
                      </w:rPr>
                    </w:pPr>
                    <w:r w:rsidRPr="00CC44ED">
                      <w:rPr>
                        <w:rFonts w:ascii="GHEA Grapalat" w:hAnsi="GHEA Grapalat"/>
                        <w:color w:val="FFFFFF"/>
                        <w:sz w:val="24"/>
                        <w:szCs w:val="24"/>
                      </w:rPr>
                      <w:fldChar w:fldCharType="begin"/>
                    </w:r>
                    <w:r w:rsidRPr="00CC44ED">
                      <w:rPr>
                        <w:rFonts w:ascii="GHEA Grapalat" w:hAnsi="GHEA Grapalat"/>
                        <w:color w:val="FFFFFF"/>
                        <w:sz w:val="24"/>
                        <w:szCs w:val="24"/>
                      </w:rPr>
                      <w:instrText xml:space="preserve"> PAGE   \* MERGEFORMAT </w:instrText>
                    </w:r>
                    <w:r w:rsidRPr="00CC44ED">
                      <w:rPr>
                        <w:rFonts w:ascii="GHEA Grapalat" w:hAnsi="GHEA Grapalat"/>
                        <w:color w:val="FFFFFF"/>
                        <w:sz w:val="24"/>
                        <w:szCs w:val="24"/>
                      </w:rPr>
                      <w:fldChar w:fldCharType="separate"/>
                    </w:r>
                    <w:r w:rsidR="00253C24">
                      <w:rPr>
                        <w:rFonts w:ascii="GHEA Grapalat" w:hAnsi="GHEA Grapalat"/>
                        <w:noProof/>
                        <w:color w:val="FFFFFF"/>
                        <w:sz w:val="24"/>
                        <w:szCs w:val="24"/>
                      </w:rPr>
                      <w:t>2</w:t>
                    </w:r>
                    <w:r w:rsidRPr="00CC44ED">
                      <w:rPr>
                        <w:rFonts w:ascii="GHEA Grapalat" w:hAnsi="GHEA Grapalat"/>
                        <w:noProof/>
                        <w:color w:val="FFFFFF"/>
                        <w:sz w:val="24"/>
                        <w:szCs w:val="24"/>
                      </w:rPr>
                      <w:fldChar w:fldCharType="end"/>
                    </w:r>
                  </w:p>
                </w:txbxContent>
              </v:textbox>
              <w10:wrap type="topAndBottom" anchorx="margin" anchory="page"/>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61A0F" w14:textId="77777777" w:rsidR="002C3A25" w:rsidRDefault="002C3A25" w:rsidP="008E5763">
    <w:pPr>
      <w:tabs>
        <w:tab w:val="center" w:pos="4677"/>
        <w:tab w:val="right" w:pos="9355"/>
      </w:tabs>
      <w:ind w:right="-1008"/>
      <w:jc w:val="center"/>
      <w:rPr>
        <w:rFonts w:ascii="GHEA Grapalat" w:hAnsi="GHEA Grapalat"/>
        <w:i/>
        <w:lang w:val="ru-RU"/>
      </w:rPr>
    </w:pPr>
    <w:r>
      <w:rPr>
        <w:rFonts w:ascii="GHEA Grapalat" w:hAnsi="GHEA Grapalat"/>
        <w:i/>
        <w:lang w:val="ru-RU"/>
      </w:rPr>
      <w:tab/>
    </w:r>
    <w:r>
      <w:rPr>
        <w:rFonts w:ascii="GHEA Grapalat" w:hAnsi="GHEA Grapalat"/>
        <w:i/>
        <w:lang w:val="ru-RU"/>
      </w:rPr>
      <w:tab/>
    </w:r>
  </w:p>
  <w:p w14:paraId="5F129999" w14:textId="77777777" w:rsidR="002C3A25" w:rsidRPr="008C08B3" w:rsidRDefault="002C3A25" w:rsidP="001F0182">
    <w:pPr>
      <w:pStyle w:val="Header"/>
      <w:jc w:val="right"/>
      <w:rPr>
        <w:rFonts w:ascii="GHEA Grapalat" w:hAnsi="GHEA Grapalat"/>
        <w:i/>
        <w:lang w:val="hy-AM"/>
      </w:rPr>
    </w:pPr>
    <w:r>
      <w:rPr>
        <w:rFonts w:ascii="GHEA Grapalat" w:hAnsi="GHEA Grapalat"/>
        <w:i/>
        <w:lang w:val="ru-RU"/>
      </w:rPr>
      <w:tab/>
    </w:r>
    <w:r>
      <w:rPr>
        <w:rFonts w:ascii="GHEA Grapalat" w:hAnsi="GHEA Grapalat"/>
        <w:i/>
        <w:lang w:val="ru-RU"/>
      </w:rPr>
      <w:tab/>
    </w:r>
    <w:r w:rsidRPr="008C08B3">
      <w:rPr>
        <w:rFonts w:ascii="GHEA Grapalat" w:hAnsi="GHEA Grapalat"/>
        <w:i/>
        <w:lang w:val="hy-AM"/>
      </w:rPr>
      <w:t>Հավելված</w:t>
    </w:r>
  </w:p>
  <w:p w14:paraId="679B6EDA" w14:textId="77777777" w:rsidR="002C3A25" w:rsidRPr="008C08B3" w:rsidRDefault="002C3A25" w:rsidP="001F0182">
    <w:pPr>
      <w:pStyle w:val="Header"/>
      <w:jc w:val="right"/>
      <w:rPr>
        <w:rFonts w:ascii="GHEA Grapalat" w:hAnsi="GHEA Grapalat"/>
        <w:i/>
        <w:lang w:val="hy-AM"/>
      </w:rPr>
    </w:pPr>
    <w:r w:rsidRPr="008C08B3">
      <w:rPr>
        <w:rFonts w:ascii="GHEA Grapalat" w:hAnsi="GHEA Grapalat"/>
        <w:i/>
        <w:lang w:val="hy-AM"/>
      </w:rPr>
      <w:t>Հաստատվել է ՀՀ Հաշվեքննիչ պալատի</w:t>
    </w:r>
  </w:p>
  <w:p w14:paraId="50F88D17" w14:textId="20085528" w:rsidR="002C3A25" w:rsidRDefault="002C3A25" w:rsidP="001F0182">
    <w:pPr>
      <w:pStyle w:val="Header"/>
      <w:jc w:val="right"/>
      <w:rPr>
        <w:rFonts w:ascii="GHEA Grapalat" w:hAnsi="GHEA Grapalat"/>
        <w:i/>
        <w:lang w:val="hy-AM"/>
      </w:rPr>
    </w:pPr>
    <w:r>
      <w:rPr>
        <w:rFonts w:ascii="GHEA Grapalat" w:hAnsi="GHEA Grapalat"/>
        <w:i/>
        <w:lang w:val="hy-AM"/>
      </w:rPr>
      <w:t>2022</w:t>
    </w:r>
    <w:r w:rsidRPr="008C08B3">
      <w:rPr>
        <w:rFonts w:ascii="GHEA Grapalat" w:hAnsi="GHEA Grapalat"/>
        <w:i/>
        <w:lang w:val="hy-AM"/>
      </w:rPr>
      <w:t xml:space="preserve">թ. </w:t>
    </w:r>
    <w:r w:rsidRPr="00F25D73">
      <w:rPr>
        <w:rFonts w:ascii="GHEA Grapalat" w:hAnsi="GHEA Grapalat"/>
        <w:i/>
        <w:lang w:val="hy-AM"/>
      </w:rPr>
      <w:t>հուլիս</w:t>
    </w:r>
    <w:r w:rsidRPr="008C08B3">
      <w:rPr>
        <w:rFonts w:ascii="GHEA Grapalat" w:hAnsi="GHEA Grapalat"/>
        <w:i/>
        <w:lang w:val="hy-AM"/>
      </w:rPr>
      <w:t xml:space="preserve">ի </w:t>
    </w:r>
    <w:r w:rsidRPr="00F25D73">
      <w:rPr>
        <w:rFonts w:ascii="GHEA Grapalat" w:hAnsi="GHEA Grapalat"/>
        <w:i/>
        <w:lang w:val="hy-AM"/>
      </w:rPr>
      <w:t xml:space="preserve">27-ի </w:t>
    </w:r>
    <w:r w:rsidRPr="008C08B3">
      <w:rPr>
        <w:rFonts w:ascii="GHEA Grapalat" w:hAnsi="GHEA Grapalat"/>
        <w:i/>
        <w:lang w:val="hy-AM"/>
      </w:rPr>
      <w:t xml:space="preserve">թիվ </w:t>
    </w:r>
    <w:r w:rsidRPr="00F25D73">
      <w:rPr>
        <w:rFonts w:ascii="GHEA Grapalat" w:hAnsi="GHEA Grapalat"/>
        <w:i/>
        <w:lang w:val="hy-AM"/>
      </w:rPr>
      <w:t>171-</w:t>
    </w:r>
    <w:r w:rsidRPr="004A7BAA">
      <w:rPr>
        <w:rFonts w:ascii="GHEA Grapalat" w:hAnsi="GHEA Grapalat"/>
        <w:i/>
        <w:lang w:val="hy-AM"/>
      </w:rPr>
      <w:t>Ա</w:t>
    </w:r>
    <w:r w:rsidRPr="008C08B3">
      <w:rPr>
        <w:rFonts w:ascii="GHEA Grapalat" w:hAnsi="GHEA Grapalat"/>
        <w:i/>
        <w:lang w:val="hy-AM"/>
      </w:rPr>
      <w:t xml:space="preserve"> որոշմամբ</w:t>
    </w:r>
  </w:p>
  <w:p w14:paraId="6A499AC6" w14:textId="77777777" w:rsidR="002C3A25" w:rsidRPr="008C08B3" w:rsidRDefault="002C3A25" w:rsidP="001F0182">
    <w:pPr>
      <w:pStyle w:val="Header"/>
      <w:jc w:val="right"/>
      <w:rPr>
        <w:rFonts w:ascii="GHEA Grapalat" w:hAnsi="GHEA Grapalat"/>
        <w:i/>
        <w:lang w:val="hy-AM"/>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E71F9"/>
    <w:multiLevelType w:val="singleLevel"/>
    <w:tmpl w:val="77C89BBC"/>
    <w:lvl w:ilvl="0">
      <w:start w:val="1"/>
      <w:numFmt w:val="decimal"/>
      <w:pStyle w:val="Spiegelstrich1"/>
      <w:lvlText w:val="(%1)"/>
      <w:lvlJc w:val="left"/>
      <w:pPr>
        <w:tabs>
          <w:tab w:val="num" w:pos="567"/>
        </w:tabs>
        <w:ind w:left="567" w:hanging="567"/>
      </w:pPr>
      <w:rPr>
        <w:rFonts w:ascii="Arial" w:hAnsi="Arial" w:hint="default"/>
        <w:b w:val="0"/>
        <w:i w:val="0"/>
        <w:sz w:val="22"/>
      </w:rPr>
    </w:lvl>
  </w:abstractNum>
  <w:abstractNum w:abstractNumId="1" w15:restartNumberingAfterBreak="0">
    <w:nsid w:val="041C4B25"/>
    <w:multiLevelType w:val="hybridMultilevel"/>
    <w:tmpl w:val="956CCB1E"/>
    <w:lvl w:ilvl="0" w:tplc="DF6254D4">
      <w:start w:val="1"/>
      <w:numFmt w:val="decimal"/>
      <w:lvlText w:val="%1."/>
      <w:lvlJc w:val="left"/>
      <w:pPr>
        <w:ind w:left="720" w:hanging="360"/>
      </w:pPr>
      <w:rPr>
        <w:rFonts w:ascii="GHEA Grapalat" w:hAnsi="GHEA Grapala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6222FA"/>
    <w:multiLevelType w:val="hybridMultilevel"/>
    <w:tmpl w:val="A418AF22"/>
    <w:lvl w:ilvl="0" w:tplc="21D2DCAE">
      <w:start w:val="1"/>
      <w:numFmt w:val="decimal"/>
      <w:pStyle w:val="Index1"/>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69338ED"/>
    <w:multiLevelType w:val="hybridMultilevel"/>
    <w:tmpl w:val="34FAB0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AC16DB"/>
    <w:multiLevelType w:val="multilevel"/>
    <w:tmpl w:val="F2569156"/>
    <w:styleLink w:val="2"/>
    <w:lvl w:ilvl="0">
      <w:start w:val="1"/>
      <w:numFmt w:val="decimal"/>
      <w:lvlText w:val="%1."/>
      <w:lvlJc w:val="left"/>
      <w:pPr>
        <w:ind w:left="360" w:hanging="360"/>
      </w:pPr>
      <w:rPr>
        <w:rFonts w:ascii="1.2.2" w:hAnsi="1.2.2" w:hint="default"/>
      </w:rPr>
    </w:lvl>
    <w:lvl w:ilvl="1">
      <w:start w:val="1"/>
      <w:numFmt w:val="decimal"/>
      <w:lvlText w:val="%1.%2."/>
      <w:lvlJc w:val="left"/>
      <w:pPr>
        <w:ind w:left="792" w:hanging="432"/>
      </w:pPr>
      <w:rPr>
        <w:rFonts w:hint="default"/>
      </w:rPr>
    </w:lvl>
    <w:lvl w:ilvl="2">
      <w:start w:val="1"/>
      <w:numFmt w:val="decimal"/>
      <w:lvlText w:val="%1.2.1"/>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7A355F6"/>
    <w:multiLevelType w:val="hybridMultilevel"/>
    <w:tmpl w:val="EEC6AC58"/>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2BA87BC3"/>
    <w:multiLevelType w:val="hybridMultilevel"/>
    <w:tmpl w:val="14F44366"/>
    <w:lvl w:ilvl="0" w:tplc="48C87A5E">
      <w:start w:val="1"/>
      <w:numFmt w:val="decimal"/>
      <w:pStyle w:val="Heading1a"/>
      <w:lvlText w:val="%1."/>
      <w:lvlJc w:val="left"/>
      <w:pPr>
        <w:ind w:left="360" w:hanging="360"/>
      </w:pPr>
      <w:rPr>
        <w:b/>
        <w:color w:val="auto"/>
        <w:sz w:val="24"/>
        <w:szCs w:val="28"/>
      </w:rPr>
    </w:lvl>
    <w:lvl w:ilvl="1" w:tplc="04090019">
      <w:start w:val="1"/>
      <w:numFmt w:val="lowerLetter"/>
      <w:pStyle w:val="MainParanoChap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7" w15:restartNumberingAfterBreak="0">
    <w:nsid w:val="319439E6"/>
    <w:multiLevelType w:val="multilevel"/>
    <w:tmpl w:val="BD48F048"/>
    <w:lvl w:ilvl="0">
      <w:start w:val="1"/>
      <w:numFmt w:val="none"/>
      <w:pStyle w:val="Outline3"/>
      <w:suff w:val="nothing"/>
      <w:lvlText w:val="%1"/>
      <w:lvlJc w:val="left"/>
      <w:pPr>
        <w:ind w:left="0" w:firstLine="0"/>
      </w:pPr>
      <w:rPr>
        <w:rFonts w:hint="default"/>
      </w:rPr>
    </w:lvl>
    <w:lvl w:ilvl="1">
      <w:start w:val="1"/>
      <w:numFmt w:val="decimal"/>
      <w:pStyle w:val="StyleMainParanoChapterJustified"/>
      <w:lvlText w:val="%2."/>
      <w:lvlJc w:val="left"/>
      <w:pPr>
        <w:tabs>
          <w:tab w:val="num" w:pos="1620"/>
        </w:tabs>
        <w:ind w:left="1620" w:hanging="720"/>
      </w:pPr>
      <w:rPr>
        <w:rFonts w:hint="default"/>
      </w:rPr>
    </w:lvl>
    <w:lvl w:ilvl="2">
      <w:start w:val="1"/>
      <w:numFmt w:val="lowerLetter"/>
      <w:lvlText w:val="(%3)"/>
      <w:lvlJc w:val="left"/>
      <w:pPr>
        <w:tabs>
          <w:tab w:val="num" w:pos="1080"/>
        </w:tabs>
        <w:ind w:left="720" w:hanging="360"/>
      </w:pPr>
      <w:rPr>
        <w:rFonts w:hint="default"/>
      </w:rPr>
    </w:lvl>
    <w:lvl w:ilvl="3">
      <w:start w:val="1"/>
      <w:numFmt w:val="lowerRoman"/>
      <w:lvlText w:val="(%4)"/>
      <w:lvlJc w:val="left"/>
      <w:pPr>
        <w:tabs>
          <w:tab w:val="num" w:pos="1800"/>
        </w:tabs>
        <w:ind w:left="1080" w:hanging="360"/>
      </w:pPr>
      <w:rPr>
        <w:rFonts w:hint="default"/>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396754D7"/>
    <w:multiLevelType w:val="hybridMultilevel"/>
    <w:tmpl w:val="117C3450"/>
    <w:lvl w:ilvl="0" w:tplc="3C1688F4">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970E5C"/>
    <w:multiLevelType w:val="hybridMultilevel"/>
    <w:tmpl w:val="40F42E4E"/>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421432DF"/>
    <w:multiLevelType w:val="multilevel"/>
    <w:tmpl w:val="F90E21F8"/>
    <w:lvl w:ilvl="0">
      <w:start w:val="1"/>
      <w:numFmt w:val="decimal"/>
      <w:lvlText w:val="%1."/>
      <w:lvlJc w:val="left"/>
      <w:pPr>
        <w:ind w:left="510" w:hanging="510"/>
      </w:pPr>
      <w:rPr>
        <w:rFonts w:ascii="GHEA Grapalat" w:eastAsia="Times New Roman" w:hAnsi="GHEA Grapalat" w:cs="Times New Roman" w:hint="default"/>
        <w:color w:val="auto"/>
      </w:rPr>
    </w:lvl>
    <w:lvl w:ilvl="1">
      <w:start w:val="1"/>
      <w:numFmt w:val="decimal"/>
      <w:lvlText w:val="%1.%2"/>
      <w:lvlJc w:val="left"/>
      <w:pPr>
        <w:ind w:left="780" w:hanging="51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1" w15:restartNumberingAfterBreak="0">
    <w:nsid w:val="424227FF"/>
    <w:multiLevelType w:val="hybridMultilevel"/>
    <w:tmpl w:val="396A1462"/>
    <w:lvl w:ilvl="0" w:tplc="04090001">
      <w:start w:val="1"/>
      <w:numFmt w:val="bullet"/>
      <w:pStyle w:val="Sub-Para2underXY"/>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pStyle w:val="Outline2"/>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C50717"/>
    <w:multiLevelType w:val="hybridMultilevel"/>
    <w:tmpl w:val="7A082672"/>
    <w:lvl w:ilvl="0" w:tplc="0409000F">
      <w:start w:val="1"/>
      <w:numFmt w:val="bullet"/>
      <w:lvlText w:val=""/>
      <w:lvlJc w:val="left"/>
      <w:pPr>
        <w:tabs>
          <w:tab w:val="num" w:pos="1440"/>
        </w:tabs>
        <w:ind w:left="1440" w:hanging="360"/>
      </w:pPr>
      <w:rPr>
        <w:rFonts w:ascii="Symbol" w:hAnsi="Symbol" w:hint="default"/>
      </w:rPr>
    </w:lvl>
    <w:lvl w:ilvl="1" w:tplc="04090019">
      <w:start w:val="1"/>
      <w:numFmt w:val="bullet"/>
      <w:pStyle w:val="MainParawithChapter"/>
      <w:lvlText w:val="o"/>
      <w:lvlJc w:val="left"/>
      <w:pPr>
        <w:tabs>
          <w:tab w:val="num" w:pos="2160"/>
        </w:tabs>
        <w:ind w:left="2160" w:hanging="360"/>
      </w:pPr>
      <w:rPr>
        <w:rFonts w:ascii="Courier New" w:hAnsi="Courier New" w:cs="Courier New" w:hint="default"/>
      </w:rPr>
    </w:lvl>
    <w:lvl w:ilvl="2" w:tplc="0409001B" w:tentative="1">
      <w:start w:val="1"/>
      <w:numFmt w:val="bullet"/>
      <w:pStyle w:val="Sub-Para1underXY"/>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pStyle w:val="Sub-Para3underXY"/>
      <w:lvlText w:val="o"/>
      <w:lvlJc w:val="left"/>
      <w:pPr>
        <w:tabs>
          <w:tab w:val="num" w:pos="4320"/>
        </w:tabs>
        <w:ind w:left="4320" w:hanging="360"/>
      </w:pPr>
      <w:rPr>
        <w:rFonts w:ascii="Courier New" w:hAnsi="Courier New" w:cs="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4FC75707"/>
    <w:multiLevelType w:val="hybridMultilevel"/>
    <w:tmpl w:val="74567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04163E"/>
    <w:multiLevelType w:val="hybridMultilevel"/>
    <w:tmpl w:val="1AE6371A"/>
    <w:lvl w:ilvl="0" w:tplc="0700FF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604F7CF6"/>
    <w:multiLevelType w:val="multilevel"/>
    <w:tmpl w:val="A3928962"/>
    <w:lvl w:ilvl="0">
      <w:start w:val="1"/>
      <w:numFmt w:val="decimal"/>
      <w:lvlText w:val="%1."/>
      <w:lvlJc w:val="left"/>
      <w:pPr>
        <w:ind w:left="510" w:hanging="510"/>
      </w:pPr>
      <w:rPr>
        <w:rFonts w:ascii="GHEA Grapalat" w:eastAsia="Times New Roman" w:hAnsi="GHEA Grapalat" w:cs="Times New Roman" w:hint="default"/>
        <w:color w:val="auto"/>
      </w:rPr>
    </w:lvl>
    <w:lvl w:ilvl="1">
      <w:start w:val="1"/>
      <w:numFmt w:val="decimal"/>
      <w:lvlText w:val="%1.%2"/>
      <w:lvlJc w:val="left"/>
      <w:pPr>
        <w:ind w:left="780" w:hanging="51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6" w15:restartNumberingAfterBreak="0">
    <w:nsid w:val="69FE05C1"/>
    <w:multiLevelType w:val="hybridMultilevel"/>
    <w:tmpl w:val="6322AA00"/>
    <w:lvl w:ilvl="0" w:tplc="6496638A">
      <w:start w:val="1"/>
      <w:numFmt w:val="decimal"/>
      <w:lvlText w:val="%1."/>
      <w:lvlJc w:val="left"/>
      <w:pPr>
        <w:ind w:left="1080" w:hanging="360"/>
      </w:pPr>
      <w:rPr>
        <w:rFonts w:ascii="GHEA Grapalat" w:eastAsia="Calibri" w:hAnsi="GHEA Grapalat"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7AE873F3"/>
    <w:multiLevelType w:val="hybridMultilevel"/>
    <w:tmpl w:val="EF96DC7C"/>
    <w:lvl w:ilvl="0" w:tplc="0409000D">
      <w:start w:val="1"/>
      <w:numFmt w:val="bullet"/>
      <w:lvlText w:val=""/>
      <w:lvlJc w:val="left"/>
      <w:pPr>
        <w:ind w:left="1095" w:hanging="360"/>
      </w:pPr>
      <w:rPr>
        <w:rFonts w:ascii="Wingdings" w:hAnsi="Wingdings"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6"/>
  </w:num>
  <w:num w:numId="2">
    <w:abstractNumId w:val="11"/>
  </w:num>
  <w:num w:numId="3">
    <w:abstractNumId w:val="12"/>
  </w:num>
  <w:num w:numId="4">
    <w:abstractNumId w:val="7"/>
  </w:num>
  <w:num w:numId="5">
    <w:abstractNumId w:val="2"/>
  </w:num>
  <w:num w:numId="6">
    <w:abstractNumId w:val="0"/>
    <w:lvlOverride w:ilvl="0">
      <w:startOverride w:val="1"/>
    </w:lvlOverride>
  </w:num>
  <w:num w:numId="7">
    <w:abstractNumId w:val="4"/>
  </w:num>
  <w:num w:numId="8">
    <w:abstractNumId w:val="1"/>
  </w:num>
  <w:num w:numId="9">
    <w:abstractNumId w:val="13"/>
  </w:num>
  <w:num w:numId="10">
    <w:abstractNumId w:val="5"/>
  </w:num>
  <w:num w:numId="11">
    <w:abstractNumId w:val="9"/>
  </w:num>
  <w:num w:numId="12">
    <w:abstractNumId w:val="15"/>
  </w:num>
  <w:num w:numId="13">
    <w:abstractNumId w:val="8"/>
  </w:num>
  <w:num w:numId="14">
    <w:abstractNumId w:val="17"/>
  </w:num>
  <w:num w:numId="15">
    <w:abstractNumId w:val="3"/>
  </w:num>
  <w:num w:numId="16">
    <w:abstractNumId w:val="14"/>
  </w:num>
  <w:num w:numId="17">
    <w:abstractNumId w:val="16"/>
  </w:num>
  <w:num w:numId="18">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43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C0C"/>
    <w:rsid w:val="00000B13"/>
    <w:rsid w:val="00001B62"/>
    <w:rsid w:val="0000287F"/>
    <w:rsid w:val="000029D2"/>
    <w:rsid w:val="000038C6"/>
    <w:rsid w:val="00003B40"/>
    <w:rsid w:val="00004610"/>
    <w:rsid w:val="000108EC"/>
    <w:rsid w:val="00010A87"/>
    <w:rsid w:val="00011240"/>
    <w:rsid w:val="00011503"/>
    <w:rsid w:val="00011914"/>
    <w:rsid w:val="00011954"/>
    <w:rsid w:val="00012022"/>
    <w:rsid w:val="000151C7"/>
    <w:rsid w:val="00015AF2"/>
    <w:rsid w:val="000165B2"/>
    <w:rsid w:val="00016FEC"/>
    <w:rsid w:val="00017298"/>
    <w:rsid w:val="000208D3"/>
    <w:rsid w:val="00020A84"/>
    <w:rsid w:val="000225F1"/>
    <w:rsid w:val="00022906"/>
    <w:rsid w:val="00024288"/>
    <w:rsid w:val="00025A01"/>
    <w:rsid w:val="000271E8"/>
    <w:rsid w:val="00027E80"/>
    <w:rsid w:val="0003069C"/>
    <w:rsid w:val="000306E3"/>
    <w:rsid w:val="00030F78"/>
    <w:rsid w:val="00031E5B"/>
    <w:rsid w:val="00032B69"/>
    <w:rsid w:val="00032CE6"/>
    <w:rsid w:val="00034404"/>
    <w:rsid w:val="00034454"/>
    <w:rsid w:val="0004164E"/>
    <w:rsid w:val="00041EF9"/>
    <w:rsid w:val="000426BE"/>
    <w:rsid w:val="000431A6"/>
    <w:rsid w:val="000445A2"/>
    <w:rsid w:val="00044D75"/>
    <w:rsid w:val="00045233"/>
    <w:rsid w:val="00046A5F"/>
    <w:rsid w:val="00052454"/>
    <w:rsid w:val="000527B9"/>
    <w:rsid w:val="00052B19"/>
    <w:rsid w:val="00052CC0"/>
    <w:rsid w:val="00052E46"/>
    <w:rsid w:val="0005329A"/>
    <w:rsid w:val="00053784"/>
    <w:rsid w:val="00054800"/>
    <w:rsid w:val="0005746D"/>
    <w:rsid w:val="0006011C"/>
    <w:rsid w:val="000605C5"/>
    <w:rsid w:val="000608E9"/>
    <w:rsid w:val="00060C11"/>
    <w:rsid w:val="0006188F"/>
    <w:rsid w:val="00062259"/>
    <w:rsid w:val="00062552"/>
    <w:rsid w:val="00063214"/>
    <w:rsid w:val="000634F6"/>
    <w:rsid w:val="000644A9"/>
    <w:rsid w:val="00064565"/>
    <w:rsid w:val="00064722"/>
    <w:rsid w:val="00064826"/>
    <w:rsid w:val="000650BB"/>
    <w:rsid w:val="000653E5"/>
    <w:rsid w:val="00065740"/>
    <w:rsid w:val="00067171"/>
    <w:rsid w:val="0006730B"/>
    <w:rsid w:val="000709BB"/>
    <w:rsid w:val="00070FA6"/>
    <w:rsid w:val="00071FC9"/>
    <w:rsid w:val="000721D0"/>
    <w:rsid w:val="000735AE"/>
    <w:rsid w:val="0007511D"/>
    <w:rsid w:val="00075486"/>
    <w:rsid w:val="000754B3"/>
    <w:rsid w:val="00076F6B"/>
    <w:rsid w:val="00077876"/>
    <w:rsid w:val="00080003"/>
    <w:rsid w:val="00080478"/>
    <w:rsid w:val="0008190D"/>
    <w:rsid w:val="000837E7"/>
    <w:rsid w:val="0008495F"/>
    <w:rsid w:val="00084999"/>
    <w:rsid w:val="00084C32"/>
    <w:rsid w:val="0008509B"/>
    <w:rsid w:val="00085503"/>
    <w:rsid w:val="0008592E"/>
    <w:rsid w:val="00085D31"/>
    <w:rsid w:val="0008634D"/>
    <w:rsid w:val="000864B6"/>
    <w:rsid w:val="0008766E"/>
    <w:rsid w:val="00090CD6"/>
    <w:rsid w:val="0009139F"/>
    <w:rsid w:val="00092BA6"/>
    <w:rsid w:val="00092F90"/>
    <w:rsid w:val="00093884"/>
    <w:rsid w:val="00094A1A"/>
    <w:rsid w:val="00095473"/>
    <w:rsid w:val="00095CD8"/>
    <w:rsid w:val="00095D39"/>
    <w:rsid w:val="00095DD0"/>
    <w:rsid w:val="00096547"/>
    <w:rsid w:val="00096A0C"/>
    <w:rsid w:val="00096A49"/>
    <w:rsid w:val="00097DE4"/>
    <w:rsid w:val="000A017A"/>
    <w:rsid w:val="000A1E6A"/>
    <w:rsid w:val="000A384D"/>
    <w:rsid w:val="000A4347"/>
    <w:rsid w:val="000A50C2"/>
    <w:rsid w:val="000A5725"/>
    <w:rsid w:val="000A57F6"/>
    <w:rsid w:val="000A5BA3"/>
    <w:rsid w:val="000A66A6"/>
    <w:rsid w:val="000A6A4A"/>
    <w:rsid w:val="000A6C83"/>
    <w:rsid w:val="000A6CD0"/>
    <w:rsid w:val="000A6FC7"/>
    <w:rsid w:val="000A7A79"/>
    <w:rsid w:val="000A7D68"/>
    <w:rsid w:val="000B03A6"/>
    <w:rsid w:val="000B1549"/>
    <w:rsid w:val="000B1A03"/>
    <w:rsid w:val="000B20D0"/>
    <w:rsid w:val="000B3571"/>
    <w:rsid w:val="000B4223"/>
    <w:rsid w:val="000C1012"/>
    <w:rsid w:val="000C1DAC"/>
    <w:rsid w:val="000C253D"/>
    <w:rsid w:val="000C266A"/>
    <w:rsid w:val="000C3C27"/>
    <w:rsid w:val="000C5502"/>
    <w:rsid w:val="000C6B03"/>
    <w:rsid w:val="000D037A"/>
    <w:rsid w:val="000D163E"/>
    <w:rsid w:val="000D17E9"/>
    <w:rsid w:val="000D3121"/>
    <w:rsid w:val="000D3456"/>
    <w:rsid w:val="000D3F7C"/>
    <w:rsid w:val="000D5D7A"/>
    <w:rsid w:val="000E0CF4"/>
    <w:rsid w:val="000E1098"/>
    <w:rsid w:val="000E1281"/>
    <w:rsid w:val="000E1B12"/>
    <w:rsid w:val="000E1B25"/>
    <w:rsid w:val="000E22ED"/>
    <w:rsid w:val="000E291E"/>
    <w:rsid w:val="000E2F5D"/>
    <w:rsid w:val="000E36C6"/>
    <w:rsid w:val="000E3B72"/>
    <w:rsid w:val="000E46F9"/>
    <w:rsid w:val="000E59E2"/>
    <w:rsid w:val="000E5EAF"/>
    <w:rsid w:val="000E72DF"/>
    <w:rsid w:val="000E74A2"/>
    <w:rsid w:val="000E76F2"/>
    <w:rsid w:val="000E791D"/>
    <w:rsid w:val="000F1ECB"/>
    <w:rsid w:val="000F2086"/>
    <w:rsid w:val="000F2A74"/>
    <w:rsid w:val="000F4A60"/>
    <w:rsid w:val="000F502D"/>
    <w:rsid w:val="000F77C9"/>
    <w:rsid w:val="000F7A0F"/>
    <w:rsid w:val="000F7DCE"/>
    <w:rsid w:val="00101447"/>
    <w:rsid w:val="001022E2"/>
    <w:rsid w:val="00104C79"/>
    <w:rsid w:val="00105BDC"/>
    <w:rsid w:val="00105E5C"/>
    <w:rsid w:val="00106837"/>
    <w:rsid w:val="0011110F"/>
    <w:rsid w:val="00111751"/>
    <w:rsid w:val="00111833"/>
    <w:rsid w:val="001118D1"/>
    <w:rsid w:val="00112F3D"/>
    <w:rsid w:val="0011301D"/>
    <w:rsid w:val="001131E2"/>
    <w:rsid w:val="00113EE1"/>
    <w:rsid w:val="001141D1"/>
    <w:rsid w:val="00114A3C"/>
    <w:rsid w:val="00115452"/>
    <w:rsid w:val="00115846"/>
    <w:rsid w:val="0011626B"/>
    <w:rsid w:val="00116F03"/>
    <w:rsid w:val="0011754E"/>
    <w:rsid w:val="0012009D"/>
    <w:rsid w:val="001206A0"/>
    <w:rsid w:val="00120AE9"/>
    <w:rsid w:val="00120F46"/>
    <w:rsid w:val="00121AC7"/>
    <w:rsid w:val="001224DA"/>
    <w:rsid w:val="00122991"/>
    <w:rsid w:val="00122F7C"/>
    <w:rsid w:val="00124964"/>
    <w:rsid w:val="00124A77"/>
    <w:rsid w:val="00124AEF"/>
    <w:rsid w:val="00124BF9"/>
    <w:rsid w:val="00125198"/>
    <w:rsid w:val="00125ED4"/>
    <w:rsid w:val="0012633A"/>
    <w:rsid w:val="00126983"/>
    <w:rsid w:val="00131258"/>
    <w:rsid w:val="00132D27"/>
    <w:rsid w:val="0013359C"/>
    <w:rsid w:val="00133A61"/>
    <w:rsid w:val="00135AAF"/>
    <w:rsid w:val="001373DC"/>
    <w:rsid w:val="001375CB"/>
    <w:rsid w:val="00137B71"/>
    <w:rsid w:val="00137EF4"/>
    <w:rsid w:val="001408A0"/>
    <w:rsid w:val="00140C93"/>
    <w:rsid w:val="001418D0"/>
    <w:rsid w:val="00141ECA"/>
    <w:rsid w:val="00142DC4"/>
    <w:rsid w:val="00143B8B"/>
    <w:rsid w:val="0014572B"/>
    <w:rsid w:val="00146619"/>
    <w:rsid w:val="00146E15"/>
    <w:rsid w:val="00146ED2"/>
    <w:rsid w:val="001475F5"/>
    <w:rsid w:val="00147799"/>
    <w:rsid w:val="00150819"/>
    <w:rsid w:val="00151015"/>
    <w:rsid w:val="00151836"/>
    <w:rsid w:val="001525BC"/>
    <w:rsid w:val="001525F2"/>
    <w:rsid w:val="001541EF"/>
    <w:rsid w:val="001545EF"/>
    <w:rsid w:val="00154AE5"/>
    <w:rsid w:val="0015513E"/>
    <w:rsid w:val="001552E1"/>
    <w:rsid w:val="00156E3E"/>
    <w:rsid w:val="00157106"/>
    <w:rsid w:val="00157ABA"/>
    <w:rsid w:val="001604ED"/>
    <w:rsid w:val="00161025"/>
    <w:rsid w:val="001613FC"/>
    <w:rsid w:val="00161BF8"/>
    <w:rsid w:val="00161CCA"/>
    <w:rsid w:val="0016590D"/>
    <w:rsid w:val="00165EEB"/>
    <w:rsid w:val="001670A2"/>
    <w:rsid w:val="0016749F"/>
    <w:rsid w:val="00167678"/>
    <w:rsid w:val="00167B0B"/>
    <w:rsid w:val="00171958"/>
    <w:rsid w:val="001719F7"/>
    <w:rsid w:val="0017427E"/>
    <w:rsid w:val="0017439F"/>
    <w:rsid w:val="0017517B"/>
    <w:rsid w:val="00175A7A"/>
    <w:rsid w:val="00176D46"/>
    <w:rsid w:val="00180058"/>
    <w:rsid w:val="001805C8"/>
    <w:rsid w:val="00180AF9"/>
    <w:rsid w:val="00182982"/>
    <w:rsid w:val="00183B8B"/>
    <w:rsid w:val="001849EC"/>
    <w:rsid w:val="001864B5"/>
    <w:rsid w:val="00186D6A"/>
    <w:rsid w:val="0018770E"/>
    <w:rsid w:val="00190EEA"/>
    <w:rsid w:val="001916C1"/>
    <w:rsid w:val="00191AFD"/>
    <w:rsid w:val="00192307"/>
    <w:rsid w:val="00192915"/>
    <w:rsid w:val="001937D8"/>
    <w:rsid w:val="001943B8"/>
    <w:rsid w:val="00194560"/>
    <w:rsid w:val="0019466F"/>
    <w:rsid w:val="001959A8"/>
    <w:rsid w:val="00196397"/>
    <w:rsid w:val="001971EA"/>
    <w:rsid w:val="001A0A83"/>
    <w:rsid w:val="001A25E7"/>
    <w:rsid w:val="001A26BC"/>
    <w:rsid w:val="001A321A"/>
    <w:rsid w:val="001A36C8"/>
    <w:rsid w:val="001A37F5"/>
    <w:rsid w:val="001A39C2"/>
    <w:rsid w:val="001A59A1"/>
    <w:rsid w:val="001A65E1"/>
    <w:rsid w:val="001A6642"/>
    <w:rsid w:val="001A6A71"/>
    <w:rsid w:val="001A7C67"/>
    <w:rsid w:val="001B0301"/>
    <w:rsid w:val="001B10B5"/>
    <w:rsid w:val="001B1DF6"/>
    <w:rsid w:val="001B2821"/>
    <w:rsid w:val="001B2FE3"/>
    <w:rsid w:val="001B3024"/>
    <w:rsid w:val="001B51AC"/>
    <w:rsid w:val="001B5E5F"/>
    <w:rsid w:val="001B6464"/>
    <w:rsid w:val="001B7083"/>
    <w:rsid w:val="001B7318"/>
    <w:rsid w:val="001C15EB"/>
    <w:rsid w:val="001C1900"/>
    <w:rsid w:val="001C2181"/>
    <w:rsid w:val="001C287E"/>
    <w:rsid w:val="001C2B6D"/>
    <w:rsid w:val="001C3D5C"/>
    <w:rsid w:val="001C48AA"/>
    <w:rsid w:val="001C54FC"/>
    <w:rsid w:val="001C586B"/>
    <w:rsid w:val="001C7A70"/>
    <w:rsid w:val="001C7C42"/>
    <w:rsid w:val="001D0592"/>
    <w:rsid w:val="001D131A"/>
    <w:rsid w:val="001D1C76"/>
    <w:rsid w:val="001D32A0"/>
    <w:rsid w:val="001D3FB0"/>
    <w:rsid w:val="001D4422"/>
    <w:rsid w:val="001D6953"/>
    <w:rsid w:val="001E0805"/>
    <w:rsid w:val="001E158E"/>
    <w:rsid w:val="001E1BA7"/>
    <w:rsid w:val="001E35B3"/>
    <w:rsid w:val="001E3C46"/>
    <w:rsid w:val="001E49F7"/>
    <w:rsid w:val="001E4AF1"/>
    <w:rsid w:val="001E550E"/>
    <w:rsid w:val="001E5B70"/>
    <w:rsid w:val="001E5C1C"/>
    <w:rsid w:val="001E6B61"/>
    <w:rsid w:val="001E6D76"/>
    <w:rsid w:val="001E7CDD"/>
    <w:rsid w:val="001F0182"/>
    <w:rsid w:val="001F0ECA"/>
    <w:rsid w:val="001F1132"/>
    <w:rsid w:val="001F1955"/>
    <w:rsid w:val="001F2355"/>
    <w:rsid w:val="001F241E"/>
    <w:rsid w:val="001F2A32"/>
    <w:rsid w:val="001F39C5"/>
    <w:rsid w:val="001F3C80"/>
    <w:rsid w:val="001F4236"/>
    <w:rsid w:val="001F44A3"/>
    <w:rsid w:val="001F491D"/>
    <w:rsid w:val="001F59BA"/>
    <w:rsid w:val="001F600C"/>
    <w:rsid w:val="001F66C4"/>
    <w:rsid w:val="001F7B4D"/>
    <w:rsid w:val="002030DD"/>
    <w:rsid w:val="00203D18"/>
    <w:rsid w:val="00204F79"/>
    <w:rsid w:val="002054F6"/>
    <w:rsid w:val="0020561C"/>
    <w:rsid w:val="00205879"/>
    <w:rsid w:val="00205B58"/>
    <w:rsid w:val="0020606C"/>
    <w:rsid w:val="00206BA4"/>
    <w:rsid w:val="00207631"/>
    <w:rsid w:val="002078AB"/>
    <w:rsid w:val="00207B68"/>
    <w:rsid w:val="00207D13"/>
    <w:rsid w:val="00210DE3"/>
    <w:rsid w:val="0021142A"/>
    <w:rsid w:val="00211EAE"/>
    <w:rsid w:val="002129E2"/>
    <w:rsid w:val="00212FAD"/>
    <w:rsid w:val="00213420"/>
    <w:rsid w:val="00214276"/>
    <w:rsid w:val="00214ADD"/>
    <w:rsid w:val="00214FED"/>
    <w:rsid w:val="00215038"/>
    <w:rsid w:val="00215AAC"/>
    <w:rsid w:val="002178A4"/>
    <w:rsid w:val="00220952"/>
    <w:rsid w:val="0022177E"/>
    <w:rsid w:val="002217E2"/>
    <w:rsid w:val="00221886"/>
    <w:rsid w:val="00222029"/>
    <w:rsid w:val="002220EC"/>
    <w:rsid w:val="002221E1"/>
    <w:rsid w:val="002229DE"/>
    <w:rsid w:val="00222FC2"/>
    <w:rsid w:val="0022350A"/>
    <w:rsid w:val="00223A50"/>
    <w:rsid w:val="002243C7"/>
    <w:rsid w:val="00224741"/>
    <w:rsid w:val="00226758"/>
    <w:rsid w:val="002272F4"/>
    <w:rsid w:val="00230D64"/>
    <w:rsid w:val="0023114E"/>
    <w:rsid w:val="002314F9"/>
    <w:rsid w:val="00231845"/>
    <w:rsid w:val="00232359"/>
    <w:rsid w:val="00233910"/>
    <w:rsid w:val="00233E3A"/>
    <w:rsid w:val="00233ECA"/>
    <w:rsid w:val="002340DA"/>
    <w:rsid w:val="00235E94"/>
    <w:rsid w:val="00237146"/>
    <w:rsid w:val="0023752A"/>
    <w:rsid w:val="002375FF"/>
    <w:rsid w:val="002406A6"/>
    <w:rsid w:val="002410D2"/>
    <w:rsid w:val="002425B9"/>
    <w:rsid w:val="002429F2"/>
    <w:rsid w:val="002431BD"/>
    <w:rsid w:val="002434F7"/>
    <w:rsid w:val="0024375E"/>
    <w:rsid w:val="00243E47"/>
    <w:rsid w:val="00244743"/>
    <w:rsid w:val="00244E79"/>
    <w:rsid w:val="002462FB"/>
    <w:rsid w:val="00247763"/>
    <w:rsid w:val="00247A22"/>
    <w:rsid w:val="00247BEC"/>
    <w:rsid w:val="0025058E"/>
    <w:rsid w:val="00250787"/>
    <w:rsid w:val="00250F96"/>
    <w:rsid w:val="0025235F"/>
    <w:rsid w:val="00253C24"/>
    <w:rsid w:val="002546CF"/>
    <w:rsid w:val="00254FD9"/>
    <w:rsid w:val="00255046"/>
    <w:rsid w:val="0025639D"/>
    <w:rsid w:val="002571A6"/>
    <w:rsid w:val="00257EEB"/>
    <w:rsid w:val="00261BAC"/>
    <w:rsid w:val="0026297E"/>
    <w:rsid w:val="00264CAA"/>
    <w:rsid w:val="00265956"/>
    <w:rsid w:val="00266053"/>
    <w:rsid w:val="002664B1"/>
    <w:rsid w:val="00270D3E"/>
    <w:rsid w:val="0027101E"/>
    <w:rsid w:val="00271395"/>
    <w:rsid w:val="002717FE"/>
    <w:rsid w:val="00272494"/>
    <w:rsid w:val="00274BA8"/>
    <w:rsid w:val="002761B4"/>
    <w:rsid w:val="002770AE"/>
    <w:rsid w:val="00277FD2"/>
    <w:rsid w:val="002822CA"/>
    <w:rsid w:val="002829E8"/>
    <w:rsid w:val="00283B2E"/>
    <w:rsid w:val="00285547"/>
    <w:rsid w:val="00285F11"/>
    <w:rsid w:val="00286DCB"/>
    <w:rsid w:val="00286EC1"/>
    <w:rsid w:val="00287879"/>
    <w:rsid w:val="0029055A"/>
    <w:rsid w:val="00291E63"/>
    <w:rsid w:val="002924BA"/>
    <w:rsid w:val="002924EA"/>
    <w:rsid w:val="00293416"/>
    <w:rsid w:val="002939A0"/>
    <w:rsid w:val="00295192"/>
    <w:rsid w:val="002953D4"/>
    <w:rsid w:val="00296953"/>
    <w:rsid w:val="00296E19"/>
    <w:rsid w:val="00297296"/>
    <w:rsid w:val="002A026E"/>
    <w:rsid w:val="002A0339"/>
    <w:rsid w:val="002A0A48"/>
    <w:rsid w:val="002A1640"/>
    <w:rsid w:val="002A299D"/>
    <w:rsid w:val="002A3F0F"/>
    <w:rsid w:val="002A718A"/>
    <w:rsid w:val="002B1847"/>
    <w:rsid w:val="002B1BED"/>
    <w:rsid w:val="002B1C0B"/>
    <w:rsid w:val="002B1F56"/>
    <w:rsid w:val="002B3374"/>
    <w:rsid w:val="002B45D3"/>
    <w:rsid w:val="002B4793"/>
    <w:rsid w:val="002B583A"/>
    <w:rsid w:val="002B7B86"/>
    <w:rsid w:val="002C11AB"/>
    <w:rsid w:val="002C1871"/>
    <w:rsid w:val="002C30DE"/>
    <w:rsid w:val="002C34BD"/>
    <w:rsid w:val="002C3A10"/>
    <w:rsid w:val="002C3A25"/>
    <w:rsid w:val="002C4134"/>
    <w:rsid w:val="002C457A"/>
    <w:rsid w:val="002C5A4C"/>
    <w:rsid w:val="002C71BD"/>
    <w:rsid w:val="002C7439"/>
    <w:rsid w:val="002C7AC7"/>
    <w:rsid w:val="002D1C0B"/>
    <w:rsid w:val="002D1DC1"/>
    <w:rsid w:val="002D223D"/>
    <w:rsid w:val="002D264F"/>
    <w:rsid w:val="002D35DB"/>
    <w:rsid w:val="002D3B58"/>
    <w:rsid w:val="002D4061"/>
    <w:rsid w:val="002D5A0A"/>
    <w:rsid w:val="002D61E4"/>
    <w:rsid w:val="002D77D5"/>
    <w:rsid w:val="002D7D0C"/>
    <w:rsid w:val="002D7E4E"/>
    <w:rsid w:val="002E10E1"/>
    <w:rsid w:val="002E1E11"/>
    <w:rsid w:val="002E2AE3"/>
    <w:rsid w:val="002E3697"/>
    <w:rsid w:val="002E47AC"/>
    <w:rsid w:val="002E4D0C"/>
    <w:rsid w:val="002E70C9"/>
    <w:rsid w:val="002E724D"/>
    <w:rsid w:val="002E7940"/>
    <w:rsid w:val="002F0719"/>
    <w:rsid w:val="002F1DC3"/>
    <w:rsid w:val="002F2B12"/>
    <w:rsid w:val="002F32A6"/>
    <w:rsid w:val="002F40DA"/>
    <w:rsid w:val="002F58DB"/>
    <w:rsid w:val="002F5A73"/>
    <w:rsid w:val="002F5D8E"/>
    <w:rsid w:val="002F6B19"/>
    <w:rsid w:val="002F7493"/>
    <w:rsid w:val="00300EF3"/>
    <w:rsid w:val="00301731"/>
    <w:rsid w:val="00302208"/>
    <w:rsid w:val="00302BC3"/>
    <w:rsid w:val="003030B8"/>
    <w:rsid w:val="0030325B"/>
    <w:rsid w:val="00304202"/>
    <w:rsid w:val="00304397"/>
    <w:rsid w:val="00306571"/>
    <w:rsid w:val="0030694E"/>
    <w:rsid w:val="003073E4"/>
    <w:rsid w:val="00310195"/>
    <w:rsid w:val="0031066B"/>
    <w:rsid w:val="0031074C"/>
    <w:rsid w:val="00310BA8"/>
    <w:rsid w:val="00312280"/>
    <w:rsid w:val="003130BB"/>
    <w:rsid w:val="003130C0"/>
    <w:rsid w:val="00314379"/>
    <w:rsid w:val="00314540"/>
    <w:rsid w:val="00314E01"/>
    <w:rsid w:val="00314E7B"/>
    <w:rsid w:val="003156CD"/>
    <w:rsid w:val="00316610"/>
    <w:rsid w:val="0031735B"/>
    <w:rsid w:val="0032070E"/>
    <w:rsid w:val="0032187C"/>
    <w:rsid w:val="003219F7"/>
    <w:rsid w:val="00321EED"/>
    <w:rsid w:val="0032256D"/>
    <w:rsid w:val="00323010"/>
    <w:rsid w:val="0032340E"/>
    <w:rsid w:val="0032619E"/>
    <w:rsid w:val="00327226"/>
    <w:rsid w:val="00327BC8"/>
    <w:rsid w:val="00330009"/>
    <w:rsid w:val="00330C19"/>
    <w:rsid w:val="00330F8A"/>
    <w:rsid w:val="00331969"/>
    <w:rsid w:val="0033281A"/>
    <w:rsid w:val="0033283A"/>
    <w:rsid w:val="00334C4F"/>
    <w:rsid w:val="00335230"/>
    <w:rsid w:val="00335438"/>
    <w:rsid w:val="00335744"/>
    <w:rsid w:val="003365D7"/>
    <w:rsid w:val="0033741E"/>
    <w:rsid w:val="00337694"/>
    <w:rsid w:val="003407C0"/>
    <w:rsid w:val="0034118F"/>
    <w:rsid w:val="003411CB"/>
    <w:rsid w:val="003432A9"/>
    <w:rsid w:val="00343F84"/>
    <w:rsid w:val="00344DF0"/>
    <w:rsid w:val="00345FC4"/>
    <w:rsid w:val="00346156"/>
    <w:rsid w:val="003469CE"/>
    <w:rsid w:val="00347275"/>
    <w:rsid w:val="00350FDC"/>
    <w:rsid w:val="003523E8"/>
    <w:rsid w:val="0035251F"/>
    <w:rsid w:val="00352FE4"/>
    <w:rsid w:val="00353444"/>
    <w:rsid w:val="00353868"/>
    <w:rsid w:val="00353E1B"/>
    <w:rsid w:val="003543E0"/>
    <w:rsid w:val="00354930"/>
    <w:rsid w:val="00355594"/>
    <w:rsid w:val="003568C0"/>
    <w:rsid w:val="00360512"/>
    <w:rsid w:val="003608EA"/>
    <w:rsid w:val="00360960"/>
    <w:rsid w:val="00360B92"/>
    <w:rsid w:val="00362907"/>
    <w:rsid w:val="00362C51"/>
    <w:rsid w:val="00362E95"/>
    <w:rsid w:val="003637F2"/>
    <w:rsid w:val="00363D95"/>
    <w:rsid w:val="00364049"/>
    <w:rsid w:val="00365015"/>
    <w:rsid w:val="0037047C"/>
    <w:rsid w:val="003705D3"/>
    <w:rsid w:val="00370A64"/>
    <w:rsid w:val="00370FB1"/>
    <w:rsid w:val="00372411"/>
    <w:rsid w:val="00372E76"/>
    <w:rsid w:val="0037432A"/>
    <w:rsid w:val="00375F81"/>
    <w:rsid w:val="00376DF4"/>
    <w:rsid w:val="003777FA"/>
    <w:rsid w:val="00377ADD"/>
    <w:rsid w:val="00381019"/>
    <w:rsid w:val="00381689"/>
    <w:rsid w:val="0038175B"/>
    <w:rsid w:val="0038224F"/>
    <w:rsid w:val="00382DE9"/>
    <w:rsid w:val="00384CA8"/>
    <w:rsid w:val="0038521C"/>
    <w:rsid w:val="00385666"/>
    <w:rsid w:val="003862B6"/>
    <w:rsid w:val="003873A0"/>
    <w:rsid w:val="003903D9"/>
    <w:rsid w:val="003906C5"/>
    <w:rsid w:val="00391175"/>
    <w:rsid w:val="00392CAF"/>
    <w:rsid w:val="00393DBA"/>
    <w:rsid w:val="00393FD4"/>
    <w:rsid w:val="00394464"/>
    <w:rsid w:val="003954ED"/>
    <w:rsid w:val="00395B00"/>
    <w:rsid w:val="00397217"/>
    <w:rsid w:val="0039749E"/>
    <w:rsid w:val="003A0203"/>
    <w:rsid w:val="003A0BB4"/>
    <w:rsid w:val="003A2F2B"/>
    <w:rsid w:val="003A3634"/>
    <w:rsid w:val="003A4724"/>
    <w:rsid w:val="003A4E7D"/>
    <w:rsid w:val="003A572C"/>
    <w:rsid w:val="003A58B6"/>
    <w:rsid w:val="003A5E58"/>
    <w:rsid w:val="003A6842"/>
    <w:rsid w:val="003B04BA"/>
    <w:rsid w:val="003B0651"/>
    <w:rsid w:val="003B0E9E"/>
    <w:rsid w:val="003B1F0B"/>
    <w:rsid w:val="003B220C"/>
    <w:rsid w:val="003B23C5"/>
    <w:rsid w:val="003B25DE"/>
    <w:rsid w:val="003B2A17"/>
    <w:rsid w:val="003B2B3D"/>
    <w:rsid w:val="003B2B45"/>
    <w:rsid w:val="003B3B64"/>
    <w:rsid w:val="003B3DAB"/>
    <w:rsid w:val="003B4472"/>
    <w:rsid w:val="003B625E"/>
    <w:rsid w:val="003B6A90"/>
    <w:rsid w:val="003B6C7D"/>
    <w:rsid w:val="003C0C5C"/>
    <w:rsid w:val="003C1D9A"/>
    <w:rsid w:val="003C22D6"/>
    <w:rsid w:val="003C2EF0"/>
    <w:rsid w:val="003C3135"/>
    <w:rsid w:val="003C47BF"/>
    <w:rsid w:val="003C4AE1"/>
    <w:rsid w:val="003C4BA3"/>
    <w:rsid w:val="003C4D13"/>
    <w:rsid w:val="003C53AF"/>
    <w:rsid w:val="003C65F4"/>
    <w:rsid w:val="003D0401"/>
    <w:rsid w:val="003D1502"/>
    <w:rsid w:val="003D1AAE"/>
    <w:rsid w:val="003D1EE2"/>
    <w:rsid w:val="003D22F1"/>
    <w:rsid w:val="003D296E"/>
    <w:rsid w:val="003D3778"/>
    <w:rsid w:val="003D4DF7"/>
    <w:rsid w:val="003D6374"/>
    <w:rsid w:val="003D78F4"/>
    <w:rsid w:val="003E082E"/>
    <w:rsid w:val="003E0A9A"/>
    <w:rsid w:val="003E2EEC"/>
    <w:rsid w:val="003E33CE"/>
    <w:rsid w:val="003E3F7D"/>
    <w:rsid w:val="003E474F"/>
    <w:rsid w:val="003E51B1"/>
    <w:rsid w:val="003E5E40"/>
    <w:rsid w:val="003E5FC3"/>
    <w:rsid w:val="003E6200"/>
    <w:rsid w:val="003E6B17"/>
    <w:rsid w:val="003E7253"/>
    <w:rsid w:val="003F0284"/>
    <w:rsid w:val="003F0AED"/>
    <w:rsid w:val="003F286C"/>
    <w:rsid w:val="003F37B5"/>
    <w:rsid w:val="003F4516"/>
    <w:rsid w:val="003F4F56"/>
    <w:rsid w:val="003F55C0"/>
    <w:rsid w:val="003F6455"/>
    <w:rsid w:val="003F69B3"/>
    <w:rsid w:val="003F6DE2"/>
    <w:rsid w:val="003F736B"/>
    <w:rsid w:val="003F7C19"/>
    <w:rsid w:val="003F7D55"/>
    <w:rsid w:val="00400619"/>
    <w:rsid w:val="004006E8"/>
    <w:rsid w:val="00401B46"/>
    <w:rsid w:val="00401E44"/>
    <w:rsid w:val="00403207"/>
    <w:rsid w:val="0040364A"/>
    <w:rsid w:val="00403EE8"/>
    <w:rsid w:val="00404C8C"/>
    <w:rsid w:val="00405E50"/>
    <w:rsid w:val="004065E5"/>
    <w:rsid w:val="004076B4"/>
    <w:rsid w:val="00407C7E"/>
    <w:rsid w:val="004135B8"/>
    <w:rsid w:val="00413C0C"/>
    <w:rsid w:val="0041458B"/>
    <w:rsid w:val="004149C5"/>
    <w:rsid w:val="00414B91"/>
    <w:rsid w:val="0041579F"/>
    <w:rsid w:val="004159DC"/>
    <w:rsid w:val="00416199"/>
    <w:rsid w:val="00416A22"/>
    <w:rsid w:val="00416E19"/>
    <w:rsid w:val="00417DB1"/>
    <w:rsid w:val="0042150C"/>
    <w:rsid w:val="00421E81"/>
    <w:rsid w:val="00421F16"/>
    <w:rsid w:val="00422C7A"/>
    <w:rsid w:val="004233B2"/>
    <w:rsid w:val="00423796"/>
    <w:rsid w:val="00423CB7"/>
    <w:rsid w:val="00423FAC"/>
    <w:rsid w:val="00424E55"/>
    <w:rsid w:val="004250C7"/>
    <w:rsid w:val="0042513A"/>
    <w:rsid w:val="00425184"/>
    <w:rsid w:val="0042587B"/>
    <w:rsid w:val="00425D5C"/>
    <w:rsid w:val="004273E6"/>
    <w:rsid w:val="00427A7F"/>
    <w:rsid w:val="00430812"/>
    <w:rsid w:val="00431070"/>
    <w:rsid w:val="00431A4A"/>
    <w:rsid w:val="0043245E"/>
    <w:rsid w:val="004324EE"/>
    <w:rsid w:val="00433EE9"/>
    <w:rsid w:val="004351BB"/>
    <w:rsid w:val="004362B9"/>
    <w:rsid w:val="004423FC"/>
    <w:rsid w:val="00442F18"/>
    <w:rsid w:val="004442F1"/>
    <w:rsid w:val="00444D4E"/>
    <w:rsid w:val="00446F1D"/>
    <w:rsid w:val="004477EC"/>
    <w:rsid w:val="004508CB"/>
    <w:rsid w:val="004509B1"/>
    <w:rsid w:val="0045120F"/>
    <w:rsid w:val="0045190A"/>
    <w:rsid w:val="00451BA7"/>
    <w:rsid w:val="00452B76"/>
    <w:rsid w:val="00453A75"/>
    <w:rsid w:val="00453B62"/>
    <w:rsid w:val="00456000"/>
    <w:rsid w:val="00461FD1"/>
    <w:rsid w:val="004624F2"/>
    <w:rsid w:val="00462708"/>
    <w:rsid w:val="004640E8"/>
    <w:rsid w:val="00464DFD"/>
    <w:rsid w:val="00466CC0"/>
    <w:rsid w:val="004673BC"/>
    <w:rsid w:val="00470541"/>
    <w:rsid w:val="00470B8D"/>
    <w:rsid w:val="00470C82"/>
    <w:rsid w:val="00471946"/>
    <w:rsid w:val="00473DC8"/>
    <w:rsid w:val="00474006"/>
    <w:rsid w:val="004747FB"/>
    <w:rsid w:val="00475455"/>
    <w:rsid w:val="00480D5A"/>
    <w:rsid w:val="00480DF4"/>
    <w:rsid w:val="004817F1"/>
    <w:rsid w:val="00481D66"/>
    <w:rsid w:val="004825A1"/>
    <w:rsid w:val="00483148"/>
    <w:rsid w:val="00483BF1"/>
    <w:rsid w:val="00484039"/>
    <w:rsid w:val="00484F47"/>
    <w:rsid w:val="00491FC1"/>
    <w:rsid w:val="004945EA"/>
    <w:rsid w:val="00494765"/>
    <w:rsid w:val="00494BC4"/>
    <w:rsid w:val="00495A09"/>
    <w:rsid w:val="00496327"/>
    <w:rsid w:val="0049726A"/>
    <w:rsid w:val="00497604"/>
    <w:rsid w:val="004A17E8"/>
    <w:rsid w:val="004A3937"/>
    <w:rsid w:val="004A3979"/>
    <w:rsid w:val="004A47F1"/>
    <w:rsid w:val="004A5479"/>
    <w:rsid w:val="004A6430"/>
    <w:rsid w:val="004A79A1"/>
    <w:rsid w:val="004A7BAA"/>
    <w:rsid w:val="004B0C57"/>
    <w:rsid w:val="004B2978"/>
    <w:rsid w:val="004B2C20"/>
    <w:rsid w:val="004B4356"/>
    <w:rsid w:val="004B4579"/>
    <w:rsid w:val="004B4DD3"/>
    <w:rsid w:val="004B5888"/>
    <w:rsid w:val="004B7C94"/>
    <w:rsid w:val="004C10A6"/>
    <w:rsid w:val="004C1861"/>
    <w:rsid w:val="004C1CB3"/>
    <w:rsid w:val="004C3C5D"/>
    <w:rsid w:val="004C771F"/>
    <w:rsid w:val="004D1AA9"/>
    <w:rsid w:val="004D2451"/>
    <w:rsid w:val="004D25AA"/>
    <w:rsid w:val="004D36EB"/>
    <w:rsid w:val="004D3FE9"/>
    <w:rsid w:val="004D53F9"/>
    <w:rsid w:val="004D6248"/>
    <w:rsid w:val="004D6334"/>
    <w:rsid w:val="004D7CCB"/>
    <w:rsid w:val="004D7E08"/>
    <w:rsid w:val="004E05ED"/>
    <w:rsid w:val="004E06E9"/>
    <w:rsid w:val="004E148C"/>
    <w:rsid w:val="004E16C3"/>
    <w:rsid w:val="004E1723"/>
    <w:rsid w:val="004E18C3"/>
    <w:rsid w:val="004E2627"/>
    <w:rsid w:val="004E4B72"/>
    <w:rsid w:val="004E50C2"/>
    <w:rsid w:val="004E6355"/>
    <w:rsid w:val="004F1C80"/>
    <w:rsid w:val="004F2122"/>
    <w:rsid w:val="004F25FD"/>
    <w:rsid w:val="004F3CF1"/>
    <w:rsid w:val="004F4AD6"/>
    <w:rsid w:val="004F6992"/>
    <w:rsid w:val="004F7C3D"/>
    <w:rsid w:val="00500111"/>
    <w:rsid w:val="005005B2"/>
    <w:rsid w:val="005016A2"/>
    <w:rsid w:val="0050216C"/>
    <w:rsid w:val="005024B4"/>
    <w:rsid w:val="00503186"/>
    <w:rsid w:val="00504347"/>
    <w:rsid w:val="005046D0"/>
    <w:rsid w:val="00505137"/>
    <w:rsid w:val="00505806"/>
    <w:rsid w:val="00505C25"/>
    <w:rsid w:val="00505F50"/>
    <w:rsid w:val="0050668E"/>
    <w:rsid w:val="0051158A"/>
    <w:rsid w:val="00511C29"/>
    <w:rsid w:val="0051275D"/>
    <w:rsid w:val="00512B5A"/>
    <w:rsid w:val="00512F26"/>
    <w:rsid w:val="0051304A"/>
    <w:rsid w:val="0051310D"/>
    <w:rsid w:val="0051366B"/>
    <w:rsid w:val="00513728"/>
    <w:rsid w:val="00514BE8"/>
    <w:rsid w:val="00516BF0"/>
    <w:rsid w:val="00516E4B"/>
    <w:rsid w:val="0052074B"/>
    <w:rsid w:val="00520E7A"/>
    <w:rsid w:val="00521608"/>
    <w:rsid w:val="005219BF"/>
    <w:rsid w:val="0052281C"/>
    <w:rsid w:val="00522C98"/>
    <w:rsid w:val="005230CC"/>
    <w:rsid w:val="00523865"/>
    <w:rsid w:val="00523BF2"/>
    <w:rsid w:val="005246CB"/>
    <w:rsid w:val="00525648"/>
    <w:rsid w:val="00525693"/>
    <w:rsid w:val="0052597D"/>
    <w:rsid w:val="005260E6"/>
    <w:rsid w:val="0052677F"/>
    <w:rsid w:val="005276A7"/>
    <w:rsid w:val="005279F7"/>
    <w:rsid w:val="0053275E"/>
    <w:rsid w:val="00532A5E"/>
    <w:rsid w:val="005332BF"/>
    <w:rsid w:val="00533CB5"/>
    <w:rsid w:val="0053421F"/>
    <w:rsid w:val="005344A4"/>
    <w:rsid w:val="00534530"/>
    <w:rsid w:val="00534CF8"/>
    <w:rsid w:val="00540943"/>
    <w:rsid w:val="00540C67"/>
    <w:rsid w:val="0054171E"/>
    <w:rsid w:val="005425A1"/>
    <w:rsid w:val="00543295"/>
    <w:rsid w:val="005441B2"/>
    <w:rsid w:val="0054503A"/>
    <w:rsid w:val="005456AB"/>
    <w:rsid w:val="00546412"/>
    <w:rsid w:val="0054681B"/>
    <w:rsid w:val="00546B98"/>
    <w:rsid w:val="00546D11"/>
    <w:rsid w:val="005470F6"/>
    <w:rsid w:val="00547417"/>
    <w:rsid w:val="00547B79"/>
    <w:rsid w:val="00547EE8"/>
    <w:rsid w:val="00550715"/>
    <w:rsid w:val="00550DA9"/>
    <w:rsid w:val="00551C36"/>
    <w:rsid w:val="00552C23"/>
    <w:rsid w:val="0055300A"/>
    <w:rsid w:val="005530DC"/>
    <w:rsid w:val="00554EF0"/>
    <w:rsid w:val="005550DA"/>
    <w:rsid w:val="0055572B"/>
    <w:rsid w:val="0055628A"/>
    <w:rsid w:val="005569FB"/>
    <w:rsid w:val="00556CB5"/>
    <w:rsid w:val="00556EFE"/>
    <w:rsid w:val="00557BF3"/>
    <w:rsid w:val="00561764"/>
    <w:rsid w:val="00561974"/>
    <w:rsid w:val="00561F5B"/>
    <w:rsid w:val="005627AA"/>
    <w:rsid w:val="00562AA7"/>
    <w:rsid w:val="005639A2"/>
    <w:rsid w:val="00563F47"/>
    <w:rsid w:val="00565047"/>
    <w:rsid w:val="005669E8"/>
    <w:rsid w:val="00567CE9"/>
    <w:rsid w:val="00567CF3"/>
    <w:rsid w:val="00567F67"/>
    <w:rsid w:val="0057515A"/>
    <w:rsid w:val="00575337"/>
    <w:rsid w:val="005758E7"/>
    <w:rsid w:val="00576E95"/>
    <w:rsid w:val="00577A52"/>
    <w:rsid w:val="00577D1F"/>
    <w:rsid w:val="00580657"/>
    <w:rsid w:val="00580D53"/>
    <w:rsid w:val="00581B7E"/>
    <w:rsid w:val="00582E07"/>
    <w:rsid w:val="00583C01"/>
    <w:rsid w:val="00583D20"/>
    <w:rsid w:val="00585765"/>
    <w:rsid w:val="00585A8E"/>
    <w:rsid w:val="005868B1"/>
    <w:rsid w:val="00586B30"/>
    <w:rsid w:val="00590336"/>
    <w:rsid w:val="0059091B"/>
    <w:rsid w:val="00590A21"/>
    <w:rsid w:val="0059168E"/>
    <w:rsid w:val="00592D16"/>
    <w:rsid w:val="00593759"/>
    <w:rsid w:val="00593C33"/>
    <w:rsid w:val="00594609"/>
    <w:rsid w:val="005964DA"/>
    <w:rsid w:val="00596B28"/>
    <w:rsid w:val="00597364"/>
    <w:rsid w:val="00597AF3"/>
    <w:rsid w:val="005A02A6"/>
    <w:rsid w:val="005A0998"/>
    <w:rsid w:val="005A1D0F"/>
    <w:rsid w:val="005A273F"/>
    <w:rsid w:val="005A3260"/>
    <w:rsid w:val="005A42EE"/>
    <w:rsid w:val="005A456A"/>
    <w:rsid w:val="005A552C"/>
    <w:rsid w:val="005A68B4"/>
    <w:rsid w:val="005A6FB4"/>
    <w:rsid w:val="005A769D"/>
    <w:rsid w:val="005B09C7"/>
    <w:rsid w:val="005B0DC4"/>
    <w:rsid w:val="005B0E7D"/>
    <w:rsid w:val="005B17BA"/>
    <w:rsid w:val="005B1BB8"/>
    <w:rsid w:val="005B209A"/>
    <w:rsid w:val="005B2308"/>
    <w:rsid w:val="005B33D3"/>
    <w:rsid w:val="005B3685"/>
    <w:rsid w:val="005B3895"/>
    <w:rsid w:val="005B401F"/>
    <w:rsid w:val="005B42F1"/>
    <w:rsid w:val="005B469B"/>
    <w:rsid w:val="005B597A"/>
    <w:rsid w:val="005B6167"/>
    <w:rsid w:val="005B62FC"/>
    <w:rsid w:val="005B70A7"/>
    <w:rsid w:val="005C2D89"/>
    <w:rsid w:val="005C462E"/>
    <w:rsid w:val="005C47C8"/>
    <w:rsid w:val="005C7474"/>
    <w:rsid w:val="005C77A9"/>
    <w:rsid w:val="005C7FBE"/>
    <w:rsid w:val="005D0DD8"/>
    <w:rsid w:val="005D3A66"/>
    <w:rsid w:val="005D43E8"/>
    <w:rsid w:val="005D4DDD"/>
    <w:rsid w:val="005D6010"/>
    <w:rsid w:val="005D6118"/>
    <w:rsid w:val="005D6782"/>
    <w:rsid w:val="005D6B2D"/>
    <w:rsid w:val="005D7549"/>
    <w:rsid w:val="005D7D9F"/>
    <w:rsid w:val="005E07F3"/>
    <w:rsid w:val="005E0D82"/>
    <w:rsid w:val="005E115D"/>
    <w:rsid w:val="005E160C"/>
    <w:rsid w:val="005E18AE"/>
    <w:rsid w:val="005E2478"/>
    <w:rsid w:val="005E271F"/>
    <w:rsid w:val="005E3262"/>
    <w:rsid w:val="005E4A0D"/>
    <w:rsid w:val="005E50E5"/>
    <w:rsid w:val="005F24ED"/>
    <w:rsid w:val="005F2A76"/>
    <w:rsid w:val="005F4E07"/>
    <w:rsid w:val="005F5CC1"/>
    <w:rsid w:val="005F5F7E"/>
    <w:rsid w:val="0060033A"/>
    <w:rsid w:val="00602816"/>
    <w:rsid w:val="00603E2C"/>
    <w:rsid w:val="00603E63"/>
    <w:rsid w:val="00603EF0"/>
    <w:rsid w:val="00604B22"/>
    <w:rsid w:val="00604B54"/>
    <w:rsid w:val="0061028E"/>
    <w:rsid w:val="0061233A"/>
    <w:rsid w:val="00613CB5"/>
    <w:rsid w:val="00613D23"/>
    <w:rsid w:val="00614141"/>
    <w:rsid w:val="006145B8"/>
    <w:rsid w:val="006170B2"/>
    <w:rsid w:val="00617EA7"/>
    <w:rsid w:val="006210CD"/>
    <w:rsid w:val="00621322"/>
    <w:rsid w:val="0062180B"/>
    <w:rsid w:val="00622238"/>
    <w:rsid w:val="006223C5"/>
    <w:rsid w:val="006225C9"/>
    <w:rsid w:val="006229CF"/>
    <w:rsid w:val="00622A6F"/>
    <w:rsid w:val="00622C4A"/>
    <w:rsid w:val="00622CEE"/>
    <w:rsid w:val="0062410C"/>
    <w:rsid w:val="00624723"/>
    <w:rsid w:val="00624CAB"/>
    <w:rsid w:val="0062525C"/>
    <w:rsid w:val="006253B5"/>
    <w:rsid w:val="006265B2"/>
    <w:rsid w:val="0062729B"/>
    <w:rsid w:val="00630340"/>
    <w:rsid w:val="006308AD"/>
    <w:rsid w:val="00630FEB"/>
    <w:rsid w:val="00631E51"/>
    <w:rsid w:val="00632DD2"/>
    <w:rsid w:val="00633782"/>
    <w:rsid w:val="006349DC"/>
    <w:rsid w:val="00634FD6"/>
    <w:rsid w:val="006352D5"/>
    <w:rsid w:val="006359AD"/>
    <w:rsid w:val="006367F6"/>
    <w:rsid w:val="0063683F"/>
    <w:rsid w:val="00637561"/>
    <w:rsid w:val="00637B91"/>
    <w:rsid w:val="0064114B"/>
    <w:rsid w:val="00641B8F"/>
    <w:rsid w:val="00643124"/>
    <w:rsid w:val="00643463"/>
    <w:rsid w:val="00644331"/>
    <w:rsid w:val="00644B4E"/>
    <w:rsid w:val="00644C23"/>
    <w:rsid w:val="00644C45"/>
    <w:rsid w:val="0064572E"/>
    <w:rsid w:val="00645AA9"/>
    <w:rsid w:val="00647B96"/>
    <w:rsid w:val="0065188C"/>
    <w:rsid w:val="00651B0E"/>
    <w:rsid w:val="00652D57"/>
    <w:rsid w:val="006536AB"/>
    <w:rsid w:val="00654417"/>
    <w:rsid w:val="00654A83"/>
    <w:rsid w:val="00655543"/>
    <w:rsid w:val="006559CB"/>
    <w:rsid w:val="00656625"/>
    <w:rsid w:val="0065685C"/>
    <w:rsid w:val="00656D2D"/>
    <w:rsid w:val="00656D64"/>
    <w:rsid w:val="00657547"/>
    <w:rsid w:val="00657C8C"/>
    <w:rsid w:val="00657FDD"/>
    <w:rsid w:val="006623D8"/>
    <w:rsid w:val="006628A6"/>
    <w:rsid w:val="00662BE2"/>
    <w:rsid w:val="006638DB"/>
    <w:rsid w:val="0066405B"/>
    <w:rsid w:val="0066434B"/>
    <w:rsid w:val="0066528D"/>
    <w:rsid w:val="006661D2"/>
    <w:rsid w:val="006671FC"/>
    <w:rsid w:val="00667EBD"/>
    <w:rsid w:val="00670A2D"/>
    <w:rsid w:val="0067245F"/>
    <w:rsid w:val="00672683"/>
    <w:rsid w:val="00672BD8"/>
    <w:rsid w:val="00674D12"/>
    <w:rsid w:val="006750D2"/>
    <w:rsid w:val="0067562D"/>
    <w:rsid w:val="006765F7"/>
    <w:rsid w:val="00677267"/>
    <w:rsid w:val="00677774"/>
    <w:rsid w:val="006815C7"/>
    <w:rsid w:val="006816BD"/>
    <w:rsid w:val="0068218A"/>
    <w:rsid w:val="00682808"/>
    <w:rsid w:val="00682CAE"/>
    <w:rsid w:val="00685805"/>
    <w:rsid w:val="00686D64"/>
    <w:rsid w:val="00687CD6"/>
    <w:rsid w:val="00690152"/>
    <w:rsid w:val="00690844"/>
    <w:rsid w:val="00691C9A"/>
    <w:rsid w:val="00691CD7"/>
    <w:rsid w:val="0069540E"/>
    <w:rsid w:val="00695553"/>
    <w:rsid w:val="006959BB"/>
    <w:rsid w:val="00696ED2"/>
    <w:rsid w:val="006A063D"/>
    <w:rsid w:val="006A0799"/>
    <w:rsid w:val="006A1724"/>
    <w:rsid w:val="006A1730"/>
    <w:rsid w:val="006A1931"/>
    <w:rsid w:val="006A1B0E"/>
    <w:rsid w:val="006A1C2C"/>
    <w:rsid w:val="006A1C9D"/>
    <w:rsid w:val="006A3261"/>
    <w:rsid w:val="006A4077"/>
    <w:rsid w:val="006A4BFA"/>
    <w:rsid w:val="006A4CC4"/>
    <w:rsid w:val="006A5416"/>
    <w:rsid w:val="006A61FE"/>
    <w:rsid w:val="006A6655"/>
    <w:rsid w:val="006B025B"/>
    <w:rsid w:val="006B06AD"/>
    <w:rsid w:val="006B0B87"/>
    <w:rsid w:val="006B0FB7"/>
    <w:rsid w:val="006B1517"/>
    <w:rsid w:val="006B17CC"/>
    <w:rsid w:val="006B2728"/>
    <w:rsid w:val="006B2E1E"/>
    <w:rsid w:val="006B31C3"/>
    <w:rsid w:val="006B3569"/>
    <w:rsid w:val="006B49FB"/>
    <w:rsid w:val="006B4E05"/>
    <w:rsid w:val="006B5F09"/>
    <w:rsid w:val="006B5F35"/>
    <w:rsid w:val="006B6AF7"/>
    <w:rsid w:val="006B73E9"/>
    <w:rsid w:val="006B7A23"/>
    <w:rsid w:val="006B7EA9"/>
    <w:rsid w:val="006B7FEA"/>
    <w:rsid w:val="006C0E71"/>
    <w:rsid w:val="006C14AA"/>
    <w:rsid w:val="006C250B"/>
    <w:rsid w:val="006C37A5"/>
    <w:rsid w:val="006C37F2"/>
    <w:rsid w:val="006C476E"/>
    <w:rsid w:val="006C7547"/>
    <w:rsid w:val="006D0576"/>
    <w:rsid w:val="006D07F1"/>
    <w:rsid w:val="006D16DF"/>
    <w:rsid w:val="006D2ED8"/>
    <w:rsid w:val="006D50B0"/>
    <w:rsid w:val="006D664D"/>
    <w:rsid w:val="006D6C3F"/>
    <w:rsid w:val="006D6FB8"/>
    <w:rsid w:val="006D7975"/>
    <w:rsid w:val="006E003D"/>
    <w:rsid w:val="006E04E6"/>
    <w:rsid w:val="006E0DAF"/>
    <w:rsid w:val="006E1551"/>
    <w:rsid w:val="006E1D4C"/>
    <w:rsid w:val="006E2823"/>
    <w:rsid w:val="006E3135"/>
    <w:rsid w:val="006E3C49"/>
    <w:rsid w:val="006E4186"/>
    <w:rsid w:val="006E422C"/>
    <w:rsid w:val="006E4A1B"/>
    <w:rsid w:val="006E5CB8"/>
    <w:rsid w:val="006E6EB1"/>
    <w:rsid w:val="006F007F"/>
    <w:rsid w:val="006F0196"/>
    <w:rsid w:val="006F0D8D"/>
    <w:rsid w:val="006F135E"/>
    <w:rsid w:val="006F1443"/>
    <w:rsid w:val="006F147D"/>
    <w:rsid w:val="006F2202"/>
    <w:rsid w:val="006F31FC"/>
    <w:rsid w:val="006F34FF"/>
    <w:rsid w:val="006F3839"/>
    <w:rsid w:val="006F3ACD"/>
    <w:rsid w:val="006F55A6"/>
    <w:rsid w:val="006F6737"/>
    <w:rsid w:val="006F67C4"/>
    <w:rsid w:val="006F6BD8"/>
    <w:rsid w:val="006F6D18"/>
    <w:rsid w:val="007011FD"/>
    <w:rsid w:val="00701A42"/>
    <w:rsid w:val="00701A48"/>
    <w:rsid w:val="00703E0C"/>
    <w:rsid w:val="00704B7B"/>
    <w:rsid w:val="007050D0"/>
    <w:rsid w:val="00705747"/>
    <w:rsid w:val="00705E4B"/>
    <w:rsid w:val="007063D7"/>
    <w:rsid w:val="007065B0"/>
    <w:rsid w:val="00707173"/>
    <w:rsid w:val="0070748A"/>
    <w:rsid w:val="00707A6F"/>
    <w:rsid w:val="00707F18"/>
    <w:rsid w:val="0071032F"/>
    <w:rsid w:val="007134C3"/>
    <w:rsid w:val="00713CD6"/>
    <w:rsid w:val="0071506A"/>
    <w:rsid w:val="00715FDE"/>
    <w:rsid w:val="00717C8B"/>
    <w:rsid w:val="007204B6"/>
    <w:rsid w:val="0072126A"/>
    <w:rsid w:val="00723672"/>
    <w:rsid w:val="00724626"/>
    <w:rsid w:val="00724708"/>
    <w:rsid w:val="00725007"/>
    <w:rsid w:val="007262B4"/>
    <w:rsid w:val="007277FA"/>
    <w:rsid w:val="00727AB8"/>
    <w:rsid w:val="00727E08"/>
    <w:rsid w:val="007305B3"/>
    <w:rsid w:val="007314B1"/>
    <w:rsid w:val="0073261C"/>
    <w:rsid w:val="007327E7"/>
    <w:rsid w:val="007328EF"/>
    <w:rsid w:val="00734007"/>
    <w:rsid w:val="007351EB"/>
    <w:rsid w:val="007353CF"/>
    <w:rsid w:val="00735FC2"/>
    <w:rsid w:val="0073735F"/>
    <w:rsid w:val="0073793A"/>
    <w:rsid w:val="00741086"/>
    <w:rsid w:val="007462A5"/>
    <w:rsid w:val="0074758A"/>
    <w:rsid w:val="00747A1E"/>
    <w:rsid w:val="00747BF0"/>
    <w:rsid w:val="00747E4F"/>
    <w:rsid w:val="00750EBD"/>
    <w:rsid w:val="0075129C"/>
    <w:rsid w:val="00751341"/>
    <w:rsid w:val="00751809"/>
    <w:rsid w:val="00751E2F"/>
    <w:rsid w:val="00753170"/>
    <w:rsid w:val="00753329"/>
    <w:rsid w:val="00753391"/>
    <w:rsid w:val="007535F9"/>
    <w:rsid w:val="0075398A"/>
    <w:rsid w:val="00753E9E"/>
    <w:rsid w:val="007541BE"/>
    <w:rsid w:val="00755B5E"/>
    <w:rsid w:val="0075695B"/>
    <w:rsid w:val="0075723D"/>
    <w:rsid w:val="00757FA9"/>
    <w:rsid w:val="0076041F"/>
    <w:rsid w:val="00760C57"/>
    <w:rsid w:val="007624D2"/>
    <w:rsid w:val="00762CB9"/>
    <w:rsid w:val="007634F1"/>
    <w:rsid w:val="00763604"/>
    <w:rsid w:val="00764DEB"/>
    <w:rsid w:val="007673F9"/>
    <w:rsid w:val="007677C0"/>
    <w:rsid w:val="007722BB"/>
    <w:rsid w:val="00774028"/>
    <w:rsid w:val="007745B3"/>
    <w:rsid w:val="0077525B"/>
    <w:rsid w:val="00775B63"/>
    <w:rsid w:val="00776B7C"/>
    <w:rsid w:val="00777447"/>
    <w:rsid w:val="0078200E"/>
    <w:rsid w:val="00783597"/>
    <w:rsid w:val="00784705"/>
    <w:rsid w:val="00785E1E"/>
    <w:rsid w:val="00786393"/>
    <w:rsid w:val="00787429"/>
    <w:rsid w:val="0078785E"/>
    <w:rsid w:val="0079041B"/>
    <w:rsid w:val="00790813"/>
    <w:rsid w:val="00791D3D"/>
    <w:rsid w:val="00791E5A"/>
    <w:rsid w:val="00792A61"/>
    <w:rsid w:val="0079307A"/>
    <w:rsid w:val="007953AA"/>
    <w:rsid w:val="0079590C"/>
    <w:rsid w:val="0079643F"/>
    <w:rsid w:val="00796537"/>
    <w:rsid w:val="00796BA1"/>
    <w:rsid w:val="00796D27"/>
    <w:rsid w:val="00796F19"/>
    <w:rsid w:val="00797D99"/>
    <w:rsid w:val="007A05CA"/>
    <w:rsid w:val="007A05EE"/>
    <w:rsid w:val="007A0773"/>
    <w:rsid w:val="007A0BE4"/>
    <w:rsid w:val="007A0CF5"/>
    <w:rsid w:val="007A0F5F"/>
    <w:rsid w:val="007A1B1E"/>
    <w:rsid w:val="007A585D"/>
    <w:rsid w:val="007A5D2E"/>
    <w:rsid w:val="007A673C"/>
    <w:rsid w:val="007A67E9"/>
    <w:rsid w:val="007A6F9B"/>
    <w:rsid w:val="007A7CF4"/>
    <w:rsid w:val="007B0215"/>
    <w:rsid w:val="007B031A"/>
    <w:rsid w:val="007B03AF"/>
    <w:rsid w:val="007B1087"/>
    <w:rsid w:val="007B1739"/>
    <w:rsid w:val="007B1E4F"/>
    <w:rsid w:val="007B2F06"/>
    <w:rsid w:val="007B3B17"/>
    <w:rsid w:val="007B44B0"/>
    <w:rsid w:val="007B4525"/>
    <w:rsid w:val="007B490F"/>
    <w:rsid w:val="007B4931"/>
    <w:rsid w:val="007B6971"/>
    <w:rsid w:val="007B7035"/>
    <w:rsid w:val="007B760F"/>
    <w:rsid w:val="007B7FED"/>
    <w:rsid w:val="007C032A"/>
    <w:rsid w:val="007C22D3"/>
    <w:rsid w:val="007C247E"/>
    <w:rsid w:val="007C2A52"/>
    <w:rsid w:val="007C2FF0"/>
    <w:rsid w:val="007C30A1"/>
    <w:rsid w:val="007C314F"/>
    <w:rsid w:val="007C4349"/>
    <w:rsid w:val="007C453F"/>
    <w:rsid w:val="007C475C"/>
    <w:rsid w:val="007C4D97"/>
    <w:rsid w:val="007C5794"/>
    <w:rsid w:val="007C5DC8"/>
    <w:rsid w:val="007C61DF"/>
    <w:rsid w:val="007C6D7D"/>
    <w:rsid w:val="007C718F"/>
    <w:rsid w:val="007C7B80"/>
    <w:rsid w:val="007C7F56"/>
    <w:rsid w:val="007D017C"/>
    <w:rsid w:val="007D0FB7"/>
    <w:rsid w:val="007D1038"/>
    <w:rsid w:val="007D193E"/>
    <w:rsid w:val="007D199B"/>
    <w:rsid w:val="007D23A1"/>
    <w:rsid w:val="007D33EB"/>
    <w:rsid w:val="007D342D"/>
    <w:rsid w:val="007D36C2"/>
    <w:rsid w:val="007D3D61"/>
    <w:rsid w:val="007D401B"/>
    <w:rsid w:val="007D4126"/>
    <w:rsid w:val="007D4711"/>
    <w:rsid w:val="007D4A69"/>
    <w:rsid w:val="007D54B6"/>
    <w:rsid w:val="007D684B"/>
    <w:rsid w:val="007D76D1"/>
    <w:rsid w:val="007E0FF3"/>
    <w:rsid w:val="007E1DC2"/>
    <w:rsid w:val="007E3E33"/>
    <w:rsid w:val="007E4C88"/>
    <w:rsid w:val="007E53AE"/>
    <w:rsid w:val="007E6DF0"/>
    <w:rsid w:val="007E6F97"/>
    <w:rsid w:val="007F0E08"/>
    <w:rsid w:val="007F153C"/>
    <w:rsid w:val="007F2D30"/>
    <w:rsid w:val="007F2F43"/>
    <w:rsid w:val="007F35F8"/>
    <w:rsid w:val="007F3B65"/>
    <w:rsid w:val="007F3FE7"/>
    <w:rsid w:val="007F40EC"/>
    <w:rsid w:val="007F464F"/>
    <w:rsid w:val="007F4D10"/>
    <w:rsid w:val="007F4F90"/>
    <w:rsid w:val="007F5CFA"/>
    <w:rsid w:val="007F6819"/>
    <w:rsid w:val="007F6E54"/>
    <w:rsid w:val="007F79A3"/>
    <w:rsid w:val="007F7AED"/>
    <w:rsid w:val="00800107"/>
    <w:rsid w:val="00802577"/>
    <w:rsid w:val="00802852"/>
    <w:rsid w:val="008033F3"/>
    <w:rsid w:val="00804AF0"/>
    <w:rsid w:val="00805D5E"/>
    <w:rsid w:val="00805DC8"/>
    <w:rsid w:val="0080629D"/>
    <w:rsid w:val="00806F5C"/>
    <w:rsid w:val="00807B5E"/>
    <w:rsid w:val="00807F94"/>
    <w:rsid w:val="008110A7"/>
    <w:rsid w:val="00811C93"/>
    <w:rsid w:val="0081233C"/>
    <w:rsid w:val="00812951"/>
    <w:rsid w:val="00813AE2"/>
    <w:rsid w:val="00814BAE"/>
    <w:rsid w:val="00815553"/>
    <w:rsid w:val="00816DD1"/>
    <w:rsid w:val="008171E2"/>
    <w:rsid w:val="00817535"/>
    <w:rsid w:val="00817B88"/>
    <w:rsid w:val="00821A55"/>
    <w:rsid w:val="00821F23"/>
    <w:rsid w:val="008234C8"/>
    <w:rsid w:val="00823848"/>
    <w:rsid w:val="00824458"/>
    <w:rsid w:val="008264B6"/>
    <w:rsid w:val="0082706A"/>
    <w:rsid w:val="008275EC"/>
    <w:rsid w:val="00827A1E"/>
    <w:rsid w:val="00831F6B"/>
    <w:rsid w:val="0083280A"/>
    <w:rsid w:val="00832A9C"/>
    <w:rsid w:val="008330A8"/>
    <w:rsid w:val="0083317A"/>
    <w:rsid w:val="0083369B"/>
    <w:rsid w:val="0083650A"/>
    <w:rsid w:val="00836BB6"/>
    <w:rsid w:val="00837B94"/>
    <w:rsid w:val="00837CB7"/>
    <w:rsid w:val="00840DD1"/>
    <w:rsid w:val="00841A1C"/>
    <w:rsid w:val="008425B9"/>
    <w:rsid w:val="00843889"/>
    <w:rsid w:val="00843930"/>
    <w:rsid w:val="00847CDC"/>
    <w:rsid w:val="008501F5"/>
    <w:rsid w:val="008507AD"/>
    <w:rsid w:val="00850EFC"/>
    <w:rsid w:val="00850FE5"/>
    <w:rsid w:val="00851003"/>
    <w:rsid w:val="0085530A"/>
    <w:rsid w:val="00861E05"/>
    <w:rsid w:val="00862AD6"/>
    <w:rsid w:val="00863054"/>
    <w:rsid w:val="0086393E"/>
    <w:rsid w:val="00864985"/>
    <w:rsid w:val="00864A85"/>
    <w:rsid w:val="008651AB"/>
    <w:rsid w:val="00866302"/>
    <w:rsid w:val="00867922"/>
    <w:rsid w:val="00867B85"/>
    <w:rsid w:val="008719C6"/>
    <w:rsid w:val="00872B70"/>
    <w:rsid w:val="00874B82"/>
    <w:rsid w:val="00874DFC"/>
    <w:rsid w:val="00877B0E"/>
    <w:rsid w:val="00880604"/>
    <w:rsid w:val="008816CB"/>
    <w:rsid w:val="00881D7B"/>
    <w:rsid w:val="008825E2"/>
    <w:rsid w:val="00882BDC"/>
    <w:rsid w:val="00885438"/>
    <w:rsid w:val="0088689F"/>
    <w:rsid w:val="00887265"/>
    <w:rsid w:val="008906C1"/>
    <w:rsid w:val="00890850"/>
    <w:rsid w:val="00891CDF"/>
    <w:rsid w:val="008923F0"/>
    <w:rsid w:val="00892C75"/>
    <w:rsid w:val="00892F91"/>
    <w:rsid w:val="008935E1"/>
    <w:rsid w:val="008937E4"/>
    <w:rsid w:val="00893B3F"/>
    <w:rsid w:val="00894E19"/>
    <w:rsid w:val="0089782E"/>
    <w:rsid w:val="008A0448"/>
    <w:rsid w:val="008A0DEB"/>
    <w:rsid w:val="008A31EC"/>
    <w:rsid w:val="008A3A9A"/>
    <w:rsid w:val="008A52B2"/>
    <w:rsid w:val="008A5D92"/>
    <w:rsid w:val="008A6A92"/>
    <w:rsid w:val="008B000B"/>
    <w:rsid w:val="008B1B91"/>
    <w:rsid w:val="008B2102"/>
    <w:rsid w:val="008B250E"/>
    <w:rsid w:val="008B2938"/>
    <w:rsid w:val="008B41BE"/>
    <w:rsid w:val="008B4F35"/>
    <w:rsid w:val="008B56A3"/>
    <w:rsid w:val="008B7230"/>
    <w:rsid w:val="008C05E7"/>
    <w:rsid w:val="008C0739"/>
    <w:rsid w:val="008C0F0F"/>
    <w:rsid w:val="008C130F"/>
    <w:rsid w:val="008C1EEB"/>
    <w:rsid w:val="008C1F86"/>
    <w:rsid w:val="008C21AF"/>
    <w:rsid w:val="008C370F"/>
    <w:rsid w:val="008C421C"/>
    <w:rsid w:val="008C43F4"/>
    <w:rsid w:val="008C5439"/>
    <w:rsid w:val="008C5972"/>
    <w:rsid w:val="008C5E08"/>
    <w:rsid w:val="008C6C0F"/>
    <w:rsid w:val="008C6C67"/>
    <w:rsid w:val="008C72AE"/>
    <w:rsid w:val="008C7F1F"/>
    <w:rsid w:val="008D0D53"/>
    <w:rsid w:val="008D0E05"/>
    <w:rsid w:val="008D1265"/>
    <w:rsid w:val="008D1318"/>
    <w:rsid w:val="008D1680"/>
    <w:rsid w:val="008D1D89"/>
    <w:rsid w:val="008D2021"/>
    <w:rsid w:val="008D2B97"/>
    <w:rsid w:val="008D2D27"/>
    <w:rsid w:val="008D3916"/>
    <w:rsid w:val="008D4F94"/>
    <w:rsid w:val="008D6920"/>
    <w:rsid w:val="008D69B4"/>
    <w:rsid w:val="008D6EF4"/>
    <w:rsid w:val="008D75B7"/>
    <w:rsid w:val="008D7678"/>
    <w:rsid w:val="008E023A"/>
    <w:rsid w:val="008E07CA"/>
    <w:rsid w:val="008E0810"/>
    <w:rsid w:val="008E0FF5"/>
    <w:rsid w:val="008E3363"/>
    <w:rsid w:val="008E3DCC"/>
    <w:rsid w:val="008E4CA9"/>
    <w:rsid w:val="008E4E7B"/>
    <w:rsid w:val="008E5763"/>
    <w:rsid w:val="008E65B3"/>
    <w:rsid w:val="008E666D"/>
    <w:rsid w:val="008E6FBC"/>
    <w:rsid w:val="008E7271"/>
    <w:rsid w:val="008F037D"/>
    <w:rsid w:val="008F0D53"/>
    <w:rsid w:val="008F1060"/>
    <w:rsid w:val="008F1648"/>
    <w:rsid w:val="008F17A5"/>
    <w:rsid w:val="008F1C56"/>
    <w:rsid w:val="008F32B1"/>
    <w:rsid w:val="008F3682"/>
    <w:rsid w:val="008F3A25"/>
    <w:rsid w:val="008F419A"/>
    <w:rsid w:val="008F44A7"/>
    <w:rsid w:val="008F463A"/>
    <w:rsid w:val="008F4EA6"/>
    <w:rsid w:val="008F6995"/>
    <w:rsid w:val="008F6B97"/>
    <w:rsid w:val="008F7B0F"/>
    <w:rsid w:val="009017C0"/>
    <w:rsid w:val="009018AA"/>
    <w:rsid w:val="0090287A"/>
    <w:rsid w:val="00903573"/>
    <w:rsid w:val="00905DCC"/>
    <w:rsid w:val="009060C0"/>
    <w:rsid w:val="00906352"/>
    <w:rsid w:val="00906C5F"/>
    <w:rsid w:val="00907072"/>
    <w:rsid w:val="0090727B"/>
    <w:rsid w:val="00907B96"/>
    <w:rsid w:val="00907E73"/>
    <w:rsid w:val="0091042F"/>
    <w:rsid w:val="00910CC7"/>
    <w:rsid w:val="00910E8F"/>
    <w:rsid w:val="00913150"/>
    <w:rsid w:val="009140A3"/>
    <w:rsid w:val="009141F4"/>
    <w:rsid w:val="00914218"/>
    <w:rsid w:val="00914848"/>
    <w:rsid w:val="009157B9"/>
    <w:rsid w:val="00915806"/>
    <w:rsid w:val="00915D0A"/>
    <w:rsid w:val="0091671D"/>
    <w:rsid w:val="00916934"/>
    <w:rsid w:val="00916A66"/>
    <w:rsid w:val="00916FAF"/>
    <w:rsid w:val="009170FE"/>
    <w:rsid w:val="0092096A"/>
    <w:rsid w:val="00922608"/>
    <w:rsid w:val="00924B9B"/>
    <w:rsid w:val="0092627E"/>
    <w:rsid w:val="00926D8B"/>
    <w:rsid w:val="00927672"/>
    <w:rsid w:val="00931B34"/>
    <w:rsid w:val="0093233D"/>
    <w:rsid w:val="009323CE"/>
    <w:rsid w:val="009332B3"/>
    <w:rsid w:val="00933978"/>
    <w:rsid w:val="009362CE"/>
    <w:rsid w:val="00936306"/>
    <w:rsid w:val="0094087E"/>
    <w:rsid w:val="0094105B"/>
    <w:rsid w:val="0094156D"/>
    <w:rsid w:val="0094193A"/>
    <w:rsid w:val="00942577"/>
    <w:rsid w:val="00942D71"/>
    <w:rsid w:val="00943945"/>
    <w:rsid w:val="00944F94"/>
    <w:rsid w:val="0094596A"/>
    <w:rsid w:val="00946C33"/>
    <w:rsid w:val="00947B0C"/>
    <w:rsid w:val="0095013E"/>
    <w:rsid w:val="00950386"/>
    <w:rsid w:val="00950E16"/>
    <w:rsid w:val="0095166B"/>
    <w:rsid w:val="00951A88"/>
    <w:rsid w:val="00951E71"/>
    <w:rsid w:val="00952C1B"/>
    <w:rsid w:val="00953074"/>
    <w:rsid w:val="00953105"/>
    <w:rsid w:val="00954C0A"/>
    <w:rsid w:val="00954F6D"/>
    <w:rsid w:val="009568DD"/>
    <w:rsid w:val="009576F4"/>
    <w:rsid w:val="009600DA"/>
    <w:rsid w:val="00960C8D"/>
    <w:rsid w:val="00961499"/>
    <w:rsid w:val="00961849"/>
    <w:rsid w:val="009625B4"/>
    <w:rsid w:val="00963D7B"/>
    <w:rsid w:val="009658B9"/>
    <w:rsid w:val="0096683C"/>
    <w:rsid w:val="00967386"/>
    <w:rsid w:val="00967869"/>
    <w:rsid w:val="00967D65"/>
    <w:rsid w:val="00970095"/>
    <w:rsid w:val="00971C63"/>
    <w:rsid w:val="0097222D"/>
    <w:rsid w:val="00972FCE"/>
    <w:rsid w:val="0097319A"/>
    <w:rsid w:val="00973CB7"/>
    <w:rsid w:val="00976DC4"/>
    <w:rsid w:val="00976EE9"/>
    <w:rsid w:val="0097700E"/>
    <w:rsid w:val="00977B09"/>
    <w:rsid w:val="00980265"/>
    <w:rsid w:val="0098095F"/>
    <w:rsid w:val="00981DE4"/>
    <w:rsid w:val="009825F2"/>
    <w:rsid w:val="00982A05"/>
    <w:rsid w:val="00983D84"/>
    <w:rsid w:val="009840C1"/>
    <w:rsid w:val="00984298"/>
    <w:rsid w:val="0098547C"/>
    <w:rsid w:val="00986477"/>
    <w:rsid w:val="00987E4C"/>
    <w:rsid w:val="00990FD8"/>
    <w:rsid w:val="009926AD"/>
    <w:rsid w:val="00992823"/>
    <w:rsid w:val="00993DF3"/>
    <w:rsid w:val="00994866"/>
    <w:rsid w:val="00994EF7"/>
    <w:rsid w:val="009954B0"/>
    <w:rsid w:val="009956EF"/>
    <w:rsid w:val="009962D5"/>
    <w:rsid w:val="009967E9"/>
    <w:rsid w:val="0099724F"/>
    <w:rsid w:val="009974E4"/>
    <w:rsid w:val="0099757B"/>
    <w:rsid w:val="00997745"/>
    <w:rsid w:val="00997D70"/>
    <w:rsid w:val="009A081A"/>
    <w:rsid w:val="009A08EA"/>
    <w:rsid w:val="009A0CEA"/>
    <w:rsid w:val="009A1D99"/>
    <w:rsid w:val="009A2349"/>
    <w:rsid w:val="009A3476"/>
    <w:rsid w:val="009A500B"/>
    <w:rsid w:val="009A54D6"/>
    <w:rsid w:val="009A5693"/>
    <w:rsid w:val="009A59A9"/>
    <w:rsid w:val="009A64CF"/>
    <w:rsid w:val="009A6956"/>
    <w:rsid w:val="009B06D5"/>
    <w:rsid w:val="009B0D7A"/>
    <w:rsid w:val="009B1570"/>
    <w:rsid w:val="009B18CE"/>
    <w:rsid w:val="009B272E"/>
    <w:rsid w:val="009B28BB"/>
    <w:rsid w:val="009B3770"/>
    <w:rsid w:val="009B37CA"/>
    <w:rsid w:val="009B43A0"/>
    <w:rsid w:val="009B4A8C"/>
    <w:rsid w:val="009B4C6C"/>
    <w:rsid w:val="009B6260"/>
    <w:rsid w:val="009B6F0E"/>
    <w:rsid w:val="009B73E3"/>
    <w:rsid w:val="009B7A3C"/>
    <w:rsid w:val="009B7A99"/>
    <w:rsid w:val="009B7F1B"/>
    <w:rsid w:val="009C2539"/>
    <w:rsid w:val="009C2713"/>
    <w:rsid w:val="009C44A6"/>
    <w:rsid w:val="009C5A20"/>
    <w:rsid w:val="009C7142"/>
    <w:rsid w:val="009C728E"/>
    <w:rsid w:val="009C72C4"/>
    <w:rsid w:val="009C7AB4"/>
    <w:rsid w:val="009C7D5D"/>
    <w:rsid w:val="009D034D"/>
    <w:rsid w:val="009D066B"/>
    <w:rsid w:val="009D0687"/>
    <w:rsid w:val="009D0E24"/>
    <w:rsid w:val="009D181E"/>
    <w:rsid w:val="009D2A75"/>
    <w:rsid w:val="009D42AE"/>
    <w:rsid w:val="009D440E"/>
    <w:rsid w:val="009D6025"/>
    <w:rsid w:val="009D6FAC"/>
    <w:rsid w:val="009E1538"/>
    <w:rsid w:val="009E1689"/>
    <w:rsid w:val="009E2BCC"/>
    <w:rsid w:val="009E2D6E"/>
    <w:rsid w:val="009E4C0B"/>
    <w:rsid w:val="009E529C"/>
    <w:rsid w:val="009E5F0B"/>
    <w:rsid w:val="009E6120"/>
    <w:rsid w:val="009E7231"/>
    <w:rsid w:val="009E7905"/>
    <w:rsid w:val="009E7ACA"/>
    <w:rsid w:val="009E7B4A"/>
    <w:rsid w:val="009F05A3"/>
    <w:rsid w:val="009F09FA"/>
    <w:rsid w:val="009F3011"/>
    <w:rsid w:val="009F3C2F"/>
    <w:rsid w:val="009F514F"/>
    <w:rsid w:val="009F5D10"/>
    <w:rsid w:val="009F68B4"/>
    <w:rsid w:val="009F6AAD"/>
    <w:rsid w:val="009F6B78"/>
    <w:rsid w:val="009F7871"/>
    <w:rsid w:val="00A000D5"/>
    <w:rsid w:val="00A007B8"/>
    <w:rsid w:val="00A01CBD"/>
    <w:rsid w:val="00A01F97"/>
    <w:rsid w:val="00A02497"/>
    <w:rsid w:val="00A02AD0"/>
    <w:rsid w:val="00A03137"/>
    <w:rsid w:val="00A03542"/>
    <w:rsid w:val="00A041E1"/>
    <w:rsid w:val="00A049B2"/>
    <w:rsid w:val="00A04E77"/>
    <w:rsid w:val="00A05F77"/>
    <w:rsid w:val="00A06139"/>
    <w:rsid w:val="00A06E4D"/>
    <w:rsid w:val="00A07A27"/>
    <w:rsid w:val="00A12927"/>
    <w:rsid w:val="00A12998"/>
    <w:rsid w:val="00A12FE7"/>
    <w:rsid w:val="00A1420D"/>
    <w:rsid w:val="00A16162"/>
    <w:rsid w:val="00A16627"/>
    <w:rsid w:val="00A16680"/>
    <w:rsid w:val="00A1731D"/>
    <w:rsid w:val="00A175F9"/>
    <w:rsid w:val="00A20C64"/>
    <w:rsid w:val="00A21C3A"/>
    <w:rsid w:val="00A22A70"/>
    <w:rsid w:val="00A231F2"/>
    <w:rsid w:val="00A2637A"/>
    <w:rsid w:val="00A27500"/>
    <w:rsid w:val="00A2778C"/>
    <w:rsid w:val="00A27B6E"/>
    <w:rsid w:val="00A27E49"/>
    <w:rsid w:val="00A301FF"/>
    <w:rsid w:val="00A30278"/>
    <w:rsid w:val="00A3076B"/>
    <w:rsid w:val="00A30A6D"/>
    <w:rsid w:val="00A30C2C"/>
    <w:rsid w:val="00A30EDD"/>
    <w:rsid w:val="00A3149B"/>
    <w:rsid w:val="00A327ED"/>
    <w:rsid w:val="00A32FB6"/>
    <w:rsid w:val="00A33214"/>
    <w:rsid w:val="00A33654"/>
    <w:rsid w:val="00A33839"/>
    <w:rsid w:val="00A33E43"/>
    <w:rsid w:val="00A33FEE"/>
    <w:rsid w:val="00A34DCC"/>
    <w:rsid w:val="00A3503C"/>
    <w:rsid w:val="00A3600E"/>
    <w:rsid w:val="00A364C1"/>
    <w:rsid w:val="00A3674E"/>
    <w:rsid w:val="00A36796"/>
    <w:rsid w:val="00A4082C"/>
    <w:rsid w:val="00A4146A"/>
    <w:rsid w:val="00A41D1B"/>
    <w:rsid w:val="00A41DEE"/>
    <w:rsid w:val="00A43A9C"/>
    <w:rsid w:val="00A43BB6"/>
    <w:rsid w:val="00A44096"/>
    <w:rsid w:val="00A44346"/>
    <w:rsid w:val="00A44AF5"/>
    <w:rsid w:val="00A44EA3"/>
    <w:rsid w:val="00A456C3"/>
    <w:rsid w:val="00A458BD"/>
    <w:rsid w:val="00A46720"/>
    <w:rsid w:val="00A46BA2"/>
    <w:rsid w:val="00A46C03"/>
    <w:rsid w:val="00A47043"/>
    <w:rsid w:val="00A47A3A"/>
    <w:rsid w:val="00A51C7B"/>
    <w:rsid w:val="00A52AAB"/>
    <w:rsid w:val="00A52D7B"/>
    <w:rsid w:val="00A53A36"/>
    <w:rsid w:val="00A541DE"/>
    <w:rsid w:val="00A54BCE"/>
    <w:rsid w:val="00A55872"/>
    <w:rsid w:val="00A558F9"/>
    <w:rsid w:val="00A5646C"/>
    <w:rsid w:val="00A5675C"/>
    <w:rsid w:val="00A62032"/>
    <w:rsid w:val="00A6292D"/>
    <w:rsid w:val="00A65ECC"/>
    <w:rsid w:val="00A663B9"/>
    <w:rsid w:val="00A666F5"/>
    <w:rsid w:val="00A670D6"/>
    <w:rsid w:val="00A67737"/>
    <w:rsid w:val="00A67EB0"/>
    <w:rsid w:val="00A71F00"/>
    <w:rsid w:val="00A73DF8"/>
    <w:rsid w:val="00A73F5F"/>
    <w:rsid w:val="00A73F6E"/>
    <w:rsid w:val="00A748A9"/>
    <w:rsid w:val="00A753B7"/>
    <w:rsid w:val="00A75946"/>
    <w:rsid w:val="00A75CED"/>
    <w:rsid w:val="00A7622E"/>
    <w:rsid w:val="00A767B3"/>
    <w:rsid w:val="00A7711A"/>
    <w:rsid w:val="00A77999"/>
    <w:rsid w:val="00A810B4"/>
    <w:rsid w:val="00A81101"/>
    <w:rsid w:val="00A817F0"/>
    <w:rsid w:val="00A81976"/>
    <w:rsid w:val="00A8213D"/>
    <w:rsid w:val="00A825F3"/>
    <w:rsid w:val="00A82CD6"/>
    <w:rsid w:val="00A82CFB"/>
    <w:rsid w:val="00A83599"/>
    <w:rsid w:val="00A83EF1"/>
    <w:rsid w:val="00A856EC"/>
    <w:rsid w:val="00A856F0"/>
    <w:rsid w:val="00A85A90"/>
    <w:rsid w:val="00A905C1"/>
    <w:rsid w:val="00A90DBD"/>
    <w:rsid w:val="00A918D5"/>
    <w:rsid w:val="00A92ADC"/>
    <w:rsid w:val="00A93471"/>
    <w:rsid w:val="00A939B1"/>
    <w:rsid w:val="00A94582"/>
    <w:rsid w:val="00A947B5"/>
    <w:rsid w:val="00A94F7F"/>
    <w:rsid w:val="00A951CA"/>
    <w:rsid w:val="00A95256"/>
    <w:rsid w:val="00A95323"/>
    <w:rsid w:val="00A95A9D"/>
    <w:rsid w:val="00A95AB4"/>
    <w:rsid w:val="00A967C9"/>
    <w:rsid w:val="00A97B69"/>
    <w:rsid w:val="00AA0009"/>
    <w:rsid w:val="00AA0B14"/>
    <w:rsid w:val="00AA1292"/>
    <w:rsid w:val="00AA20F1"/>
    <w:rsid w:val="00AA2810"/>
    <w:rsid w:val="00AA2962"/>
    <w:rsid w:val="00AA2B1C"/>
    <w:rsid w:val="00AA2BA2"/>
    <w:rsid w:val="00AA32C5"/>
    <w:rsid w:val="00AA3D25"/>
    <w:rsid w:val="00AA3F12"/>
    <w:rsid w:val="00AA4E04"/>
    <w:rsid w:val="00AA6261"/>
    <w:rsid w:val="00AA65B7"/>
    <w:rsid w:val="00AA6974"/>
    <w:rsid w:val="00AA76C3"/>
    <w:rsid w:val="00AA7DE1"/>
    <w:rsid w:val="00AB01BC"/>
    <w:rsid w:val="00AB1058"/>
    <w:rsid w:val="00AB1230"/>
    <w:rsid w:val="00AB284C"/>
    <w:rsid w:val="00AB293C"/>
    <w:rsid w:val="00AB2B8E"/>
    <w:rsid w:val="00AB2BE2"/>
    <w:rsid w:val="00AB3A7D"/>
    <w:rsid w:val="00AB4784"/>
    <w:rsid w:val="00AB548A"/>
    <w:rsid w:val="00AB5809"/>
    <w:rsid w:val="00AB6EAB"/>
    <w:rsid w:val="00AB74B5"/>
    <w:rsid w:val="00AC049B"/>
    <w:rsid w:val="00AC2388"/>
    <w:rsid w:val="00AC3804"/>
    <w:rsid w:val="00AC38B8"/>
    <w:rsid w:val="00AC395F"/>
    <w:rsid w:val="00AC3B4E"/>
    <w:rsid w:val="00AC5C26"/>
    <w:rsid w:val="00AC5EB9"/>
    <w:rsid w:val="00AD0444"/>
    <w:rsid w:val="00AD161D"/>
    <w:rsid w:val="00AD206E"/>
    <w:rsid w:val="00AD2214"/>
    <w:rsid w:val="00AD231B"/>
    <w:rsid w:val="00AD2877"/>
    <w:rsid w:val="00AD3B4A"/>
    <w:rsid w:val="00AD54C2"/>
    <w:rsid w:val="00AD5A11"/>
    <w:rsid w:val="00AD5EE4"/>
    <w:rsid w:val="00AD602C"/>
    <w:rsid w:val="00AD6378"/>
    <w:rsid w:val="00AD67BC"/>
    <w:rsid w:val="00AE077E"/>
    <w:rsid w:val="00AE0D91"/>
    <w:rsid w:val="00AE557A"/>
    <w:rsid w:val="00AE682A"/>
    <w:rsid w:val="00AE688E"/>
    <w:rsid w:val="00AE79E6"/>
    <w:rsid w:val="00AE7ED6"/>
    <w:rsid w:val="00AF0775"/>
    <w:rsid w:val="00AF2CBF"/>
    <w:rsid w:val="00AF3C41"/>
    <w:rsid w:val="00AF4015"/>
    <w:rsid w:val="00AF4F15"/>
    <w:rsid w:val="00AF6C1F"/>
    <w:rsid w:val="00AF71D4"/>
    <w:rsid w:val="00AF7373"/>
    <w:rsid w:val="00B0130A"/>
    <w:rsid w:val="00B01C52"/>
    <w:rsid w:val="00B01C64"/>
    <w:rsid w:val="00B03977"/>
    <w:rsid w:val="00B03AE2"/>
    <w:rsid w:val="00B03B70"/>
    <w:rsid w:val="00B03BE0"/>
    <w:rsid w:val="00B04194"/>
    <w:rsid w:val="00B05559"/>
    <w:rsid w:val="00B06F66"/>
    <w:rsid w:val="00B10400"/>
    <w:rsid w:val="00B10D55"/>
    <w:rsid w:val="00B11307"/>
    <w:rsid w:val="00B11D0F"/>
    <w:rsid w:val="00B14D01"/>
    <w:rsid w:val="00B150EF"/>
    <w:rsid w:val="00B160BE"/>
    <w:rsid w:val="00B1644E"/>
    <w:rsid w:val="00B16CE4"/>
    <w:rsid w:val="00B16F99"/>
    <w:rsid w:val="00B17128"/>
    <w:rsid w:val="00B1750D"/>
    <w:rsid w:val="00B17C91"/>
    <w:rsid w:val="00B21691"/>
    <w:rsid w:val="00B217E4"/>
    <w:rsid w:val="00B21DCB"/>
    <w:rsid w:val="00B232FF"/>
    <w:rsid w:val="00B2459F"/>
    <w:rsid w:val="00B2539C"/>
    <w:rsid w:val="00B255EF"/>
    <w:rsid w:val="00B2650D"/>
    <w:rsid w:val="00B26F00"/>
    <w:rsid w:val="00B272B9"/>
    <w:rsid w:val="00B30155"/>
    <w:rsid w:val="00B30D61"/>
    <w:rsid w:val="00B314DC"/>
    <w:rsid w:val="00B321E5"/>
    <w:rsid w:val="00B335B6"/>
    <w:rsid w:val="00B34122"/>
    <w:rsid w:val="00B3523F"/>
    <w:rsid w:val="00B35A14"/>
    <w:rsid w:val="00B36048"/>
    <w:rsid w:val="00B371E6"/>
    <w:rsid w:val="00B377FC"/>
    <w:rsid w:val="00B37A5B"/>
    <w:rsid w:val="00B4060D"/>
    <w:rsid w:val="00B40E1C"/>
    <w:rsid w:val="00B41460"/>
    <w:rsid w:val="00B42B02"/>
    <w:rsid w:val="00B4312F"/>
    <w:rsid w:val="00B45FAA"/>
    <w:rsid w:val="00B461BF"/>
    <w:rsid w:val="00B466CE"/>
    <w:rsid w:val="00B47BA3"/>
    <w:rsid w:val="00B50CDA"/>
    <w:rsid w:val="00B5150F"/>
    <w:rsid w:val="00B52741"/>
    <w:rsid w:val="00B53223"/>
    <w:rsid w:val="00B5391A"/>
    <w:rsid w:val="00B551B2"/>
    <w:rsid w:val="00B554C3"/>
    <w:rsid w:val="00B609D6"/>
    <w:rsid w:val="00B60EF9"/>
    <w:rsid w:val="00B61189"/>
    <w:rsid w:val="00B61798"/>
    <w:rsid w:val="00B618DB"/>
    <w:rsid w:val="00B61C4B"/>
    <w:rsid w:val="00B62188"/>
    <w:rsid w:val="00B63DFB"/>
    <w:rsid w:val="00B64852"/>
    <w:rsid w:val="00B659BE"/>
    <w:rsid w:val="00B662D8"/>
    <w:rsid w:val="00B667CE"/>
    <w:rsid w:val="00B66FEF"/>
    <w:rsid w:val="00B67305"/>
    <w:rsid w:val="00B67625"/>
    <w:rsid w:val="00B736AE"/>
    <w:rsid w:val="00B73F46"/>
    <w:rsid w:val="00B740DB"/>
    <w:rsid w:val="00B7511C"/>
    <w:rsid w:val="00B755ED"/>
    <w:rsid w:val="00B77D43"/>
    <w:rsid w:val="00B8188B"/>
    <w:rsid w:val="00B81D98"/>
    <w:rsid w:val="00B82389"/>
    <w:rsid w:val="00B823C7"/>
    <w:rsid w:val="00B82534"/>
    <w:rsid w:val="00B8275D"/>
    <w:rsid w:val="00B829E6"/>
    <w:rsid w:val="00B83AF5"/>
    <w:rsid w:val="00B83C18"/>
    <w:rsid w:val="00B8484A"/>
    <w:rsid w:val="00B86094"/>
    <w:rsid w:val="00B907EF"/>
    <w:rsid w:val="00B91E8F"/>
    <w:rsid w:val="00B920C7"/>
    <w:rsid w:val="00B92402"/>
    <w:rsid w:val="00B932F4"/>
    <w:rsid w:val="00B93576"/>
    <w:rsid w:val="00B948BD"/>
    <w:rsid w:val="00B95203"/>
    <w:rsid w:val="00B95D3F"/>
    <w:rsid w:val="00B9634F"/>
    <w:rsid w:val="00B96430"/>
    <w:rsid w:val="00B96B28"/>
    <w:rsid w:val="00B9763E"/>
    <w:rsid w:val="00B97AF0"/>
    <w:rsid w:val="00B97E81"/>
    <w:rsid w:val="00BA0345"/>
    <w:rsid w:val="00BA1B31"/>
    <w:rsid w:val="00BA3A98"/>
    <w:rsid w:val="00BA42D3"/>
    <w:rsid w:val="00BA4798"/>
    <w:rsid w:val="00BA4B4B"/>
    <w:rsid w:val="00BA5854"/>
    <w:rsid w:val="00BA6F0B"/>
    <w:rsid w:val="00BB0165"/>
    <w:rsid w:val="00BB0FCE"/>
    <w:rsid w:val="00BB2A4F"/>
    <w:rsid w:val="00BB2B56"/>
    <w:rsid w:val="00BB3B2C"/>
    <w:rsid w:val="00BB3EA2"/>
    <w:rsid w:val="00BB445E"/>
    <w:rsid w:val="00BB56D3"/>
    <w:rsid w:val="00BB577C"/>
    <w:rsid w:val="00BB5CF8"/>
    <w:rsid w:val="00BB6A48"/>
    <w:rsid w:val="00BB771F"/>
    <w:rsid w:val="00BB78EA"/>
    <w:rsid w:val="00BB7FD0"/>
    <w:rsid w:val="00BC0036"/>
    <w:rsid w:val="00BC0DBC"/>
    <w:rsid w:val="00BC1F6E"/>
    <w:rsid w:val="00BC283D"/>
    <w:rsid w:val="00BC311A"/>
    <w:rsid w:val="00BC42E2"/>
    <w:rsid w:val="00BC5B20"/>
    <w:rsid w:val="00BC5FF8"/>
    <w:rsid w:val="00BC62F2"/>
    <w:rsid w:val="00BC6C62"/>
    <w:rsid w:val="00BC7087"/>
    <w:rsid w:val="00BC7447"/>
    <w:rsid w:val="00BC77B2"/>
    <w:rsid w:val="00BD08A1"/>
    <w:rsid w:val="00BD25AA"/>
    <w:rsid w:val="00BD3CC5"/>
    <w:rsid w:val="00BD577E"/>
    <w:rsid w:val="00BD5D1E"/>
    <w:rsid w:val="00BD5DFB"/>
    <w:rsid w:val="00BE009A"/>
    <w:rsid w:val="00BE0F51"/>
    <w:rsid w:val="00BE245C"/>
    <w:rsid w:val="00BE367E"/>
    <w:rsid w:val="00BE3757"/>
    <w:rsid w:val="00BE38CF"/>
    <w:rsid w:val="00BE3903"/>
    <w:rsid w:val="00BE4796"/>
    <w:rsid w:val="00BE4FA1"/>
    <w:rsid w:val="00BE6483"/>
    <w:rsid w:val="00BE6918"/>
    <w:rsid w:val="00BF1557"/>
    <w:rsid w:val="00BF1AE6"/>
    <w:rsid w:val="00BF253F"/>
    <w:rsid w:val="00BF361E"/>
    <w:rsid w:val="00BF38FE"/>
    <w:rsid w:val="00BF42E0"/>
    <w:rsid w:val="00BF492E"/>
    <w:rsid w:val="00BF54AF"/>
    <w:rsid w:val="00BF54F5"/>
    <w:rsid w:val="00BF55EE"/>
    <w:rsid w:val="00BF6718"/>
    <w:rsid w:val="00BF69C2"/>
    <w:rsid w:val="00BF768D"/>
    <w:rsid w:val="00C01304"/>
    <w:rsid w:val="00C020FB"/>
    <w:rsid w:val="00C0265B"/>
    <w:rsid w:val="00C030A6"/>
    <w:rsid w:val="00C0378F"/>
    <w:rsid w:val="00C03B19"/>
    <w:rsid w:val="00C04F3C"/>
    <w:rsid w:val="00C06A5F"/>
    <w:rsid w:val="00C073D4"/>
    <w:rsid w:val="00C1037E"/>
    <w:rsid w:val="00C104B8"/>
    <w:rsid w:val="00C1067B"/>
    <w:rsid w:val="00C118D5"/>
    <w:rsid w:val="00C1228B"/>
    <w:rsid w:val="00C13229"/>
    <w:rsid w:val="00C13424"/>
    <w:rsid w:val="00C1359E"/>
    <w:rsid w:val="00C1428A"/>
    <w:rsid w:val="00C1463F"/>
    <w:rsid w:val="00C14C5A"/>
    <w:rsid w:val="00C157DD"/>
    <w:rsid w:val="00C16577"/>
    <w:rsid w:val="00C17D99"/>
    <w:rsid w:val="00C214B0"/>
    <w:rsid w:val="00C247B4"/>
    <w:rsid w:val="00C24CAB"/>
    <w:rsid w:val="00C24D91"/>
    <w:rsid w:val="00C260B8"/>
    <w:rsid w:val="00C2640A"/>
    <w:rsid w:val="00C2644E"/>
    <w:rsid w:val="00C27D0B"/>
    <w:rsid w:val="00C306F6"/>
    <w:rsid w:val="00C30911"/>
    <w:rsid w:val="00C317FC"/>
    <w:rsid w:val="00C3235C"/>
    <w:rsid w:val="00C3324C"/>
    <w:rsid w:val="00C3392B"/>
    <w:rsid w:val="00C33A19"/>
    <w:rsid w:val="00C379A1"/>
    <w:rsid w:val="00C37F25"/>
    <w:rsid w:val="00C4093F"/>
    <w:rsid w:val="00C4094B"/>
    <w:rsid w:val="00C410C4"/>
    <w:rsid w:val="00C41819"/>
    <w:rsid w:val="00C419A8"/>
    <w:rsid w:val="00C434EB"/>
    <w:rsid w:val="00C43C2B"/>
    <w:rsid w:val="00C43E42"/>
    <w:rsid w:val="00C447D6"/>
    <w:rsid w:val="00C44ED5"/>
    <w:rsid w:val="00C451F6"/>
    <w:rsid w:val="00C45253"/>
    <w:rsid w:val="00C4751E"/>
    <w:rsid w:val="00C515A6"/>
    <w:rsid w:val="00C52CB0"/>
    <w:rsid w:val="00C53637"/>
    <w:rsid w:val="00C53AC1"/>
    <w:rsid w:val="00C54AD5"/>
    <w:rsid w:val="00C54B72"/>
    <w:rsid w:val="00C55273"/>
    <w:rsid w:val="00C56247"/>
    <w:rsid w:val="00C5662F"/>
    <w:rsid w:val="00C56C6E"/>
    <w:rsid w:val="00C57AD4"/>
    <w:rsid w:val="00C600DD"/>
    <w:rsid w:val="00C60129"/>
    <w:rsid w:val="00C61075"/>
    <w:rsid w:val="00C61268"/>
    <w:rsid w:val="00C61439"/>
    <w:rsid w:val="00C61D70"/>
    <w:rsid w:val="00C62034"/>
    <w:rsid w:val="00C62288"/>
    <w:rsid w:val="00C62A10"/>
    <w:rsid w:val="00C631CA"/>
    <w:rsid w:val="00C63B86"/>
    <w:rsid w:val="00C63E9F"/>
    <w:rsid w:val="00C64DB7"/>
    <w:rsid w:val="00C656B8"/>
    <w:rsid w:val="00C673DB"/>
    <w:rsid w:val="00C67420"/>
    <w:rsid w:val="00C67965"/>
    <w:rsid w:val="00C70C1F"/>
    <w:rsid w:val="00C71A84"/>
    <w:rsid w:val="00C71C07"/>
    <w:rsid w:val="00C71D10"/>
    <w:rsid w:val="00C71E09"/>
    <w:rsid w:val="00C722DD"/>
    <w:rsid w:val="00C72BF7"/>
    <w:rsid w:val="00C7427D"/>
    <w:rsid w:val="00C756E6"/>
    <w:rsid w:val="00C75CA9"/>
    <w:rsid w:val="00C76780"/>
    <w:rsid w:val="00C7722D"/>
    <w:rsid w:val="00C77DD6"/>
    <w:rsid w:val="00C805B3"/>
    <w:rsid w:val="00C81228"/>
    <w:rsid w:val="00C81313"/>
    <w:rsid w:val="00C81668"/>
    <w:rsid w:val="00C81C3D"/>
    <w:rsid w:val="00C82515"/>
    <w:rsid w:val="00C8519F"/>
    <w:rsid w:val="00C85734"/>
    <w:rsid w:val="00C8694E"/>
    <w:rsid w:val="00C86DBA"/>
    <w:rsid w:val="00C87398"/>
    <w:rsid w:val="00C8773C"/>
    <w:rsid w:val="00C90063"/>
    <w:rsid w:val="00C90F30"/>
    <w:rsid w:val="00C930C4"/>
    <w:rsid w:val="00C9360C"/>
    <w:rsid w:val="00C9372E"/>
    <w:rsid w:val="00C9391D"/>
    <w:rsid w:val="00C93E51"/>
    <w:rsid w:val="00C956C4"/>
    <w:rsid w:val="00C9647F"/>
    <w:rsid w:val="00C96CF0"/>
    <w:rsid w:val="00C96F78"/>
    <w:rsid w:val="00CA03FD"/>
    <w:rsid w:val="00CA044A"/>
    <w:rsid w:val="00CA04B5"/>
    <w:rsid w:val="00CA0D64"/>
    <w:rsid w:val="00CA1300"/>
    <w:rsid w:val="00CA36D9"/>
    <w:rsid w:val="00CA5181"/>
    <w:rsid w:val="00CA518B"/>
    <w:rsid w:val="00CA5389"/>
    <w:rsid w:val="00CA5484"/>
    <w:rsid w:val="00CA5B4B"/>
    <w:rsid w:val="00CA5EE9"/>
    <w:rsid w:val="00CA6081"/>
    <w:rsid w:val="00CA638C"/>
    <w:rsid w:val="00CA6EB2"/>
    <w:rsid w:val="00CB0376"/>
    <w:rsid w:val="00CB0A93"/>
    <w:rsid w:val="00CB17FB"/>
    <w:rsid w:val="00CB2A0D"/>
    <w:rsid w:val="00CB2CE3"/>
    <w:rsid w:val="00CB2FAA"/>
    <w:rsid w:val="00CB3E7A"/>
    <w:rsid w:val="00CB4A42"/>
    <w:rsid w:val="00CB5A10"/>
    <w:rsid w:val="00CB6CAE"/>
    <w:rsid w:val="00CB6D5D"/>
    <w:rsid w:val="00CB6DE5"/>
    <w:rsid w:val="00CC02FC"/>
    <w:rsid w:val="00CC07E1"/>
    <w:rsid w:val="00CC2254"/>
    <w:rsid w:val="00CC2A2A"/>
    <w:rsid w:val="00CC2CEC"/>
    <w:rsid w:val="00CC327A"/>
    <w:rsid w:val="00CC3B3A"/>
    <w:rsid w:val="00CC3E92"/>
    <w:rsid w:val="00CC4262"/>
    <w:rsid w:val="00CC44ED"/>
    <w:rsid w:val="00CC48C6"/>
    <w:rsid w:val="00CC5CD3"/>
    <w:rsid w:val="00CC75D5"/>
    <w:rsid w:val="00CD0F86"/>
    <w:rsid w:val="00CD20A3"/>
    <w:rsid w:val="00CD24F0"/>
    <w:rsid w:val="00CD2A8C"/>
    <w:rsid w:val="00CD2EF3"/>
    <w:rsid w:val="00CD33A5"/>
    <w:rsid w:val="00CD3542"/>
    <w:rsid w:val="00CD38BA"/>
    <w:rsid w:val="00CD45FC"/>
    <w:rsid w:val="00CD637E"/>
    <w:rsid w:val="00CD6DCB"/>
    <w:rsid w:val="00CD7116"/>
    <w:rsid w:val="00CD7502"/>
    <w:rsid w:val="00CD76BE"/>
    <w:rsid w:val="00CD7A38"/>
    <w:rsid w:val="00CE1197"/>
    <w:rsid w:val="00CE1938"/>
    <w:rsid w:val="00CE21B8"/>
    <w:rsid w:val="00CE2D15"/>
    <w:rsid w:val="00CE45A7"/>
    <w:rsid w:val="00CE64C3"/>
    <w:rsid w:val="00CE7D0E"/>
    <w:rsid w:val="00CF1011"/>
    <w:rsid w:val="00CF2CD4"/>
    <w:rsid w:val="00CF3881"/>
    <w:rsid w:val="00CF42C7"/>
    <w:rsid w:val="00CF49B9"/>
    <w:rsid w:val="00CF4A2E"/>
    <w:rsid w:val="00CF547B"/>
    <w:rsid w:val="00CF5B27"/>
    <w:rsid w:val="00CF7187"/>
    <w:rsid w:val="00CF7587"/>
    <w:rsid w:val="00CF7FEA"/>
    <w:rsid w:val="00D0135C"/>
    <w:rsid w:val="00D02147"/>
    <w:rsid w:val="00D03014"/>
    <w:rsid w:val="00D03D74"/>
    <w:rsid w:val="00D03E84"/>
    <w:rsid w:val="00D044E5"/>
    <w:rsid w:val="00D05128"/>
    <w:rsid w:val="00D052AB"/>
    <w:rsid w:val="00D059ED"/>
    <w:rsid w:val="00D05A54"/>
    <w:rsid w:val="00D061AE"/>
    <w:rsid w:val="00D069D5"/>
    <w:rsid w:val="00D077ED"/>
    <w:rsid w:val="00D07D58"/>
    <w:rsid w:val="00D116F0"/>
    <w:rsid w:val="00D12DD0"/>
    <w:rsid w:val="00D136E4"/>
    <w:rsid w:val="00D15B0E"/>
    <w:rsid w:val="00D16B80"/>
    <w:rsid w:val="00D172A5"/>
    <w:rsid w:val="00D1768E"/>
    <w:rsid w:val="00D218DC"/>
    <w:rsid w:val="00D2208C"/>
    <w:rsid w:val="00D2284E"/>
    <w:rsid w:val="00D2372C"/>
    <w:rsid w:val="00D2428F"/>
    <w:rsid w:val="00D24743"/>
    <w:rsid w:val="00D24B94"/>
    <w:rsid w:val="00D24C04"/>
    <w:rsid w:val="00D256CE"/>
    <w:rsid w:val="00D26AD7"/>
    <w:rsid w:val="00D277B2"/>
    <w:rsid w:val="00D2799A"/>
    <w:rsid w:val="00D30B3F"/>
    <w:rsid w:val="00D30F4C"/>
    <w:rsid w:val="00D31943"/>
    <w:rsid w:val="00D33A7F"/>
    <w:rsid w:val="00D33F28"/>
    <w:rsid w:val="00D34846"/>
    <w:rsid w:val="00D35799"/>
    <w:rsid w:val="00D357BB"/>
    <w:rsid w:val="00D35C5F"/>
    <w:rsid w:val="00D35D2E"/>
    <w:rsid w:val="00D35F22"/>
    <w:rsid w:val="00D36829"/>
    <w:rsid w:val="00D36C23"/>
    <w:rsid w:val="00D41746"/>
    <w:rsid w:val="00D421FA"/>
    <w:rsid w:val="00D42811"/>
    <w:rsid w:val="00D42E55"/>
    <w:rsid w:val="00D437CB"/>
    <w:rsid w:val="00D438CB"/>
    <w:rsid w:val="00D43B94"/>
    <w:rsid w:val="00D43D17"/>
    <w:rsid w:val="00D44222"/>
    <w:rsid w:val="00D44811"/>
    <w:rsid w:val="00D45FC3"/>
    <w:rsid w:val="00D462C8"/>
    <w:rsid w:val="00D47135"/>
    <w:rsid w:val="00D47626"/>
    <w:rsid w:val="00D50516"/>
    <w:rsid w:val="00D50615"/>
    <w:rsid w:val="00D52107"/>
    <w:rsid w:val="00D52253"/>
    <w:rsid w:val="00D529DF"/>
    <w:rsid w:val="00D52A56"/>
    <w:rsid w:val="00D52F10"/>
    <w:rsid w:val="00D5446A"/>
    <w:rsid w:val="00D550CC"/>
    <w:rsid w:val="00D55198"/>
    <w:rsid w:val="00D55467"/>
    <w:rsid w:val="00D56729"/>
    <w:rsid w:val="00D56F50"/>
    <w:rsid w:val="00D61D64"/>
    <w:rsid w:val="00D61DB8"/>
    <w:rsid w:val="00D623FF"/>
    <w:rsid w:val="00D62A80"/>
    <w:rsid w:val="00D63538"/>
    <w:rsid w:val="00D63B55"/>
    <w:rsid w:val="00D643C0"/>
    <w:rsid w:val="00D67A1C"/>
    <w:rsid w:val="00D709DC"/>
    <w:rsid w:val="00D71D2F"/>
    <w:rsid w:val="00D7325E"/>
    <w:rsid w:val="00D7399D"/>
    <w:rsid w:val="00D73BA2"/>
    <w:rsid w:val="00D74418"/>
    <w:rsid w:val="00D7556B"/>
    <w:rsid w:val="00D75B2D"/>
    <w:rsid w:val="00D75E23"/>
    <w:rsid w:val="00D761ED"/>
    <w:rsid w:val="00D76C28"/>
    <w:rsid w:val="00D77932"/>
    <w:rsid w:val="00D80D84"/>
    <w:rsid w:val="00D817AA"/>
    <w:rsid w:val="00D81F9A"/>
    <w:rsid w:val="00D83780"/>
    <w:rsid w:val="00D8407A"/>
    <w:rsid w:val="00D842A0"/>
    <w:rsid w:val="00D84477"/>
    <w:rsid w:val="00D84E40"/>
    <w:rsid w:val="00D85610"/>
    <w:rsid w:val="00D85DE5"/>
    <w:rsid w:val="00D87D97"/>
    <w:rsid w:val="00D91BDE"/>
    <w:rsid w:val="00D92013"/>
    <w:rsid w:val="00D9286E"/>
    <w:rsid w:val="00D95969"/>
    <w:rsid w:val="00D95B90"/>
    <w:rsid w:val="00D96188"/>
    <w:rsid w:val="00D964D0"/>
    <w:rsid w:val="00D966BD"/>
    <w:rsid w:val="00D97117"/>
    <w:rsid w:val="00D9785A"/>
    <w:rsid w:val="00D97FB5"/>
    <w:rsid w:val="00DA02B5"/>
    <w:rsid w:val="00DA19A5"/>
    <w:rsid w:val="00DA2878"/>
    <w:rsid w:val="00DA29B4"/>
    <w:rsid w:val="00DA33A2"/>
    <w:rsid w:val="00DA3F09"/>
    <w:rsid w:val="00DA3F0B"/>
    <w:rsid w:val="00DA3FD3"/>
    <w:rsid w:val="00DA4718"/>
    <w:rsid w:val="00DA5105"/>
    <w:rsid w:val="00DA5683"/>
    <w:rsid w:val="00DA5850"/>
    <w:rsid w:val="00DA6BBA"/>
    <w:rsid w:val="00DA7929"/>
    <w:rsid w:val="00DA7C26"/>
    <w:rsid w:val="00DA7D55"/>
    <w:rsid w:val="00DB08D4"/>
    <w:rsid w:val="00DB1A00"/>
    <w:rsid w:val="00DB1A80"/>
    <w:rsid w:val="00DB2AA9"/>
    <w:rsid w:val="00DB4567"/>
    <w:rsid w:val="00DB746D"/>
    <w:rsid w:val="00DB748F"/>
    <w:rsid w:val="00DB7B04"/>
    <w:rsid w:val="00DC03CF"/>
    <w:rsid w:val="00DC0638"/>
    <w:rsid w:val="00DC07AB"/>
    <w:rsid w:val="00DC0A55"/>
    <w:rsid w:val="00DC0B2C"/>
    <w:rsid w:val="00DC1A6A"/>
    <w:rsid w:val="00DC1C65"/>
    <w:rsid w:val="00DC1D1A"/>
    <w:rsid w:val="00DC227B"/>
    <w:rsid w:val="00DC3F31"/>
    <w:rsid w:val="00DC5A99"/>
    <w:rsid w:val="00DC62AA"/>
    <w:rsid w:val="00DC6426"/>
    <w:rsid w:val="00DC7C80"/>
    <w:rsid w:val="00DD06E2"/>
    <w:rsid w:val="00DD08DD"/>
    <w:rsid w:val="00DD0B34"/>
    <w:rsid w:val="00DD11DE"/>
    <w:rsid w:val="00DD1251"/>
    <w:rsid w:val="00DD13A0"/>
    <w:rsid w:val="00DD1B07"/>
    <w:rsid w:val="00DD2A9A"/>
    <w:rsid w:val="00DD425C"/>
    <w:rsid w:val="00DD5BCA"/>
    <w:rsid w:val="00DD60E9"/>
    <w:rsid w:val="00DD7099"/>
    <w:rsid w:val="00DD7489"/>
    <w:rsid w:val="00DD7FAE"/>
    <w:rsid w:val="00DE1518"/>
    <w:rsid w:val="00DE21C8"/>
    <w:rsid w:val="00DE44FA"/>
    <w:rsid w:val="00DE4AC8"/>
    <w:rsid w:val="00DE54CD"/>
    <w:rsid w:val="00DE56EC"/>
    <w:rsid w:val="00DE5E27"/>
    <w:rsid w:val="00DE61BA"/>
    <w:rsid w:val="00DF05EB"/>
    <w:rsid w:val="00DF09E8"/>
    <w:rsid w:val="00DF289D"/>
    <w:rsid w:val="00DF6A82"/>
    <w:rsid w:val="00DF724A"/>
    <w:rsid w:val="00DF7CBB"/>
    <w:rsid w:val="00E00F89"/>
    <w:rsid w:val="00E01373"/>
    <w:rsid w:val="00E016B5"/>
    <w:rsid w:val="00E020B8"/>
    <w:rsid w:val="00E02917"/>
    <w:rsid w:val="00E0355A"/>
    <w:rsid w:val="00E042A5"/>
    <w:rsid w:val="00E04E93"/>
    <w:rsid w:val="00E0791B"/>
    <w:rsid w:val="00E10773"/>
    <w:rsid w:val="00E1169C"/>
    <w:rsid w:val="00E1385D"/>
    <w:rsid w:val="00E13D03"/>
    <w:rsid w:val="00E13E6D"/>
    <w:rsid w:val="00E150B2"/>
    <w:rsid w:val="00E1616D"/>
    <w:rsid w:val="00E20232"/>
    <w:rsid w:val="00E206B6"/>
    <w:rsid w:val="00E20913"/>
    <w:rsid w:val="00E21AFD"/>
    <w:rsid w:val="00E22ADD"/>
    <w:rsid w:val="00E22BAC"/>
    <w:rsid w:val="00E22D09"/>
    <w:rsid w:val="00E2311D"/>
    <w:rsid w:val="00E23EE4"/>
    <w:rsid w:val="00E25432"/>
    <w:rsid w:val="00E2553D"/>
    <w:rsid w:val="00E26A7A"/>
    <w:rsid w:val="00E273AC"/>
    <w:rsid w:val="00E30B2A"/>
    <w:rsid w:val="00E30F5C"/>
    <w:rsid w:val="00E31187"/>
    <w:rsid w:val="00E3119F"/>
    <w:rsid w:val="00E322EC"/>
    <w:rsid w:val="00E324E4"/>
    <w:rsid w:val="00E33A89"/>
    <w:rsid w:val="00E34631"/>
    <w:rsid w:val="00E35E31"/>
    <w:rsid w:val="00E36C6E"/>
    <w:rsid w:val="00E36FA1"/>
    <w:rsid w:val="00E376F3"/>
    <w:rsid w:val="00E376FC"/>
    <w:rsid w:val="00E37B4D"/>
    <w:rsid w:val="00E37B96"/>
    <w:rsid w:val="00E37C3E"/>
    <w:rsid w:val="00E37C8F"/>
    <w:rsid w:val="00E37FC5"/>
    <w:rsid w:val="00E41A4A"/>
    <w:rsid w:val="00E41DDE"/>
    <w:rsid w:val="00E4288A"/>
    <w:rsid w:val="00E4312F"/>
    <w:rsid w:val="00E43599"/>
    <w:rsid w:val="00E44E00"/>
    <w:rsid w:val="00E4612B"/>
    <w:rsid w:val="00E46234"/>
    <w:rsid w:val="00E50291"/>
    <w:rsid w:val="00E5030E"/>
    <w:rsid w:val="00E51018"/>
    <w:rsid w:val="00E51EBD"/>
    <w:rsid w:val="00E52DF7"/>
    <w:rsid w:val="00E54AC0"/>
    <w:rsid w:val="00E54B71"/>
    <w:rsid w:val="00E55167"/>
    <w:rsid w:val="00E56CCA"/>
    <w:rsid w:val="00E5757C"/>
    <w:rsid w:val="00E60666"/>
    <w:rsid w:val="00E60800"/>
    <w:rsid w:val="00E60B3C"/>
    <w:rsid w:val="00E61482"/>
    <w:rsid w:val="00E619E0"/>
    <w:rsid w:val="00E61E4D"/>
    <w:rsid w:val="00E62520"/>
    <w:rsid w:val="00E639E6"/>
    <w:rsid w:val="00E640D0"/>
    <w:rsid w:val="00E65140"/>
    <w:rsid w:val="00E65882"/>
    <w:rsid w:val="00E65C02"/>
    <w:rsid w:val="00E65D7A"/>
    <w:rsid w:val="00E65F7C"/>
    <w:rsid w:val="00E65FC5"/>
    <w:rsid w:val="00E67096"/>
    <w:rsid w:val="00E707F3"/>
    <w:rsid w:val="00E70BA5"/>
    <w:rsid w:val="00E712EA"/>
    <w:rsid w:val="00E75926"/>
    <w:rsid w:val="00E75CAA"/>
    <w:rsid w:val="00E76A73"/>
    <w:rsid w:val="00E76D9D"/>
    <w:rsid w:val="00E7780E"/>
    <w:rsid w:val="00E802A6"/>
    <w:rsid w:val="00E819E6"/>
    <w:rsid w:val="00E81C83"/>
    <w:rsid w:val="00E826F2"/>
    <w:rsid w:val="00E82B19"/>
    <w:rsid w:val="00E834D8"/>
    <w:rsid w:val="00E836AF"/>
    <w:rsid w:val="00E83B65"/>
    <w:rsid w:val="00E84336"/>
    <w:rsid w:val="00E846F0"/>
    <w:rsid w:val="00E84CA8"/>
    <w:rsid w:val="00E84F0A"/>
    <w:rsid w:val="00E8556E"/>
    <w:rsid w:val="00E8668C"/>
    <w:rsid w:val="00E87101"/>
    <w:rsid w:val="00E87439"/>
    <w:rsid w:val="00E900FF"/>
    <w:rsid w:val="00E90210"/>
    <w:rsid w:val="00E903B8"/>
    <w:rsid w:val="00E90AF3"/>
    <w:rsid w:val="00E90F6F"/>
    <w:rsid w:val="00E916D8"/>
    <w:rsid w:val="00E9315D"/>
    <w:rsid w:val="00E95770"/>
    <w:rsid w:val="00E95CEA"/>
    <w:rsid w:val="00E95CFC"/>
    <w:rsid w:val="00E95F4E"/>
    <w:rsid w:val="00E9618B"/>
    <w:rsid w:val="00E96360"/>
    <w:rsid w:val="00E9761E"/>
    <w:rsid w:val="00E9791D"/>
    <w:rsid w:val="00EA0DBF"/>
    <w:rsid w:val="00EA14C2"/>
    <w:rsid w:val="00EA1CD4"/>
    <w:rsid w:val="00EA2B7E"/>
    <w:rsid w:val="00EA5481"/>
    <w:rsid w:val="00EA6D49"/>
    <w:rsid w:val="00EA746E"/>
    <w:rsid w:val="00EB1495"/>
    <w:rsid w:val="00EB16AC"/>
    <w:rsid w:val="00EB1A32"/>
    <w:rsid w:val="00EB22F9"/>
    <w:rsid w:val="00EB25DA"/>
    <w:rsid w:val="00EB26A3"/>
    <w:rsid w:val="00EB3E48"/>
    <w:rsid w:val="00EB4148"/>
    <w:rsid w:val="00EB50E9"/>
    <w:rsid w:val="00EB5CFD"/>
    <w:rsid w:val="00EB5F0E"/>
    <w:rsid w:val="00EB6074"/>
    <w:rsid w:val="00EB629D"/>
    <w:rsid w:val="00EB6663"/>
    <w:rsid w:val="00EB7582"/>
    <w:rsid w:val="00EC14E7"/>
    <w:rsid w:val="00EC1A95"/>
    <w:rsid w:val="00EC1B82"/>
    <w:rsid w:val="00EC2669"/>
    <w:rsid w:val="00EC322C"/>
    <w:rsid w:val="00EC360D"/>
    <w:rsid w:val="00EC3725"/>
    <w:rsid w:val="00EC5445"/>
    <w:rsid w:val="00EC6007"/>
    <w:rsid w:val="00EC63A2"/>
    <w:rsid w:val="00EC6EB1"/>
    <w:rsid w:val="00EC7A1C"/>
    <w:rsid w:val="00ED0BD5"/>
    <w:rsid w:val="00ED0FD4"/>
    <w:rsid w:val="00ED1857"/>
    <w:rsid w:val="00ED1AAC"/>
    <w:rsid w:val="00ED227A"/>
    <w:rsid w:val="00ED3A29"/>
    <w:rsid w:val="00ED3B26"/>
    <w:rsid w:val="00ED496A"/>
    <w:rsid w:val="00ED4BA0"/>
    <w:rsid w:val="00ED4FE2"/>
    <w:rsid w:val="00ED5426"/>
    <w:rsid w:val="00ED5F32"/>
    <w:rsid w:val="00ED69BF"/>
    <w:rsid w:val="00EE10BF"/>
    <w:rsid w:val="00EE209C"/>
    <w:rsid w:val="00EE30AE"/>
    <w:rsid w:val="00EE31BC"/>
    <w:rsid w:val="00EE3A35"/>
    <w:rsid w:val="00EE5C51"/>
    <w:rsid w:val="00EE790A"/>
    <w:rsid w:val="00EF0491"/>
    <w:rsid w:val="00EF061A"/>
    <w:rsid w:val="00EF0727"/>
    <w:rsid w:val="00EF2874"/>
    <w:rsid w:val="00EF2AA5"/>
    <w:rsid w:val="00EF2ABC"/>
    <w:rsid w:val="00EF404E"/>
    <w:rsid w:val="00EF5249"/>
    <w:rsid w:val="00EF604B"/>
    <w:rsid w:val="00EF6ACD"/>
    <w:rsid w:val="00EF6E6F"/>
    <w:rsid w:val="00EF77B6"/>
    <w:rsid w:val="00F002F7"/>
    <w:rsid w:val="00F02A8C"/>
    <w:rsid w:val="00F03924"/>
    <w:rsid w:val="00F03E4A"/>
    <w:rsid w:val="00F051FC"/>
    <w:rsid w:val="00F05770"/>
    <w:rsid w:val="00F05A4B"/>
    <w:rsid w:val="00F06158"/>
    <w:rsid w:val="00F066C5"/>
    <w:rsid w:val="00F06B5C"/>
    <w:rsid w:val="00F076E6"/>
    <w:rsid w:val="00F10532"/>
    <w:rsid w:val="00F10B89"/>
    <w:rsid w:val="00F1108F"/>
    <w:rsid w:val="00F116C6"/>
    <w:rsid w:val="00F118B6"/>
    <w:rsid w:val="00F126F3"/>
    <w:rsid w:val="00F13C9F"/>
    <w:rsid w:val="00F140B8"/>
    <w:rsid w:val="00F143D5"/>
    <w:rsid w:val="00F147E7"/>
    <w:rsid w:val="00F16311"/>
    <w:rsid w:val="00F16CF3"/>
    <w:rsid w:val="00F16E33"/>
    <w:rsid w:val="00F1761B"/>
    <w:rsid w:val="00F17853"/>
    <w:rsid w:val="00F17AF9"/>
    <w:rsid w:val="00F203A9"/>
    <w:rsid w:val="00F20C45"/>
    <w:rsid w:val="00F21C72"/>
    <w:rsid w:val="00F22958"/>
    <w:rsid w:val="00F257A4"/>
    <w:rsid w:val="00F25D73"/>
    <w:rsid w:val="00F27675"/>
    <w:rsid w:val="00F279D5"/>
    <w:rsid w:val="00F31A05"/>
    <w:rsid w:val="00F332D7"/>
    <w:rsid w:val="00F33ADD"/>
    <w:rsid w:val="00F349E8"/>
    <w:rsid w:val="00F367D4"/>
    <w:rsid w:val="00F42CDC"/>
    <w:rsid w:val="00F4330F"/>
    <w:rsid w:val="00F433DD"/>
    <w:rsid w:val="00F436B3"/>
    <w:rsid w:val="00F44FC8"/>
    <w:rsid w:val="00F45B2F"/>
    <w:rsid w:val="00F47867"/>
    <w:rsid w:val="00F47E80"/>
    <w:rsid w:val="00F508AA"/>
    <w:rsid w:val="00F50C50"/>
    <w:rsid w:val="00F52FB3"/>
    <w:rsid w:val="00F530DC"/>
    <w:rsid w:val="00F53DD1"/>
    <w:rsid w:val="00F54570"/>
    <w:rsid w:val="00F5482D"/>
    <w:rsid w:val="00F548E6"/>
    <w:rsid w:val="00F54C1A"/>
    <w:rsid w:val="00F55ECE"/>
    <w:rsid w:val="00F55EDB"/>
    <w:rsid w:val="00F574C3"/>
    <w:rsid w:val="00F576C4"/>
    <w:rsid w:val="00F5774D"/>
    <w:rsid w:val="00F609D9"/>
    <w:rsid w:val="00F62280"/>
    <w:rsid w:val="00F62689"/>
    <w:rsid w:val="00F6395F"/>
    <w:rsid w:val="00F64774"/>
    <w:rsid w:val="00F64C9B"/>
    <w:rsid w:val="00F64F97"/>
    <w:rsid w:val="00F65331"/>
    <w:rsid w:val="00F65761"/>
    <w:rsid w:val="00F66DBD"/>
    <w:rsid w:val="00F6716F"/>
    <w:rsid w:val="00F70B9F"/>
    <w:rsid w:val="00F711F0"/>
    <w:rsid w:val="00F737EB"/>
    <w:rsid w:val="00F73827"/>
    <w:rsid w:val="00F74559"/>
    <w:rsid w:val="00F75093"/>
    <w:rsid w:val="00F758BC"/>
    <w:rsid w:val="00F75F49"/>
    <w:rsid w:val="00F77825"/>
    <w:rsid w:val="00F77EF0"/>
    <w:rsid w:val="00F81227"/>
    <w:rsid w:val="00F81F06"/>
    <w:rsid w:val="00F8204F"/>
    <w:rsid w:val="00F82337"/>
    <w:rsid w:val="00F82AE6"/>
    <w:rsid w:val="00F83335"/>
    <w:rsid w:val="00F837FD"/>
    <w:rsid w:val="00F83A3E"/>
    <w:rsid w:val="00F83E0A"/>
    <w:rsid w:val="00F8614B"/>
    <w:rsid w:val="00F86FE2"/>
    <w:rsid w:val="00F8780E"/>
    <w:rsid w:val="00F9111C"/>
    <w:rsid w:val="00F91E58"/>
    <w:rsid w:val="00F93728"/>
    <w:rsid w:val="00F93743"/>
    <w:rsid w:val="00F93BEB"/>
    <w:rsid w:val="00F94A27"/>
    <w:rsid w:val="00F94B84"/>
    <w:rsid w:val="00F975E5"/>
    <w:rsid w:val="00F97769"/>
    <w:rsid w:val="00FA0F08"/>
    <w:rsid w:val="00FA1897"/>
    <w:rsid w:val="00FA2223"/>
    <w:rsid w:val="00FA43FA"/>
    <w:rsid w:val="00FA619F"/>
    <w:rsid w:val="00FA6231"/>
    <w:rsid w:val="00FA7B1D"/>
    <w:rsid w:val="00FB0A3E"/>
    <w:rsid w:val="00FB0B0E"/>
    <w:rsid w:val="00FB200C"/>
    <w:rsid w:val="00FB2AA4"/>
    <w:rsid w:val="00FB3ADF"/>
    <w:rsid w:val="00FB447A"/>
    <w:rsid w:val="00FB49FE"/>
    <w:rsid w:val="00FB6FC1"/>
    <w:rsid w:val="00FB706A"/>
    <w:rsid w:val="00FB70E3"/>
    <w:rsid w:val="00FB7440"/>
    <w:rsid w:val="00FB748F"/>
    <w:rsid w:val="00FC1DDA"/>
    <w:rsid w:val="00FC2071"/>
    <w:rsid w:val="00FC222B"/>
    <w:rsid w:val="00FC27E5"/>
    <w:rsid w:val="00FC2877"/>
    <w:rsid w:val="00FC4166"/>
    <w:rsid w:val="00FC4BEE"/>
    <w:rsid w:val="00FC5B51"/>
    <w:rsid w:val="00FC5E73"/>
    <w:rsid w:val="00FC5EBB"/>
    <w:rsid w:val="00FC78C6"/>
    <w:rsid w:val="00FD39F4"/>
    <w:rsid w:val="00FD3F7C"/>
    <w:rsid w:val="00FD6646"/>
    <w:rsid w:val="00FD6F35"/>
    <w:rsid w:val="00FD71CF"/>
    <w:rsid w:val="00FD7EEE"/>
    <w:rsid w:val="00FE0012"/>
    <w:rsid w:val="00FE0282"/>
    <w:rsid w:val="00FE0BAC"/>
    <w:rsid w:val="00FE1535"/>
    <w:rsid w:val="00FE2259"/>
    <w:rsid w:val="00FE2BD7"/>
    <w:rsid w:val="00FE2D1F"/>
    <w:rsid w:val="00FE2E94"/>
    <w:rsid w:val="00FE3BB3"/>
    <w:rsid w:val="00FE3F23"/>
    <w:rsid w:val="00FE44F4"/>
    <w:rsid w:val="00FE5662"/>
    <w:rsid w:val="00FE5714"/>
    <w:rsid w:val="00FE58F0"/>
    <w:rsid w:val="00FE5A18"/>
    <w:rsid w:val="00FE65CF"/>
    <w:rsid w:val="00FE7435"/>
    <w:rsid w:val="00FE7DB5"/>
    <w:rsid w:val="00FF0178"/>
    <w:rsid w:val="00FF0C58"/>
    <w:rsid w:val="00FF0EBF"/>
    <w:rsid w:val="00FF1945"/>
    <w:rsid w:val="00FF194D"/>
    <w:rsid w:val="00FF1E5C"/>
    <w:rsid w:val="00FF2915"/>
    <w:rsid w:val="00FF3A39"/>
    <w:rsid w:val="00FF3D6B"/>
    <w:rsid w:val="00FF419D"/>
    <w:rsid w:val="00FF467E"/>
    <w:rsid w:val="00FF5367"/>
    <w:rsid w:val="00FF70C9"/>
    <w:rsid w:val="00FF79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005B0A"/>
  <w15:docId w15:val="{EE2C3EF1-2A6D-4DD4-AC63-7D7468E03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3C0C"/>
    <w:rPr>
      <w:rFonts w:ascii="Times New Roman" w:eastAsia="Times New Roman" w:hAnsi="Times New Roman"/>
      <w:lang w:val="en-AU"/>
    </w:rPr>
  </w:style>
  <w:style w:type="paragraph" w:styleId="Heading1">
    <w:name w:val="heading 1"/>
    <w:basedOn w:val="Normal"/>
    <w:next w:val="Normal"/>
    <w:link w:val="Heading1Char"/>
    <w:uiPriority w:val="9"/>
    <w:qFormat/>
    <w:rsid w:val="00E33A89"/>
    <w:pPr>
      <w:keepNext/>
      <w:spacing w:line="360" w:lineRule="auto"/>
      <w:ind w:firstLine="709"/>
      <w:jc w:val="both"/>
      <w:outlineLvl w:val="0"/>
    </w:pPr>
    <w:rPr>
      <w:rFonts w:ascii="Times Armenian" w:hAnsi="Times Armenian"/>
      <w:sz w:val="22"/>
      <w:szCs w:val="22"/>
      <w:u w:val="single"/>
      <w:lang w:val="x-none" w:eastAsia="x-none" w:bidi="he-IL"/>
    </w:rPr>
  </w:style>
  <w:style w:type="paragraph" w:styleId="Heading2">
    <w:name w:val="heading 2"/>
    <w:basedOn w:val="Normal"/>
    <w:next w:val="Normal"/>
    <w:link w:val="Heading2Char"/>
    <w:qFormat/>
    <w:rsid w:val="00E33A89"/>
    <w:pPr>
      <w:keepNext/>
      <w:spacing w:line="360" w:lineRule="auto"/>
      <w:ind w:firstLine="709"/>
      <w:jc w:val="both"/>
      <w:outlineLvl w:val="1"/>
    </w:pPr>
    <w:rPr>
      <w:rFonts w:ascii="Times Armenian" w:hAnsi="Times Armenian"/>
      <w:b/>
      <w:bCs/>
      <w:sz w:val="22"/>
      <w:szCs w:val="22"/>
      <w:u w:val="single"/>
      <w:lang w:val="x-none" w:eastAsia="x-none" w:bidi="he-IL"/>
    </w:rPr>
  </w:style>
  <w:style w:type="paragraph" w:styleId="Heading3">
    <w:name w:val="heading 3"/>
    <w:basedOn w:val="Normal"/>
    <w:next w:val="Normal"/>
    <w:link w:val="Heading3Char"/>
    <w:qFormat/>
    <w:rsid w:val="00E33A89"/>
    <w:pPr>
      <w:keepNext/>
      <w:spacing w:before="240" w:after="60"/>
      <w:outlineLvl w:val="2"/>
    </w:pPr>
    <w:rPr>
      <w:rFonts w:ascii="Arial" w:hAnsi="Arial"/>
      <w:b/>
      <w:bCs/>
      <w:sz w:val="26"/>
      <w:szCs w:val="26"/>
    </w:rPr>
  </w:style>
  <w:style w:type="paragraph" w:styleId="Heading4">
    <w:name w:val="heading 4"/>
    <w:basedOn w:val="Normal"/>
    <w:next w:val="Normal"/>
    <w:link w:val="Heading4Char"/>
    <w:uiPriority w:val="9"/>
    <w:qFormat/>
    <w:rsid w:val="00E33A89"/>
    <w:pPr>
      <w:keepNext/>
      <w:spacing w:before="240" w:after="60"/>
      <w:outlineLvl w:val="3"/>
    </w:pPr>
    <w:rPr>
      <w:b/>
      <w:bCs/>
      <w:sz w:val="28"/>
      <w:szCs w:val="28"/>
    </w:rPr>
  </w:style>
  <w:style w:type="paragraph" w:styleId="Heading5">
    <w:name w:val="heading 5"/>
    <w:basedOn w:val="Normal"/>
    <w:next w:val="Normal"/>
    <w:link w:val="Heading5Char"/>
    <w:qFormat/>
    <w:rsid w:val="00E90210"/>
    <w:pPr>
      <w:spacing w:before="240" w:after="60"/>
      <w:outlineLvl w:val="4"/>
    </w:pPr>
    <w:rPr>
      <w:rFonts w:ascii="Calibri" w:hAnsi="Calibri"/>
      <w:b/>
      <w:bCs/>
      <w:i/>
      <w:iCs/>
      <w:sz w:val="26"/>
      <w:szCs w:val="26"/>
      <w:lang w:val="en-US" w:eastAsia="en-US" w:bidi="en-US"/>
    </w:rPr>
  </w:style>
  <w:style w:type="paragraph" w:styleId="Heading6">
    <w:name w:val="heading 6"/>
    <w:basedOn w:val="Normal"/>
    <w:next w:val="Normal"/>
    <w:link w:val="Heading6Char"/>
    <w:qFormat/>
    <w:rsid w:val="00E33A89"/>
    <w:pPr>
      <w:keepNext/>
      <w:jc w:val="center"/>
      <w:outlineLvl w:val="5"/>
    </w:pPr>
    <w:rPr>
      <w:rFonts w:ascii="ArmTitle" w:hAnsi="ArmTitle"/>
      <w:sz w:val="24"/>
    </w:rPr>
  </w:style>
  <w:style w:type="paragraph" w:styleId="Heading7">
    <w:name w:val="heading 7"/>
    <w:basedOn w:val="Normal"/>
    <w:next w:val="Normal"/>
    <w:link w:val="Heading7Char"/>
    <w:uiPriority w:val="9"/>
    <w:qFormat/>
    <w:rsid w:val="00E90210"/>
    <w:pPr>
      <w:spacing w:before="240" w:after="60"/>
      <w:outlineLvl w:val="6"/>
    </w:pPr>
    <w:rPr>
      <w:rFonts w:ascii="Calibri" w:hAnsi="Calibri"/>
      <w:sz w:val="24"/>
      <w:szCs w:val="24"/>
      <w:lang w:val="en-US" w:eastAsia="en-US" w:bidi="en-US"/>
    </w:rPr>
  </w:style>
  <w:style w:type="paragraph" w:styleId="Heading8">
    <w:name w:val="heading 8"/>
    <w:basedOn w:val="Normal"/>
    <w:next w:val="Normal"/>
    <w:link w:val="Heading8Char"/>
    <w:qFormat/>
    <w:rsid w:val="00E90210"/>
    <w:pPr>
      <w:spacing w:before="240" w:after="60"/>
      <w:outlineLvl w:val="7"/>
    </w:pPr>
    <w:rPr>
      <w:rFonts w:ascii="Calibri" w:hAnsi="Calibri"/>
      <w:i/>
      <w:iCs/>
      <w:sz w:val="24"/>
      <w:szCs w:val="24"/>
      <w:lang w:val="en-US" w:eastAsia="en-US" w:bidi="en-US"/>
    </w:rPr>
  </w:style>
  <w:style w:type="paragraph" w:styleId="Heading9">
    <w:name w:val="heading 9"/>
    <w:basedOn w:val="Normal"/>
    <w:next w:val="Normal"/>
    <w:link w:val="Heading9Char"/>
    <w:qFormat/>
    <w:rsid w:val="00E90210"/>
    <w:pPr>
      <w:spacing w:before="240" w:after="60"/>
      <w:outlineLvl w:val="8"/>
    </w:pPr>
    <w:rPr>
      <w:rFonts w:ascii="Cambria" w:hAnsi="Cambria"/>
      <w:sz w:val="22"/>
      <w:szCs w:val="22"/>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33A89"/>
    <w:rPr>
      <w:rFonts w:ascii="Times Armenian" w:eastAsia="Times New Roman" w:hAnsi="Times Armenian"/>
      <w:sz w:val="22"/>
      <w:szCs w:val="22"/>
      <w:u w:val="single"/>
      <w:lang w:bidi="he-IL"/>
    </w:rPr>
  </w:style>
  <w:style w:type="character" w:customStyle="1" w:styleId="Heading2Char">
    <w:name w:val="Heading 2 Char"/>
    <w:link w:val="Heading2"/>
    <w:rsid w:val="00E33A89"/>
    <w:rPr>
      <w:rFonts w:ascii="Times Armenian" w:eastAsia="Times New Roman" w:hAnsi="Times Armenian"/>
      <w:b/>
      <w:bCs/>
      <w:sz w:val="22"/>
      <w:szCs w:val="22"/>
      <w:u w:val="single"/>
      <w:lang w:bidi="he-IL"/>
    </w:rPr>
  </w:style>
  <w:style w:type="character" w:customStyle="1" w:styleId="Heading3Char">
    <w:name w:val="Heading 3 Char"/>
    <w:link w:val="Heading3"/>
    <w:rsid w:val="00E33A89"/>
    <w:rPr>
      <w:rFonts w:ascii="Arial" w:eastAsia="Times New Roman" w:hAnsi="Arial" w:cs="Arial"/>
      <w:b/>
      <w:bCs/>
      <w:sz w:val="26"/>
      <w:szCs w:val="26"/>
      <w:lang w:val="en-AU" w:eastAsia="ru-RU"/>
    </w:rPr>
  </w:style>
  <w:style w:type="character" w:customStyle="1" w:styleId="Heading4Char">
    <w:name w:val="Heading 4 Char"/>
    <w:link w:val="Heading4"/>
    <w:uiPriority w:val="9"/>
    <w:rsid w:val="00E33A89"/>
    <w:rPr>
      <w:rFonts w:ascii="Times New Roman" w:eastAsia="Times New Roman" w:hAnsi="Times New Roman"/>
      <w:b/>
      <w:bCs/>
      <w:sz w:val="28"/>
      <w:szCs w:val="28"/>
      <w:lang w:val="en-AU" w:eastAsia="ru-RU"/>
    </w:rPr>
  </w:style>
  <w:style w:type="character" w:customStyle="1" w:styleId="Heading6Char">
    <w:name w:val="Heading 6 Char"/>
    <w:link w:val="Heading6"/>
    <w:rsid w:val="00E33A89"/>
    <w:rPr>
      <w:rFonts w:ascii="ArmTitle" w:eastAsia="Times New Roman" w:hAnsi="ArmTitle"/>
      <w:sz w:val="24"/>
      <w:lang w:val="en-AU" w:eastAsia="ru-RU"/>
    </w:rPr>
  </w:style>
  <w:style w:type="paragraph" w:styleId="Footer">
    <w:name w:val="footer"/>
    <w:basedOn w:val="Normal"/>
    <w:link w:val="FooterChar"/>
    <w:uiPriority w:val="99"/>
    <w:rsid w:val="00E33A89"/>
    <w:pPr>
      <w:tabs>
        <w:tab w:val="center" w:pos="4844"/>
        <w:tab w:val="right" w:pos="9689"/>
      </w:tabs>
    </w:pPr>
  </w:style>
  <w:style w:type="character" w:customStyle="1" w:styleId="FooterChar">
    <w:name w:val="Footer Char"/>
    <w:link w:val="Footer"/>
    <w:uiPriority w:val="99"/>
    <w:rsid w:val="00E33A89"/>
    <w:rPr>
      <w:rFonts w:ascii="Times New Roman" w:eastAsia="Times New Roman" w:hAnsi="Times New Roman"/>
      <w:lang w:val="en-AU" w:eastAsia="ru-RU"/>
    </w:rPr>
  </w:style>
  <w:style w:type="character" w:styleId="PageNumber">
    <w:name w:val="page number"/>
    <w:basedOn w:val="DefaultParagraphFont"/>
    <w:rsid w:val="00E33A89"/>
  </w:style>
  <w:style w:type="character" w:styleId="FootnoteReference">
    <w:name w:val="footnote reference"/>
    <w:uiPriority w:val="99"/>
    <w:rsid w:val="00E33A89"/>
    <w:rPr>
      <w:vertAlign w:val="superscript"/>
    </w:rPr>
  </w:style>
  <w:style w:type="paragraph" w:styleId="FootnoteText">
    <w:name w:val="footnote text"/>
    <w:aliases w:val="single space,footnote text,Geneva 9,Font: Geneva 9,Boston 10,f Char Char,f Char"/>
    <w:basedOn w:val="Normal"/>
    <w:link w:val="FootnoteTextChar"/>
    <w:uiPriority w:val="99"/>
    <w:rsid w:val="00E33A89"/>
  </w:style>
  <w:style w:type="character" w:customStyle="1" w:styleId="FootnoteTextChar">
    <w:name w:val="Footnote Text Char"/>
    <w:aliases w:val="single space Char,footnote text Char,Geneva 9 Char,Font: Geneva 9 Char,Boston 10 Char,f Char Char Char,f Char Char1"/>
    <w:link w:val="FootnoteText"/>
    <w:uiPriority w:val="99"/>
    <w:rsid w:val="00E33A89"/>
    <w:rPr>
      <w:rFonts w:ascii="Times New Roman" w:eastAsia="Times New Roman" w:hAnsi="Times New Roman"/>
      <w:lang w:val="en-AU" w:eastAsia="ru-RU"/>
    </w:rPr>
  </w:style>
  <w:style w:type="paragraph" w:styleId="BodyText2">
    <w:name w:val="Body Text 2"/>
    <w:basedOn w:val="Normal"/>
    <w:link w:val="BodyText2Char"/>
    <w:rsid w:val="00E33A89"/>
    <w:pPr>
      <w:spacing w:line="360" w:lineRule="auto"/>
      <w:jc w:val="center"/>
    </w:pPr>
    <w:rPr>
      <w:rFonts w:ascii="Dallak Time" w:hAnsi="Dallak Time"/>
      <w:b/>
      <w:i/>
      <w:sz w:val="28"/>
      <w:lang w:val="x-none"/>
    </w:rPr>
  </w:style>
  <w:style w:type="character" w:customStyle="1" w:styleId="BodyText2Char">
    <w:name w:val="Body Text 2 Char"/>
    <w:link w:val="BodyText2"/>
    <w:rsid w:val="00E33A89"/>
    <w:rPr>
      <w:rFonts w:ascii="Dallak Time" w:eastAsia="Times New Roman" w:hAnsi="Dallak Time"/>
      <w:b/>
      <w:i/>
      <w:sz w:val="28"/>
      <w:lang w:eastAsia="ru-RU"/>
    </w:rPr>
  </w:style>
  <w:style w:type="paragraph" w:styleId="BlockText">
    <w:name w:val="Block Text"/>
    <w:basedOn w:val="Normal"/>
    <w:rsid w:val="00E33A89"/>
    <w:pPr>
      <w:spacing w:line="360" w:lineRule="auto"/>
      <w:ind w:left="-567" w:right="-716" w:firstLine="567"/>
      <w:jc w:val="both"/>
    </w:pPr>
    <w:rPr>
      <w:rFonts w:ascii="Arial Armenian" w:hAnsi="Arial Armenian"/>
      <w:sz w:val="24"/>
      <w:lang w:val="en-US"/>
    </w:rPr>
  </w:style>
  <w:style w:type="table" w:styleId="TableGrid">
    <w:name w:val="Table Grid"/>
    <w:basedOn w:val="TableNormal"/>
    <w:uiPriority w:val="39"/>
    <w:rsid w:val="00E33A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E33A89"/>
    <w:pPr>
      <w:spacing w:after="120"/>
      <w:ind w:left="283"/>
    </w:pPr>
    <w:rPr>
      <w:lang w:val="x-none"/>
    </w:rPr>
  </w:style>
  <w:style w:type="character" w:customStyle="1" w:styleId="BodyTextIndentChar">
    <w:name w:val="Body Text Indent Char"/>
    <w:link w:val="BodyTextIndent"/>
    <w:rsid w:val="00E33A89"/>
    <w:rPr>
      <w:rFonts w:ascii="Times New Roman" w:eastAsia="Times New Roman" w:hAnsi="Times New Roman"/>
      <w:lang w:eastAsia="ru-RU"/>
    </w:rPr>
  </w:style>
  <w:style w:type="paragraph" w:styleId="BodyText">
    <w:name w:val="Body Text"/>
    <w:basedOn w:val="Normal"/>
    <w:link w:val="BodyTextChar"/>
    <w:rsid w:val="00E33A89"/>
    <w:pPr>
      <w:spacing w:after="120"/>
    </w:pPr>
    <w:rPr>
      <w:lang w:val="x-none"/>
    </w:rPr>
  </w:style>
  <w:style w:type="character" w:customStyle="1" w:styleId="BodyTextChar">
    <w:name w:val="Body Text Char"/>
    <w:link w:val="BodyText"/>
    <w:rsid w:val="00E33A89"/>
    <w:rPr>
      <w:rFonts w:ascii="Times New Roman" w:eastAsia="Times New Roman" w:hAnsi="Times New Roman"/>
      <w:lang w:eastAsia="ru-RU"/>
    </w:rPr>
  </w:style>
  <w:style w:type="paragraph" w:styleId="BodyTextIndent2">
    <w:name w:val="Body Text Indent 2"/>
    <w:basedOn w:val="Normal"/>
    <w:link w:val="BodyTextIndent2Char"/>
    <w:rsid w:val="00E33A89"/>
    <w:pPr>
      <w:spacing w:after="120" w:line="480" w:lineRule="auto"/>
      <w:ind w:left="283"/>
    </w:pPr>
    <w:rPr>
      <w:lang w:val="x-none"/>
    </w:rPr>
  </w:style>
  <w:style w:type="character" w:customStyle="1" w:styleId="BodyTextIndent2Char">
    <w:name w:val="Body Text Indent 2 Char"/>
    <w:link w:val="BodyTextIndent2"/>
    <w:rsid w:val="00E33A89"/>
    <w:rPr>
      <w:rFonts w:ascii="Times New Roman" w:eastAsia="Times New Roman" w:hAnsi="Times New Roman"/>
      <w:lang w:eastAsia="ru-RU"/>
    </w:rPr>
  </w:style>
  <w:style w:type="paragraph" w:styleId="BodyTextIndent3">
    <w:name w:val="Body Text Indent 3"/>
    <w:basedOn w:val="Normal"/>
    <w:link w:val="BodyTextIndent3Char"/>
    <w:rsid w:val="00E33A89"/>
    <w:pPr>
      <w:spacing w:after="120"/>
      <w:ind w:left="283"/>
    </w:pPr>
    <w:rPr>
      <w:sz w:val="16"/>
      <w:szCs w:val="16"/>
      <w:lang w:val="x-none"/>
    </w:rPr>
  </w:style>
  <w:style w:type="character" w:customStyle="1" w:styleId="BodyTextIndent3Char">
    <w:name w:val="Body Text Indent 3 Char"/>
    <w:link w:val="BodyTextIndent3"/>
    <w:rsid w:val="00E33A89"/>
    <w:rPr>
      <w:rFonts w:ascii="Times New Roman" w:eastAsia="Times New Roman" w:hAnsi="Times New Roman"/>
      <w:sz w:val="16"/>
      <w:szCs w:val="16"/>
      <w:lang w:eastAsia="ru-RU"/>
    </w:rPr>
  </w:style>
  <w:style w:type="character" w:customStyle="1" w:styleId="maintext">
    <w:name w:val="maintext"/>
    <w:rsid w:val="00E33A89"/>
    <w:rPr>
      <w:rFonts w:ascii="Verdana" w:hAnsi="Verdana" w:hint="default"/>
      <w:b w:val="0"/>
      <w:bCs w:val="0"/>
      <w:color w:val="0857A6"/>
      <w:sz w:val="17"/>
      <w:szCs w:val="17"/>
    </w:rPr>
  </w:style>
  <w:style w:type="paragraph" w:styleId="NormalWeb">
    <w:name w:val="Normal (Web)"/>
    <w:basedOn w:val="Normal"/>
    <w:uiPriority w:val="99"/>
    <w:rsid w:val="00E33A89"/>
    <w:pPr>
      <w:spacing w:before="100" w:beforeAutospacing="1" w:after="100" w:afterAutospacing="1"/>
    </w:pPr>
    <w:rPr>
      <w:sz w:val="24"/>
      <w:szCs w:val="24"/>
      <w:lang w:val="en-US" w:eastAsia="en-US"/>
    </w:rPr>
  </w:style>
  <w:style w:type="paragraph" w:customStyle="1" w:styleId="textinfo">
    <w:name w:val="textinfo"/>
    <w:basedOn w:val="Normal"/>
    <w:rsid w:val="00E33A89"/>
    <w:pPr>
      <w:ind w:firstLine="353"/>
      <w:jc w:val="both"/>
    </w:pPr>
    <w:rPr>
      <w:rFonts w:ascii="Arial AM" w:hAnsi="Arial AM"/>
      <w:color w:val="000000"/>
      <w:sz w:val="17"/>
      <w:szCs w:val="17"/>
      <w:lang w:val="en-US" w:eastAsia="en-US"/>
    </w:rPr>
  </w:style>
  <w:style w:type="paragraph" w:customStyle="1" w:styleId="date1">
    <w:name w:val="date1"/>
    <w:basedOn w:val="Normal"/>
    <w:rsid w:val="00E33A89"/>
    <w:pPr>
      <w:spacing w:after="100" w:afterAutospacing="1" w:line="312" w:lineRule="atLeast"/>
      <w:jc w:val="both"/>
    </w:pPr>
    <w:rPr>
      <w:color w:val="999999"/>
      <w:sz w:val="16"/>
      <w:szCs w:val="16"/>
      <w:lang w:val="en-US" w:eastAsia="en-US"/>
    </w:rPr>
  </w:style>
  <w:style w:type="character" w:styleId="Hyperlink">
    <w:name w:val="Hyperlink"/>
    <w:uiPriority w:val="99"/>
    <w:rsid w:val="00E33A89"/>
    <w:rPr>
      <w:color w:val="224477"/>
      <w:u w:val="single"/>
    </w:rPr>
  </w:style>
  <w:style w:type="character" w:styleId="Strong">
    <w:name w:val="Strong"/>
    <w:uiPriority w:val="22"/>
    <w:qFormat/>
    <w:rsid w:val="00E33A89"/>
    <w:rPr>
      <w:b/>
      <w:bCs/>
    </w:rPr>
  </w:style>
  <w:style w:type="character" w:styleId="Emphasis">
    <w:name w:val="Emphasis"/>
    <w:uiPriority w:val="20"/>
    <w:qFormat/>
    <w:rsid w:val="00E33A89"/>
    <w:rPr>
      <w:rFonts w:ascii="Verdana" w:hAnsi="Verdana" w:hint="default"/>
      <w:i/>
      <w:iCs/>
      <w:sz w:val="22"/>
      <w:szCs w:val="22"/>
    </w:rPr>
  </w:style>
  <w:style w:type="paragraph" w:customStyle="1" w:styleId="1">
    <w:name w:val="Абзац списка1"/>
    <w:basedOn w:val="Normal"/>
    <w:qFormat/>
    <w:rsid w:val="00E33A89"/>
    <w:pPr>
      <w:spacing w:after="200" w:line="276" w:lineRule="auto"/>
      <w:ind w:left="720"/>
      <w:contextualSpacing/>
    </w:pPr>
    <w:rPr>
      <w:rFonts w:ascii="Calibri" w:hAnsi="Calibri"/>
      <w:sz w:val="22"/>
      <w:szCs w:val="22"/>
      <w:lang w:val="en-US" w:eastAsia="en-US"/>
    </w:rPr>
  </w:style>
  <w:style w:type="paragraph" w:styleId="BodyText3">
    <w:name w:val="Body Text 3"/>
    <w:basedOn w:val="Normal"/>
    <w:link w:val="BodyText3Char"/>
    <w:rsid w:val="00E33A89"/>
    <w:pPr>
      <w:spacing w:after="120"/>
    </w:pPr>
    <w:rPr>
      <w:sz w:val="16"/>
      <w:szCs w:val="16"/>
    </w:rPr>
  </w:style>
  <w:style w:type="character" w:customStyle="1" w:styleId="BodyText3Char">
    <w:name w:val="Body Text 3 Char"/>
    <w:link w:val="BodyText3"/>
    <w:rsid w:val="00E33A89"/>
    <w:rPr>
      <w:rFonts w:ascii="Times New Roman" w:eastAsia="Times New Roman" w:hAnsi="Times New Roman"/>
      <w:sz w:val="16"/>
      <w:szCs w:val="16"/>
      <w:lang w:val="en-AU" w:eastAsia="ru-RU"/>
    </w:rPr>
  </w:style>
  <w:style w:type="paragraph" w:customStyle="1" w:styleId="10">
    <w:name w:val="Без интервала1"/>
    <w:qFormat/>
    <w:rsid w:val="00E33A89"/>
    <w:rPr>
      <w:rFonts w:ascii="Times New Roman" w:eastAsia="Times New Roman" w:hAnsi="Times New Roman"/>
      <w:sz w:val="24"/>
      <w:szCs w:val="24"/>
      <w:lang w:val="en-US" w:eastAsia="en-US"/>
    </w:rPr>
  </w:style>
  <w:style w:type="paragraph" w:styleId="BalloonText">
    <w:name w:val="Balloon Text"/>
    <w:basedOn w:val="Normal"/>
    <w:link w:val="BalloonTextChar"/>
    <w:uiPriority w:val="99"/>
    <w:semiHidden/>
    <w:rsid w:val="00E33A89"/>
    <w:rPr>
      <w:rFonts w:ascii="Tahoma" w:hAnsi="Tahoma"/>
      <w:sz w:val="16"/>
      <w:szCs w:val="16"/>
    </w:rPr>
  </w:style>
  <w:style w:type="character" w:customStyle="1" w:styleId="BalloonTextChar">
    <w:name w:val="Balloon Text Char"/>
    <w:link w:val="BalloonText"/>
    <w:uiPriority w:val="99"/>
    <w:semiHidden/>
    <w:rsid w:val="00E33A89"/>
    <w:rPr>
      <w:rFonts w:ascii="Tahoma" w:eastAsia="Times New Roman" w:hAnsi="Tahoma" w:cs="Tahoma"/>
      <w:sz w:val="16"/>
      <w:szCs w:val="16"/>
      <w:lang w:val="en-AU" w:eastAsia="ru-RU"/>
    </w:rPr>
  </w:style>
  <w:style w:type="character" w:styleId="CommentReference">
    <w:name w:val="annotation reference"/>
    <w:uiPriority w:val="99"/>
    <w:semiHidden/>
    <w:rsid w:val="00E33A89"/>
    <w:rPr>
      <w:sz w:val="16"/>
      <w:szCs w:val="16"/>
    </w:rPr>
  </w:style>
  <w:style w:type="paragraph" w:styleId="CommentText">
    <w:name w:val="annotation text"/>
    <w:basedOn w:val="Normal"/>
    <w:link w:val="CommentTextChar"/>
    <w:uiPriority w:val="99"/>
    <w:rsid w:val="00BD5DFB"/>
    <w:rPr>
      <w:rFonts w:ascii="GHEA Grapalat" w:hAnsi="GHEA Grapalat"/>
      <w:color w:val="0070C0"/>
      <w:sz w:val="28"/>
    </w:rPr>
  </w:style>
  <w:style w:type="character" w:customStyle="1" w:styleId="CommentTextChar">
    <w:name w:val="Comment Text Char"/>
    <w:link w:val="CommentText"/>
    <w:uiPriority w:val="99"/>
    <w:rsid w:val="00BD5DFB"/>
    <w:rPr>
      <w:rFonts w:ascii="GHEA Grapalat" w:eastAsia="Times New Roman" w:hAnsi="GHEA Grapalat"/>
      <w:color w:val="0070C0"/>
      <w:sz w:val="28"/>
      <w:lang w:val="en-AU"/>
    </w:rPr>
  </w:style>
  <w:style w:type="paragraph" w:styleId="CommentSubject">
    <w:name w:val="annotation subject"/>
    <w:basedOn w:val="CommentText"/>
    <w:next w:val="CommentText"/>
    <w:link w:val="CommentSubjectChar"/>
    <w:uiPriority w:val="99"/>
    <w:semiHidden/>
    <w:rsid w:val="00E33A89"/>
    <w:rPr>
      <w:b/>
      <w:bCs/>
    </w:rPr>
  </w:style>
  <w:style w:type="character" w:customStyle="1" w:styleId="CommentSubjectChar">
    <w:name w:val="Comment Subject Char"/>
    <w:link w:val="CommentSubject"/>
    <w:uiPriority w:val="99"/>
    <w:semiHidden/>
    <w:rsid w:val="00E33A89"/>
    <w:rPr>
      <w:rFonts w:ascii="Times New Roman" w:eastAsia="Times New Roman" w:hAnsi="Times New Roman"/>
      <w:b/>
      <w:bCs/>
      <w:lang w:val="en-AU" w:eastAsia="ru-RU"/>
    </w:rPr>
  </w:style>
  <w:style w:type="paragraph" w:customStyle="1" w:styleId="Heading1a">
    <w:name w:val="Heading 1a"/>
    <w:basedOn w:val="Normal"/>
    <w:next w:val="Normal"/>
    <w:rsid w:val="00E33A89"/>
    <w:pPr>
      <w:keepNext/>
      <w:keepLines/>
      <w:numPr>
        <w:numId w:val="1"/>
      </w:numPr>
      <w:tabs>
        <w:tab w:val="num" w:pos="360"/>
      </w:tabs>
      <w:spacing w:before="1440" w:after="240"/>
      <w:jc w:val="center"/>
      <w:outlineLvl w:val="0"/>
    </w:pPr>
    <w:rPr>
      <w:b/>
      <w:caps/>
      <w:sz w:val="32"/>
      <w:szCs w:val="24"/>
      <w:lang w:val="en-US" w:eastAsia="en-US"/>
    </w:rPr>
  </w:style>
  <w:style w:type="paragraph" w:customStyle="1" w:styleId="MainParanoChapter">
    <w:name w:val="Main Para no Chapter #"/>
    <w:basedOn w:val="Normal"/>
    <w:link w:val="MainParanoChapterChar"/>
    <w:rsid w:val="00E33A89"/>
    <w:pPr>
      <w:numPr>
        <w:ilvl w:val="1"/>
        <w:numId w:val="1"/>
      </w:numPr>
      <w:tabs>
        <w:tab w:val="left" w:pos="432"/>
      </w:tabs>
      <w:spacing w:after="240"/>
      <w:ind w:left="0" w:firstLine="0"/>
      <w:outlineLvl w:val="1"/>
    </w:pPr>
    <w:rPr>
      <w:sz w:val="22"/>
      <w:szCs w:val="22"/>
      <w:lang w:val="x-none" w:eastAsia="x-none"/>
    </w:rPr>
  </w:style>
  <w:style w:type="character" w:customStyle="1" w:styleId="MainParanoChapterChar">
    <w:name w:val="Main Para no Chapter # Char"/>
    <w:link w:val="MainParanoChapter"/>
    <w:rsid w:val="00E33A89"/>
    <w:rPr>
      <w:rFonts w:ascii="Times New Roman" w:eastAsia="Times New Roman" w:hAnsi="Times New Roman"/>
      <w:sz w:val="22"/>
      <w:szCs w:val="22"/>
      <w:lang w:val="x-none" w:eastAsia="x-none"/>
    </w:rPr>
  </w:style>
  <w:style w:type="paragraph" w:customStyle="1" w:styleId="Outline">
    <w:name w:val="Outline"/>
    <w:basedOn w:val="Normal"/>
    <w:rsid w:val="00E33A89"/>
    <w:pPr>
      <w:spacing w:before="240"/>
    </w:pPr>
    <w:rPr>
      <w:kern w:val="28"/>
      <w:sz w:val="24"/>
      <w:lang w:val="en-US" w:eastAsia="en-US"/>
    </w:rPr>
  </w:style>
  <w:style w:type="paragraph" w:customStyle="1" w:styleId="Outline2">
    <w:name w:val="Outline2"/>
    <w:basedOn w:val="Normal"/>
    <w:rsid w:val="00E33A89"/>
    <w:pPr>
      <w:numPr>
        <w:ilvl w:val="2"/>
        <w:numId w:val="2"/>
      </w:numPr>
      <w:tabs>
        <w:tab w:val="num" w:pos="864"/>
      </w:tabs>
      <w:spacing w:before="240"/>
      <w:ind w:left="864" w:hanging="504"/>
    </w:pPr>
    <w:rPr>
      <w:kern w:val="28"/>
      <w:sz w:val="24"/>
      <w:lang w:val="en-US" w:eastAsia="en-US"/>
    </w:rPr>
  </w:style>
  <w:style w:type="paragraph" w:customStyle="1" w:styleId="Outline3">
    <w:name w:val="Outline3"/>
    <w:basedOn w:val="Normal"/>
    <w:rsid w:val="00E33A89"/>
    <w:pPr>
      <w:numPr>
        <w:numId w:val="4"/>
      </w:numPr>
      <w:tabs>
        <w:tab w:val="num" w:pos="1368"/>
      </w:tabs>
      <w:spacing w:before="240"/>
      <w:ind w:left="1368" w:hanging="504"/>
    </w:pPr>
    <w:rPr>
      <w:kern w:val="28"/>
      <w:sz w:val="24"/>
      <w:lang w:val="en-US" w:eastAsia="en-US"/>
    </w:rPr>
  </w:style>
  <w:style w:type="paragraph" w:customStyle="1" w:styleId="StyleMainParanoChapterJustified">
    <w:name w:val="Style Main Para no Chapter # + Justified"/>
    <w:basedOn w:val="MainParanoChapter"/>
    <w:rsid w:val="00E33A89"/>
    <w:pPr>
      <w:numPr>
        <w:numId w:val="4"/>
      </w:numPr>
      <w:tabs>
        <w:tab w:val="clear" w:pos="432"/>
        <w:tab w:val="clear" w:pos="1620"/>
        <w:tab w:val="num" w:pos="1647"/>
      </w:tabs>
      <w:ind w:left="1647" w:hanging="360"/>
      <w:jc w:val="both"/>
    </w:pPr>
    <w:rPr>
      <w:szCs w:val="20"/>
    </w:rPr>
  </w:style>
  <w:style w:type="paragraph" w:customStyle="1" w:styleId="MainParawithChapter">
    <w:name w:val="Main Para with Chapter#"/>
    <w:basedOn w:val="Normal"/>
    <w:rsid w:val="00E33A89"/>
    <w:pPr>
      <w:numPr>
        <w:ilvl w:val="1"/>
        <w:numId w:val="3"/>
      </w:numPr>
      <w:spacing w:after="240"/>
      <w:outlineLvl w:val="1"/>
    </w:pPr>
    <w:rPr>
      <w:rFonts w:ascii="Arial Armenian" w:hAnsi="Arial Armenian"/>
      <w:sz w:val="24"/>
      <w:szCs w:val="24"/>
      <w:lang w:val="en-US" w:eastAsia="en-US"/>
    </w:rPr>
  </w:style>
  <w:style w:type="paragraph" w:customStyle="1" w:styleId="Sub-Para1underXY">
    <w:name w:val="Sub-Para 1 under X.Y"/>
    <w:basedOn w:val="Normal"/>
    <w:rsid w:val="00E33A89"/>
    <w:pPr>
      <w:numPr>
        <w:ilvl w:val="2"/>
        <w:numId w:val="3"/>
      </w:numPr>
      <w:spacing w:after="240"/>
      <w:outlineLvl w:val="2"/>
    </w:pPr>
    <w:rPr>
      <w:rFonts w:ascii="Arial Armenian" w:hAnsi="Arial Armenian"/>
      <w:sz w:val="24"/>
      <w:szCs w:val="24"/>
      <w:lang w:val="en-US" w:eastAsia="en-US"/>
    </w:rPr>
  </w:style>
  <w:style w:type="paragraph" w:customStyle="1" w:styleId="Sub-Para2underXY">
    <w:name w:val="Sub-Para 2 under X.Y"/>
    <w:basedOn w:val="Normal"/>
    <w:rsid w:val="00E33A89"/>
    <w:pPr>
      <w:numPr>
        <w:numId w:val="2"/>
      </w:numPr>
      <w:tabs>
        <w:tab w:val="num" w:pos="2160"/>
      </w:tabs>
      <w:spacing w:after="240"/>
      <w:ind w:left="1440"/>
      <w:outlineLvl w:val="3"/>
    </w:pPr>
    <w:rPr>
      <w:rFonts w:ascii="Arial Armenian" w:hAnsi="Arial Armenian"/>
      <w:sz w:val="24"/>
      <w:szCs w:val="24"/>
      <w:lang w:val="en-US" w:eastAsia="en-US"/>
    </w:rPr>
  </w:style>
  <w:style w:type="paragraph" w:customStyle="1" w:styleId="Sub-Para3underXY">
    <w:name w:val="Sub-Para 3 under X.Y"/>
    <w:basedOn w:val="Normal"/>
    <w:rsid w:val="00E33A89"/>
    <w:pPr>
      <w:numPr>
        <w:ilvl w:val="4"/>
        <w:numId w:val="3"/>
      </w:numPr>
      <w:spacing w:after="240"/>
      <w:outlineLvl w:val="4"/>
    </w:pPr>
    <w:rPr>
      <w:rFonts w:ascii="Arial Armenian" w:hAnsi="Arial Armenian"/>
      <w:sz w:val="24"/>
      <w:szCs w:val="24"/>
      <w:lang w:val="en-US" w:eastAsia="en-US"/>
    </w:rPr>
  </w:style>
  <w:style w:type="paragraph" w:customStyle="1" w:styleId="Sub-Para4underXY">
    <w:name w:val="Sub-Para 4 under X.Y"/>
    <w:basedOn w:val="Normal"/>
    <w:rsid w:val="00E33A89"/>
    <w:pPr>
      <w:tabs>
        <w:tab w:val="num" w:pos="2520"/>
      </w:tabs>
      <w:spacing w:after="240"/>
      <w:ind w:left="2160" w:hanging="360"/>
      <w:outlineLvl w:val="5"/>
    </w:pPr>
    <w:rPr>
      <w:rFonts w:ascii="Arial Armenian" w:hAnsi="Arial Armenian"/>
      <w:sz w:val="24"/>
      <w:szCs w:val="24"/>
      <w:lang w:val="en-US" w:eastAsia="en-US"/>
    </w:rPr>
  </w:style>
  <w:style w:type="paragraph" w:customStyle="1" w:styleId="CharCharCharChar">
    <w:name w:val="Char Char Char Char"/>
    <w:basedOn w:val="Normal"/>
    <w:rsid w:val="00E33A89"/>
    <w:pPr>
      <w:tabs>
        <w:tab w:val="left" w:pos="709"/>
      </w:tabs>
    </w:pPr>
    <w:rPr>
      <w:rFonts w:ascii="Tahoma" w:hAnsi="Tahoma"/>
      <w:sz w:val="24"/>
      <w:szCs w:val="24"/>
      <w:lang w:val="pl-PL" w:eastAsia="pl-PL"/>
    </w:rPr>
  </w:style>
  <w:style w:type="paragraph" w:styleId="ListParagraph">
    <w:name w:val="List Paragraph"/>
    <w:aliases w:val="List Paragraph (numbered (a)),Bullets,List Paragraph nowy,Liste 1,ECDC AF Paragraph,Paragraphe de liste PBLH,Akapit z listą BS,List Paragraph 1,List_Paragraph,Multilevel para_II,References,IBL List Paragraph,OBC Bullet"/>
    <w:basedOn w:val="Normal"/>
    <w:link w:val="ListParagraphChar"/>
    <w:uiPriority w:val="34"/>
    <w:qFormat/>
    <w:rsid w:val="00E33A89"/>
    <w:pPr>
      <w:spacing w:after="200" w:line="276" w:lineRule="auto"/>
      <w:ind w:left="720"/>
      <w:contextualSpacing/>
    </w:pPr>
    <w:rPr>
      <w:rFonts w:ascii="Calibri" w:hAnsi="Calibri"/>
      <w:sz w:val="22"/>
      <w:szCs w:val="22"/>
      <w:lang w:val="en-US" w:eastAsia="en-US"/>
    </w:rPr>
  </w:style>
  <w:style w:type="paragraph" w:customStyle="1" w:styleId="Znak">
    <w:name w:val="Znak"/>
    <w:basedOn w:val="Normal"/>
    <w:rsid w:val="00E33A89"/>
    <w:pPr>
      <w:tabs>
        <w:tab w:val="left" w:pos="709"/>
      </w:tabs>
    </w:pPr>
    <w:rPr>
      <w:rFonts w:ascii="Tahoma" w:hAnsi="Tahoma"/>
      <w:sz w:val="24"/>
      <w:szCs w:val="24"/>
      <w:lang w:val="pl-PL" w:eastAsia="pl-PL"/>
    </w:rPr>
  </w:style>
  <w:style w:type="paragraph" w:customStyle="1" w:styleId="Char">
    <w:name w:val="Char"/>
    <w:basedOn w:val="Normal"/>
    <w:rsid w:val="00E33A89"/>
    <w:pPr>
      <w:tabs>
        <w:tab w:val="left" w:pos="709"/>
      </w:tabs>
    </w:pPr>
    <w:rPr>
      <w:rFonts w:ascii="Tahoma" w:hAnsi="Tahoma"/>
      <w:sz w:val="24"/>
      <w:szCs w:val="24"/>
      <w:lang w:val="pl-PL" w:eastAsia="pl-PL"/>
    </w:rPr>
  </w:style>
  <w:style w:type="paragraph" w:styleId="Header">
    <w:name w:val="header"/>
    <w:basedOn w:val="Normal"/>
    <w:link w:val="HeaderChar"/>
    <w:uiPriority w:val="99"/>
    <w:rsid w:val="00E33A89"/>
    <w:pPr>
      <w:tabs>
        <w:tab w:val="center" w:pos="4677"/>
        <w:tab w:val="right" w:pos="9355"/>
      </w:tabs>
    </w:pPr>
  </w:style>
  <w:style w:type="character" w:customStyle="1" w:styleId="HeaderChar">
    <w:name w:val="Header Char"/>
    <w:link w:val="Header"/>
    <w:uiPriority w:val="99"/>
    <w:rsid w:val="00E33A89"/>
    <w:rPr>
      <w:rFonts w:ascii="Times New Roman" w:eastAsia="Times New Roman" w:hAnsi="Times New Roman"/>
      <w:lang w:val="en-AU" w:eastAsia="ru-RU"/>
    </w:rPr>
  </w:style>
  <w:style w:type="character" w:customStyle="1" w:styleId="CharChar3">
    <w:name w:val="Char Char3"/>
    <w:locked/>
    <w:rsid w:val="00E33A89"/>
    <w:rPr>
      <w:rFonts w:ascii="Calibri" w:hAnsi="Calibri" w:cs="Calibri"/>
      <w:sz w:val="20"/>
      <w:szCs w:val="20"/>
      <w:lang w:val="en-US" w:eastAsia="en-US"/>
    </w:rPr>
  </w:style>
  <w:style w:type="paragraph" w:customStyle="1" w:styleId="Znak0">
    <w:name w:val="Znak"/>
    <w:basedOn w:val="Normal"/>
    <w:rsid w:val="00E33A89"/>
    <w:pPr>
      <w:tabs>
        <w:tab w:val="left" w:pos="709"/>
      </w:tabs>
    </w:pPr>
    <w:rPr>
      <w:rFonts w:ascii="Tahoma" w:hAnsi="Tahoma"/>
      <w:sz w:val="24"/>
      <w:szCs w:val="24"/>
      <w:lang w:val="pl-PL" w:eastAsia="pl-PL"/>
    </w:rPr>
  </w:style>
  <w:style w:type="character" w:customStyle="1" w:styleId="StyleTimesArmenian16ptBold">
    <w:name w:val="Style Times Armenian 16 pt Bold"/>
    <w:rsid w:val="00E33A89"/>
    <w:rPr>
      <w:rFonts w:ascii="Times Armenian" w:hAnsi="Times Armenian"/>
      <w:b/>
      <w:bCs/>
      <w:sz w:val="32"/>
    </w:rPr>
  </w:style>
  <w:style w:type="paragraph" w:customStyle="1" w:styleId="dec-name">
    <w:name w:val="dec-name"/>
    <w:basedOn w:val="Normal"/>
    <w:rsid w:val="00DD7099"/>
    <w:pPr>
      <w:spacing w:before="100" w:beforeAutospacing="1" w:after="100" w:afterAutospacing="1"/>
    </w:pPr>
    <w:rPr>
      <w:sz w:val="24"/>
      <w:szCs w:val="24"/>
      <w:lang w:val="en-US" w:eastAsia="en-US"/>
    </w:rPr>
  </w:style>
  <w:style w:type="numbering" w:customStyle="1" w:styleId="NoList1">
    <w:name w:val="No List1"/>
    <w:next w:val="NoList"/>
    <w:uiPriority w:val="99"/>
    <w:semiHidden/>
    <w:unhideWhenUsed/>
    <w:rsid w:val="00D73BA2"/>
  </w:style>
  <w:style w:type="table" w:customStyle="1" w:styleId="TableGrid1">
    <w:name w:val="Table Grid1"/>
    <w:basedOn w:val="TableNormal"/>
    <w:next w:val="TableGrid"/>
    <w:uiPriority w:val="39"/>
    <w:rsid w:val="00D73BA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qFormat/>
    <w:rsid w:val="00FB3ADF"/>
    <w:pPr>
      <w:pBdr>
        <w:top w:val="single" w:sz="4" w:space="10" w:color="4472C4"/>
        <w:bottom w:val="single" w:sz="4" w:space="10" w:color="4472C4"/>
      </w:pBdr>
      <w:spacing w:before="360" w:after="360"/>
      <w:ind w:left="864" w:right="864"/>
      <w:jc w:val="center"/>
    </w:pPr>
    <w:rPr>
      <w:i/>
      <w:iCs/>
      <w:color w:val="4472C4"/>
      <w:lang w:eastAsia="x-none"/>
    </w:rPr>
  </w:style>
  <w:style w:type="character" w:customStyle="1" w:styleId="IntenseQuoteChar">
    <w:name w:val="Intense Quote Char"/>
    <w:link w:val="IntenseQuote"/>
    <w:rsid w:val="00FB3ADF"/>
    <w:rPr>
      <w:rFonts w:ascii="Times New Roman" w:eastAsia="Times New Roman" w:hAnsi="Times New Roman"/>
      <w:i/>
      <w:iCs/>
      <w:color w:val="4472C4"/>
      <w:lang w:val="en-AU"/>
    </w:rPr>
  </w:style>
  <w:style w:type="table" w:styleId="MediumGrid3-Accent1">
    <w:name w:val="Medium Grid 3 Accent 1"/>
    <w:basedOn w:val="TableNormal"/>
    <w:uiPriority w:val="69"/>
    <w:rsid w:val="00FB3AD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GridTable4-Accent51">
    <w:name w:val="Grid Table 4 - Accent 51"/>
    <w:basedOn w:val="TableNormal"/>
    <w:uiPriority w:val="49"/>
    <w:rsid w:val="00AB1230"/>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ghtGrid-Accent5">
    <w:name w:val="Light Grid Accent 5"/>
    <w:basedOn w:val="TableNormal"/>
    <w:uiPriority w:val="62"/>
    <w:rsid w:val="00AB1230"/>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character" w:styleId="FollowedHyperlink">
    <w:name w:val="FollowedHyperlink"/>
    <w:uiPriority w:val="99"/>
    <w:unhideWhenUsed/>
    <w:rsid w:val="00AB1230"/>
    <w:rPr>
      <w:color w:val="800080"/>
      <w:u w:val="single"/>
    </w:rPr>
  </w:style>
  <w:style w:type="paragraph" w:customStyle="1" w:styleId="msonormal0">
    <w:name w:val="msonormal"/>
    <w:basedOn w:val="Normal"/>
    <w:rsid w:val="00AB1230"/>
    <w:pPr>
      <w:spacing w:before="100" w:beforeAutospacing="1" w:after="100" w:afterAutospacing="1"/>
    </w:pPr>
    <w:rPr>
      <w:sz w:val="24"/>
      <w:szCs w:val="24"/>
      <w:lang w:val="ru-RU"/>
    </w:rPr>
  </w:style>
  <w:style w:type="paragraph" w:customStyle="1" w:styleId="font5">
    <w:name w:val="font5"/>
    <w:basedOn w:val="Normal"/>
    <w:rsid w:val="00AB1230"/>
    <w:pPr>
      <w:spacing w:before="100" w:beforeAutospacing="1" w:after="100" w:afterAutospacing="1"/>
    </w:pPr>
    <w:rPr>
      <w:rFonts w:ascii="Calibri" w:hAnsi="Calibri" w:cs="Calibri"/>
      <w:color w:val="000000"/>
      <w:sz w:val="22"/>
      <w:szCs w:val="22"/>
      <w:lang w:val="ru-RU"/>
    </w:rPr>
  </w:style>
  <w:style w:type="paragraph" w:customStyle="1" w:styleId="font6">
    <w:name w:val="font6"/>
    <w:basedOn w:val="Normal"/>
    <w:rsid w:val="00AB1230"/>
    <w:pPr>
      <w:spacing w:before="100" w:beforeAutospacing="1" w:after="100" w:afterAutospacing="1"/>
    </w:pPr>
    <w:rPr>
      <w:rFonts w:ascii="Calibri" w:hAnsi="Calibri" w:cs="Calibri"/>
      <w:b/>
      <w:bCs/>
      <w:color w:val="000000"/>
      <w:lang w:val="ru-RU"/>
    </w:rPr>
  </w:style>
  <w:style w:type="paragraph" w:customStyle="1" w:styleId="font7">
    <w:name w:val="font7"/>
    <w:basedOn w:val="Normal"/>
    <w:rsid w:val="00AB1230"/>
    <w:pPr>
      <w:spacing w:before="100" w:beforeAutospacing="1" w:after="100" w:afterAutospacing="1"/>
    </w:pPr>
    <w:rPr>
      <w:rFonts w:ascii="Calibri" w:hAnsi="Calibri" w:cs="Calibri"/>
      <w:color w:val="000000"/>
      <w:lang w:val="ru-RU"/>
    </w:rPr>
  </w:style>
  <w:style w:type="paragraph" w:customStyle="1" w:styleId="font8">
    <w:name w:val="font8"/>
    <w:basedOn w:val="Normal"/>
    <w:rsid w:val="00AB1230"/>
    <w:pPr>
      <w:spacing w:before="100" w:beforeAutospacing="1" w:after="100" w:afterAutospacing="1"/>
    </w:pPr>
    <w:rPr>
      <w:rFonts w:ascii="Verdana" w:hAnsi="Verdana"/>
      <w:color w:val="000000"/>
      <w:lang w:val="ru-RU"/>
    </w:rPr>
  </w:style>
  <w:style w:type="paragraph" w:customStyle="1" w:styleId="xl65">
    <w:name w:val="xl65"/>
    <w:basedOn w:val="Normal"/>
    <w:rsid w:val="00AB1230"/>
    <w:pPr>
      <w:spacing w:before="100" w:beforeAutospacing="1" w:after="100" w:afterAutospacing="1"/>
      <w:textAlignment w:val="center"/>
    </w:pPr>
    <w:rPr>
      <w:b/>
      <w:bCs/>
      <w:sz w:val="24"/>
      <w:szCs w:val="24"/>
      <w:lang w:val="ru-RU"/>
    </w:rPr>
  </w:style>
  <w:style w:type="paragraph" w:customStyle="1" w:styleId="xl66">
    <w:name w:val="xl66"/>
    <w:basedOn w:val="Normal"/>
    <w:rsid w:val="00AB1230"/>
    <w:pPr>
      <w:spacing w:before="100" w:beforeAutospacing="1" w:after="100" w:afterAutospacing="1"/>
      <w:textAlignment w:val="center"/>
    </w:pPr>
    <w:rPr>
      <w:sz w:val="24"/>
      <w:szCs w:val="24"/>
      <w:lang w:val="ru-RU"/>
    </w:rPr>
  </w:style>
  <w:style w:type="paragraph" w:customStyle="1" w:styleId="xl67">
    <w:name w:val="xl67"/>
    <w:basedOn w:val="Normal"/>
    <w:rsid w:val="00AB1230"/>
    <w:pPr>
      <w:spacing w:before="100" w:beforeAutospacing="1" w:after="100" w:afterAutospacing="1"/>
      <w:jc w:val="center"/>
      <w:textAlignment w:val="center"/>
    </w:pPr>
    <w:rPr>
      <w:b/>
      <w:bCs/>
      <w:sz w:val="32"/>
      <w:szCs w:val="32"/>
      <w:lang w:val="ru-RU"/>
    </w:rPr>
  </w:style>
  <w:style w:type="paragraph" w:customStyle="1" w:styleId="xl68">
    <w:name w:val="xl68"/>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ru-RU"/>
    </w:rPr>
  </w:style>
  <w:style w:type="paragraph" w:customStyle="1" w:styleId="xl69">
    <w:name w:val="xl69"/>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sz w:val="24"/>
      <w:szCs w:val="24"/>
      <w:lang w:val="ru-RU"/>
    </w:rPr>
  </w:style>
  <w:style w:type="paragraph" w:customStyle="1" w:styleId="xl70">
    <w:name w:val="xl70"/>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lang w:val="ru-RU"/>
    </w:rPr>
  </w:style>
  <w:style w:type="paragraph" w:customStyle="1" w:styleId="xl71">
    <w:name w:val="xl71"/>
    <w:basedOn w:val="Normal"/>
    <w:rsid w:val="00AB1230"/>
    <w:pPr>
      <w:spacing w:before="100" w:beforeAutospacing="1" w:after="100" w:afterAutospacing="1"/>
      <w:textAlignment w:val="center"/>
    </w:pPr>
    <w:rPr>
      <w:rFonts w:ascii="Calibri" w:hAnsi="Calibri" w:cs="Calibri"/>
      <w:sz w:val="24"/>
      <w:szCs w:val="24"/>
      <w:lang w:val="ru-RU"/>
    </w:rPr>
  </w:style>
  <w:style w:type="paragraph" w:customStyle="1" w:styleId="xl72">
    <w:name w:val="xl72"/>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sz w:val="24"/>
      <w:szCs w:val="24"/>
      <w:lang w:val="ru-RU"/>
    </w:rPr>
  </w:style>
  <w:style w:type="paragraph" w:customStyle="1" w:styleId="xl73">
    <w:name w:val="xl73"/>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lang w:val="ru-RU"/>
    </w:rPr>
  </w:style>
  <w:style w:type="paragraph" w:customStyle="1" w:styleId="xl74">
    <w:name w:val="xl74"/>
    <w:basedOn w:val="Normal"/>
    <w:rsid w:val="00AB1230"/>
    <w:pPr>
      <w:spacing w:before="100" w:beforeAutospacing="1" w:after="100" w:afterAutospacing="1"/>
      <w:textAlignment w:val="center"/>
    </w:pPr>
    <w:rPr>
      <w:rFonts w:ascii="Calibri" w:hAnsi="Calibri" w:cs="Calibri"/>
      <w:b/>
      <w:bCs/>
      <w:sz w:val="24"/>
      <w:szCs w:val="24"/>
      <w:lang w:val="ru-RU"/>
    </w:rPr>
  </w:style>
  <w:style w:type="paragraph" w:customStyle="1" w:styleId="xl75">
    <w:name w:val="xl75"/>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ru-RU"/>
    </w:rPr>
  </w:style>
  <w:style w:type="paragraph" w:customStyle="1" w:styleId="xl76">
    <w:name w:val="xl76"/>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77">
    <w:name w:val="xl77"/>
    <w:basedOn w:val="Normal"/>
    <w:rsid w:val="00AB1230"/>
    <w:pPr>
      <w:spacing w:before="100" w:beforeAutospacing="1" w:after="100" w:afterAutospacing="1"/>
      <w:textAlignment w:val="center"/>
    </w:pPr>
    <w:rPr>
      <w:lang w:val="ru-RU"/>
    </w:rPr>
  </w:style>
  <w:style w:type="paragraph" w:customStyle="1" w:styleId="xl78">
    <w:name w:val="xl78"/>
    <w:basedOn w:val="Normal"/>
    <w:rsid w:val="00AB1230"/>
    <w:pPr>
      <w:spacing w:before="100" w:beforeAutospacing="1" w:after="100" w:afterAutospacing="1"/>
      <w:jc w:val="center"/>
      <w:textAlignment w:val="center"/>
    </w:pPr>
    <w:rPr>
      <w:lang w:val="ru-RU"/>
    </w:rPr>
  </w:style>
  <w:style w:type="paragraph" w:customStyle="1" w:styleId="xl79">
    <w:name w:val="xl79"/>
    <w:basedOn w:val="Normal"/>
    <w:rsid w:val="00AB1230"/>
    <w:pPr>
      <w:pBdr>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sz w:val="24"/>
      <w:szCs w:val="24"/>
      <w:lang w:val="ru-RU"/>
    </w:rPr>
  </w:style>
  <w:style w:type="paragraph" w:customStyle="1" w:styleId="xl80">
    <w:name w:val="xl80"/>
    <w:basedOn w:val="Normal"/>
    <w:rsid w:val="00AB1230"/>
    <w:pPr>
      <w:pBdr>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81">
    <w:name w:val="xl81"/>
    <w:basedOn w:val="Normal"/>
    <w:rsid w:val="00AB1230"/>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ru-RU"/>
    </w:rPr>
  </w:style>
  <w:style w:type="paragraph" w:customStyle="1" w:styleId="xl82">
    <w:name w:val="xl82"/>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ru-RU"/>
    </w:rPr>
  </w:style>
  <w:style w:type="paragraph" w:customStyle="1" w:styleId="xl83">
    <w:name w:val="xl83"/>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84">
    <w:name w:val="xl84"/>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ru-RU"/>
    </w:rPr>
  </w:style>
  <w:style w:type="paragraph" w:customStyle="1" w:styleId="xl85">
    <w:name w:val="xl85"/>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ru-RU"/>
    </w:rPr>
  </w:style>
  <w:style w:type="paragraph" w:customStyle="1" w:styleId="xl86">
    <w:name w:val="xl86"/>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ru-RU"/>
    </w:rPr>
  </w:style>
  <w:style w:type="paragraph" w:customStyle="1" w:styleId="xl87">
    <w:name w:val="xl87"/>
    <w:basedOn w:val="Normal"/>
    <w:rsid w:val="00AB1230"/>
    <w:pPr>
      <w:pBdr>
        <w:left w:val="single" w:sz="4" w:space="0" w:color="auto"/>
        <w:bottom w:val="single" w:sz="4" w:space="0" w:color="auto"/>
        <w:right w:val="single" w:sz="4" w:space="0" w:color="auto"/>
      </w:pBdr>
      <w:spacing w:before="100" w:beforeAutospacing="1" w:after="100" w:afterAutospacing="1"/>
      <w:textAlignment w:val="center"/>
    </w:pPr>
    <w:rPr>
      <w:lang w:val="ru-RU"/>
    </w:rPr>
  </w:style>
  <w:style w:type="paragraph" w:customStyle="1" w:styleId="xl88">
    <w:name w:val="xl88"/>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89">
    <w:name w:val="xl89"/>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ru-RU"/>
    </w:rPr>
  </w:style>
  <w:style w:type="paragraph" w:customStyle="1" w:styleId="xl90">
    <w:name w:val="xl90"/>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ru-RU"/>
    </w:rPr>
  </w:style>
  <w:style w:type="paragraph" w:customStyle="1" w:styleId="xl91">
    <w:name w:val="xl91"/>
    <w:basedOn w:val="Normal"/>
    <w:rsid w:val="00AB1230"/>
    <w:pPr>
      <w:pBdr>
        <w:top w:val="single" w:sz="4" w:space="0" w:color="auto"/>
        <w:left w:val="single" w:sz="4" w:space="0" w:color="auto"/>
        <w:right w:val="single" w:sz="4" w:space="0" w:color="auto"/>
      </w:pBdr>
      <w:spacing w:before="100" w:beforeAutospacing="1" w:after="100" w:afterAutospacing="1"/>
      <w:jc w:val="center"/>
      <w:textAlignment w:val="center"/>
    </w:pPr>
    <w:rPr>
      <w:lang w:val="ru-RU"/>
    </w:rPr>
  </w:style>
  <w:style w:type="paragraph" w:customStyle="1" w:styleId="xl92">
    <w:name w:val="xl92"/>
    <w:basedOn w:val="Normal"/>
    <w:rsid w:val="00AB1230"/>
    <w:pPr>
      <w:pBdr>
        <w:top w:val="single" w:sz="4" w:space="0" w:color="auto"/>
        <w:left w:val="single" w:sz="4" w:space="0" w:color="auto"/>
        <w:right w:val="single" w:sz="4" w:space="0" w:color="auto"/>
      </w:pBdr>
      <w:spacing w:before="100" w:beforeAutospacing="1" w:after="100" w:afterAutospacing="1"/>
      <w:textAlignment w:val="center"/>
    </w:pPr>
    <w:rPr>
      <w:lang w:val="ru-RU"/>
    </w:rPr>
  </w:style>
  <w:style w:type="paragraph" w:customStyle="1" w:styleId="xl93">
    <w:name w:val="xl93"/>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lang w:val="ru-RU"/>
    </w:rPr>
  </w:style>
  <w:style w:type="paragraph" w:customStyle="1" w:styleId="xl94">
    <w:name w:val="xl94"/>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val="ru-RU"/>
    </w:rPr>
  </w:style>
  <w:style w:type="paragraph" w:customStyle="1" w:styleId="xl95">
    <w:name w:val="xl95"/>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val="ru-RU"/>
    </w:rPr>
  </w:style>
  <w:style w:type="paragraph" w:customStyle="1" w:styleId="xl96">
    <w:name w:val="xl96"/>
    <w:basedOn w:val="Normal"/>
    <w:rsid w:val="00AB1230"/>
    <w:pPr>
      <w:spacing w:before="100" w:beforeAutospacing="1" w:after="100" w:afterAutospacing="1"/>
      <w:textAlignment w:val="center"/>
    </w:pPr>
    <w:rPr>
      <w:rFonts w:ascii="Calibri" w:hAnsi="Calibri" w:cs="Calibri"/>
      <w:sz w:val="18"/>
      <w:szCs w:val="18"/>
      <w:lang w:val="ru-RU"/>
    </w:rPr>
  </w:style>
  <w:style w:type="paragraph" w:customStyle="1" w:styleId="xl97">
    <w:name w:val="xl97"/>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val="ru-RU"/>
    </w:rPr>
  </w:style>
  <w:style w:type="paragraph" w:customStyle="1" w:styleId="xl98">
    <w:name w:val="xl98"/>
    <w:basedOn w:val="Normal"/>
    <w:rsid w:val="00AB1230"/>
    <w:pPr>
      <w:spacing w:before="100" w:beforeAutospacing="1" w:after="100" w:afterAutospacing="1"/>
      <w:textAlignment w:val="center"/>
    </w:pPr>
    <w:rPr>
      <w:rFonts w:ascii="Calibri" w:hAnsi="Calibri" w:cs="Calibri"/>
      <w:lang w:val="ru-RU"/>
    </w:rPr>
  </w:style>
  <w:style w:type="paragraph" w:customStyle="1" w:styleId="xl99">
    <w:name w:val="xl99"/>
    <w:basedOn w:val="Normal"/>
    <w:rsid w:val="00AB1230"/>
    <w:pPr>
      <w:spacing w:before="100" w:beforeAutospacing="1" w:after="100" w:afterAutospacing="1"/>
      <w:jc w:val="center"/>
      <w:textAlignment w:val="center"/>
    </w:pPr>
    <w:rPr>
      <w:rFonts w:ascii="Calibri" w:hAnsi="Calibri" w:cs="Calibri"/>
      <w:b/>
      <w:bCs/>
      <w:lang w:val="ru-RU"/>
    </w:rPr>
  </w:style>
  <w:style w:type="paragraph" w:customStyle="1" w:styleId="xl100">
    <w:name w:val="xl100"/>
    <w:basedOn w:val="Normal"/>
    <w:rsid w:val="00AB1230"/>
    <w:pPr>
      <w:spacing w:before="100" w:beforeAutospacing="1" w:after="100" w:afterAutospacing="1"/>
      <w:jc w:val="right"/>
      <w:textAlignment w:val="center"/>
    </w:pPr>
    <w:rPr>
      <w:rFonts w:ascii="Calibri" w:hAnsi="Calibri" w:cs="Calibri"/>
      <w:lang w:val="ru-RU"/>
    </w:rPr>
  </w:style>
  <w:style w:type="paragraph" w:customStyle="1" w:styleId="xl101">
    <w:name w:val="xl101"/>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lang w:val="ru-RU"/>
    </w:rPr>
  </w:style>
  <w:style w:type="paragraph" w:customStyle="1" w:styleId="xl102">
    <w:name w:val="xl102"/>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lang w:val="ru-RU"/>
    </w:rPr>
  </w:style>
  <w:style w:type="paragraph" w:customStyle="1" w:styleId="xl103">
    <w:name w:val="xl103"/>
    <w:basedOn w:val="Normal"/>
    <w:rsid w:val="00AB1230"/>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lang w:val="ru-RU"/>
    </w:rPr>
  </w:style>
  <w:style w:type="paragraph" w:customStyle="1" w:styleId="xl104">
    <w:name w:val="xl104"/>
    <w:basedOn w:val="Normal"/>
    <w:rsid w:val="00AB1230"/>
    <w:pPr>
      <w:pBdr>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lang w:val="ru-RU"/>
    </w:rPr>
  </w:style>
  <w:style w:type="paragraph" w:customStyle="1" w:styleId="xl105">
    <w:name w:val="xl105"/>
    <w:basedOn w:val="Normal"/>
    <w:rsid w:val="00AB1230"/>
    <w:pPr>
      <w:pBdr>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b/>
      <w:bCs/>
      <w:lang w:val="ru-RU"/>
    </w:rPr>
  </w:style>
  <w:style w:type="paragraph" w:customStyle="1" w:styleId="xl106">
    <w:name w:val="xl106"/>
    <w:basedOn w:val="Normal"/>
    <w:rsid w:val="00AB1230"/>
    <w:pPr>
      <w:pBdr>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val="ru-RU"/>
    </w:rPr>
  </w:style>
  <w:style w:type="paragraph" w:customStyle="1" w:styleId="xl107">
    <w:name w:val="xl107"/>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lang w:val="ru-RU"/>
    </w:rPr>
  </w:style>
  <w:style w:type="paragraph" w:customStyle="1" w:styleId="xl108">
    <w:name w:val="xl108"/>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b/>
      <w:bCs/>
      <w:lang w:val="ru-RU"/>
    </w:rPr>
  </w:style>
  <w:style w:type="paragraph" w:customStyle="1" w:styleId="xl109">
    <w:name w:val="xl109"/>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val="ru-RU"/>
    </w:rPr>
  </w:style>
  <w:style w:type="paragraph" w:customStyle="1" w:styleId="xl110">
    <w:name w:val="xl110"/>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val="ru-RU"/>
    </w:rPr>
  </w:style>
  <w:style w:type="paragraph" w:customStyle="1" w:styleId="xl111">
    <w:name w:val="xl111"/>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val="ru-RU"/>
    </w:rPr>
  </w:style>
  <w:style w:type="paragraph" w:customStyle="1" w:styleId="xl112">
    <w:name w:val="xl112"/>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b/>
      <w:bCs/>
      <w:lang w:val="ru-RU"/>
    </w:rPr>
  </w:style>
  <w:style w:type="paragraph" w:customStyle="1" w:styleId="xl113">
    <w:name w:val="xl113"/>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lang w:val="ru-RU"/>
    </w:rPr>
  </w:style>
  <w:style w:type="paragraph" w:customStyle="1" w:styleId="xl114">
    <w:name w:val="xl114"/>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val="ru-RU"/>
    </w:rPr>
  </w:style>
  <w:style w:type="paragraph" w:customStyle="1" w:styleId="xl115">
    <w:name w:val="xl115"/>
    <w:basedOn w:val="Normal"/>
    <w:rsid w:val="00AB1230"/>
    <w:pPr>
      <w:pBdr>
        <w:top w:val="single" w:sz="4" w:space="0" w:color="auto"/>
        <w:left w:val="single" w:sz="4" w:space="0" w:color="auto"/>
        <w:right w:val="single" w:sz="4" w:space="0" w:color="auto"/>
      </w:pBdr>
      <w:spacing w:before="100" w:beforeAutospacing="1" w:after="100" w:afterAutospacing="1"/>
      <w:textAlignment w:val="center"/>
    </w:pPr>
    <w:rPr>
      <w:rFonts w:ascii="Calibri" w:hAnsi="Calibri" w:cs="Calibri"/>
      <w:lang w:val="ru-RU"/>
    </w:rPr>
  </w:style>
  <w:style w:type="paragraph" w:customStyle="1" w:styleId="xl116">
    <w:name w:val="xl116"/>
    <w:basedOn w:val="Normal"/>
    <w:rsid w:val="00AB1230"/>
    <w:pPr>
      <w:pBdr>
        <w:top w:val="single" w:sz="4" w:space="0" w:color="auto"/>
        <w:left w:val="single" w:sz="4" w:space="0" w:color="auto"/>
        <w:right w:val="single" w:sz="4" w:space="0" w:color="auto"/>
      </w:pBdr>
      <w:spacing w:before="100" w:beforeAutospacing="1" w:after="100" w:afterAutospacing="1"/>
      <w:textAlignment w:val="center"/>
    </w:pPr>
    <w:rPr>
      <w:rFonts w:ascii="Calibri" w:hAnsi="Calibri" w:cs="Calibri"/>
      <w:lang w:val="ru-RU"/>
    </w:rPr>
  </w:style>
  <w:style w:type="paragraph" w:customStyle="1" w:styleId="xl117">
    <w:name w:val="xl117"/>
    <w:basedOn w:val="Normal"/>
    <w:rsid w:val="00AB1230"/>
    <w:pPr>
      <w:pBdr>
        <w:top w:val="single" w:sz="4" w:space="0" w:color="auto"/>
        <w:left w:val="single" w:sz="4" w:space="0" w:color="auto"/>
        <w:right w:val="single" w:sz="4" w:space="0" w:color="auto"/>
      </w:pBdr>
      <w:spacing w:before="100" w:beforeAutospacing="1" w:after="100" w:afterAutospacing="1"/>
      <w:jc w:val="right"/>
      <w:textAlignment w:val="center"/>
    </w:pPr>
    <w:rPr>
      <w:rFonts w:ascii="Calibri" w:hAnsi="Calibri" w:cs="Calibri"/>
      <w:b/>
      <w:bCs/>
      <w:lang w:val="ru-RU"/>
    </w:rPr>
  </w:style>
  <w:style w:type="paragraph" w:customStyle="1" w:styleId="xl118">
    <w:name w:val="xl118"/>
    <w:basedOn w:val="Normal"/>
    <w:rsid w:val="00AB1230"/>
    <w:pPr>
      <w:pBdr>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val="ru-RU"/>
    </w:rPr>
  </w:style>
  <w:style w:type="paragraph" w:customStyle="1" w:styleId="xl119">
    <w:name w:val="xl119"/>
    <w:basedOn w:val="Normal"/>
    <w:rsid w:val="00AB1230"/>
    <w:pPr>
      <w:pBdr>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val="ru-RU"/>
    </w:rPr>
  </w:style>
  <w:style w:type="paragraph" w:customStyle="1" w:styleId="xl120">
    <w:name w:val="xl120"/>
    <w:basedOn w:val="Normal"/>
    <w:rsid w:val="00AB1230"/>
    <w:pPr>
      <w:pBdr>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b/>
      <w:bCs/>
      <w:lang w:val="ru-RU"/>
    </w:rPr>
  </w:style>
  <w:style w:type="paragraph" w:customStyle="1" w:styleId="xl121">
    <w:name w:val="xl121"/>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i/>
      <w:iCs/>
      <w:lang w:val="ru-RU"/>
    </w:rPr>
  </w:style>
  <w:style w:type="paragraph" w:customStyle="1" w:styleId="xl122">
    <w:name w:val="xl122"/>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val="ru-RU"/>
    </w:rPr>
  </w:style>
  <w:style w:type="paragraph" w:customStyle="1" w:styleId="xl123">
    <w:name w:val="xl123"/>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i/>
      <w:iCs/>
      <w:lang w:val="ru-RU"/>
    </w:rPr>
  </w:style>
  <w:style w:type="paragraph" w:customStyle="1" w:styleId="xl124">
    <w:name w:val="xl124"/>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i/>
      <w:iCs/>
      <w:lang w:val="ru-RU"/>
    </w:rPr>
  </w:style>
  <w:style w:type="paragraph" w:customStyle="1" w:styleId="xl125">
    <w:name w:val="xl125"/>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val="ru-RU"/>
    </w:rPr>
  </w:style>
  <w:style w:type="paragraph" w:customStyle="1" w:styleId="xl126">
    <w:name w:val="xl126"/>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i/>
      <w:iCs/>
      <w:lang w:val="ru-RU"/>
    </w:rPr>
  </w:style>
  <w:style w:type="paragraph" w:customStyle="1" w:styleId="xl127">
    <w:name w:val="xl127"/>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color w:val="FF0000"/>
      <w:lang w:val="ru-RU"/>
    </w:rPr>
  </w:style>
  <w:style w:type="paragraph" w:customStyle="1" w:styleId="xl128">
    <w:name w:val="xl128"/>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lang w:val="ru-RU"/>
    </w:rPr>
  </w:style>
  <w:style w:type="paragraph" w:customStyle="1" w:styleId="xl129">
    <w:name w:val="xl129"/>
    <w:basedOn w:val="Normal"/>
    <w:rsid w:val="00AB1230"/>
    <w:pPr>
      <w:spacing w:before="100" w:beforeAutospacing="1" w:after="100" w:afterAutospacing="1"/>
      <w:textAlignment w:val="center"/>
    </w:pPr>
    <w:rPr>
      <w:rFonts w:ascii="Calibri" w:hAnsi="Calibri" w:cs="Calibri"/>
      <w:b/>
      <w:bCs/>
      <w:lang w:val="ru-RU"/>
    </w:rPr>
  </w:style>
  <w:style w:type="paragraph" w:customStyle="1" w:styleId="xl130">
    <w:name w:val="xl130"/>
    <w:basedOn w:val="Normal"/>
    <w:rsid w:val="00AB1230"/>
    <w:pPr>
      <w:spacing w:before="100" w:beforeAutospacing="1" w:after="100" w:afterAutospacing="1"/>
      <w:textAlignment w:val="center"/>
    </w:pPr>
    <w:rPr>
      <w:rFonts w:ascii="Calibri" w:hAnsi="Calibri" w:cs="Calibri"/>
      <w:lang w:val="ru-RU"/>
    </w:rPr>
  </w:style>
  <w:style w:type="paragraph" w:customStyle="1" w:styleId="xl131">
    <w:name w:val="xl131"/>
    <w:basedOn w:val="Normal"/>
    <w:rsid w:val="00AB1230"/>
    <w:pPr>
      <w:spacing w:before="100" w:beforeAutospacing="1" w:after="100" w:afterAutospacing="1"/>
      <w:textAlignment w:val="center"/>
    </w:pPr>
    <w:rPr>
      <w:rFonts w:ascii="Calibri" w:hAnsi="Calibri" w:cs="Calibri"/>
      <w:lang w:val="ru-RU"/>
    </w:rPr>
  </w:style>
  <w:style w:type="paragraph" w:customStyle="1" w:styleId="xl132">
    <w:name w:val="xl132"/>
    <w:basedOn w:val="Normal"/>
    <w:rsid w:val="00AB1230"/>
    <w:pPr>
      <w:spacing w:before="100" w:beforeAutospacing="1" w:after="100" w:afterAutospacing="1"/>
      <w:jc w:val="right"/>
      <w:textAlignment w:val="center"/>
    </w:pPr>
    <w:rPr>
      <w:rFonts w:ascii="Calibri" w:hAnsi="Calibri" w:cs="Calibri"/>
      <w:b/>
      <w:bCs/>
      <w:lang w:val="ru-RU"/>
    </w:rPr>
  </w:style>
  <w:style w:type="paragraph" w:customStyle="1" w:styleId="xl133">
    <w:name w:val="xl133"/>
    <w:basedOn w:val="Normal"/>
    <w:rsid w:val="00AB1230"/>
    <w:pPr>
      <w:spacing w:before="100" w:beforeAutospacing="1" w:after="100" w:afterAutospacing="1"/>
      <w:jc w:val="right"/>
      <w:textAlignment w:val="center"/>
    </w:pPr>
    <w:rPr>
      <w:rFonts w:ascii="Calibri" w:hAnsi="Calibri" w:cs="Calibri"/>
      <w:b/>
      <w:bCs/>
      <w:lang w:val="ru-RU"/>
    </w:rPr>
  </w:style>
  <w:style w:type="paragraph" w:customStyle="1" w:styleId="xl134">
    <w:name w:val="xl134"/>
    <w:basedOn w:val="Normal"/>
    <w:rsid w:val="00AB1230"/>
    <w:pPr>
      <w:spacing w:before="100" w:beforeAutospacing="1" w:after="100" w:afterAutospacing="1"/>
      <w:textAlignment w:val="center"/>
    </w:pPr>
    <w:rPr>
      <w:rFonts w:ascii="Calibri" w:hAnsi="Calibri" w:cs="Calibri"/>
      <w:lang w:val="ru-RU"/>
    </w:rPr>
  </w:style>
  <w:style w:type="paragraph" w:customStyle="1" w:styleId="xl135">
    <w:name w:val="xl135"/>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ru-RU"/>
    </w:rPr>
  </w:style>
  <w:style w:type="paragraph" w:customStyle="1" w:styleId="xl136">
    <w:name w:val="xl136"/>
    <w:basedOn w:val="Normal"/>
    <w:rsid w:val="00AB1230"/>
    <w:pPr>
      <w:spacing w:before="100" w:beforeAutospacing="1" w:after="100" w:afterAutospacing="1"/>
      <w:textAlignment w:val="center"/>
    </w:pPr>
    <w:rPr>
      <w:rFonts w:ascii="Calibri" w:hAnsi="Calibri" w:cs="Calibri"/>
      <w:lang w:val="ru-RU"/>
    </w:rPr>
  </w:style>
  <w:style w:type="paragraph" w:customStyle="1" w:styleId="xl137">
    <w:name w:val="xl137"/>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val="ru-RU"/>
    </w:rPr>
  </w:style>
  <w:style w:type="paragraph" w:customStyle="1" w:styleId="xl138">
    <w:name w:val="xl138"/>
    <w:basedOn w:val="Normal"/>
    <w:rsid w:val="00AB1230"/>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ru-RU"/>
    </w:rPr>
  </w:style>
  <w:style w:type="paragraph" w:customStyle="1" w:styleId="xl139">
    <w:name w:val="xl139"/>
    <w:basedOn w:val="Normal"/>
    <w:rsid w:val="00AB1230"/>
    <w:pPr>
      <w:pBdr>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sz w:val="24"/>
      <w:szCs w:val="24"/>
      <w:lang w:val="ru-RU"/>
    </w:rPr>
  </w:style>
  <w:style w:type="paragraph" w:customStyle="1" w:styleId="xl140">
    <w:name w:val="xl140"/>
    <w:basedOn w:val="Normal"/>
    <w:rsid w:val="00AB1230"/>
    <w:pPr>
      <w:pBdr>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lang w:val="ru-RU"/>
    </w:rPr>
  </w:style>
  <w:style w:type="paragraph" w:customStyle="1" w:styleId="xl141">
    <w:name w:val="xl141"/>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ru-RU"/>
    </w:rPr>
  </w:style>
  <w:style w:type="paragraph" w:customStyle="1" w:styleId="xl142">
    <w:name w:val="xl142"/>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val="ru-RU"/>
    </w:rPr>
  </w:style>
  <w:style w:type="paragraph" w:customStyle="1" w:styleId="xl143">
    <w:name w:val="xl143"/>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ru-RU"/>
    </w:rPr>
  </w:style>
  <w:style w:type="paragraph" w:customStyle="1" w:styleId="xl144">
    <w:name w:val="xl144"/>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ru-RU"/>
    </w:rPr>
  </w:style>
  <w:style w:type="paragraph" w:customStyle="1" w:styleId="xl145">
    <w:name w:val="xl145"/>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lang w:val="ru-RU"/>
    </w:rPr>
  </w:style>
  <w:style w:type="paragraph" w:customStyle="1" w:styleId="xl146">
    <w:name w:val="xl146"/>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lang w:val="ru-RU"/>
    </w:rPr>
  </w:style>
  <w:style w:type="paragraph" w:customStyle="1" w:styleId="xl147">
    <w:name w:val="xl147"/>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lang w:val="ru-RU"/>
    </w:rPr>
  </w:style>
  <w:style w:type="paragraph" w:customStyle="1" w:styleId="xl148">
    <w:name w:val="xl148"/>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lang w:val="ru-RU"/>
    </w:rPr>
  </w:style>
  <w:style w:type="paragraph" w:customStyle="1" w:styleId="xl149">
    <w:name w:val="xl149"/>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4"/>
      <w:szCs w:val="24"/>
      <w:lang w:val="ru-RU"/>
    </w:rPr>
  </w:style>
  <w:style w:type="paragraph" w:customStyle="1" w:styleId="xl150">
    <w:name w:val="xl150"/>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color w:val="FF0000"/>
      <w:lang w:val="ru-RU"/>
    </w:rPr>
  </w:style>
  <w:style w:type="paragraph" w:customStyle="1" w:styleId="xl151">
    <w:name w:val="xl151"/>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FF0000"/>
      <w:lang w:val="ru-RU"/>
    </w:rPr>
  </w:style>
  <w:style w:type="paragraph" w:customStyle="1" w:styleId="xl152">
    <w:name w:val="xl152"/>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val="ru-RU"/>
    </w:rPr>
  </w:style>
  <w:style w:type="paragraph" w:customStyle="1" w:styleId="xl153">
    <w:name w:val="xl153"/>
    <w:basedOn w:val="Normal"/>
    <w:rsid w:val="00AB1230"/>
    <w:pPr>
      <w:spacing w:before="100" w:beforeAutospacing="1" w:after="100" w:afterAutospacing="1"/>
      <w:textAlignment w:val="center"/>
    </w:pPr>
    <w:rPr>
      <w:rFonts w:ascii="Calibri" w:hAnsi="Calibri" w:cs="Calibri"/>
      <w:lang w:val="ru-RU"/>
    </w:rPr>
  </w:style>
  <w:style w:type="paragraph" w:customStyle="1" w:styleId="xl154">
    <w:name w:val="xl154"/>
    <w:basedOn w:val="Normal"/>
    <w:rsid w:val="00AB1230"/>
    <w:pPr>
      <w:spacing w:before="100" w:beforeAutospacing="1" w:after="100" w:afterAutospacing="1"/>
      <w:jc w:val="right"/>
      <w:textAlignment w:val="center"/>
    </w:pPr>
    <w:rPr>
      <w:rFonts w:ascii="Calibri" w:hAnsi="Calibri" w:cs="Calibri"/>
      <w:color w:val="FF0000"/>
      <w:lang w:val="ru-RU"/>
    </w:rPr>
  </w:style>
  <w:style w:type="paragraph" w:customStyle="1" w:styleId="xl155">
    <w:name w:val="xl155"/>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i/>
      <w:iCs/>
      <w:lang w:val="ru-RU"/>
    </w:rPr>
  </w:style>
  <w:style w:type="paragraph" w:customStyle="1" w:styleId="xl156">
    <w:name w:val="xl156"/>
    <w:basedOn w:val="Normal"/>
    <w:rsid w:val="00AB1230"/>
    <w:pPr>
      <w:pBdr>
        <w:left w:val="single" w:sz="4" w:space="0" w:color="auto"/>
      </w:pBdr>
      <w:spacing w:before="100" w:beforeAutospacing="1" w:after="100" w:afterAutospacing="1"/>
      <w:jc w:val="center"/>
      <w:textAlignment w:val="center"/>
    </w:pPr>
    <w:rPr>
      <w:lang w:val="ru-RU"/>
    </w:rPr>
  </w:style>
  <w:style w:type="paragraph" w:customStyle="1" w:styleId="xl157">
    <w:name w:val="xl157"/>
    <w:basedOn w:val="Normal"/>
    <w:rsid w:val="00AB1230"/>
    <w:pPr>
      <w:spacing w:before="100" w:beforeAutospacing="1" w:after="100" w:afterAutospacing="1"/>
      <w:jc w:val="center"/>
      <w:textAlignment w:val="center"/>
    </w:pPr>
    <w:rPr>
      <w:b/>
      <w:bCs/>
      <w:sz w:val="24"/>
      <w:szCs w:val="24"/>
      <w:lang w:val="ru-RU"/>
    </w:rPr>
  </w:style>
  <w:style w:type="paragraph" w:customStyle="1" w:styleId="xl158">
    <w:name w:val="xl158"/>
    <w:basedOn w:val="Normal"/>
    <w:rsid w:val="00AB1230"/>
    <w:pPr>
      <w:spacing w:before="100" w:beforeAutospacing="1" w:after="100" w:afterAutospacing="1"/>
      <w:jc w:val="center"/>
      <w:textAlignment w:val="center"/>
    </w:pPr>
    <w:rPr>
      <w:rFonts w:ascii="Calibri" w:hAnsi="Calibri" w:cs="Calibri"/>
      <w:b/>
      <w:bCs/>
      <w:sz w:val="26"/>
      <w:szCs w:val="26"/>
      <w:lang w:val="ru-RU"/>
    </w:rPr>
  </w:style>
  <w:style w:type="paragraph" w:customStyle="1" w:styleId="xl159">
    <w:name w:val="xl159"/>
    <w:basedOn w:val="Normal"/>
    <w:rsid w:val="00AB1230"/>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lang w:val="ru-RU"/>
    </w:rPr>
  </w:style>
  <w:style w:type="paragraph" w:customStyle="1" w:styleId="xl160">
    <w:name w:val="xl160"/>
    <w:basedOn w:val="Normal"/>
    <w:rsid w:val="00AB1230"/>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lang w:val="ru-RU"/>
    </w:rPr>
  </w:style>
  <w:style w:type="table" w:customStyle="1" w:styleId="GridTable6Colorful-Accent51">
    <w:name w:val="Grid Table 6 Colorful - Accent 51"/>
    <w:basedOn w:val="TableNormal"/>
    <w:uiPriority w:val="51"/>
    <w:rsid w:val="00AB1230"/>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2-Accent11">
    <w:name w:val="List Table 2 - Accent 11"/>
    <w:basedOn w:val="TableNormal"/>
    <w:uiPriority w:val="47"/>
    <w:rsid w:val="00F75F49"/>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2">
    <w:name w:val="Table Grid2"/>
    <w:basedOn w:val="TableNormal"/>
    <w:next w:val="TableGrid"/>
    <w:uiPriority w:val="39"/>
    <w:rsid w:val="003954ED"/>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rsid w:val="00E90210"/>
    <w:rPr>
      <w:rFonts w:eastAsia="Times New Roman"/>
      <w:b/>
      <w:bCs/>
      <w:i/>
      <w:iCs/>
      <w:sz w:val="26"/>
      <w:szCs w:val="26"/>
      <w:lang w:val="en-US" w:eastAsia="en-US" w:bidi="en-US"/>
    </w:rPr>
  </w:style>
  <w:style w:type="character" w:customStyle="1" w:styleId="Heading7Char">
    <w:name w:val="Heading 7 Char"/>
    <w:link w:val="Heading7"/>
    <w:rsid w:val="00E90210"/>
    <w:rPr>
      <w:rFonts w:eastAsia="Times New Roman"/>
      <w:sz w:val="24"/>
      <w:szCs w:val="24"/>
      <w:lang w:val="en-US" w:eastAsia="en-US" w:bidi="en-US"/>
    </w:rPr>
  </w:style>
  <w:style w:type="character" w:customStyle="1" w:styleId="Heading8Char">
    <w:name w:val="Heading 8 Char"/>
    <w:link w:val="Heading8"/>
    <w:rsid w:val="00E90210"/>
    <w:rPr>
      <w:rFonts w:eastAsia="Times New Roman"/>
      <w:i/>
      <w:iCs/>
      <w:sz w:val="24"/>
      <w:szCs w:val="24"/>
      <w:lang w:val="en-US" w:eastAsia="en-US" w:bidi="en-US"/>
    </w:rPr>
  </w:style>
  <w:style w:type="character" w:customStyle="1" w:styleId="Heading9Char">
    <w:name w:val="Heading 9 Char"/>
    <w:link w:val="Heading9"/>
    <w:rsid w:val="00E90210"/>
    <w:rPr>
      <w:rFonts w:ascii="Cambria" w:eastAsia="Times New Roman" w:hAnsi="Cambria"/>
      <w:sz w:val="22"/>
      <w:szCs w:val="22"/>
      <w:lang w:val="en-US" w:eastAsia="en-US" w:bidi="en-US"/>
    </w:rPr>
  </w:style>
  <w:style w:type="numbering" w:customStyle="1" w:styleId="NoList2">
    <w:name w:val="No List2"/>
    <w:next w:val="NoList"/>
    <w:uiPriority w:val="99"/>
    <w:semiHidden/>
    <w:unhideWhenUsed/>
    <w:rsid w:val="00E90210"/>
  </w:style>
  <w:style w:type="table" w:customStyle="1" w:styleId="TableGrid3">
    <w:name w:val="Table Grid3"/>
    <w:basedOn w:val="TableNormal"/>
    <w:next w:val="TableGrid"/>
    <w:uiPriority w:val="59"/>
    <w:rsid w:val="00E90210"/>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numbered (a)) Char,Bullets Char,List Paragraph nowy Char,Liste 1 Char,ECDC AF Paragraph Char,Paragraphe de liste PBLH Char,Akapit z listą BS Char,List Paragraph 1 Char,List_Paragraph Char,Multilevel para_II Char"/>
    <w:link w:val="ListParagraph"/>
    <w:uiPriority w:val="34"/>
    <w:locked/>
    <w:rsid w:val="00E90210"/>
    <w:rPr>
      <w:rFonts w:eastAsia="Times New Roman"/>
      <w:sz w:val="22"/>
      <w:szCs w:val="22"/>
      <w:lang w:val="en-US" w:eastAsia="en-US"/>
    </w:rPr>
  </w:style>
  <w:style w:type="character" w:customStyle="1" w:styleId="UnresolvedMention1">
    <w:name w:val="Unresolved Mention1"/>
    <w:uiPriority w:val="99"/>
    <w:semiHidden/>
    <w:unhideWhenUsed/>
    <w:rsid w:val="00E90210"/>
    <w:rPr>
      <w:color w:val="605E5C"/>
      <w:shd w:val="clear" w:color="auto" w:fill="E1DFDD"/>
    </w:rPr>
  </w:style>
  <w:style w:type="numbering" w:customStyle="1" w:styleId="NoList11">
    <w:name w:val="No List11"/>
    <w:next w:val="NoList"/>
    <w:uiPriority w:val="99"/>
    <w:semiHidden/>
    <w:rsid w:val="00E90210"/>
  </w:style>
  <w:style w:type="paragraph" w:styleId="Title">
    <w:name w:val="Title"/>
    <w:basedOn w:val="Normal"/>
    <w:next w:val="Normal"/>
    <w:link w:val="TitleChar"/>
    <w:qFormat/>
    <w:rsid w:val="00E90210"/>
    <w:pPr>
      <w:spacing w:before="240" w:after="60"/>
      <w:jc w:val="center"/>
      <w:outlineLvl w:val="0"/>
    </w:pPr>
    <w:rPr>
      <w:rFonts w:ascii="Cambria" w:hAnsi="Cambria"/>
      <w:b/>
      <w:bCs/>
      <w:kern w:val="28"/>
      <w:sz w:val="32"/>
      <w:szCs w:val="32"/>
      <w:lang w:val="en-US" w:eastAsia="en-US" w:bidi="en-US"/>
    </w:rPr>
  </w:style>
  <w:style w:type="character" w:customStyle="1" w:styleId="TitleChar">
    <w:name w:val="Title Char"/>
    <w:link w:val="Title"/>
    <w:rsid w:val="00E90210"/>
    <w:rPr>
      <w:rFonts w:ascii="Cambria" w:eastAsia="Times New Roman" w:hAnsi="Cambria"/>
      <w:b/>
      <w:bCs/>
      <w:kern w:val="28"/>
      <w:sz w:val="32"/>
      <w:szCs w:val="32"/>
      <w:lang w:val="en-US" w:eastAsia="en-US" w:bidi="en-US"/>
    </w:rPr>
  </w:style>
  <w:style w:type="paragraph" w:styleId="Subtitle">
    <w:name w:val="Subtitle"/>
    <w:basedOn w:val="Normal"/>
    <w:next w:val="Normal"/>
    <w:link w:val="SubtitleChar"/>
    <w:uiPriority w:val="11"/>
    <w:qFormat/>
    <w:rsid w:val="00E90210"/>
    <w:pPr>
      <w:spacing w:after="60"/>
      <w:jc w:val="center"/>
      <w:outlineLvl w:val="1"/>
    </w:pPr>
    <w:rPr>
      <w:rFonts w:ascii="Cambria" w:hAnsi="Cambria"/>
      <w:sz w:val="24"/>
      <w:szCs w:val="24"/>
      <w:lang w:val="en-US" w:eastAsia="en-US" w:bidi="en-US"/>
    </w:rPr>
  </w:style>
  <w:style w:type="character" w:customStyle="1" w:styleId="SubtitleChar">
    <w:name w:val="Subtitle Char"/>
    <w:link w:val="Subtitle"/>
    <w:uiPriority w:val="11"/>
    <w:rsid w:val="00E90210"/>
    <w:rPr>
      <w:rFonts w:ascii="Cambria" w:eastAsia="Times New Roman" w:hAnsi="Cambria"/>
      <w:sz w:val="24"/>
      <w:szCs w:val="24"/>
      <w:lang w:val="en-US" w:eastAsia="en-US" w:bidi="en-US"/>
    </w:rPr>
  </w:style>
  <w:style w:type="paragraph" w:customStyle="1" w:styleId="NoSpacing1">
    <w:name w:val="No Spacing1"/>
    <w:basedOn w:val="Normal"/>
    <w:qFormat/>
    <w:rsid w:val="00E90210"/>
    <w:rPr>
      <w:rFonts w:ascii="Calibri" w:hAnsi="Calibri"/>
      <w:sz w:val="24"/>
      <w:szCs w:val="32"/>
      <w:lang w:val="en-US" w:eastAsia="en-US" w:bidi="en-US"/>
    </w:rPr>
  </w:style>
  <w:style w:type="paragraph" w:customStyle="1" w:styleId="ListParagraph1">
    <w:name w:val="List Paragraph1"/>
    <w:basedOn w:val="Normal"/>
    <w:qFormat/>
    <w:rsid w:val="00E90210"/>
    <w:pPr>
      <w:ind w:left="720"/>
      <w:contextualSpacing/>
    </w:pPr>
    <w:rPr>
      <w:rFonts w:ascii="Calibri" w:hAnsi="Calibri"/>
      <w:sz w:val="24"/>
      <w:szCs w:val="24"/>
      <w:lang w:val="en-US" w:eastAsia="en-US" w:bidi="en-US"/>
    </w:rPr>
  </w:style>
  <w:style w:type="paragraph" w:customStyle="1" w:styleId="Quote1">
    <w:name w:val="Quote1"/>
    <w:basedOn w:val="Normal"/>
    <w:next w:val="Normal"/>
    <w:qFormat/>
    <w:rsid w:val="00E90210"/>
    <w:rPr>
      <w:rFonts w:ascii="Calibri" w:hAnsi="Calibri"/>
      <w:i/>
      <w:sz w:val="24"/>
      <w:szCs w:val="24"/>
      <w:lang w:val="en-US" w:eastAsia="en-US" w:bidi="en-US"/>
    </w:rPr>
  </w:style>
  <w:style w:type="character" w:customStyle="1" w:styleId="QuoteChar">
    <w:name w:val="Quote Char"/>
    <w:rsid w:val="00E90210"/>
    <w:rPr>
      <w:i/>
      <w:sz w:val="24"/>
      <w:szCs w:val="24"/>
    </w:rPr>
  </w:style>
  <w:style w:type="paragraph" w:customStyle="1" w:styleId="IntenseQuote1">
    <w:name w:val="Intense Quote1"/>
    <w:basedOn w:val="Normal"/>
    <w:next w:val="Normal"/>
    <w:qFormat/>
    <w:rsid w:val="00E90210"/>
    <w:pPr>
      <w:ind w:left="720" w:right="720"/>
    </w:pPr>
    <w:rPr>
      <w:rFonts w:ascii="Calibri" w:hAnsi="Calibri"/>
      <w:b/>
      <w:i/>
      <w:sz w:val="24"/>
      <w:szCs w:val="22"/>
      <w:lang w:val="en-US" w:eastAsia="en-US" w:bidi="en-US"/>
    </w:rPr>
  </w:style>
  <w:style w:type="character" w:customStyle="1" w:styleId="SubtleEmphasis1">
    <w:name w:val="Subtle Emphasis1"/>
    <w:qFormat/>
    <w:rsid w:val="00E90210"/>
    <w:rPr>
      <w:i/>
      <w:color w:val="5A5A5A"/>
    </w:rPr>
  </w:style>
  <w:style w:type="character" w:customStyle="1" w:styleId="IntenseEmphasis1">
    <w:name w:val="Intense Emphasis1"/>
    <w:qFormat/>
    <w:rsid w:val="00E90210"/>
    <w:rPr>
      <w:b/>
      <w:i/>
      <w:sz w:val="24"/>
      <w:szCs w:val="24"/>
      <w:u w:val="single"/>
    </w:rPr>
  </w:style>
  <w:style w:type="character" w:customStyle="1" w:styleId="SubtleReference1">
    <w:name w:val="Subtle Reference1"/>
    <w:qFormat/>
    <w:rsid w:val="00E90210"/>
    <w:rPr>
      <w:sz w:val="24"/>
      <w:szCs w:val="24"/>
      <w:u w:val="single"/>
    </w:rPr>
  </w:style>
  <w:style w:type="character" w:customStyle="1" w:styleId="IntenseReference1">
    <w:name w:val="Intense Reference1"/>
    <w:qFormat/>
    <w:rsid w:val="00E90210"/>
    <w:rPr>
      <w:b/>
      <w:sz w:val="24"/>
      <w:u w:val="single"/>
    </w:rPr>
  </w:style>
  <w:style w:type="character" w:customStyle="1" w:styleId="BookTitle1">
    <w:name w:val="Book Title1"/>
    <w:qFormat/>
    <w:rsid w:val="00E90210"/>
    <w:rPr>
      <w:rFonts w:ascii="Cambria" w:eastAsia="Times New Roman" w:hAnsi="Cambria"/>
      <w:b/>
      <w:i/>
      <w:sz w:val="24"/>
      <w:szCs w:val="24"/>
    </w:rPr>
  </w:style>
  <w:style w:type="paragraph" w:customStyle="1" w:styleId="TOCHeading1">
    <w:name w:val="TOC Heading1"/>
    <w:basedOn w:val="Heading1"/>
    <w:next w:val="Normal"/>
    <w:qFormat/>
    <w:rsid w:val="00E90210"/>
    <w:pPr>
      <w:spacing w:before="240" w:after="60" w:line="240" w:lineRule="auto"/>
      <w:ind w:firstLine="0"/>
      <w:jc w:val="left"/>
      <w:outlineLvl w:val="9"/>
    </w:pPr>
    <w:rPr>
      <w:rFonts w:ascii="Cambria" w:hAnsi="Cambria"/>
      <w:b/>
      <w:bCs/>
      <w:kern w:val="32"/>
      <w:sz w:val="32"/>
      <w:szCs w:val="32"/>
      <w:u w:val="none"/>
      <w:lang w:val="en-US" w:eastAsia="en-US" w:bidi="en-US"/>
    </w:rPr>
  </w:style>
  <w:style w:type="paragraph" w:customStyle="1" w:styleId="BalloonText1">
    <w:name w:val="Balloon Text1"/>
    <w:basedOn w:val="Normal"/>
    <w:semiHidden/>
    <w:rsid w:val="00E90210"/>
    <w:rPr>
      <w:rFonts w:ascii="Tahoma" w:hAnsi="Tahoma" w:cs="Tahoma"/>
      <w:sz w:val="16"/>
      <w:szCs w:val="16"/>
      <w:lang w:val="en-US" w:eastAsia="en-US" w:bidi="en-US"/>
    </w:rPr>
  </w:style>
  <w:style w:type="paragraph" w:customStyle="1" w:styleId="xl25">
    <w:name w:val="xl25"/>
    <w:basedOn w:val="Normal"/>
    <w:rsid w:val="00E90210"/>
    <w:pPr>
      <w:spacing w:before="100" w:beforeAutospacing="1" w:after="100" w:afterAutospacing="1"/>
    </w:pPr>
    <w:rPr>
      <w:rFonts w:ascii="Arial Armenian" w:hAnsi="Arial Armenian"/>
      <w:sz w:val="24"/>
      <w:szCs w:val="24"/>
      <w:lang w:val="en-US" w:eastAsia="en-US" w:bidi="en-US"/>
    </w:rPr>
  </w:style>
  <w:style w:type="paragraph" w:customStyle="1" w:styleId="xl26">
    <w:name w:val="xl26"/>
    <w:basedOn w:val="Normal"/>
    <w:rsid w:val="00E902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Armenian" w:hAnsi="Arial Armenian"/>
      <w:sz w:val="24"/>
      <w:szCs w:val="24"/>
      <w:lang w:val="en-US" w:eastAsia="en-US" w:bidi="en-US"/>
    </w:rPr>
  </w:style>
  <w:style w:type="paragraph" w:customStyle="1" w:styleId="xl27">
    <w:name w:val="xl27"/>
    <w:basedOn w:val="Normal"/>
    <w:rsid w:val="00E90210"/>
    <w:pPr>
      <w:pBdr>
        <w:top w:val="single" w:sz="4" w:space="0" w:color="auto"/>
      </w:pBdr>
      <w:spacing w:before="100" w:beforeAutospacing="1" w:after="100" w:afterAutospacing="1"/>
    </w:pPr>
    <w:rPr>
      <w:rFonts w:ascii="Arial Armenian" w:hAnsi="Arial Armenian"/>
      <w:sz w:val="24"/>
      <w:szCs w:val="24"/>
      <w:lang w:val="en-US" w:eastAsia="en-US" w:bidi="en-US"/>
    </w:rPr>
  </w:style>
  <w:style w:type="paragraph" w:customStyle="1" w:styleId="xl28">
    <w:name w:val="xl28"/>
    <w:basedOn w:val="Normal"/>
    <w:rsid w:val="00E90210"/>
    <w:pPr>
      <w:pBdr>
        <w:bottom w:val="single" w:sz="4" w:space="0" w:color="auto"/>
      </w:pBdr>
      <w:spacing w:before="100" w:beforeAutospacing="1" w:after="100" w:afterAutospacing="1"/>
      <w:jc w:val="center"/>
    </w:pPr>
    <w:rPr>
      <w:rFonts w:ascii="Arial Armenian" w:hAnsi="Arial Armenian"/>
      <w:b/>
      <w:bCs/>
      <w:sz w:val="16"/>
      <w:szCs w:val="16"/>
      <w:lang w:val="en-US" w:eastAsia="en-US" w:bidi="en-US"/>
    </w:rPr>
  </w:style>
  <w:style w:type="paragraph" w:customStyle="1" w:styleId="xl29">
    <w:name w:val="xl29"/>
    <w:basedOn w:val="Normal"/>
    <w:rsid w:val="00E902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Armenian" w:hAnsi="Arial Armenian"/>
      <w:b/>
      <w:bCs/>
      <w:sz w:val="16"/>
      <w:szCs w:val="16"/>
      <w:lang w:val="en-US" w:eastAsia="en-US" w:bidi="en-US"/>
    </w:rPr>
  </w:style>
  <w:style w:type="paragraph" w:customStyle="1" w:styleId="xl30">
    <w:name w:val="xl30"/>
    <w:basedOn w:val="Normal"/>
    <w:rsid w:val="00E902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Armenian" w:hAnsi="Arial Armenian"/>
      <w:sz w:val="16"/>
      <w:szCs w:val="16"/>
      <w:lang w:val="en-US" w:eastAsia="en-US" w:bidi="en-US"/>
    </w:rPr>
  </w:style>
  <w:style w:type="paragraph" w:customStyle="1" w:styleId="xl31">
    <w:name w:val="xl31"/>
    <w:basedOn w:val="Normal"/>
    <w:rsid w:val="00E902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Armenian" w:hAnsi="Arial Armenian"/>
      <w:color w:val="FF0000"/>
      <w:sz w:val="16"/>
      <w:szCs w:val="16"/>
      <w:lang w:val="en-US" w:eastAsia="en-US" w:bidi="en-US"/>
    </w:rPr>
  </w:style>
  <w:style w:type="paragraph" w:customStyle="1" w:styleId="xl32">
    <w:name w:val="xl32"/>
    <w:basedOn w:val="Normal"/>
    <w:rsid w:val="00E902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Armenian" w:hAnsi="Arial Armenian"/>
      <w:b/>
      <w:bCs/>
      <w:color w:val="FF0000"/>
      <w:sz w:val="16"/>
      <w:szCs w:val="16"/>
      <w:lang w:val="en-US" w:eastAsia="en-US" w:bidi="en-US"/>
    </w:rPr>
  </w:style>
  <w:style w:type="paragraph" w:customStyle="1" w:styleId="xl33">
    <w:name w:val="xl33"/>
    <w:basedOn w:val="Normal"/>
    <w:rsid w:val="00E9021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rFonts w:ascii="Arial Armenian" w:hAnsi="Arial Armenian"/>
      <w:b/>
      <w:bCs/>
      <w:sz w:val="16"/>
      <w:szCs w:val="16"/>
      <w:lang w:val="en-US" w:eastAsia="en-US" w:bidi="en-US"/>
    </w:rPr>
  </w:style>
  <w:style w:type="paragraph" w:customStyle="1" w:styleId="xl34">
    <w:name w:val="xl34"/>
    <w:basedOn w:val="Normal"/>
    <w:rsid w:val="00E90210"/>
    <w:pPr>
      <w:pBdr>
        <w:left w:val="single" w:sz="4" w:space="0" w:color="auto"/>
        <w:bottom w:val="single" w:sz="4" w:space="0" w:color="auto"/>
      </w:pBdr>
      <w:spacing w:before="100" w:beforeAutospacing="1" w:after="100" w:afterAutospacing="1"/>
      <w:textAlignment w:val="top"/>
    </w:pPr>
    <w:rPr>
      <w:rFonts w:ascii="Arial Armenian" w:hAnsi="Arial Armenian"/>
      <w:sz w:val="16"/>
      <w:szCs w:val="16"/>
      <w:lang w:val="en-US" w:eastAsia="en-US" w:bidi="en-US"/>
    </w:rPr>
  </w:style>
  <w:style w:type="paragraph" w:customStyle="1" w:styleId="xl35">
    <w:name w:val="xl35"/>
    <w:basedOn w:val="Normal"/>
    <w:rsid w:val="00E90210"/>
    <w:pPr>
      <w:pBdr>
        <w:bottom w:val="single" w:sz="4" w:space="0" w:color="auto"/>
        <w:right w:val="single" w:sz="4" w:space="0" w:color="auto"/>
      </w:pBdr>
      <w:spacing w:before="100" w:beforeAutospacing="1" w:after="100" w:afterAutospacing="1"/>
      <w:textAlignment w:val="top"/>
    </w:pPr>
    <w:rPr>
      <w:rFonts w:ascii="Arial Armenian" w:hAnsi="Arial Armenian"/>
      <w:sz w:val="16"/>
      <w:szCs w:val="16"/>
      <w:lang w:val="en-US" w:eastAsia="en-US" w:bidi="en-US"/>
    </w:rPr>
  </w:style>
  <w:style w:type="paragraph" w:customStyle="1" w:styleId="xl36">
    <w:name w:val="xl36"/>
    <w:basedOn w:val="Normal"/>
    <w:rsid w:val="00E90210"/>
    <w:pPr>
      <w:pBdr>
        <w:top w:val="single" w:sz="4" w:space="0" w:color="auto"/>
        <w:left w:val="single" w:sz="4" w:space="0" w:color="auto"/>
        <w:bottom w:val="single" w:sz="4" w:space="0" w:color="auto"/>
      </w:pBdr>
      <w:spacing w:before="100" w:beforeAutospacing="1" w:after="100" w:afterAutospacing="1"/>
      <w:textAlignment w:val="top"/>
    </w:pPr>
    <w:rPr>
      <w:rFonts w:ascii="Arial Armenian" w:hAnsi="Arial Armenian"/>
      <w:color w:val="FF0000"/>
      <w:sz w:val="16"/>
      <w:szCs w:val="16"/>
      <w:lang w:val="en-US" w:eastAsia="en-US" w:bidi="en-US"/>
    </w:rPr>
  </w:style>
  <w:style w:type="paragraph" w:customStyle="1" w:styleId="xl37">
    <w:name w:val="xl37"/>
    <w:basedOn w:val="Normal"/>
    <w:rsid w:val="00E90210"/>
    <w:pPr>
      <w:pBdr>
        <w:top w:val="single" w:sz="4" w:space="0" w:color="auto"/>
        <w:bottom w:val="single" w:sz="4" w:space="0" w:color="auto"/>
        <w:right w:val="single" w:sz="4" w:space="0" w:color="auto"/>
      </w:pBdr>
      <w:spacing w:before="100" w:beforeAutospacing="1" w:after="100" w:afterAutospacing="1"/>
      <w:textAlignment w:val="top"/>
    </w:pPr>
    <w:rPr>
      <w:rFonts w:ascii="Arial Armenian" w:hAnsi="Arial Armenian"/>
      <w:color w:val="FF0000"/>
      <w:sz w:val="16"/>
      <w:szCs w:val="16"/>
      <w:lang w:val="en-US" w:eastAsia="en-US" w:bidi="en-US"/>
    </w:rPr>
  </w:style>
  <w:style w:type="paragraph" w:customStyle="1" w:styleId="xl38">
    <w:name w:val="xl38"/>
    <w:basedOn w:val="Normal"/>
    <w:rsid w:val="00E90210"/>
    <w:pPr>
      <w:pBdr>
        <w:top w:val="single" w:sz="4" w:space="0" w:color="auto"/>
        <w:left w:val="single" w:sz="4" w:space="0" w:color="auto"/>
        <w:bottom w:val="single" w:sz="4" w:space="0" w:color="auto"/>
      </w:pBdr>
      <w:spacing w:before="100" w:beforeAutospacing="1" w:after="100" w:afterAutospacing="1"/>
      <w:textAlignment w:val="top"/>
    </w:pPr>
    <w:rPr>
      <w:rFonts w:ascii="Arial Armenian" w:hAnsi="Arial Armenian"/>
      <w:sz w:val="16"/>
      <w:szCs w:val="16"/>
      <w:lang w:val="en-US" w:eastAsia="en-US" w:bidi="en-US"/>
    </w:rPr>
  </w:style>
  <w:style w:type="paragraph" w:customStyle="1" w:styleId="xl39">
    <w:name w:val="xl39"/>
    <w:basedOn w:val="Normal"/>
    <w:rsid w:val="00E90210"/>
    <w:pPr>
      <w:pBdr>
        <w:top w:val="single" w:sz="4" w:space="0" w:color="auto"/>
        <w:bottom w:val="single" w:sz="4" w:space="0" w:color="auto"/>
        <w:right w:val="single" w:sz="4" w:space="0" w:color="auto"/>
      </w:pBdr>
      <w:spacing w:before="100" w:beforeAutospacing="1" w:after="100" w:afterAutospacing="1"/>
      <w:textAlignment w:val="top"/>
    </w:pPr>
    <w:rPr>
      <w:rFonts w:ascii="Arial Armenian" w:hAnsi="Arial Armenian"/>
      <w:sz w:val="16"/>
      <w:szCs w:val="16"/>
      <w:lang w:val="en-US" w:eastAsia="en-US" w:bidi="en-US"/>
    </w:rPr>
  </w:style>
  <w:style w:type="paragraph" w:customStyle="1" w:styleId="xl40">
    <w:name w:val="xl40"/>
    <w:basedOn w:val="Normal"/>
    <w:rsid w:val="00E90210"/>
    <w:pPr>
      <w:pBdr>
        <w:top w:val="single" w:sz="4" w:space="0" w:color="auto"/>
        <w:left w:val="single" w:sz="4" w:space="0" w:color="auto"/>
        <w:right w:val="single" w:sz="4" w:space="0" w:color="auto"/>
      </w:pBdr>
      <w:spacing w:before="100" w:beforeAutospacing="1" w:after="100" w:afterAutospacing="1"/>
    </w:pPr>
    <w:rPr>
      <w:rFonts w:ascii="Arial Armenian" w:hAnsi="Arial Armenian"/>
      <w:sz w:val="24"/>
      <w:szCs w:val="24"/>
      <w:lang w:val="en-US" w:eastAsia="en-US" w:bidi="en-US"/>
    </w:rPr>
  </w:style>
  <w:style w:type="paragraph" w:customStyle="1" w:styleId="xl41">
    <w:name w:val="xl41"/>
    <w:basedOn w:val="Normal"/>
    <w:rsid w:val="00E90210"/>
    <w:pPr>
      <w:pBdr>
        <w:left w:val="single" w:sz="4" w:space="0" w:color="auto"/>
        <w:bottom w:val="single" w:sz="4" w:space="0" w:color="auto"/>
        <w:right w:val="single" w:sz="4" w:space="0" w:color="auto"/>
      </w:pBdr>
      <w:spacing w:before="100" w:beforeAutospacing="1" w:after="100" w:afterAutospacing="1"/>
    </w:pPr>
    <w:rPr>
      <w:rFonts w:ascii="Arial Armenian" w:hAnsi="Arial Armenian"/>
      <w:sz w:val="24"/>
      <w:szCs w:val="24"/>
      <w:lang w:val="en-US" w:eastAsia="en-US" w:bidi="en-US"/>
    </w:rPr>
  </w:style>
  <w:style w:type="paragraph" w:customStyle="1" w:styleId="xl42">
    <w:name w:val="xl42"/>
    <w:basedOn w:val="Normal"/>
    <w:rsid w:val="00E90210"/>
    <w:pPr>
      <w:spacing w:before="100" w:beforeAutospacing="1" w:after="100" w:afterAutospacing="1"/>
      <w:jc w:val="center"/>
    </w:pPr>
    <w:rPr>
      <w:rFonts w:ascii="Arial Armenian" w:hAnsi="Arial Armenian"/>
      <w:sz w:val="24"/>
      <w:szCs w:val="24"/>
      <w:lang w:val="en-US" w:eastAsia="en-US" w:bidi="en-US"/>
    </w:rPr>
  </w:style>
  <w:style w:type="paragraph" w:customStyle="1" w:styleId="xl43">
    <w:name w:val="xl43"/>
    <w:basedOn w:val="Normal"/>
    <w:rsid w:val="00E9021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en-US" w:eastAsia="en-US" w:bidi="en-US"/>
    </w:rPr>
  </w:style>
  <w:style w:type="paragraph" w:customStyle="1" w:styleId="xl44">
    <w:name w:val="xl44"/>
    <w:basedOn w:val="Normal"/>
    <w:rsid w:val="00E9021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en-US" w:eastAsia="en-US" w:bidi="en-US"/>
    </w:rPr>
  </w:style>
  <w:style w:type="paragraph" w:customStyle="1" w:styleId="xl45">
    <w:name w:val="xl45"/>
    <w:basedOn w:val="Normal"/>
    <w:rsid w:val="00E90210"/>
    <w:pPr>
      <w:pBdr>
        <w:top w:val="single" w:sz="4" w:space="0" w:color="auto"/>
        <w:bottom w:val="single" w:sz="4" w:space="0" w:color="auto"/>
        <w:right w:val="single" w:sz="4" w:space="0" w:color="auto"/>
      </w:pBdr>
      <w:spacing w:before="100" w:beforeAutospacing="1" w:after="100" w:afterAutospacing="1"/>
      <w:jc w:val="center"/>
    </w:pPr>
    <w:rPr>
      <w:rFonts w:ascii="Arial Armenian" w:hAnsi="Arial Armenian"/>
      <w:sz w:val="18"/>
      <w:szCs w:val="18"/>
      <w:lang w:val="en-US" w:eastAsia="en-US" w:bidi="en-US"/>
    </w:rPr>
  </w:style>
  <w:style w:type="paragraph" w:customStyle="1" w:styleId="xl46">
    <w:name w:val="xl46"/>
    <w:basedOn w:val="Normal"/>
    <w:rsid w:val="00E90210"/>
    <w:pPr>
      <w:pBdr>
        <w:top w:val="single" w:sz="4" w:space="0" w:color="auto"/>
        <w:left w:val="single" w:sz="4" w:space="0" w:color="auto"/>
      </w:pBdr>
      <w:spacing w:before="100" w:beforeAutospacing="1" w:after="100" w:afterAutospacing="1"/>
      <w:jc w:val="center"/>
      <w:textAlignment w:val="center"/>
    </w:pPr>
    <w:rPr>
      <w:rFonts w:ascii="Arial Armenian" w:hAnsi="Arial Armenian"/>
      <w:sz w:val="18"/>
      <w:szCs w:val="18"/>
      <w:lang w:val="en-US" w:eastAsia="en-US" w:bidi="en-US"/>
    </w:rPr>
  </w:style>
  <w:style w:type="paragraph" w:customStyle="1" w:styleId="xl47">
    <w:name w:val="xl47"/>
    <w:basedOn w:val="Normal"/>
    <w:rsid w:val="00E90210"/>
    <w:pPr>
      <w:pBdr>
        <w:top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en-US" w:eastAsia="en-US" w:bidi="en-US"/>
    </w:rPr>
  </w:style>
  <w:style w:type="paragraph" w:customStyle="1" w:styleId="xl48">
    <w:name w:val="xl48"/>
    <w:basedOn w:val="Normal"/>
    <w:rsid w:val="00E90210"/>
    <w:pPr>
      <w:pBdr>
        <w:left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en-US" w:eastAsia="en-US" w:bidi="en-US"/>
    </w:rPr>
  </w:style>
  <w:style w:type="paragraph" w:customStyle="1" w:styleId="xl49">
    <w:name w:val="xl49"/>
    <w:basedOn w:val="Normal"/>
    <w:rsid w:val="00E90210"/>
    <w:pPr>
      <w:pBdr>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en-US" w:eastAsia="en-US" w:bidi="en-US"/>
    </w:rPr>
  </w:style>
  <w:style w:type="paragraph" w:customStyle="1" w:styleId="xl50">
    <w:name w:val="xl50"/>
    <w:basedOn w:val="Normal"/>
    <w:rsid w:val="00E9021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en-US" w:eastAsia="en-US" w:bidi="en-US"/>
    </w:rPr>
  </w:style>
  <w:style w:type="paragraph" w:customStyle="1" w:styleId="xl51">
    <w:name w:val="xl51"/>
    <w:basedOn w:val="Normal"/>
    <w:rsid w:val="00E9021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en-US" w:eastAsia="en-US" w:bidi="en-US"/>
    </w:rPr>
  </w:style>
  <w:style w:type="paragraph" w:customStyle="1" w:styleId="xl52">
    <w:name w:val="xl52"/>
    <w:basedOn w:val="Normal"/>
    <w:rsid w:val="00E9021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en-US" w:eastAsia="en-US" w:bidi="en-US"/>
    </w:rPr>
  </w:style>
  <w:style w:type="table" w:customStyle="1" w:styleId="TableGrid11">
    <w:name w:val="Table Grid11"/>
    <w:basedOn w:val="TableNormal"/>
    <w:next w:val="TableGrid"/>
    <w:uiPriority w:val="39"/>
    <w:rsid w:val="00E9021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TableNormal"/>
    <w:uiPriority w:val="46"/>
    <w:rsid w:val="00DB08D4"/>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4-Accent11">
    <w:name w:val="Grid Table 4 - Accent 11"/>
    <w:basedOn w:val="TableNormal"/>
    <w:uiPriority w:val="49"/>
    <w:rsid w:val="00DB08D4"/>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EnvelopeReturn">
    <w:name w:val="envelope return"/>
    <w:basedOn w:val="Normal"/>
    <w:rsid w:val="000E5EAF"/>
    <w:rPr>
      <w:rFonts w:ascii="Times Armenian" w:hAnsi="Times Armenian" w:cs="Arial"/>
      <w:sz w:val="28"/>
      <w:szCs w:val="28"/>
      <w:u w:val="dotted"/>
      <w:lang w:val="en-US" w:eastAsia="en-US"/>
    </w:rPr>
  </w:style>
  <w:style w:type="paragraph" w:styleId="EnvelopeAddress">
    <w:name w:val="envelope address"/>
    <w:basedOn w:val="Normal"/>
    <w:rsid w:val="000E5EAF"/>
    <w:pPr>
      <w:framePr w:w="7920" w:h="1980" w:hRule="exact" w:hSpace="180" w:wrap="auto" w:hAnchor="page" w:xAlign="center" w:yAlign="bottom"/>
      <w:ind w:left="2880"/>
    </w:pPr>
    <w:rPr>
      <w:rFonts w:ascii="Times Armenian" w:hAnsi="Times Armenian" w:cs="Arial"/>
      <w:i/>
      <w:sz w:val="28"/>
      <w:szCs w:val="28"/>
      <w:lang w:val="en-US" w:eastAsia="en-US"/>
    </w:rPr>
  </w:style>
  <w:style w:type="paragraph" w:customStyle="1" w:styleId="Haik1">
    <w:name w:val="Haik1"/>
    <w:basedOn w:val="Heading1"/>
    <w:rsid w:val="000E5EAF"/>
    <w:pPr>
      <w:widowControl w:val="0"/>
      <w:tabs>
        <w:tab w:val="left" w:pos="1560"/>
        <w:tab w:val="left" w:pos="1701"/>
      </w:tabs>
      <w:spacing w:before="240" w:after="60" w:line="240" w:lineRule="auto"/>
      <w:ind w:left="1701" w:hanging="1701"/>
      <w:jc w:val="left"/>
      <w:outlineLvl w:val="9"/>
    </w:pPr>
    <w:rPr>
      <w:rFonts w:ascii="Arial Armenian" w:hAnsi="Arial Armenian"/>
      <w:b/>
      <w:noProof/>
      <w:color w:val="000080"/>
      <w:spacing w:val="10"/>
      <w:kern w:val="28"/>
      <w:sz w:val="24"/>
      <w:szCs w:val="20"/>
      <w:u w:val="none"/>
      <w:lang w:val="en-CA" w:eastAsia="en-US" w:bidi="ar-SA"/>
    </w:rPr>
  </w:style>
  <w:style w:type="paragraph" w:customStyle="1" w:styleId="Haik2">
    <w:name w:val="Haik2"/>
    <w:basedOn w:val="Heading2"/>
    <w:rsid w:val="000E5EAF"/>
    <w:pPr>
      <w:widowControl w:val="0"/>
      <w:tabs>
        <w:tab w:val="left" w:pos="964"/>
      </w:tabs>
      <w:spacing w:before="200" w:after="120" w:line="240" w:lineRule="auto"/>
      <w:ind w:left="964" w:hanging="964"/>
      <w:jc w:val="left"/>
      <w:outlineLvl w:val="9"/>
    </w:pPr>
    <w:rPr>
      <w:rFonts w:ascii="Arial Armenian" w:hAnsi="Arial Armenian"/>
      <w:bCs w:val="0"/>
      <w:noProof/>
      <w:sz w:val="24"/>
      <w:szCs w:val="20"/>
      <w:u w:val="none"/>
      <w:lang w:val="en-CA" w:eastAsia="en-US" w:bidi="ar-SA"/>
    </w:rPr>
  </w:style>
  <w:style w:type="paragraph" w:customStyle="1" w:styleId="Haik3">
    <w:name w:val="Haik3"/>
    <w:basedOn w:val="Heading3"/>
    <w:rsid w:val="000E5EAF"/>
    <w:pPr>
      <w:widowControl w:val="0"/>
      <w:tabs>
        <w:tab w:val="left" w:pos="1008"/>
      </w:tabs>
      <w:spacing w:before="120" w:after="120"/>
      <w:ind w:left="794" w:hanging="506"/>
      <w:outlineLvl w:val="9"/>
    </w:pPr>
    <w:rPr>
      <w:rFonts w:ascii="Arial Armenian" w:hAnsi="Arial Armenian"/>
      <w:b w:val="0"/>
      <w:bCs w:val="0"/>
      <w:noProof/>
      <w:sz w:val="24"/>
      <w:szCs w:val="20"/>
      <w:u w:val="single"/>
      <w:lang w:val="en-CA" w:eastAsia="en-US"/>
    </w:rPr>
  </w:style>
  <w:style w:type="paragraph" w:customStyle="1" w:styleId="BodyTextIndent21">
    <w:name w:val="Body Text Indent 21"/>
    <w:aliases w:val="(1&quot; Left)"/>
    <w:basedOn w:val="BodyText"/>
    <w:rsid w:val="000E5EAF"/>
    <w:pPr>
      <w:widowControl w:val="0"/>
      <w:spacing w:before="120"/>
      <w:ind w:left="1440" w:firstLine="1440"/>
    </w:pPr>
    <w:rPr>
      <w:rFonts w:ascii="Nork New" w:hAnsi="Nork New"/>
      <w:sz w:val="24"/>
      <w:lang w:val="en-CA" w:eastAsia="en-US"/>
    </w:rPr>
  </w:style>
  <w:style w:type="paragraph" w:customStyle="1" w:styleId="Haj-body1">
    <w:name w:val="Haj-body1"/>
    <w:basedOn w:val="BodyText"/>
    <w:rsid w:val="000E5EAF"/>
    <w:pPr>
      <w:widowControl w:val="0"/>
      <w:ind w:firstLine="709"/>
      <w:jc w:val="both"/>
    </w:pPr>
    <w:rPr>
      <w:rFonts w:ascii="Times Armenian" w:hAnsi="Times Armenian"/>
      <w:noProof/>
      <w:sz w:val="24"/>
      <w:lang w:val="en-CA" w:eastAsia="en-US"/>
    </w:rPr>
  </w:style>
  <w:style w:type="paragraph" w:styleId="Index1">
    <w:name w:val="index 1"/>
    <w:basedOn w:val="Normal"/>
    <w:next w:val="Normal"/>
    <w:autoRedefine/>
    <w:semiHidden/>
    <w:rsid w:val="000E5EAF"/>
    <w:pPr>
      <w:numPr>
        <w:numId w:val="5"/>
      </w:numPr>
      <w:tabs>
        <w:tab w:val="clear" w:pos="720"/>
      </w:tabs>
      <w:ind w:left="0" w:firstLine="0"/>
    </w:pPr>
    <w:rPr>
      <w:rFonts w:ascii="Times Armenian" w:hAnsi="Times Armenian"/>
      <w:sz w:val="24"/>
      <w:szCs w:val="24"/>
      <w:lang w:val="hy-AM" w:eastAsia="en-US"/>
    </w:rPr>
  </w:style>
  <w:style w:type="paragraph" w:styleId="TOC1">
    <w:name w:val="toc 1"/>
    <w:basedOn w:val="Normal"/>
    <w:next w:val="Normal"/>
    <w:autoRedefine/>
    <w:uiPriority w:val="39"/>
    <w:rsid w:val="000E5EAF"/>
    <w:rPr>
      <w:rFonts w:ascii="Arial Armenian" w:hAnsi="Arial Armenian"/>
      <w:sz w:val="24"/>
      <w:szCs w:val="24"/>
      <w:lang w:val="en-US" w:eastAsia="en-US"/>
    </w:rPr>
  </w:style>
  <w:style w:type="paragraph" w:styleId="TOAHeading">
    <w:name w:val="toa heading"/>
    <w:basedOn w:val="Normal"/>
    <w:next w:val="Normal"/>
    <w:semiHidden/>
    <w:rsid w:val="000E5EAF"/>
    <w:pPr>
      <w:spacing w:before="120"/>
    </w:pPr>
    <w:rPr>
      <w:rFonts w:ascii="Arial" w:hAnsi="Arial" w:cs="Arial"/>
      <w:b/>
      <w:bCs/>
      <w:sz w:val="24"/>
      <w:szCs w:val="24"/>
      <w:lang w:val="en-US" w:eastAsia="en-US"/>
    </w:rPr>
  </w:style>
  <w:style w:type="paragraph" w:styleId="TOC2">
    <w:name w:val="toc 2"/>
    <w:basedOn w:val="Normal"/>
    <w:next w:val="Normal"/>
    <w:autoRedefine/>
    <w:uiPriority w:val="39"/>
    <w:rsid w:val="000E5EAF"/>
    <w:pPr>
      <w:ind w:left="240"/>
    </w:pPr>
    <w:rPr>
      <w:rFonts w:ascii="Arial Armenian" w:hAnsi="Arial Armenian"/>
      <w:sz w:val="24"/>
      <w:szCs w:val="24"/>
      <w:lang w:val="en-US" w:eastAsia="en-US"/>
    </w:rPr>
  </w:style>
  <w:style w:type="paragraph" w:styleId="TOC3">
    <w:name w:val="toc 3"/>
    <w:basedOn w:val="Normal"/>
    <w:next w:val="Normal"/>
    <w:autoRedefine/>
    <w:uiPriority w:val="39"/>
    <w:rsid w:val="000E5EAF"/>
    <w:pPr>
      <w:tabs>
        <w:tab w:val="left" w:pos="1440"/>
        <w:tab w:val="right" w:leader="dot" w:pos="8778"/>
      </w:tabs>
    </w:pPr>
    <w:rPr>
      <w:rFonts w:ascii="Arial Armenian" w:hAnsi="Arial Armenian"/>
      <w:sz w:val="24"/>
      <w:szCs w:val="24"/>
      <w:lang w:val="en-US" w:eastAsia="en-US"/>
    </w:rPr>
  </w:style>
  <w:style w:type="paragraph" w:styleId="TOC4">
    <w:name w:val="toc 4"/>
    <w:basedOn w:val="Normal"/>
    <w:next w:val="Normal"/>
    <w:autoRedefine/>
    <w:uiPriority w:val="39"/>
    <w:rsid w:val="000E5EAF"/>
    <w:pPr>
      <w:ind w:left="720"/>
    </w:pPr>
    <w:rPr>
      <w:rFonts w:ascii="Arial Armenian" w:hAnsi="Arial Armenian"/>
      <w:sz w:val="24"/>
      <w:szCs w:val="24"/>
      <w:lang w:val="en-US" w:eastAsia="en-US"/>
    </w:rPr>
  </w:style>
  <w:style w:type="paragraph" w:styleId="TOC5">
    <w:name w:val="toc 5"/>
    <w:basedOn w:val="Normal"/>
    <w:next w:val="Normal"/>
    <w:autoRedefine/>
    <w:uiPriority w:val="39"/>
    <w:rsid w:val="000E5EAF"/>
    <w:pPr>
      <w:ind w:left="960"/>
    </w:pPr>
    <w:rPr>
      <w:sz w:val="24"/>
      <w:szCs w:val="24"/>
      <w:lang w:val="ru-RU"/>
    </w:rPr>
  </w:style>
  <w:style w:type="paragraph" w:styleId="TOC6">
    <w:name w:val="toc 6"/>
    <w:basedOn w:val="Normal"/>
    <w:next w:val="Normal"/>
    <w:autoRedefine/>
    <w:uiPriority w:val="39"/>
    <w:rsid w:val="000E5EAF"/>
    <w:pPr>
      <w:ind w:left="1200"/>
    </w:pPr>
    <w:rPr>
      <w:sz w:val="24"/>
      <w:szCs w:val="24"/>
      <w:lang w:val="ru-RU"/>
    </w:rPr>
  </w:style>
  <w:style w:type="paragraph" w:styleId="TOC7">
    <w:name w:val="toc 7"/>
    <w:basedOn w:val="Normal"/>
    <w:next w:val="Normal"/>
    <w:autoRedefine/>
    <w:uiPriority w:val="39"/>
    <w:rsid w:val="000E5EAF"/>
    <w:pPr>
      <w:ind w:left="1440"/>
    </w:pPr>
    <w:rPr>
      <w:sz w:val="24"/>
      <w:szCs w:val="24"/>
      <w:lang w:val="ru-RU"/>
    </w:rPr>
  </w:style>
  <w:style w:type="paragraph" w:styleId="TOC8">
    <w:name w:val="toc 8"/>
    <w:basedOn w:val="Normal"/>
    <w:next w:val="Normal"/>
    <w:autoRedefine/>
    <w:uiPriority w:val="39"/>
    <w:rsid w:val="000E5EAF"/>
    <w:pPr>
      <w:ind w:left="1680"/>
    </w:pPr>
    <w:rPr>
      <w:sz w:val="24"/>
      <w:szCs w:val="24"/>
      <w:lang w:val="ru-RU"/>
    </w:rPr>
  </w:style>
  <w:style w:type="paragraph" w:styleId="TOC9">
    <w:name w:val="toc 9"/>
    <w:basedOn w:val="Normal"/>
    <w:next w:val="Normal"/>
    <w:autoRedefine/>
    <w:uiPriority w:val="39"/>
    <w:rsid w:val="000E5EAF"/>
    <w:pPr>
      <w:ind w:left="1920"/>
    </w:pPr>
    <w:rPr>
      <w:sz w:val="24"/>
      <w:szCs w:val="24"/>
      <w:lang w:val="ru-RU"/>
    </w:rPr>
  </w:style>
  <w:style w:type="paragraph" w:customStyle="1" w:styleId="Spiegelstrich1">
    <w:name w:val="Spiegelstrich 1"/>
    <w:basedOn w:val="Normal"/>
    <w:rsid w:val="000E5EAF"/>
    <w:pPr>
      <w:numPr>
        <w:numId w:val="6"/>
      </w:numPr>
      <w:spacing w:after="120"/>
    </w:pPr>
    <w:rPr>
      <w:rFonts w:ascii="Arial" w:hAnsi="Arial"/>
      <w:sz w:val="22"/>
      <w:lang w:val="en-US" w:eastAsia="en-US"/>
    </w:rPr>
  </w:style>
  <w:style w:type="paragraph" w:styleId="Revision">
    <w:name w:val="Revision"/>
    <w:hidden/>
    <w:uiPriority w:val="99"/>
    <w:semiHidden/>
    <w:rsid w:val="000E5EAF"/>
    <w:rPr>
      <w:rFonts w:ascii="Arial Armenian" w:eastAsia="Times New Roman" w:hAnsi="Arial Armenian"/>
      <w:sz w:val="24"/>
      <w:szCs w:val="24"/>
      <w:lang w:val="en-US" w:eastAsia="en-US"/>
    </w:rPr>
  </w:style>
  <w:style w:type="paragraph" w:customStyle="1" w:styleId="mechtex">
    <w:name w:val="mechtex"/>
    <w:basedOn w:val="Normal"/>
    <w:link w:val="mechtexChar"/>
    <w:rsid w:val="000E5EAF"/>
    <w:pPr>
      <w:jc w:val="center"/>
    </w:pPr>
    <w:rPr>
      <w:rFonts w:ascii="Arial Armenian" w:hAnsi="Arial Armenian"/>
      <w:sz w:val="22"/>
      <w:lang w:val="en-US"/>
    </w:rPr>
  </w:style>
  <w:style w:type="character" w:customStyle="1" w:styleId="mechtexChar">
    <w:name w:val="mechtex Char"/>
    <w:link w:val="mechtex"/>
    <w:rsid w:val="000E5EAF"/>
    <w:rPr>
      <w:rFonts w:ascii="Arial Armenian" w:eastAsia="Times New Roman" w:hAnsi="Arial Armenian"/>
      <w:sz w:val="22"/>
      <w:lang w:eastAsia="ru-RU"/>
    </w:rPr>
  </w:style>
  <w:style w:type="numbering" w:customStyle="1" w:styleId="2">
    <w:name w:val="Стиль2"/>
    <w:uiPriority w:val="99"/>
    <w:rsid w:val="001141D1"/>
    <w:pPr>
      <w:numPr>
        <w:numId w:val="7"/>
      </w:numPr>
    </w:pPr>
  </w:style>
  <w:style w:type="table" w:customStyle="1" w:styleId="PlainTable11">
    <w:name w:val="Plain Table 11"/>
    <w:basedOn w:val="TableNormal"/>
    <w:uiPriority w:val="41"/>
    <w:rsid w:val="000754B3"/>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5Dark-Accent51">
    <w:name w:val="Grid Table 5 Dark - Accent 51"/>
    <w:basedOn w:val="TableNormal"/>
    <w:uiPriority w:val="50"/>
    <w:rsid w:val="000754B3"/>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character" w:customStyle="1" w:styleId="a">
    <w:name w:val="Основной текст_"/>
    <w:link w:val="11"/>
    <w:rsid w:val="005470F6"/>
    <w:rPr>
      <w:rFonts w:ascii="Segoe UI" w:eastAsia="Segoe UI" w:hAnsi="Segoe UI" w:cs="Segoe UI"/>
      <w:sz w:val="23"/>
      <w:szCs w:val="23"/>
      <w:shd w:val="clear" w:color="auto" w:fill="FFFFFF"/>
    </w:rPr>
  </w:style>
  <w:style w:type="paragraph" w:customStyle="1" w:styleId="11">
    <w:name w:val="Основной текст1"/>
    <w:basedOn w:val="Normal"/>
    <w:link w:val="a"/>
    <w:rsid w:val="005470F6"/>
    <w:pPr>
      <w:widowControl w:val="0"/>
      <w:shd w:val="clear" w:color="auto" w:fill="FFFFFF"/>
      <w:spacing w:line="482" w:lineRule="exact"/>
    </w:pPr>
    <w:rPr>
      <w:rFonts w:ascii="Segoe UI" w:eastAsia="Segoe UI" w:hAnsi="Segoe UI" w:cs="Segoe UI"/>
      <w:sz w:val="23"/>
      <w:szCs w:val="23"/>
      <w:lang w:val="ru-RU"/>
    </w:rPr>
  </w:style>
  <w:style w:type="paragraph" w:styleId="NoSpacing">
    <w:name w:val="No Spacing"/>
    <w:uiPriority w:val="1"/>
    <w:qFormat/>
    <w:rsid w:val="00EB1A32"/>
    <w:rPr>
      <w:sz w:val="22"/>
      <w:szCs w:val="22"/>
      <w:lang w:val="en-US" w:eastAsia="en-US"/>
    </w:rPr>
  </w:style>
  <w:style w:type="character" w:customStyle="1" w:styleId="tlid-translation">
    <w:name w:val="tlid-translation"/>
    <w:rsid w:val="00B77D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756678">
      <w:bodyDiv w:val="1"/>
      <w:marLeft w:val="0"/>
      <w:marRight w:val="0"/>
      <w:marTop w:val="0"/>
      <w:marBottom w:val="0"/>
      <w:divBdr>
        <w:top w:val="none" w:sz="0" w:space="0" w:color="auto"/>
        <w:left w:val="none" w:sz="0" w:space="0" w:color="auto"/>
        <w:bottom w:val="none" w:sz="0" w:space="0" w:color="auto"/>
        <w:right w:val="none" w:sz="0" w:space="0" w:color="auto"/>
      </w:divBdr>
    </w:div>
    <w:div w:id="215161790">
      <w:bodyDiv w:val="1"/>
      <w:marLeft w:val="0"/>
      <w:marRight w:val="0"/>
      <w:marTop w:val="0"/>
      <w:marBottom w:val="0"/>
      <w:divBdr>
        <w:top w:val="none" w:sz="0" w:space="0" w:color="auto"/>
        <w:left w:val="none" w:sz="0" w:space="0" w:color="auto"/>
        <w:bottom w:val="none" w:sz="0" w:space="0" w:color="auto"/>
        <w:right w:val="none" w:sz="0" w:space="0" w:color="auto"/>
      </w:divBdr>
    </w:div>
    <w:div w:id="318120728">
      <w:bodyDiv w:val="1"/>
      <w:marLeft w:val="0"/>
      <w:marRight w:val="0"/>
      <w:marTop w:val="0"/>
      <w:marBottom w:val="0"/>
      <w:divBdr>
        <w:top w:val="none" w:sz="0" w:space="0" w:color="auto"/>
        <w:left w:val="none" w:sz="0" w:space="0" w:color="auto"/>
        <w:bottom w:val="none" w:sz="0" w:space="0" w:color="auto"/>
        <w:right w:val="none" w:sz="0" w:space="0" w:color="auto"/>
      </w:divBdr>
    </w:div>
    <w:div w:id="405685371">
      <w:bodyDiv w:val="1"/>
      <w:marLeft w:val="0"/>
      <w:marRight w:val="0"/>
      <w:marTop w:val="0"/>
      <w:marBottom w:val="0"/>
      <w:divBdr>
        <w:top w:val="none" w:sz="0" w:space="0" w:color="auto"/>
        <w:left w:val="none" w:sz="0" w:space="0" w:color="auto"/>
        <w:bottom w:val="none" w:sz="0" w:space="0" w:color="auto"/>
        <w:right w:val="none" w:sz="0" w:space="0" w:color="auto"/>
      </w:divBdr>
    </w:div>
    <w:div w:id="446899840">
      <w:bodyDiv w:val="1"/>
      <w:marLeft w:val="0"/>
      <w:marRight w:val="0"/>
      <w:marTop w:val="0"/>
      <w:marBottom w:val="0"/>
      <w:divBdr>
        <w:top w:val="none" w:sz="0" w:space="0" w:color="auto"/>
        <w:left w:val="none" w:sz="0" w:space="0" w:color="auto"/>
        <w:bottom w:val="none" w:sz="0" w:space="0" w:color="auto"/>
        <w:right w:val="none" w:sz="0" w:space="0" w:color="auto"/>
      </w:divBdr>
    </w:div>
    <w:div w:id="541332913">
      <w:bodyDiv w:val="1"/>
      <w:marLeft w:val="0"/>
      <w:marRight w:val="0"/>
      <w:marTop w:val="0"/>
      <w:marBottom w:val="0"/>
      <w:divBdr>
        <w:top w:val="none" w:sz="0" w:space="0" w:color="auto"/>
        <w:left w:val="none" w:sz="0" w:space="0" w:color="auto"/>
        <w:bottom w:val="none" w:sz="0" w:space="0" w:color="auto"/>
        <w:right w:val="none" w:sz="0" w:space="0" w:color="auto"/>
      </w:divBdr>
    </w:div>
    <w:div w:id="694620825">
      <w:bodyDiv w:val="1"/>
      <w:marLeft w:val="0"/>
      <w:marRight w:val="0"/>
      <w:marTop w:val="0"/>
      <w:marBottom w:val="0"/>
      <w:divBdr>
        <w:top w:val="none" w:sz="0" w:space="0" w:color="auto"/>
        <w:left w:val="none" w:sz="0" w:space="0" w:color="auto"/>
        <w:bottom w:val="none" w:sz="0" w:space="0" w:color="auto"/>
        <w:right w:val="none" w:sz="0" w:space="0" w:color="auto"/>
      </w:divBdr>
    </w:div>
    <w:div w:id="713042972">
      <w:bodyDiv w:val="1"/>
      <w:marLeft w:val="0"/>
      <w:marRight w:val="0"/>
      <w:marTop w:val="0"/>
      <w:marBottom w:val="0"/>
      <w:divBdr>
        <w:top w:val="none" w:sz="0" w:space="0" w:color="auto"/>
        <w:left w:val="none" w:sz="0" w:space="0" w:color="auto"/>
        <w:bottom w:val="none" w:sz="0" w:space="0" w:color="auto"/>
        <w:right w:val="none" w:sz="0" w:space="0" w:color="auto"/>
      </w:divBdr>
    </w:div>
    <w:div w:id="736902515">
      <w:bodyDiv w:val="1"/>
      <w:marLeft w:val="0"/>
      <w:marRight w:val="0"/>
      <w:marTop w:val="0"/>
      <w:marBottom w:val="0"/>
      <w:divBdr>
        <w:top w:val="none" w:sz="0" w:space="0" w:color="auto"/>
        <w:left w:val="none" w:sz="0" w:space="0" w:color="auto"/>
        <w:bottom w:val="none" w:sz="0" w:space="0" w:color="auto"/>
        <w:right w:val="none" w:sz="0" w:space="0" w:color="auto"/>
      </w:divBdr>
    </w:div>
    <w:div w:id="837580011">
      <w:bodyDiv w:val="1"/>
      <w:marLeft w:val="0"/>
      <w:marRight w:val="0"/>
      <w:marTop w:val="0"/>
      <w:marBottom w:val="0"/>
      <w:divBdr>
        <w:top w:val="none" w:sz="0" w:space="0" w:color="auto"/>
        <w:left w:val="none" w:sz="0" w:space="0" w:color="auto"/>
        <w:bottom w:val="none" w:sz="0" w:space="0" w:color="auto"/>
        <w:right w:val="none" w:sz="0" w:space="0" w:color="auto"/>
      </w:divBdr>
    </w:div>
    <w:div w:id="871696978">
      <w:bodyDiv w:val="1"/>
      <w:marLeft w:val="0"/>
      <w:marRight w:val="0"/>
      <w:marTop w:val="0"/>
      <w:marBottom w:val="0"/>
      <w:divBdr>
        <w:top w:val="none" w:sz="0" w:space="0" w:color="auto"/>
        <w:left w:val="none" w:sz="0" w:space="0" w:color="auto"/>
        <w:bottom w:val="none" w:sz="0" w:space="0" w:color="auto"/>
        <w:right w:val="none" w:sz="0" w:space="0" w:color="auto"/>
      </w:divBdr>
    </w:div>
    <w:div w:id="904797389">
      <w:bodyDiv w:val="1"/>
      <w:marLeft w:val="0"/>
      <w:marRight w:val="0"/>
      <w:marTop w:val="0"/>
      <w:marBottom w:val="0"/>
      <w:divBdr>
        <w:top w:val="none" w:sz="0" w:space="0" w:color="auto"/>
        <w:left w:val="none" w:sz="0" w:space="0" w:color="auto"/>
        <w:bottom w:val="none" w:sz="0" w:space="0" w:color="auto"/>
        <w:right w:val="none" w:sz="0" w:space="0" w:color="auto"/>
      </w:divBdr>
    </w:div>
    <w:div w:id="1006633113">
      <w:bodyDiv w:val="1"/>
      <w:marLeft w:val="0"/>
      <w:marRight w:val="0"/>
      <w:marTop w:val="0"/>
      <w:marBottom w:val="0"/>
      <w:divBdr>
        <w:top w:val="none" w:sz="0" w:space="0" w:color="auto"/>
        <w:left w:val="none" w:sz="0" w:space="0" w:color="auto"/>
        <w:bottom w:val="none" w:sz="0" w:space="0" w:color="auto"/>
        <w:right w:val="none" w:sz="0" w:space="0" w:color="auto"/>
      </w:divBdr>
    </w:div>
    <w:div w:id="1031299642">
      <w:bodyDiv w:val="1"/>
      <w:marLeft w:val="0"/>
      <w:marRight w:val="0"/>
      <w:marTop w:val="0"/>
      <w:marBottom w:val="0"/>
      <w:divBdr>
        <w:top w:val="none" w:sz="0" w:space="0" w:color="auto"/>
        <w:left w:val="none" w:sz="0" w:space="0" w:color="auto"/>
        <w:bottom w:val="none" w:sz="0" w:space="0" w:color="auto"/>
        <w:right w:val="none" w:sz="0" w:space="0" w:color="auto"/>
      </w:divBdr>
    </w:div>
    <w:div w:id="1199125293">
      <w:bodyDiv w:val="1"/>
      <w:marLeft w:val="0"/>
      <w:marRight w:val="0"/>
      <w:marTop w:val="0"/>
      <w:marBottom w:val="0"/>
      <w:divBdr>
        <w:top w:val="none" w:sz="0" w:space="0" w:color="auto"/>
        <w:left w:val="none" w:sz="0" w:space="0" w:color="auto"/>
        <w:bottom w:val="none" w:sz="0" w:space="0" w:color="auto"/>
        <w:right w:val="none" w:sz="0" w:space="0" w:color="auto"/>
      </w:divBdr>
    </w:div>
    <w:div w:id="1257403379">
      <w:bodyDiv w:val="1"/>
      <w:marLeft w:val="0"/>
      <w:marRight w:val="0"/>
      <w:marTop w:val="0"/>
      <w:marBottom w:val="0"/>
      <w:divBdr>
        <w:top w:val="none" w:sz="0" w:space="0" w:color="auto"/>
        <w:left w:val="none" w:sz="0" w:space="0" w:color="auto"/>
        <w:bottom w:val="none" w:sz="0" w:space="0" w:color="auto"/>
        <w:right w:val="none" w:sz="0" w:space="0" w:color="auto"/>
      </w:divBdr>
    </w:div>
    <w:div w:id="1696031815">
      <w:bodyDiv w:val="1"/>
      <w:marLeft w:val="0"/>
      <w:marRight w:val="0"/>
      <w:marTop w:val="0"/>
      <w:marBottom w:val="0"/>
      <w:divBdr>
        <w:top w:val="none" w:sz="0" w:space="0" w:color="auto"/>
        <w:left w:val="none" w:sz="0" w:space="0" w:color="auto"/>
        <w:bottom w:val="none" w:sz="0" w:space="0" w:color="auto"/>
        <w:right w:val="none" w:sz="0" w:space="0" w:color="auto"/>
      </w:divBdr>
    </w:div>
    <w:div w:id="1781533012">
      <w:bodyDiv w:val="1"/>
      <w:marLeft w:val="0"/>
      <w:marRight w:val="0"/>
      <w:marTop w:val="0"/>
      <w:marBottom w:val="0"/>
      <w:divBdr>
        <w:top w:val="none" w:sz="0" w:space="0" w:color="auto"/>
        <w:left w:val="none" w:sz="0" w:space="0" w:color="auto"/>
        <w:bottom w:val="none" w:sz="0" w:space="0" w:color="auto"/>
        <w:right w:val="none" w:sz="0" w:space="0" w:color="auto"/>
      </w:divBdr>
    </w:div>
    <w:div w:id="1864709775">
      <w:bodyDiv w:val="1"/>
      <w:marLeft w:val="0"/>
      <w:marRight w:val="0"/>
      <w:marTop w:val="0"/>
      <w:marBottom w:val="0"/>
      <w:divBdr>
        <w:top w:val="none" w:sz="0" w:space="0" w:color="auto"/>
        <w:left w:val="none" w:sz="0" w:space="0" w:color="auto"/>
        <w:bottom w:val="none" w:sz="0" w:space="0" w:color="auto"/>
        <w:right w:val="none" w:sz="0" w:space="0" w:color="auto"/>
      </w:divBdr>
    </w:div>
    <w:div w:id="1969702466">
      <w:bodyDiv w:val="1"/>
      <w:marLeft w:val="0"/>
      <w:marRight w:val="0"/>
      <w:marTop w:val="0"/>
      <w:marBottom w:val="0"/>
      <w:divBdr>
        <w:top w:val="none" w:sz="0" w:space="0" w:color="auto"/>
        <w:left w:val="none" w:sz="0" w:space="0" w:color="auto"/>
        <w:bottom w:val="none" w:sz="0" w:space="0" w:color="auto"/>
        <w:right w:val="none" w:sz="0" w:space="0" w:color="auto"/>
      </w:divBdr>
    </w:div>
    <w:div w:id="2007315970">
      <w:bodyDiv w:val="1"/>
      <w:marLeft w:val="0"/>
      <w:marRight w:val="0"/>
      <w:marTop w:val="0"/>
      <w:marBottom w:val="0"/>
      <w:divBdr>
        <w:top w:val="none" w:sz="0" w:space="0" w:color="auto"/>
        <w:left w:val="none" w:sz="0" w:space="0" w:color="auto"/>
        <w:bottom w:val="none" w:sz="0" w:space="0" w:color="auto"/>
        <w:right w:val="none" w:sz="0" w:space="0" w:color="auto"/>
      </w:divBdr>
    </w:div>
    <w:div w:id="2010400770">
      <w:bodyDiv w:val="1"/>
      <w:marLeft w:val="0"/>
      <w:marRight w:val="0"/>
      <w:marTop w:val="0"/>
      <w:marBottom w:val="0"/>
      <w:divBdr>
        <w:top w:val="none" w:sz="0" w:space="0" w:color="auto"/>
        <w:left w:val="none" w:sz="0" w:space="0" w:color="auto"/>
        <w:bottom w:val="none" w:sz="0" w:space="0" w:color="auto"/>
        <w:right w:val="none" w:sz="0" w:space="0" w:color="auto"/>
      </w:divBdr>
    </w:div>
    <w:div w:id="2029453409">
      <w:bodyDiv w:val="1"/>
      <w:marLeft w:val="0"/>
      <w:marRight w:val="0"/>
      <w:marTop w:val="0"/>
      <w:marBottom w:val="0"/>
      <w:divBdr>
        <w:top w:val="none" w:sz="0" w:space="0" w:color="auto"/>
        <w:left w:val="none" w:sz="0" w:space="0" w:color="auto"/>
        <w:bottom w:val="none" w:sz="0" w:space="0" w:color="auto"/>
        <w:right w:val="none" w:sz="0" w:space="0" w:color="auto"/>
      </w:divBdr>
    </w:div>
    <w:div w:id="2040622454">
      <w:bodyDiv w:val="1"/>
      <w:marLeft w:val="0"/>
      <w:marRight w:val="0"/>
      <w:marTop w:val="0"/>
      <w:marBottom w:val="0"/>
      <w:divBdr>
        <w:top w:val="none" w:sz="0" w:space="0" w:color="auto"/>
        <w:left w:val="none" w:sz="0" w:space="0" w:color="auto"/>
        <w:bottom w:val="none" w:sz="0" w:space="0" w:color="auto"/>
        <w:right w:val="none" w:sz="0" w:space="0" w:color="auto"/>
      </w:divBdr>
    </w:div>
    <w:div w:id="2064668013">
      <w:bodyDiv w:val="1"/>
      <w:marLeft w:val="0"/>
      <w:marRight w:val="0"/>
      <w:marTop w:val="0"/>
      <w:marBottom w:val="0"/>
      <w:divBdr>
        <w:top w:val="none" w:sz="0" w:space="0" w:color="auto"/>
        <w:left w:val="none" w:sz="0" w:space="0" w:color="auto"/>
        <w:bottom w:val="none" w:sz="0" w:space="0" w:color="auto"/>
        <w:right w:val="none" w:sz="0" w:space="0" w:color="auto"/>
      </w:divBdr>
    </w:div>
    <w:div w:id="2079160090">
      <w:bodyDiv w:val="1"/>
      <w:marLeft w:val="0"/>
      <w:marRight w:val="0"/>
      <w:marTop w:val="0"/>
      <w:marBottom w:val="0"/>
      <w:divBdr>
        <w:top w:val="none" w:sz="0" w:space="0" w:color="auto"/>
        <w:left w:val="none" w:sz="0" w:space="0" w:color="auto"/>
        <w:bottom w:val="none" w:sz="0" w:space="0" w:color="auto"/>
        <w:right w:val="none" w:sz="0" w:space="0" w:color="auto"/>
      </w:divBdr>
    </w:div>
    <w:div w:id="2114665791">
      <w:bodyDiv w:val="1"/>
      <w:marLeft w:val="0"/>
      <w:marRight w:val="0"/>
      <w:marTop w:val="0"/>
      <w:marBottom w:val="0"/>
      <w:divBdr>
        <w:top w:val="none" w:sz="0" w:space="0" w:color="auto"/>
        <w:left w:val="none" w:sz="0" w:space="0" w:color="auto"/>
        <w:bottom w:val="none" w:sz="0" w:space="0" w:color="auto"/>
        <w:right w:val="none" w:sz="0" w:space="0" w:color="auto"/>
      </w:divBdr>
    </w:div>
    <w:div w:id="213235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C4C465-F190-4D81-983F-C512A703C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6038</Words>
  <Characters>34420</Characters>
  <Application>Microsoft Office Word</Application>
  <DocSecurity>0</DocSecurity>
  <Lines>286</Lines>
  <Paragraphs>80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ՀՀ ՀաշվեքննԻՉ ՊԱԼԱՏԻ Ընթացիկ եզրակացություն</vt:lpstr>
      <vt:lpstr>ՀՀ ՀաշվեքննԻՉ ՊԱԼԱՏԻ Ընթացիկ եզրակացություն</vt:lpstr>
    </vt:vector>
  </TitlesOfParts>
  <Company>HP</Company>
  <LinksUpToDate>false</LinksUpToDate>
  <CharactersWithSpaces>40378</CharactersWithSpaces>
  <SharedDoc>false</SharedDoc>
  <HLinks>
    <vt:vector size="6" baseType="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ՀՀ ՀաշվեքննԻՉ ՊԱԼԱՏԻ Ընթացիկ եզրակացություն</dc:title>
  <dc:subject>2019</dc:subject>
  <dc:creator>Ani Soghomonyan</dc:creator>
  <cp:keywords>https:/mul2.armsai.am/tasks/2187/oneclick/d4e0eaecdfe3531dd2cb5641272e24f8344a955524d70f566ccbbff8a72bb83b.docx?token=ac568c11ff774efe987e8d5a46d711d2</cp:keywords>
  <cp:lastModifiedBy>NARA</cp:lastModifiedBy>
  <cp:revision>2</cp:revision>
  <cp:lastPrinted>2022-07-18T08:37:00Z</cp:lastPrinted>
  <dcterms:created xsi:type="dcterms:W3CDTF">2022-08-01T10:42:00Z</dcterms:created>
  <dcterms:modified xsi:type="dcterms:W3CDTF">2022-08-01T10:42:00Z</dcterms:modified>
</cp:coreProperties>
</file>